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4"/>
        <w:gridCol w:w="5504"/>
        <w:gridCol w:w="8"/>
      </w:tblGrid>
      <w:tr w:rsidR="00AA1569" w14:paraId="7615C447" w14:textId="77777777">
        <w:trPr>
          <w:gridAfter w:val="1"/>
          <w:wAfter w:w="8" w:type="dxa"/>
        </w:trPr>
        <w:tc>
          <w:tcPr>
            <w:tcW w:w="110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000000" w:fill="auto"/>
          </w:tcPr>
          <w:p w14:paraId="0ECD53D5" w14:textId="77777777" w:rsidR="00AA1569" w:rsidRDefault="00AA1569" w:rsidP="00334B42">
            <w:pPr>
              <w:spacing w:before="40" w:after="4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color w:val="FFFFFF"/>
                <w:sz w:val="24"/>
                <w:szCs w:val="24"/>
              </w:rPr>
              <w:t>Week 2 RESOURCES</w:t>
            </w:r>
          </w:p>
        </w:tc>
      </w:tr>
      <w:tr w:rsidR="00060982" w14:paraId="799DE531" w14:textId="77777777">
        <w:trPr>
          <w:gridAfter w:val="1"/>
          <w:wAfter w:w="8" w:type="dxa"/>
        </w:trPr>
        <w:tc>
          <w:tcPr>
            <w:tcW w:w="11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17D6F2" w14:textId="77777777" w:rsidR="00060982" w:rsidRDefault="00060982">
            <w:pPr>
              <w:spacing w:before="120" w:after="120"/>
              <w:jc w:val="center"/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Mental Blocks to Creativity</w:t>
            </w:r>
          </w:p>
        </w:tc>
      </w:tr>
      <w:tr w:rsidR="00060982" w14:paraId="5EAAB2A2" w14:textId="77777777">
        <w:trPr>
          <w:gridAfter w:val="1"/>
          <w:wAfter w:w="8" w:type="dxa"/>
        </w:trPr>
        <w:tc>
          <w:tcPr>
            <w:tcW w:w="11008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96E7C7E" w14:textId="31D8B1D7" w:rsidR="00060982" w:rsidRDefault="00060982">
            <w:pPr>
              <w:spacing w:before="120" w:after="12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2"/>
                <w:szCs w:val="22"/>
              </w:rPr>
              <w:t>Use this tool on your own or with a group to think about whether</w:t>
            </w:r>
            <w:r w:rsidR="007F0FD1">
              <w:rPr>
                <w:i/>
                <w:iCs/>
                <w:sz w:val="22"/>
                <w:szCs w:val="22"/>
              </w:rPr>
              <w:t xml:space="preserve"> or not</w:t>
            </w:r>
            <w:r>
              <w:rPr>
                <w:i/>
                <w:iCs/>
                <w:sz w:val="22"/>
                <w:szCs w:val="22"/>
              </w:rPr>
              <w:t xml:space="preserve"> the following are stumbling blocks that interfere with your creative efforts</w:t>
            </w:r>
            <w:r w:rsidR="003836C1">
              <w:rPr>
                <w:i/>
                <w:iCs/>
                <w:sz w:val="22"/>
                <w:szCs w:val="22"/>
              </w:rPr>
              <w:t>,</w:t>
            </w:r>
            <w:r>
              <w:rPr>
                <w:i/>
                <w:iCs/>
                <w:sz w:val="22"/>
                <w:szCs w:val="22"/>
              </w:rPr>
              <w:t xml:space="preserve"> or, alternatively, building blocks to creativity that you want to nourish. Then add your own ideas or blocks to the list.</w:t>
            </w:r>
          </w:p>
        </w:tc>
      </w:tr>
      <w:tr w:rsidR="00060982" w14:paraId="626510E4" w14:textId="77777777">
        <w:trPr>
          <w:gridAfter w:val="1"/>
          <w:wAfter w:w="8" w:type="dxa"/>
        </w:trPr>
        <w:tc>
          <w:tcPr>
            <w:tcW w:w="5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14:paraId="5593C7EB" w14:textId="77777777" w:rsidR="00060982" w:rsidRDefault="0006098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Stumbling Blocks to Creativity</w:t>
            </w:r>
          </w:p>
        </w:tc>
        <w:tc>
          <w:tcPr>
            <w:tcW w:w="5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14:paraId="21695EC3" w14:textId="77777777" w:rsidR="00060982" w:rsidRDefault="00060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Building Blocks to Creativity</w:t>
            </w:r>
          </w:p>
        </w:tc>
      </w:tr>
      <w:tr w:rsidR="00060982" w14:paraId="5E8EEB54" w14:textId="77777777">
        <w:trPr>
          <w:gridAfter w:val="1"/>
          <w:wAfter w:w="8" w:type="dxa"/>
          <w:trHeight w:val="360"/>
        </w:trPr>
        <w:tc>
          <w:tcPr>
            <w:tcW w:w="5504" w:type="dxa"/>
            <w:tcBorders>
              <w:top w:val="nil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5A45E18E" w14:textId="77777777" w:rsidR="00060982" w:rsidRDefault="00060982">
            <w:pPr>
              <w:spacing w:before="60"/>
            </w:pPr>
            <w:r>
              <w:t>Resource myopia (nearsightedness)</w:t>
            </w:r>
          </w:p>
        </w:tc>
        <w:tc>
          <w:tcPr>
            <w:tcW w:w="5504" w:type="dxa"/>
            <w:tcBorders>
              <w:top w:val="nil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45EADF8D" w14:textId="77777777" w:rsidR="00060982" w:rsidRDefault="00060982">
            <w:pPr>
              <w:spacing w:before="60"/>
            </w:pPr>
            <w:r>
              <w:t>Resourcefulness</w:t>
            </w:r>
          </w:p>
        </w:tc>
      </w:tr>
      <w:tr w:rsidR="00060982" w14:paraId="541E5F38" w14:textId="77777777">
        <w:trPr>
          <w:gridAfter w:val="1"/>
          <w:wAfter w:w="8" w:type="dxa"/>
          <w:trHeight w:val="360"/>
        </w:trPr>
        <w:tc>
          <w:tcPr>
            <w:tcW w:w="5504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2BE6DDD1" w14:textId="77777777" w:rsidR="00060982" w:rsidRDefault="00060982">
            <w:pPr>
              <w:spacing w:before="60"/>
            </w:pPr>
            <w:r>
              <w:t>Following the rules…too closely, too often</w:t>
            </w:r>
          </w:p>
        </w:tc>
        <w:tc>
          <w:tcPr>
            <w:tcW w:w="5504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52D86EC5" w14:textId="77777777" w:rsidR="00060982" w:rsidRDefault="00060982">
            <w:pPr>
              <w:spacing w:before="60"/>
            </w:pPr>
            <w:r>
              <w:t>Ability to think outside the rules</w:t>
            </w:r>
          </w:p>
        </w:tc>
      </w:tr>
      <w:tr w:rsidR="00060982" w14:paraId="22433132" w14:textId="77777777">
        <w:trPr>
          <w:gridAfter w:val="1"/>
          <w:wAfter w:w="8" w:type="dxa"/>
          <w:trHeight w:val="360"/>
        </w:trPr>
        <w:tc>
          <w:tcPr>
            <w:tcW w:w="5504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2C37D783" w14:textId="77777777" w:rsidR="00060982" w:rsidRDefault="00060982">
            <w:pPr>
              <w:spacing w:before="60"/>
            </w:pPr>
            <w:r>
              <w:t>Seeing play as only frivolous</w:t>
            </w:r>
          </w:p>
        </w:tc>
        <w:tc>
          <w:tcPr>
            <w:tcW w:w="5504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75539334" w14:textId="77777777" w:rsidR="00060982" w:rsidRDefault="00060982">
            <w:pPr>
              <w:spacing w:before="60"/>
            </w:pPr>
            <w:r>
              <w:t>Playfulness</w:t>
            </w:r>
          </w:p>
        </w:tc>
      </w:tr>
      <w:tr w:rsidR="00060982" w14:paraId="311A9D87" w14:textId="77777777">
        <w:trPr>
          <w:gridAfter w:val="1"/>
          <w:wAfter w:w="8" w:type="dxa"/>
          <w:trHeight w:val="360"/>
        </w:trPr>
        <w:tc>
          <w:tcPr>
            <w:tcW w:w="5504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06C31605" w14:textId="77777777" w:rsidR="00060982" w:rsidRDefault="00060982">
            <w:pPr>
              <w:spacing w:before="60"/>
            </w:pPr>
            <w:r>
              <w:t>Focusing on just the right answer</w:t>
            </w:r>
          </w:p>
        </w:tc>
        <w:tc>
          <w:tcPr>
            <w:tcW w:w="5504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053082E7" w14:textId="77777777" w:rsidR="00060982" w:rsidRDefault="00060982">
            <w:pPr>
              <w:spacing w:before="60"/>
            </w:pPr>
            <w:r>
              <w:t>Focus on exploring possibilities</w:t>
            </w:r>
          </w:p>
        </w:tc>
      </w:tr>
      <w:tr w:rsidR="00060982" w14:paraId="46FBADA4" w14:textId="77777777">
        <w:trPr>
          <w:gridAfter w:val="1"/>
          <w:wAfter w:w="8" w:type="dxa"/>
          <w:trHeight w:val="360"/>
        </w:trPr>
        <w:tc>
          <w:tcPr>
            <w:tcW w:w="5504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651A1410" w14:textId="77777777" w:rsidR="00060982" w:rsidRDefault="00060982">
            <w:pPr>
              <w:spacing w:before="60"/>
            </w:pPr>
            <w:r>
              <w:t>Being judgmental, critical</w:t>
            </w:r>
          </w:p>
        </w:tc>
        <w:tc>
          <w:tcPr>
            <w:tcW w:w="5504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3480A9B7" w14:textId="77777777" w:rsidR="00060982" w:rsidRDefault="00060982">
            <w:pPr>
              <w:spacing w:before="60"/>
            </w:pPr>
            <w:r>
              <w:t>Being accepting</w:t>
            </w:r>
          </w:p>
        </w:tc>
      </w:tr>
      <w:tr w:rsidR="00060982" w14:paraId="49C35A7D" w14:textId="77777777">
        <w:trPr>
          <w:gridAfter w:val="1"/>
          <w:wAfter w:w="8" w:type="dxa"/>
          <w:trHeight w:val="360"/>
        </w:trPr>
        <w:tc>
          <w:tcPr>
            <w:tcW w:w="5504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40415674" w14:textId="77777777" w:rsidR="00060982" w:rsidRDefault="00060982">
            <w:pPr>
              <w:spacing w:before="60"/>
            </w:pPr>
            <w:r>
              <w:t>Fear of failure</w:t>
            </w:r>
          </w:p>
        </w:tc>
        <w:tc>
          <w:tcPr>
            <w:tcW w:w="5504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259E6CDE" w14:textId="77777777" w:rsidR="00060982" w:rsidRDefault="00060982">
            <w:pPr>
              <w:spacing w:before="60"/>
            </w:pPr>
            <w:r>
              <w:t>Ability to accept failure and learn from it</w:t>
            </w:r>
          </w:p>
        </w:tc>
      </w:tr>
      <w:tr w:rsidR="00060982" w14:paraId="56B6A80A" w14:textId="77777777">
        <w:trPr>
          <w:gridAfter w:val="1"/>
          <w:wAfter w:w="8" w:type="dxa"/>
          <w:trHeight w:val="360"/>
        </w:trPr>
        <w:tc>
          <w:tcPr>
            <w:tcW w:w="5504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66733F14" w14:textId="77777777" w:rsidR="00060982" w:rsidRDefault="00060982">
            <w:pPr>
              <w:spacing w:before="60"/>
            </w:pPr>
            <w:r>
              <w:t>Discomfort with taking risks</w:t>
            </w:r>
          </w:p>
        </w:tc>
        <w:tc>
          <w:tcPr>
            <w:tcW w:w="5504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6E47E204" w14:textId="77777777" w:rsidR="00060982" w:rsidRDefault="00060982">
            <w:pPr>
              <w:spacing w:before="60"/>
            </w:pPr>
            <w:r>
              <w:t>Intelligent risk taking</w:t>
            </w:r>
          </w:p>
        </w:tc>
      </w:tr>
      <w:tr w:rsidR="00060982" w14:paraId="385D6E74" w14:textId="77777777">
        <w:trPr>
          <w:gridAfter w:val="1"/>
          <w:wAfter w:w="8" w:type="dxa"/>
          <w:trHeight w:val="360"/>
        </w:trPr>
        <w:tc>
          <w:tcPr>
            <w:tcW w:w="5504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385979C0" w14:textId="77777777" w:rsidR="00060982" w:rsidRDefault="00060982">
            <w:pPr>
              <w:spacing w:before="60"/>
            </w:pPr>
            <w:r>
              <w:t>Difficulty hearing another perspective or opinion</w:t>
            </w:r>
          </w:p>
        </w:tc>
        <w:tc>
          <w:tcPr>
            <w:tcW w:w="5504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5BA086BA" w14:textId="77777777" w:rsidR="00060982" w:rsidRDefault="00060982">
            <w:pPr>
              <w:spacing w:before="60"/>
            </w:pPr>
            <w:r>
              <w:t>Active listening, acceptance of differences</w:t>
            </w:r>
          </w:p>
        </w:tc>
      </w:tr>
      <w:tr w:rsidR="00060982" w14:paraId="465ABBC9" w14:textId="77777777">
        <w:trPr>
          <w:gridAfter w:val="1"/>
          <w:wAfter w:w="8" w:type="dxa"/>
          <w:trHeight w:val="360"/>
        </w:trPr>
        <w:tc>
          <w:tcPr>
            <w:tcW w:w="5504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73632CA8" w14:textId="77777777" w:rsidR="00060982" w:rsidRDefault="00060982">
            <w:pPr>
              <w:spacing w:before="60"/>
            </w:pPr>
            <w:r>
              <w:t>Lack of openness to ideas</w:t>
            </w:r>
          </w:p>
        </w:tc>
        <w:tc>
          <w:tcPr>
            <w:tcW w:w="5504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3EB5250A" w14:textId="77777777" w:rsidR="00060982" w:rsidRDefault="00060982">
            <w:pPr>
              <w:spacing w:before="60"/>
            </w:pPr>
            <w:r>
              <w:t>Receptivity to ideas</w:t>
            </w:r>
          </w:p>
        </w:tc>
      </w:tr>
      <w:tr w:rsidR="00060982" w14:paraId="2B6F5039" w14:textId="77777777">
        <w:trPr>
          <w:gridAfter w:val="1"/>
          <w:wAfter w:w="8" w:type="dxa"/>
          <w:trHeight w:val="360"/>
        </w:trPr>
        <w:tc>
          <w:tcPr>
            <w:tcW w:w="5504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21E2EEFB" w14:textId="77777777" w:rsidR="00060982" w:rsidRDefault="00060982">
            <w:pPr>
              <w:spacing w:before="60"/>
            </w:pPr>
            <w:r>
              <w:t>Political problems and turf battles</w:t>
            </w:r>
          </w:p>
        </w:tc>
        <w:tc>
          <w:tcPr>
            <w:tcW w:w="5504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19F6C84F" w14:textId="77777777" w:rsidR="00060982" w:rsidRDefault="00060982">
            <w:pPr>
              <w:spacing w:before="60"/>
            </w:pPr>
            <w:r>
              <w:t>Collaboration, focus on mutual gain</w:t>
            </w:r>
          </w:p>
        </w:tc>
      </w:tr>
      <w:tr w:rsidR="00060982" w14:paraId="302CFFCA" w14:textId="77777777">
        <w:trPr>
          <w:gridAfter w:val="1"/>
          <w:wAfter w:w="8" w:type="dxa"/>
          <w:trHeight w:val="360"/>
        </w:trPr>
        <w:tc>
          <w:tcPr>
            <w:tcW w:w="5504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68656628" w14:textId="77777777" w:rsidR="00060982" w:rsidRDefault="00060982">
            <w:pPr>
              <w:spacing w:before="60"/>
            </w:pPr>
            <w:r>
              <w:t>Avoiding ambiguity</w:t>
            </w:r>
          </w:p>
        </w:tc>
        <w:tc>
          <w:tcPr>
            <w:tcW w:w="5504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150D095D" w14:textId="77777777" w:rsidR="00060982" w:rsidRDefault="00060982">
            <w:pPr>
              <w:spacing w:before="60"/>
            </w:pPr>
            <w:r>
              <w:t>Tolerance for ambiguity</w:t>
            </w:r>
          </w:p>
        </w:tc>
      </w:tr>
      <w:tr w:rsidR="00060982" w14:paraId="7B557C93" w14:textId="77777777">
        <w:trPr>
          <w:gridAfter w:val="1"/>
          <w:wAfter w:w="8" w:type="dxa"/>
          <w:trHeight w:val="360"/>
        </w:trPr>
        <w:tc>
          <w:tcPr>
            <w:tcW w:w="5504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495DBB67" w14:textId="77777777" w:rsidR="00060982" w:rsidRDefault="00060982">
            <w:pPr>
              <w:spacing w:before="60"/>
            </w:pPr>
            <w:r>
              <w:t>Intolerance</w:t>
            </w:r>
          </w:p>
        </w:tc>
        <w:tc>
          <w:tcPr>
            <w:tcW w:w="5504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2BEB4226" w14:textId="77777777" w:rsidR="00060982" w:rsidRDefault="00060982">
            <w:pPr>
              <w:spacing w:before="60"/>
            </w:pPr>
            <w:r>
              <w:t>Tolerance</w:t>
            </w:r>
          </w:p>
        </w:tc>
      </w:tr>
      <w:tr w:rsidR="00060982" w14:paraId="6331B728" w14:textId="77777777">
        <w:trPr>
          <w:gridAfter w:val="1"/>
          <w:wAfter w:w="8" w:type="dxa"/>
          <w:trHeight w:val="360"/>
        </w:trPr>
        <w:tc>
          <w:tcPr>
            <w:tcW w:w="5504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19990C44" w14:textId="77777777" w:rsidR="00060982" w:rsidRDefault="00060982">
            <w:pPr>
              <w:spacing w:before="60"/>
            </w:pPr>
            <w:r>
              <w:t>Lack of flexibility</w:t>
            </w:r>
          </w:p>
        </w:tc>
        <w:tc>
          <w:tcPr>
            <w:tcW w:w="5504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1F783FBB" w14:textId="77777777" w:rsidR="00060982" w:rsidRDefault="00060982">
            <w:pPr>
              <w:spacing w:before="60"/>
            </w:pPr>
            <w:r>
              <w:t>Flexibility</w:t>
            </w:r>
          </w:p>
        </w:tc>
      </w:tr>
      <w:tr w:rsidR="00060982" w14:paraId="784E2A09" w14:textId="77777777">
        <w:trPr>
          <w:gridAfter w:val="1"/>
          <w:wAfter w:w="8" w:type="dxa"/>
          <w:trHeight w:val="360"/>
        </w:trPr>
        <w:tc>
          <w:tcPr>
            <w:tcW w:w="5504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054C6BA7" w14:textId="77777777" w:rsidR="00060982" w:rsidRDefault="00060982">
            <w:pPr>
              <w:spacing w:before="60"/>
            </w:pPr>
            <w:r>
              <w:t>Giving up too soon</w:t>
            </w:r>
          </w:p>
        </w:tc>
        <w:tc>
          <w:tcPr>
            <w:tcW w:w="5504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5FCA8B48" w14:textId="77777777" w:rsidR="00060982" w:rsidRDefault="00060982">
            <w:pPr>
              <w:spacing w:before="60"/>
            </w:pPr>
            <w:r>
              <w:t>Persistence</w:t>
            </w:r>
          </w:p>
        </w:tc>
      </w:tr>
      <w:tr w:rsidR="00060982" w14:paraId="3D3D95A4" w14:textId="77777777">
        <w:trPr>
          <w:gridAfter w:val="1"/>
          <w:wAfter w:w="8" w:type="dxa"/>
          <w:trHeight w:val="360"/>
        </w:trPr>
        <w:tc>
          <w:tcPr>
            <w:tcW w:w="5504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69AF9626" w14:textId="77777777" w:rsidR="00060982" w:rsidRDefault="00060982">
            <w:pPr>
              <w:spacing w:before="60"/>
            </w:pPr>
            <w:r>
              <w:t>Worrying too much about what people will think</w:t>
            </w:r>
          </w:p>
        </w:tc>
        <w:tc>
          <w:tcPr>
            <w:tcW w:w="5504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10202BD0" w14:textId="77777777" w:rsidR="00060982" w:rsidRDefault="00060982">
            <w:pPr>
              <w:spacing w:before="60"/>
            </w:pPr>
            <w:r>
              <w:t>Having an inner focus</w:t>
            </w:r>
          </w:p>
        </w:tc>
      </w:tr>
      <w:tr w:rsidR="00060982" w14:paraId="7BFD31AA" w14:textId="77777777">
        <w:trPr>
          <w:gridAfter w:val="1"/>
          <w:wAfter w:w="8" w:type="dxa"/>
          <w:trHeight w:val="360"/>
        </w:trPr>
        <w:tc>
          <w:tcPr>
            <w:tcW w:w="5504" w:type="dxa"/>
            <w:tcBorders>
              <w:top w:val="dotted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28E90" w14:textId="77777777" w:rsidR="00060982" w:rsidRDefault="00060982">
            <w:pPr>
              <w:spacing w:before="60"/>
            </w:pPr>
            <w:r>
              <w:t>Thinking you’re not creative</w:t>
            </w:r>
          </w:p>
        </w:tc>
        <w:tc>
          <w:tcPr>
            <w:tcW w:w="5504" w:type="dxa"/>
            <w:tcBorders>
              <w:top w:val="dotted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43049" w14:textId="77777777" w:rsidR="00060982" w:rsidRDefault="00060982">
            <w:pPr>
              <w:spacing w:before="60"/>
            </w:pPr>
            <w:r>
              <w:t>Recognizing creative potential in self</w:t>
            </w:r>
          </w:p>
        </w:tc>
      </w:tr>
      <w:tr w:rsidR="00060982" w14:paraId="02794FF2" w14:textId="77777777"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673C19" w14:textId="77777777" w:rsidR="00060982" w:rsidRDefault="00060982">
            <w:pPr>
              <w:spacing w:before="120"/>
              <w:jc w:val="center"/>
            </w:pPr>
          </w:p>
        </w:tc>
      </w:tr>
    </w:tbl>
    <w:p w14:paraId="02FCA79F" w14:textId="77777777" w:rsidR="00060982" w:rsidRDefault="00060982"/>
    <w:sectPr w:rsidR="00060982">
      <w:pgSz w:w="12240" w:h="15840"/>
      <w:pgMar w:top="48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82"/>
    <w:rsid w:val="00060982"/>
    <w:rsid w:val="003836C1"/>
    <w:rsid w:val="00424FA8"/>
    <w:rsid w:val="00736C3E"/>
    <w:rsid w:val="007F0FD1"/>
    <w:rsid w:val="00AA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C70F2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1">
    <w:name w:val="Texto independiente1"/>
    <w:basedOn w:val="Normal"/>
    <w:pPr>
      <w:spacing w:line="360" w:lineRule="auto"/>
    </w:pPr>
    <w:rPr>
      <w:rFonts w:ascii="Times" w:hAnsi="Times" w:cs="Times"/>
      <w:sz w:val="24"/>
      <w:szCs w:val="24"/>
    </w:rPr>
  </w:style>
  <w:style w:type="paragraph" w:styleId="Textomacro">
    <w:name w:val="macro"/>
    <w:semiHidden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</w:tabs>
      <w:autoSpaceDE w:val="0"/>
      <w:autoSpaceDN w:val="0"/>
    </w:pPr>
    <w:rPr>
      <w:rFonts w:ascii="Courier" w:hAnsi="Courier" w:cs="Courier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36C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36C1"/>
    <w:rPr>
      <w:rFonts w:ascii="Lucida Grande" w:hAnsi="Lucida Grande" w:cs="Lucida Grande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1">
    <w:name w:val="Texto independiente1"/>
    <w:basedOn w:val="Normal"/>
    <w:pPr>
      <w:spacing w:line="360" w:lineRule="auto"/>
    </w:pPr>
    <w:rPr>
      <w:rFonts w:ascii="Times" w:hAnsi="Times" w:cs="Times"/>
      <w:sz w:val="24"/>
      <w:szCs w:val="24"/>
    </w:rPr>
  </w:style>
  <w:style w:type="paragraph" w:styleId="Textomacro">
    <w:name w:val="macro"/>
    <w:semiHidden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</w:tabs>
      <w:autoSpaceDE w:val="0"/>
      <w:autoSpaceDN w:val="0"/>
    </w:pPr>
    <w:rPr>
      <w:rFonts w:ascii="Courier" w:hAnsi="Courier" w:cs="Courier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36C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36C1"/>
    <w:rPr>
      <w:rFonts w:ascii="Lucida Grande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Presentation Context Worksheet</vt:lpstr>
      <vt:lpstr>Presentation Context Worksheet</vt:lpstr>
    </vt:vector>
  </TitlesOfParts>
  <Company>Harvard Business School Publishing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2 RESOURCES</dc:title>
  <dc:subject>Week 2 RESOURCES</dc:subject>
  <dc:creator>María del Carmen Abraham</dc:creator>
  <cp:lastModifiedBy>Bolivar Solorzano</cp:lastModifiedBy>
  <cp:revision>5</cp:revision>
  <cp:lastPrinted>1997-12-11T01:32:00Z</cp:lastPrinted>
  <dcterms:created xsi:type="dcterms:W3CDTF">2013-10-23T05:10:00Z</dcterms:created>
  <dcterms:modified xsi:type="dcterms:W3CDTF">2013-11-11T21:09:00Z</dcterms:modified>
</cp:coreProperties>
</file>