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10"/>
      </w:tblGrid>
      <w:tr w:rsidR="00E07438" w14:paraId="54770BB8" w14:textId="77777777"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000000" w:fill="auto"/>
          </w:tcPr>
          <w:p w14:paraId="78725014" w14:textId="77777777" w:rsidR="00E07438" w:rsidRDefault="00E07438" w:rsidP="00A14A97">
            <w:pPr>
              <w:spacing w:before="40" w:after="40"/>
              <w:jc w:val="center"/>
              <w:rPr>
                <w:color w:val="FFFFFF"/>
                <w:sz w:val="24"/>
                <w:szCs w:val="24"/>
              </w:rPr>
            </w:pPr>
            <w:r w:rsidRPr="00DC4A0E">
              <w:rPr>
                <w:b/>
                <w:bCs/>
                <w:color w:val="FFFFFF"/>
                <w:sz w:val="24"/>
                <w:szCs w:val="24"/>
              </w:rPr>
              <w:t xml:space="preserve">Week </w:t>
            </w:r>
            <w:r>
              <w:rPr>
                <w:b/>
                <w:bCs/>
                <w:color w:val="FFFFFF"/>
                <w:sz w:val="24"/>
                <w:szCs w:val="24"/>
              </w:rPr>
              <w:t>4</w:t>
            </w:r>
            <w:r w:rsidRPr="00DC4A0E">
              <w:rPr>
                <w:b/>
                <w:bCs/>
                <w:color w:val="FFFFFF"/>
                <w:sz w:val="24"/>
                <w:szCs w:val="24"/>
              </w:rPr>
              <w:t xml:space="preserve"> RESOURCES</w:t>
            </w:r>
          </w:p>
        </w:tc>
      </w:tr>
      <w:tr w:rsidR="00D56779" w14:paraId="66857B6E" w14:textId="77777777">
        <w:tc>
          <w:tcPr>
            <w:tcW w:w="110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0986CE" w14:textId="77777777" w:rsidR="00D56779" w:rsidRDefault="0061487E">
            <w:pPr>
              <w:spacing w:before="120" w:after="120"/>
              <w:jc w:val="center"/>
              <w:rPr>
                <w:rFonts w:eastAsia="Times New Roman"/>
                <w:i/>
                <w:iCs/>
                <w:sz w:val="36"/>
                <w:szCs w:val="36"/>
              </w:rPr>
            </w:pPr>
            <w:r>
              <w:rPr>
                <w:rFonts w:eastAsia="Times New Roman"/>
                <w:i/>
                <w:iCs/>
                <w:sz w:val="36"/>
                <w:szCs w:val="36"/>
              </w:rPr>
              <w:t>Setting Your Reservation Price</w:t>
            </w:r>
          </w:p>
        </w:tc>
      </w:tr>
      <w:tr w:rsidR="00D56779" w14:paraId="1FA3776C" w14:textId="77777777">
        <w:tc>
          <w:tcPr>
            <w:tcW w:w="1101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9DD08B3" w14:textId="77777777" w:rsidR="00D56779" w:rsidRDefault="0061487E">
            <w:pPr>
              <w:spacing w:before="120" w:after="120"/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What position terms would be equivalent to your BATNA in the deal being negotiated (also referred to as </w:t>
            </w:r>
            <w:proofErr w:type="gramStart"/>
            <w:r>
              <w:rPr>
                <w:rFonts w:eastAsia="Times New Roman"/>
                <w:i/>
                <w:iCs/>
                <w:sz w:val="22"/>
                <w:szCs w:val="22"/>
              </w:rPr>
              <w:t>your</w:t>
            </w:r>
            <w:proofErr w:type="gramEnd"/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 “walk-away”)?  Use this worksheet to examine the variables that can determine your reservation price.</w:t>
            </w:r>
          </w:p>
        </w:tc>
      </w:tr>
      <w:tr w:rsidR="00D56779" w14:paraId="0FB5C627" w14:textId="77777777">
        <w:trPr>
          <w:trHeight w:val="320"/>
        </w:trPr>
        <w:tc>
          <w:tcPr>
            <w:tcW w:w="11010" w:type="dxa"/>
            <w:tcBorders>
              <w:top w:val="doub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14:paraId="5D292D25" w14:textId="77777777" w:rsidR="00D56779" w:rsidRDefault="0061487E">
            <w:pPr>
              <w:spacing w:before="60" w:after="60"/>
              <w:rPr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1.  Explore the variables that affect your reservation, or “walk away</w:t>
            </w:r>
            <w:r w:rsidR="00B47B6D">
              <w:rPr>
                <w:rFonts w:eastAsia="Times New Roman"/>
                <w:b/>
                <w:bCs/>
                <w:sz w:val="22"/>
                <w:szCs w:val="22"/>
              </w:rPr>
              <w:t>,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” position. </w:t>
            </w:r>
          </w:p>
        </w:tc>
      </w:tr>
      <w:tr w:rsidR="00D56779" w14:paraId="739B89EC" w14:textId="77777777">
        <w:tc>
          <w:tcPr>
            <w:tcW w:w="110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7F7440" w14:textId="77777777" w:rsidR="00D56779" w:rsidRDefault="0061487E">
            <w:pPr>
              <w:spacing w:before="60" w:after="60"/>
              <w:ind w:left="252"/>
              <w:rPr>
                <w:b/>
                <w:bCs/>
              </w:rPr>
            </w:pPr>
            <w:r>
              <w:rPr>
                <w:rFonts w:eastAsia="Times New Roman"/>
              </w:rPr>
              <w:t>What is the value to you of the deal on the table?</w:t>
            </w:r>
          </w:p>
        </w:tc>
      </w:tr>
      <w:tr w:rsidR="00D56779" w14:paraId="783BF54C" w14:textId="77777777">
        <w:trPr>
          <w:trHeight w:val="600"/>
        </w:trPr>
        <w:tc>
          <w:tcPr>
            <w:tcW w:w="11010" w:type="dxa"/>
            <w:tcBorders>
              <w:top w:val="nil"/>
              <w:left w:val="single" w:sz="6" w:space="0" w:color="auto"/>
              <w:bottom w:val="dotted" w:sz="6" w:space="0" w:color="808080"/>
              <w:right w:val="single" w:sz="6" w:space="0" w:color="auto"/>
            </w:tcBorders>
          </w:tcPr>
          <w:p w14:paraId="3107184C" w14:textId="77777777" w:rsidR="00D56779" w:rsidRDefault="00D56779">
            <w:pPr>
              <w:ind w:left="252"/>
              <w:rPr>
                <w:sz w:val="18"/>
                <w:szCs w:val="18"/>
              </w:rPr>
            </w:pPr>
          </w:p>
        </w:tc>
      </w:tr>
      <w:tr w:rsidR="00D56779" w14:paraId="045E5764" w14:textId="77777777">
        <w:tc>
          <w:tcPr>
            <w:tcW w:w="110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3E4EB6" w14:textId="77777777" w:rsidR="00D56779" w:rsidRDefault="0061487E">
            <w:pPr>
              <w:spacing w:before="60" w:after="60"/>
              <w:ind w:left="252"/>
              <w:rPr>
                <w:rFonts w:eastAsia="Times New Roman"/>
              </w:rPr>
            </w:pPr>
            <w:r>
              <w:rPr>
                <w:rFonts w:eastAsia="Times New Roman"/>
              </w:rPr>
              <w:t>How does this compare to the value of your BATNA?</w:t>
            </w:r>
          </w:p>
        </w:tc>
      </w:tr>
      <w:tr w:rsidR="00D56779" w14:paraId="0BA747DA" w14:textId="77777777">
        <w:trPr>
          <w:trHeight w:val="600"/>
        </w:trPr>
        <w:tc>
          <w:tcPr>
            <w:tcW w:w="11010" w:type="dxa"/>
            <w:tcBorders>
              <w:top w:val="nil"/>
              <w:left w:val="single" w:sz="6" w:space="0" w:color="auto"/>
              <w:bottom w:val="dotted" w:sz="6" w:space="0" w:color="808080"/>
              <w:right w:val="single" w:sz="6" w:space="0" w:color="auto"/>
            </w:tcBorders>
          </w:tcPr>
          <w:p w14:paraId="324B3E71" w14:textId="77777777" w:rsidR="00D56779" w:rsidRDefault="00D56779">
            <w:pPr>
              <w:ind w:left="252"/>
              <w:rPr>
                <w:sz w:val="18"/>
                <w:szCs w:val="18"/>
              </w:rPr>
            </w:pPr>
          </w:p>
        </w:tc>
      </w:tr>
      <w:tr w:rsidR="00D56779" w14:paraId="53B0F02B" w14:textId="77777777">
        <w:tc>
          <w:tcPr>
            <w:tcW w:w="110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7C1EA8" w14:textId="77777777" w:rsidR="00D56779" w:rsidRDefault="0061487E">
            <w:pPr>
              <w:spacing w:before="60" w:after="60"/>
              <w:ind w:left="252"/>
              <w:rPr>
                <w:rFonts w:eastAsia="Times New Roman"/>
              </w:rPr>
            </w:pPr>
            <w:r>
              <w:rPr>
                <w:rFonts w:eastAsia="Times New Roman"/>
              </w:rPr>
              <w:t>What other values or stakeholders need to be considered?</w:t>
            </w:r>
          </w:p>
        </w:tc>
      </w:tr>
      <w:tr w:rsidR="00D56779" w14:paraId="341A5E27" w14:textId="77777777">
        <w:trPr>
          <w:trHeight w:val="600"/>
        </w:trPr>
        <w:tc>
          <w:tcPr>
            <w:tcW w:w="11010" w:type="dxa"/>
            <w:tcBorders>
              <w:top w:val="nil"/>
              <w:left w:val="single" w:sz="6" w:space="0" w:color="auto"/>
              <w:bottom w:val="dotted" w:sz="6" w:space="0" w:color="808080"/>
              <w:right w:val="single" w:sz="6" w:space="0" w:color="auto"/>
            </w:tcBorders>
          </w:tcPr>
          <w:p w14:paraId="45FA72FE" w14:textId="77777777" w:rsidR="00D56779" w:rsidRDefault="00D56779">
            <w:pPr>
              <w:ind w:left="252"/>
              <w:rPr>
                <w:sz w:val="18"/>
                <w:szCs w:val="18"/>
              </w:rPr>
            </w:pPr>
          </w:p>
        </w:tc>
      </w:tr>
      <w:tr w:rsidR="00D56779" w14:paraId="3A186DFE" w14:textId="77777777">
        <w:tc>
          <w:tcPr>
            <w:tcW w:w="110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9ADCE0" w14:textId="559844E3" w:rsidR="00D56779" w:rsidRDefault="0061487E" w:rsidP="00762555">
            <w:pPr>
              <w:spacing w:before="60" w:after="60"/>
              <w:ind w:left="25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If there is a dollar number involved in the negotiation, what is the lowest amount that you </w:t>
            </w:r>
            <w:r w:rsidR="00762555">
              <w:rPr>
                <w:rFonts w:eastAsia="Times New Roman"/>
              </w:rPr>
              <w:t xml:space="preserve">could </w:t>
            </w:r>
            <w:r>
              <w:rPr>
                <w:rFonts w:eastAsia="Times New Roman"/>
              </w:rPr>
              <w:t>consider?</w:t>
            </w:r>
          </w:p>
        </w:tc>
      </w:tr>
      <w:tr w:rsidR="00D56779" w14:paraId="03FE40B2" w14:textId="77777777">
        <w:trPr>
          <w:trHeight w:val="600"/>
        </w:trPr>
        <w:tc>
          <w:tcPr>
            <w:tcW w:w="11010" w:type="dxa"/>
            <w:tcBorders>
              <w:top w:val="nil"/>
              <w:left w:val="single" w:sz="6" w:space="0" w:color="auto"/>
              <w:bottom w:val="dotted" w:sz="6" w:space="0" w:color="808080"/>
              <w:right w:val="single" w:sz="6" w:space="0" w:color="auto"/>
            </w:tcBorders>
          </w:tcPr>
          <w:p w14:paraId="56408369" w14:textId="77777777" w:rsidR="00D56779" w:rsidRDefault="00D56779">
            <w:pPr>
              <w:ind w:left="252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D56779" w14:paraId="65F6B3FA" w14:textId="77777777">
        <w:tc>
          <w:tcPr>
            <w:tcW w:w="110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048F35" w14:textId="77777777" w:rsidR="00D56779" w:rsidRDefault="0061487E">
            <w:pPr>
              <w:spacing w:before="60" w:after="60"/>
              <w:ind w:left="252"/>
              <w:rPr>
                <w:rFonts w:eastAsia="Times New Roman"/>
              </w:rPr>
            </w:pPr>
            <w:r>
              <w:rPr>
                <w:rFonts w:eastAsia="Times New Roman"/>
              </w:rPr>
              <w:t>What are the minimum non-dollar terms that you would consider?</w:t>
            </w:r>
          </w:p>
        </w:tc>
      </w:tr>
      <w:tr w:rsidR="00D56779" w14:paraId="33ADAE7B" w14:textId="77777777">
        <w:trPr>
          <w:trHeight w:val="600"/>
        </w:trPr>
        <w:tc>
          <w:tcPr>
            <w:tcW w:w="110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6361DA" w14:textId="77777777" w:rsidR="00D56779" w:rsidRDefault="00D56779">
            <w:pPr>
              <w:ind w:left="252"/>
              <w:rPr>
                <w:sz w:val="18"/>
                <w:szCs w:val="18"/>
              </w:rPr>
            </w:pPr>
          </w:p>
        </w:tc>
      </w:tr>
      <w:tr w:rsidR="00D56779" w14:paraId="356F957A" w14:textId="77777777">
        <w:trPr>
          <w:trHeight w:val="320"/>
        </w:trPr>
        <w:tc>
          <w:tcPr>
            <w:tcW w:w="11010" w:type="dxa"/>
            <w:tcBorders>
              <w:top w:val="single" w:sz="12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14:paraId="290B66B2" w14:textId="77777777" w:rsidR="00D56779" w:rsidRDefault="0061487E">
            <w:pPr>
              <w:spacing w:before="60" w:after="60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2. Evaluate the trade-offs between issues and interests.</w:t>
            </w:r>
          </w:p>
        </w:tc>
      </w:tr>
      <w:tr w:rsidR="00D56779" w14:paraId="15E5C3BE" w14:textId="77777777">
        <w:tc>
          <w:tcPr>
            <w:tcW w:w="110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C648DB" w14:textId="77777777" w:rsidR="00D56779" w:rsidRDefault="0061487E">
            <w:pPr>
              <w:spacing w:before="60" w:after="60"/>
              <w:ind w:left="252"/>
              <w:rPr>
                <w:b/>
                <w:bCs/>
              </w:rPr>
            </w:pPr>
            <w:r>
              <w:rPr>
                <w:rFonts w:eastAsia="Times New Roman"/>
              </w:rPr>
              <w:t>Which issue(s) or term(s) do you care most about?</w:t>
            </w:r>
          </w:p>
        </w:tc>
      </w:tr>
      <w:tr w:rsidR="00D56779" w14:paraId="63F762CF" w14:textId="77777777">
        <w:trPr>
          <w:trHeight w:val="600"/>
        </w:trPr>
        <w:tc>
          <w:tcPr>
            <w:tcW w:w="11010" w:type="dxa"/>
            <w:tcBorders>
              <w:top w:val="nil"/>
              <w:left w:val="single" w:sz="6" w:space="0" w:color="auto"/>
              <w:bottom w:val="dotted" w:sz="6" w:space="0" w:color="808080"/>
              <w:right w:val="single" w:sz="6" w:space="0" w:color="auto"/>
            </w:tcBorders>
          </w:tcPr>
          <w:p w14:paraId="2A92FCC2" w14:textId="77777777" w:rsidR="00D56779" w:rsidRDefault="00D56779">
            <w:pPr>
              <w:ind w:left="252"/>
              <w:rPr>
                <w:sz w:val="18"/>
                <w:szCs w:val="18"/>
              </w:rPr>
            </w:pPr>
          </w:p>
        </w:tc>
      </w:tr>
      <w:tr w:rsidR="00D56779" w14:paraId="3F741ADA" w14:textId="77777777">
        <w:tc>
          <w:tcPr>
            <w:tcW w:w="110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969237" w14:textId="4D9795D3" w:rsidR="00D56779" w:rsidRDefault="0061487E" w:rsidP="00D76016">
            <w:pPr>
              <w:spacing w:before="60" w:after="60"/>
              <w:ind w:left="252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</w:rPr>
              <w:t xml:space="preserve">Are any of these issues or terms linked? </w:t>
            </w:r>
            <w:r>
              <w:rPr>
                <w:rFonts w:eastAsia="Times New Roman"/>
                <w:i/>
                <w:iCs/>
              </w:rPr>
              <w:t xml:space="preserve">(That is, does </w:t>
            </w:r>
            <w:r w:rsidR="00D76016">
              <w:rPr>
                <w:rFonts w:eastAsia="Times New Roman"/>
                <w:i/>
                <w:iCs/>
              </w:rPr>
              <w:t>approximately</w:t>
            </w:r>
            <w:r>
              <w:rPr>
                <w:rFonts w:eastAsia="Times New Roman"/>
                <w:i/>
                <w:iCs/>
              </w:rPr>
              <w:t xml:space="preserve"> what you want on one issue</w:t>
            </w:r>
            <w:r w:rsidR="00D91220">
              <w:rPr>
                <w:rFonts w:eastAsia="Times New Roman"/>
                <w:i/>
                <w:iCs/>
              </w:rPr>
              <w:t>,</w:t>
            </w:r>
            <w:r>
              <w:rPr>
                <w:rFonts w:eastAsia="Times New Roman"/>
                <w:i/>
                <w:iCs/>
              </w:rPr>
              <w:t xml:space="preserve"> give you more or less flexibility on any of the others?)</w:t>
            </w:r>
          </w:p>
        </w:tc>
      </w:tr>
      <w:tr w:rsidR="00D56779" w14:paraId="2B14ACED" w14:textId="77777777">
        <w:trPr>
          <w:trHeight w:val="600"/>
        </w:trPr>
        <w:tc>
          <w:tcPr>
            <w:tcW w:w="11010" w:type="dxa"/>
            <w:tcBorders>
              <w:top w:val="nil"/>
              <w:left w:val="single" w:sz="6" w:space="0" w:color="auto"/>
              <w:bottom w:val="dotted" w:sz="6" w:space="0" w:color="808080"/>
              <w:right w:val="single" w:sz="6" w:space="0" w:color="auto"/>
            </w:tcBorders>
          </w:tcPr>
          <w:p w14:paraId="6436F2FC" w14:textId="77777777" w:rsidR="00D56779" w:rsidRDefault="00D56779">
            <w:pPr>
              <w:ind w:left="252"/>
              <w:rPr>
                <w:sz w:val="18"/>
                <w:szCs w:val="18"/>
              </w:rPr>
            </w:pPr>
          </w:p>
        </w:tc>
      </w:tr>
      <w:tr w:rsidR="00D56779" w14:paraId="12912BD4" w14:textId="77777777">
        <w:tc>
          <w:tcPr>
            <w:tcW w:w="110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3AD1D8" w14:textId="77777777" w:rsidR="00D56779" w:rsidRDefault="0061487E">
            <w:pPr>
              <w:spacing w:before="60" w:after="60"/>
              <w:ind w:left="252"/>
              <w:rPr>
                <w:rFonts w:eastAsia="Times New Roman"/>
              </w:rPr>
            </w:pPr>
            <w:r>
              <w:rPr>
                <w:rFonts w:eastAsia="Times New Roman"/>
              </w:rPr>
              <w:t>How much of what you want on one issue or term would you trade off against another?</w:t>
            </w:r>
          </w:p>
        </w:tc>
      </w:tr>
      <w:tr w:rsidR="00D56779" w14:paraId="6D352763" w14:textId="77777777">
        <w:trPr>
          <w:trHeight w:val="600"/>
        </w:trPr>
        <w:tc>
          <w:tcPr>
            <w:tcW w:w="11010" w:type="dxa"/>
            <w:tcBorders>
              <w:top w:val="nil"/>
              <w:left w:val="single" w:sz="6" w:space="0" w:color="auto"/>
              <w:bottom w:val="dotted" w:sz="6" w:space="0" w:color="808080"/>
              <w:right w:val="single" w:sz="6" w:space="0" w:color="auto"/>
            </w:tcBorders>
          </w:tcPr>
          <w:p w14:paraId="664B2E1E" w14:textId="77777777" w:rsidR="00D56779" w:rsidRDefault="00D56779">
            <w:pPr>
              <w:ind w:left="252"/>
              <w:rPr>
                <w:sz w:val="18"/>
                <w:szCs w:val="18"/>
              </w:rPr>
            </w:pPr>
          </w:p>
        </w:tc>
      </w:tr>
      <w:tr w:rsidR="00D56779" w14:paraId="28DFBE60" w14:textId="77777777">
        <w:tc>
          <w:tcPr>
            <w:tcW w:w="110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34EFC9" w14:textId="77777777" w:rsidR="00D56779" w:rsidRDefault="0061487E">
            <w:pPr>
              <w:spacing w:before="60" w:after="60"/>
              <w:ind w:left="252"/>
              <w:rPr>
                <w:rFonts w:eastAsia="Times New Roman"/>
              </w:rPr>
            </w:pPr>
            <w:r>
              <w:rPr>
                <w:rFonts w:eastAsia="Times New Roman"/>
              </w:rPr>
              <w:t>Are there different package deals that would be equivalent in value to you?</w:t>
            </w:r>
          </w:p>
        </w:tc>
      </w:tr>
      <w:tr w:rsidR="00D56779" w14:paraId="02AE944B" w14:textId="77777777">
        <w:trPr>
          <w:trHeight w:val="600"/>
        </w:trPr>
        <w:tc>
          <w:tcPr>
            <w:tcW w:w="110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971FE0" w14:textId="77777777" w:rsidR="00D56779" w:rsidRDefault="00D56779">
            <w:pPr>
              <w:ind w:left="252"/>
              <w:rPr>
                <w:sz w:val="18"/>
                <w:szCs w:val="18"/>
              </w:rPr>
            </w:pPr>
          </w:p>
        </w:tc>
      </w:tr>
      <w:tr w:rsidR="00D56779" w14:paraId="6A77D2E3" w14:textId="77777777">
        <w:trPr>
          <w:trHeight w:val="320"/>
        </w:trPr>
        <w:tc>
          <w:tcPr>
            <w:tcW w:w="11010" w:type="dxa"/>
            <w:tcBorders>
              <w:top w:val="single" w:sz="12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14:paraId="7E7BB265" w14:textId="77777777" w:rsidR="00D56779" w:rsidRDefault="0061487E">
            <w:pPr>
              <w:spacing w:before="60" w:after="60"/>
              <w:ind w:left="252" w:hanging="252"/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3. Articulate the parameters of your reservation price. 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(The resulting terms or price create the context for you to evaluate alternative proposals.)</w:t>
            </w:r>
          </w:p>
        </w:tc>
      </w:tr>
      <w:tr w:rsidR="00D56779" w14:paraId="31780D3A" w14:textId="77777777">
        <w:trPr>
          <w:trHeight w:val="1440"/>
        </w:trPr>
        <w:tc>
          <w:tcPr>
            <w:tcW w:w="11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24B86" w14:textId="77777777" w:rsidR="00D56779" w:rsidRDefault="00D56779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D56779" w14:paraId="4D7A346C" w14:textId="77777777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</w:tcPr>
          <w:p w14:paraId="65A030BA" w14:textId="77777777" w:rsidR="00D56779" w:rsidRDefault="00757E5A">
            <w:pPr>
              <w:spacing w:before="120"/>
              <w:jc w:val="center"/>
              <w:rPr>
                <w:i/>
                <w:iCs/>
              </w:rPr>
            </w:pPr>
            <w:r>
              <w:rPr>
                <w:rFonts w:eastAsia="Times New Roman"/>
                <w:sz w:val="16"/>
                <w:szCs w:val="16"/>
              </w:rPr>
              <w:t xml:space="preserve">Based on the work of William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Ury</w:t>
            </w:r>
            <w:proofErr w:type="spellEnd"/>
          </w:p>
        </w:tc>
      </w:tr>
    </w:tbl>
    <w:p w14:paraId="6439FFCE" w14:textId="77777777" w:rsidR="0061487E" w:rsidRDefault="0061487E"/>
    <w:sectPr w:rsidR="0061487E">
      <w:pgSz w:w="12240" w:h="15840"/>
      <w:pgMar w:top="475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ekto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04D09"/>
    <w:multiLevelType w:val="singleLevel"/>
    <w:tmpl w:val="00000000"/>
    <w:lvl w:ilvl="0">
      <w:start w:val="1"/>
      <w:numFmt w:val="bullet"/>
      <w:pStyle w:val="numb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761F598D"/>
    <w:multiLevelType w:val="singleLevel"/>
    <w:tmpl w:val="00000000"/>
    <w:lvl w:ilvl="0">
      <w:start w:val="1"/>
      <w:numFmt w:val="bullet"/>
      <w:pStyle w:val="correc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trackRevision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438"/>
    <w:rsid w:val="0061487E"/>
    <w:rsid w:val="00757E5A"/>
    <w:rsid w:val="00762555"/>
    <w:rsid w:val="00A14A97"/>
    <w:rsid w:val="00B47B6D"/>
    <w:rsid w:val="00B90CAC"/>
    <w:rsid w:val="00D56779"/>
    <w:rsid w:val="00D76016"/>
    <w:rsid w:val="00D91220"/>
    <w:rsid w:val="00DD073D"/>
    <w:rsid w:val="00E07438"/>
    <w:rsid w:val="00EC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47207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rrect">
    <w:name w:val="correct"/>
    <w:aliases w:val="cr"/>
    <w:basedOn w:val="Sangra2detindependiente"/>
    <w:uiPriority w:val="99"/>
    <w:pPr>
      <w:numPr>
        <w:numId w:val="1"/>
      </w:numPr>
      <w:tabs>
        <w:tab w:val="left" w:pos="1440"/>
      </w:tabs>
      <w:spacing w:after="0" w:line="240" w:lineRule="auto"/>
    </w:pPr>
    <w:rPr>
      <w:sz w:val="36"/>
      <w:szCs w:val="36"/>
    </w:rPr>
  </w:style>
  <w:style w:type="paragraph" w:styleId="Sangra2detindependiente">
    <w:name w:val="Body Text Indent 2"/>
    <w:basedOn w:val="Normal"/>
    <w:link w:val="Sangra2detindependienteCar"/>
    <w:uiPriority w:val="99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customStyle="1" w:styleId="tip">
    <w:name w:val="tip"/>
    <w:aliases w:val="ti"/>
    <w:basedOn w:val="correct"/>
    <w:uiPriority w:val="99"/>
    <w:pPr>
      <w:numPr>
        <w:numId w:val="0"/>
      </w:numPr>
      <w:pBdr>
        <w:top w:val="single" w:sz="6" w:space="4" w:color="auto" w:shadow="1"/>
        <w:left w:val="single" w:sz="6" w:space="4" w:color="auto" w:shadow="1"/>
        <w:bottom w:val="single" w:sz="6" w:space="4" w:color="auto" w:shadow="1"/>
        <w:right w:val="single" w:sz="6" w:space="4" w:color="auto" w:shadow="1"/>
      </w:pBdr>
      <w:shd w:val="pct20" w:color="auto" w:fill="FFFFFF"/>
      <w:spacing w:before="80" w:after="80"/>
      <w:ind w:left="1800" w:right="720"/>
    </w:pPr>
    <w:rPr>
      <w:rFonts w:ascii="Tekton" w:hAnsi="Tekton" w:cs="Tekton"/>
      <w:sz w:val="28"/>
      <w:szCs w:val="28"/>
    </w:rPr>
  </w:style>
  <w:style w:type="paragraph" w:customStyle="1" w:styleId="number">
    <w:name w:val="number"/>
    <w:aliases w:val="nu"/>
    <w:basedOn w:val="Normal"/>
    <w:uiPriority w:val="99"/>
    <w:pPr>
      <w:numPr>
        <w:numId w:val="3"/>
      </w:numPr>
    </w:pPr>
    <w:rPr>
      <w:sz w:val="32"/>
      <w:szCs w:val="32"/>
    </w:rPr>
  </w:style>
  <w:style w:type="character" w:styleId="Refdecomentario">
    <w:name w:val="annotation reference"/>
    <w:basedOn w:val="Fuentedeprrafopredeter"/>
    <w:uiPriority w:val="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073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73D"/>
    <w:rPr>
      <w:rFonts w:ascii="Lucida Grande" w:hAnsi="Lucida Grande" w:cs="Lucida Grande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rrect">
    <w:name w:val="correct"/>
    <w:aliases w:val="cr"/>
    <w:basedOn w:val="Sangra2detindependiente"/>
    <w:uiPriority w:val="99"/>
    <w:pPr>
      <w:numPr>
        <w:numId w:val="1"/>
      </w:numPr>
      <w:tabs>
        <w:tab w:val="left" w:pos="1440"/>
      </w:tabs>
      <w:spacing w:after="0" w:line="240" w:lineRule="auto"/>
    </w:pPr>
    <w:rPr>
      <w:sz w:val="36"/>
      <w:szCs w:val="36"/>
    </w:rPr>
  </w:style>
  <w:style w:type="paragraph" w:styleId="Sangra2detindependiente">
    <w:name w:val="Body Text Indent 2"/>
    <w:basedOn w:val="Normal"/>
    <w:link w:val="Sangra2detindependienteCar"/>
    <w:uiPriority w:val="99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customStyle="1" w:styleId="tip">
    <w:name w:val="tip"/>
    <w:aliases w:val="ti"/>
    <w:basedOn w:val="correct"/>
    <w:uiPriority w:val="99"/>
    <w:pPr>
      <w:numPr>
        <w:numId w:val="0"/>
      </w:numPr>
      <w:pBdr>
        <w:top w:val="single" w:sz="6" w:space="4" w:color="auto" w:shadow="1"/>
        <w:left w:val="single" w:sz="6" w:space="4" w:color="auto" w:shadow="1"/>
        <w:bottom w:val="single" w:sz="6" w:space="4" w:color="auto" w:shadow="1"/>
        <w:right w:val="single" w:sz="6" w:space="4" w:color="auto" w:shadow="1"/>
      </w:pBdr>
      <w:shd w:val="pct20" w:color="auto" w:fill="FFFFFF"/>
      <w:spacing w:before="80" w:after="80"/>
      <w:ind w:left="1800" w:right="720"/>
    </w:pPr>
    <w:rPr>
      <w:rFonts w:ascii="Tekton" w:hAnsi="Tekton" w:cs="Tekton"/>
      <w:sz w:val="28"/>
      <w:szCs w:val="28"/>
    </w:rPr>
  </w:style>
  <w:style w:type="paragraph" w:customStyle="1" w:styleId="number">
    <w:name w:val="number"/>
    <w:aliases w:val="nu"/>
    <w:basedOn w:val="Normal"/>
    <w:uiPriority w:val="99"/>
    <w:pPr>
      <w:numPr>
        <w:numId w:val="3"/>
      </w:numPr>
    </w:pPr>
    <w:rPr>
      <w:sz w:val="32"/>
      <w:szCs w:val="32"/>
    </w:rPr>
  </w:style>
  <w:style w:type="character" w:styleId="Refdecomentario">
    <w:name w:val="annotation reference"/>
    <w:basedOn w:val="Fuentedeprrafopredeter"/>
    <w:uiPriority w:val="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073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73D"/>
    <w:rPr>
      <w:rFonts w:ascii="Lucida Grande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Setting Your Reservation Price</vt:lpstr>
    </vt:vector>
  </TitlesOfParts>
  <Company>Harvard Business School Press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4 RESOURCES</dc:title>
  <dc:subject>Week 4 RESOURCES</dc:subject>
  <dc:creator>María del Carmen Abraham</dc:creator>
  <cp:lastModifiedBy>Bolivar Solorzano</cp:lastModifiedBy>
  <cp:revision>8</cp:revision>
  <dcterms:created xsi:type="dcterms:W3CDTF">2013-10-23T05:19:00Z</dcterms:created>
  <dcterms:modified xsi:type="dcterms:W3CDTF">2013-11-12T17:05:00Z</dcterms:modified>
</cp:coreProperties>
</file>