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4D64" w:rsidRPr="00C33E01" w:rsidRDefault="009D4D64" w:rsidP="009D4D64">
      <w:pPr>
        <w:spacing w:after="0" w:line="240" w:lineRule="auto"/>
        <w:outlineLvl w:val="2"/>
        <w:rPr>
          <w:rFonts w:ascii="Arial" w:eastAsia="Times New Roman" w:hAnsi="Arial" w:cs="Arial"/>
          <w:color w:val="B40404"/>
          <w:sz w:val="32"/>
          <w:szCs w:val="32"/>
          <w:lang w:eastAsia="es-ES"/>
        </w:rPr>
      </w:pPr>
      <w:r>
        <w:rPr>
          <w:rFonts w:ascii="Arial" w:eastAsia="Times New Roman" w:hAnsi="Arial" w:cs="Arial"/>
          <w:color w:val="B40404"/>
          <w:sz w:val="32"/>
          <w:szCs w:val="32"/>
          <w:lang w:eastAsia="es-ES"/>
        </w:rPr>
        <w:t xml:space="preserve">                                         </w:t>
      </w:r>
      <w:r w:rsidR="0016249D">
        <w:rPr>
          <w:rFonts w:ascii="Arial" w:eastAsia="Times New Roman" w:hAnsi="Arial" w:cs="Arial"/>
          <w:color w:val="B40404"/>
          <w:sz w:val="32"/>
          <w:szCs w:val="32"/>
          <w:lang w:eastAsia="es-ES"/>
        </w:rPr>
        <w:t xml:space="preserve">Semana </w:t>
      </w:r>
      <w:r w:rsidR="00DF7E3B">
        <w:rPr>
          <w:rFonts w:ascii="Arial" w:eastAsia="Times New Roman" w:hAnsi="Arial" w:cs="Arial"/>
          <w:color w:val="B40404"/>
          <w:sz w:val="32"/>
          <w:szCs w:val="32"/>
          <w:lang w:eastAsia="es-ES"/>
        </w:rPr>
        <w:t>5</w:t>
      </w:r>
      <w:r w:rsidR="006A5635">
        <w:rPr>
          <w:rFonts w:ascii="Arial" w:eastAsia="Times New Roman" w:hAnsi="Arial" w:cs="Arial"/>
          <w:color w:val="B40404"/>
          <w:sz w:val="32"/>
          <w:szCs w:val="32"/>
          <w:lang w:eastAsia="es-ES"/>
        </w:rPr>
        <w:t xml:space="preserve"> borrador</w:t>
      </w:r>
    </w:p>
    <w:p w:rsidR="009D4D64" w:rsidRDefault="009D4D64" w:rsidP="009D4D64">
      <w:pPr>
        <w:spacing w:after="0" w:line="240" w:lineRule="auto"/>
        <w:outlineLvl w:val="2"/>
        <w:rPr>
          <w:rFonts w:ascii="Arial" w:eastAsia="Times New Roman" w:hAnsi="Arial" w:cs="Arial"/>
          <w:color w:val="B40404"/>
          <w:sz w:val="24"/>
          <w:szCs w:val="24"/>
          <w:lang w:eastAsia="es-ES"/>
        </w:rPr>
      </w:pPr>
    </w:p>
    <w:p w:rsidR="009D4D64" w:rsidRDefault="009D4D64" w:rsidP="009D4D64">
      <w:pPr>
        <w:spacing w:after="0" w:line="240" w:lineRule="auto"/>
        <w:outlineLvl w:val="2"/>
        <w:rPr>
          <w:rFonts w:ascii="Arial" w:eastAsia="Times New Roman" w:hAnsi="Arial" w:cs="Arial"/>
          <w:color w:val="B40404"/>
          <w:sz w:val="24"/>
          <w:szCs w:val="24"/>
          <w:lang w:eastAsia="es-ES"/>
        </w:rPr>
      </w:pPr>
    </w:p>
    <w:p w:rsidR="009D4D64" w:rsidRDefault="009D4D64" w:rsidP="009D4D64">
      <w:pPr>
        <w:spacing w:after="0" w:line="240" w:lineRule="auto"/>
        <w:outlineLvl w:val="2"/>
        <w:rPr>
          <w:rFonts w:ascii="Arial" w:eastAsia="Times New Roman" w:hAnsi="Arial" w:cs="Arial"/>
          <w:color w:val="B40404"/>
          <w:sz w:val="24"/>
          <w:szCs w:val="24"/>
          <w:lang w:eastAsia="es-ES"/>
        </w:rPr>
      </w:pPr>
      <w:r>
        <w:rPr>
          <w:rFonts w:ascii="Arial" w:eastAsia="Times New Roman" w:hAnsi="Arial" w:cs="Arial"/>
          <w:color w:val="B40404"/>
          <w:sz w:val="24"/>
          <w:szCs w:val="24"/>
          <w:lang w:eastAsia="es-ES"/>
        </w:rPr>
        <w:t>Descripción General del Tema</w:t>
      </w:r>
      <w:r w:rsidR="0016249D">
        <w:rPr>
          <w:rFonts w:ascii="Arial" w:eastAsia="Times New Roman" w:hAnsi="Arial" w:cs="Arial"/>
          <w:color w:val="B40404"/>
          <w:sz w:val="24"/>
          <w:szCs w:val="24"/>
          <w:lang w:eastAsia="es-ES"/>
        </w:rPr>
        <w:t xml:space="preserve"> </w:t>
      </w:r>
    </w:p>
    <w:p w:rsidR="00123505" w:rsidRDefault="00123505" w:rsidP="009D4D64">
      <w:pPr>
        <w:spacing w:after="0" w:line="240" w:lineRule="auto"/>
        <w:outlineLvl w:val="2"/>
        <w:rPr>
          <w:rFonts w:ascii="Arial" w:eastAsia="Times New Roman" w:hAnsi="Arial" w:cs="Arial"/>
          <w:color w:val="B40404"/>
          <w:sz w:val="24"/>
          <w:szCs w:val="24"/>
          <w:lang w:eastAsia="es-ES"/>
        </w:rPr>
      </w:pPr>
    </w:p>
    <w:p w:rsidR="001A3D37" w:rsidRDefault="001A3D37" w:rsidP="009D4D64">
      <w:pPr>
        <w:spacing w:after="0" w:line="240" w:lineRule="auto"/>
        <w:outlineLvl w:val="2"/>
        <w:rPr>
          <w:rFonts w:ascii="Arial" w:eastAsia="Times New Roman" w:hAnsi="Arial" w:cs="Arial"/>
          <w:color w:val="B40404"/>
          <w:sz w:val="24"/>
          <w:szCs w:val="24"/>
          <w:lang w:eastAsia="es-ES"/>
        </w:rPr>
      </w:pPr>
    </w:p>
    <w:p w:rsidR="00A247A7" w:rsidRPr="006A7183" w:rsidRDefault="007C71A4" w:rsidP="001F3DC8">
      <w:pPr>
        <w:spacing w:after="0" w:line="240" w:lineRule="auto"/>
        <w:jc w:val="both"/>
        <w:outlineLvl w:val="2"/>
        <w:rPr>
          <w:rFonts w:ascii="Arial" w:eastAsia="Times New Roman" w:hAnsi="Arial" w:cs="Arial"/>
          <w:sz w:val="24"/>
          <w:szCs w:val="24"/>
          <w:lang w:eastAsia="es-ES"/>
        </w:rPr>
      </w:pPr>
      <w:r w:rsidRPr="006A7183">
        <w:rPr>
          <w:rFonts w:ascii="Arial" w:eastAsia="Times New Roman" w:hAnsi="Arial" w:cs="Arial"/>
          <w:sz w:val="24"/>
          <w:szCs w:val="24"/>
          <w:lang w:eastAsia="es-ES"/>
        </w:rPr>
        <w:t xml:space="preserve">Una vez consolidados los empleados dentro de la organización y siendo que la organización es flexible al cambio acorde a las </w:t>
      </w:r>
      <w:r w:rsidR="00F1755D" w:rsidRPr="006A7183">
        <w:rPr>
          <w:rFonts w:ascii="Arial" w:eastAsia="Times New Roman" w:hAnsi="Arial" w:cs="Arial"/>
          <w:sz w:val="24"/>
          <w:szCs w:val="24"/>
          <w:lang w:eastAsia="es-ES"/>
        </w:rPr>
        <w:t>exigencias ambientales, es necesario dar seguimiento al material humano con el que se cuenta</w:t>
      </w:r>
      <w:r w:rsidR="00910FE6" w:rsidRPr="006A7183">
        <w:rPr>
          <w:rFonts w:ascii="Arial" w:eastAsia="Times New Roman" w:hAnsi="Arial" w:cs="Arial"/>
          <w:sz w:val="24"/>
          <w:szCs w:val="24"/>
          <w:lang w:eastAsia="es-ES"/>
        </w:rPr>
        <w:t>.</w:t>
      </w:r>
      <w:r w:rsidR="00F1755D" w:rsidRPr="006A7183">
        <w:rPr>
          <w:rFonts w:ascii="Arial" w:eastAsia="Times New Roman" w:hAnsi="Arial" w:cs="Arial"/>
          <w:sz w:val="24"/>
          <w:szCs w:val="24"/>
          <w:lang w:eastAsia="es-ES"/>
        </w:rPr>
        <w:t xml:space="preserve"> </w:t>
      </w:r>
    </w:p>
    <w:p w:rsidR="00F1755D" w:rsidRPr="006A7183" w:rsidRDefault="00F1755D" w:rsidP="001F3DC8">
      <w:pPr>
        <w:spacing w:after="0" w:line="240" w:lineRule="auto"/>
        <w:jc w:val="both"/>
        <w:outlineLvl w:val="2"/>
        <w:rPr>
          <w:rFonts w:ascii="Arial" w:eastAsia="Times New Roman" w:hAnsi="Arial" w:cs="Arial"/>
          <w:sz w:val="24"/>
          <w:szCs w:val="24"/>
          <w:lang w:eastAsia="es-ES"/>
        </w:rPr>
      </w:pPr>
    </w:p>
    <w:p w:rsidR="00F1755D" w:rsidRPr="006A7183" w:rsidRDefault="00F1755D" w:rsidP="001F3DC8">
      <w:pPr>
        <w:spacing w:after="0" w:line="240" w:lineRule="auto"/>
        <w:jc w:val="both"/>
        <w:outlineLvl w:val="2"/>
        <w:rPr>
          <w:rFonts w:ascii="Arial" w:eastAsia="Times New Roman" w:hAnsi="Arial" w:cs="Arial"/>
          <w:sz w:val="24"/>
          <w:szCs w:val="24"/>
          <w:lang w:eastAsia="es-ES"/>
        </w:rPr>
      </w:pPr>
      <w:r w:rsidRPr="006A7183">
        <w:rPr>
          <w:rFonts w:ascii="Arial" w:eastAsia="Times New Roman" w:hAnsi="Arial" w:cs="Arial"/>
          <w:sz w:val="24"/>
          <w:szCs w:val="24"/>
          <w:lang w:eastAsia="es-ES"/>
        </w:rPr>
        <w:t>Existen factores tanto internos como externos a la organización y a los individuos que propician cambios en lo personal y en lo empresarial. Sostener a una persona con condiciones apropiadas en su puesto de trabajo, es un privilegio del que gozan las personas que hacen méritos para ello. La valoración continua es necesaria, así como necesaria es la apropiada y constructiva utilización de la información que se recopila del desempeño personal.</w:t>
      </w:r>
    </w:p>
    <w:p w:rsidR="009D4D64" w:rsidRDefault="009D4D64" w:rsidP="009D4D64">
      <w:pPr>
        <w:spacing w:after="0" w:line="240" w:lineRule="auto"/>
        <w:outlineLvl w:val="2"/>
        <w:rPr>
          <w:rFonts w:ascii="Arial" w:eastAsia="Times New Roman" w:hAnsi="Arial" w:cs="Arial"/>
          <w:color w:val="B40404"/>
          <w:sz w:val="24"/>
          <w:szCs w:val="24"/>
          <w:lang w:eastAsia="es-ES"/>
        </w:rPr>
      </w:pPr>
    </w:p>
    <w:p w:rsidR="009D4D64" w:rsidRPr="00831776" w:rsidRDefault="009D4D64" w:rsidP="009D4D64">
      <w:pPr>
        <w:spacing w:after="0" w:line="240" w:lineRule="auto"/>
        <w:outlineLvl w:val="2"/>
        <w:rPr>
          <w:rFonts w:ascii="Arial" w:eastAsia="Times New Roman" w:hAnsi="Arial" w:cs="Arial"/>
          <w:color w:val="B40404"/>
          <w:sz w:val="24"/>
          <w:szCs w:val="24"/>
          <w:lang w:val="es-CR" w:eastAsia="es-ES"/>
        </w:rPr>
      </w:pPr>
    </w:p>
    <w:p w:rsidR="00B9229B" w:rsidRPr="006A7183" w:rsidRDefault="009D4D64" w:rsidP="006A7183">
      <w:pPr>
        <w:spacing w:after="0" w:line="240" w:lineRule="auto"/>
        <w:rPr>
          <w:rFonts w:ascii="Arial" w:eastAsia="Times New Roman" w:hAnsi="Arial" w:cs="Arial"/>
          <w:color w:val="061C37"/>
          <w:sz w:val="24"/>
          <w:szCs w:val="24"/>
          <w:lang w:eastAsia="es-ES"/>
        </w:rPr>
      </w:pPr>
      <w:r>
        <w:rPr>
          <w:rFonts w:ascii="Arial" w:eastAsia="Times New Roman" w:hAnsi="Arial" w:cs="Arial"/>
          <w:color w:val="B40404"/>
          <w:sz w:val="24"/>
          <w:szCs w:val="24"/>
          <w:lang w:eastAsia="es-ES"/>
        </w:rPr>
        <w:t>&gt;&gt;Al finalizar la semana el estudiante será capaz de:</w:t>
      </w:r>
    </w:p>
    <w:p w:rsidR="00F260AC" w:rsidRPr="006A7183" w:rsidRDefault="00F260AC" w:rsidP="00F260AC">
      <w:pPr>
        <w:spacing w:line="360" w:lineRule="auto"/>
        <w:ind w:left="720"/>
        <w:rPr>
          <w:rFonts w:ascii="Arial" w:hAnsi="Arial" w:cs="Arial"/>
          <w:sz w:val="24"/>
          <w:szCs w:val="24"/>
        </w:rPr>
      </w:pPr>
    </w:p>
    <w:p w:rsidR="008A23AF" w:rsidRPr="006A7183" w:rsidRDefault="008A23AF" w:rsidP="001A3D37">
      <w:pPr>
        <w:numPr>
          <w:ilvl w:val="0"/>
          <w:numId w:val="2"/>
        </w:numPr>
        <w:rPr>
          <w:rFonts w:ascii="Arial" w:hAnsi="Arial" w:cs="Arial"/>
          <w:sz w:val="24"/>
          <w:szCs w:val="24"/>
        </w:rPr>
      </w:pPr>
      <w:r w:rsidRPr="006A7183">
        <w:rPr>
          <w:rFonts w:ascii="Arial" w:hAnsi="Arial" w:cs="Arial"/>
          <w:sz w:val="24"/>
          <w:szCs w:val="24"/>
        </w:rPr>
        <w:t xml:space="preserve">Explicar </w:t>
      </w:r>
      <w:r w:rsidR="00A93737" w:rsidRPr="006A7183">
        <w:rPr>
          <w:rFonts w:ascii="Arial" w:hAnsi="Arial" w:cs="Arial"/>
          <w:sz w:val="24"/>
          <w:szCs w:val="24"/>
        </w:rPr>
        <w:t xml:space="preserve">los </w:t>
      </w:r>
      <w:r w:rsidR="005B09AC" w:rsidRPr="006A7183">
        <w:rPr>
          <w:rFonts w:ascii="Arial" w:hAnsi="Arial" w:cs="Arial"/>
          <w:sz w:val="24"/>
          <w:szCs w:val="24"/>
        </w:rPr>
        <w:t>distintos sistemas de información del rendimiento laboral</w:t>
      </w:r>
      <w:r w:rsidR="00DF3800" w:rsidRPr="006A7183">
        <w:rPr>
          <w:rFonts w:ascii="Arial" w:hAnsi="Arial" w:cs="Arial"/>
          <w:sz w:val="24"/>
          <w:szCs w:val="24"/>
        </w:rPr>
        <w:t xml:space="preserve">. </w:t>
      </w:r>
    </w:p>
    <w:p w:rsidR="001A3D37" w:rsidRPr="006A7183" w:rsidRDefault="00A93737" w:rsidP="001A3D37">
      <w:pPr>
        <w:numPr>
          <w:ilvl w:val="0"/>
          <w:numId w:val="2"/>
        </w:numPr>
        <w:rPr>
          <w:rFonts w:ascii="Arial" w:hAnsi="Arial" w:cs="Arial"/>
          <w:sz w:val="24"/>
          <w:szCs w:val="24"/>
        </w:rPr>
      </w:pPr>
      <w:r w:rsidRPr="006A7183">
        <w:rPr>
          <w:rFonts w:ascii="Arial" w:hAnsi="Arial" w:cs="Arial"/>
          <w:sz w:val="24"/>
          <w:szCs w:val="24"/>
        </w:rPr>
        <w:t xml:space="preserve">Describir </w:t>
      </w:r>
      <w:r w:rsidR="005B09AC" w:rsidRPr="006A7183">
        <w:rPr>
          <w:rFonts w:ascii="Arial" w:hAnsi="Arial" w:cs="Arial"/>
          <w:sz w:val="24"/>
          <w:szCs w:val="24"/>
        </w:rPr>
        <w:t>las formas apropiadas de uso de la información de rendimiento laboral</w:t>
      </w:r>
      <w:r w:rsidR="00DF3800" w:rsidRPr="006A7183">
        <w:rPr>
          <w:rFonts w:ascii="Arial" w:hAnsi="Arial" w:cs="Arial"/>
          <w:sz w:val="24"/>
          <w:szCs w:val="24"/>
        </w:rPr>
        <w:t>.</w:t>
      </w:r>
    </w:p>
    <w:p w:rsidR="00834B74" w:rsidRPr="006A7183" w:rsidRDefault="008A23AF" w:rsidP="001A3D37">
      <w:pPr>
        <w:numPr>
          <w:ilvl w:val="0"/>
          <w:numId w:val="2"/>
        </w:numPr>
        <w:rPr>
          <w:rFonts w:ascii="Arial" w:hAnsi="Arial" w:cs="Arial"/>
          <w:sz w:val="24"/>
          <w:szCs w:val="24"/>
        </w:rPr>
      </w:pPr>
      <w:r w:rsidRPr="006A7183">
        <w:rPr>
          <w:rFonts w:ascii="Arial" w:hAnsi="Arial" w:cs="Arial"/>
          <w:sz w:val="24"/>
          <w:szCs w:val="24"/>
        </w:rPr>
        <w:t xml:space="preserve">Determinar </w:t>
      </w:r>
      <w:r w:rsidR="00131739" w:rsidRPr="006A7183">
        <w:rPr>
          <w:rFonts w:ascii="Arial" w:hAnsi="Arial" w:cs="Arial"/>
          <w:sz w:val="24"/>
          <w:szCs w:val="24"/>
        </w:rPr>
        <w:t>cómo una empresa puede emplear sus talentos</w:t>
      </w:r>
      <w:r w:rsidRPr="006A7183">
        <w:rPr>
          <w:rFonts w:ascii="Arial" w:hAnsi="Arial" w:cs="Arial"/>
          <w:sz w:val="24"/>
          <w:szCs w:val="24"/>
        </w:rPr>
        <w:t xml:space="preserve">. </w:t>
      </w:r>
    </w:p>
    <w:p w:rsidR="00834B74" w:rsidRPr="006A7183" w:rsidRDefault="00A93737" w:rsidP="001A3D37">
      <w:pPr>
        <w:numPr>
          <w:ilvl w:val="0"/>
          <w:numId w:val="2"/>
        </w:numPr>
        <w:rPr>
          <w:rFonts w:ascii="Arial" w:hAnsi="Arial" w:cs="Arial"/>
          <w:sz w:val="24"/>
          <w:szCs w:val="24"/>
        </w:rPr>
      </w:pPr>
      <w:r w:rsidRPr="006A7183">
        <w:rPr>
          <w:rFonts w:ascii="Arial" w:hAnsi="Arial" w:cs="Arial"/>
          <w:sz w:val="24"/>
          <w:szCs w:val="24"/>
        </w:rPr>
        <w:t xml:space="preserve">Explicar </w:t>
      </w:r>
      <w:r w:rsidR="00131739" w:rsidRPr="006A7183">
        <w:rPr>
          <w:rFonts w:ascii="Arial" w:hAnsi="Arial" w:cs="Arial"/>
          <w:sz w:val="24"/>
          <w:szCs w:val="24"/>
        </w:rPr>
        <w:t xml:space="preserve">el uso realista y constructivo de la evaluación empresarial. </w:t>
      </w:r>
    </w:p>
    <w:p w:rsidR="001A3D37" w:rsidRPr="006A7183" w:rsidRDefault="001A3D37" w:rsidP="001A3D37">
      <w:pPr>
        <w:rPr>
          <w:rFonts w:ascii="Arial" w:hAnsi="Arial" w:cs="Arial"/>
          <w:b/>
          <w:color w:val="C00000"/>
          <w:sz w:val="24"/>
          <w:szCs w:val="24"/>
        </w:rPr>
      </w:pPr>
      <w:r w:rsidRPr="006A7183">
        <w:rPr>
          <w:rFonts w:ascii="Arial" w:hAnsi="Arial" w:cs="Arial"/>
          <w:b/>
          <w:color w:val="C00000"/>
          <w:sz w:val="24"/>
          <w:szCs w:val="24"/>
        </w:rPr>
        <w:t xml:space="preserve">Objetivo general </w:t>
      </w:r>
    </w:p>
    <w:p w:rsidR="001A3D37" w:rsidRPr="006A7183" w:rsidRDefault="005B09AC" w:rsidP="001A3D37">
      <w:pPr>
        <w:numPr>
          <w:ilvl w:val="0"/>
          <w:numId w:val="2"/>
        </w:numPr>
        <w:spacing w:line="360" w:lineRule="auto"/>
        <w:rPr>
          <w:rFonts w:ascii="Arial" w:hAnsi="Arial" w:cs="Arial"/>
          <w:sz w:val="24"/>
          <w:szCs w:val="24"/>
        </w:rPr>
      </w:pPr>
      <w:r w:rsidRPr="006A7183">
        <w:rPr>
          <w:rFonts w:ascii="Arial" w:hAnsi="Arial" w:cs="Arial"/>
          <w:sz w:val="24"/>
          <w:szCs w:val="24"/>
        </w:rPr>
        <w:t>Analizar y comprender el uso óptimo de las bases de datos de la organización y su adecuada estrategia de evaluación</w:t>
      </w:r>
      <w:r w:rsidR="001A3D37" w:rsidRPr="006A7183">
        <w:rPr>
          <w:rFonts w:ascii="Arial" w:hAnsi="Arial" w:cs="Arial"/>
          <w:sz w:val="24"/>
          <w:szCs w:val="24"/>
        </w:rPr>
        <w:t>.</w:t>
      </w:r>
      <w:r w:rsidRPr="006A7183">
        <w:rPr>
          <w:rFonts w:ascii="Arial" w:hAnsi="Arial" w:cs="Arial"/>
          <w:sz w:val="24"/>
          <w:szCs w:val="24"/>
        </w:rPr>
        <w:t xml:space="preserve"> </w:t>
      </w:r>
    </w:p>
    <w:p w:rsidR="009D4D64" w:rsidRPr="00704B3D" w:rsidRDefault="009D4D64" w:rsidP="00704B3D">
      <w:pPr>
        <w:jc w:val="both"/>
        <w:rPr>
          <w:rFonts w:ascii="Arial" w:hAnsi="Arial" w:cs="Arial"/>
          <w:sz w:val="24"/>
          <w:szCs w:val="24"/>
        </w:rPr>
      </w:pPr>
      <w:r>
        <w:rPr>
          <w:rFonts w:ascii="Arial" w:eastAsia="Times New Roman" w:hAnsi="Arial" w:cs="Arial"/>
          <w:color w:val="B40404"/>
          <w:sz w:val="24"/>
          <w:szCs w:val="24"/>
          <w:lang w:eastAsia="es-ES"/>
        </w:rPr>
        <w:t>Material Didáctico:</w:t>
      </w:r>
    </w:p>
    <w:p w:rsidR="009D4D64" w:rsidRDefault="009D4D64" w:rsidP="009D4D64">
      <w:pPr>
        <w:spacing w:after="0" w:line="240" w:lineRule="auto"/>
        <w:rPr>
          <w:rFonts w:ascii="Arial" w:eastAsia="Times New Roman" w:hAnsi="Arial" w:cs="Arial"/>
          <w:color w:val="061C37"/>
          <w:sz w:val="24"/>
          <w:szCs w:val="24"/>
          <w:lang w:eastAsia="es-ES"/>
        </w:rPr>
      </w:pPr>
      <w:r>
        <w:rPr>
          <w:rFonts w:ascii="Arial" w:eastAsia="Times New Roman" w:hAnsi="Arial" w:cs="Arial"/>
          <w:color w:val="061C37"/>
          <w:sz w:val="24"/>
          <w:szCs w:val="24"/>
          <w:lang w:eastAsia="es-ES"/>
        </w:rPr>
        <w:t> </w:t>
      </w:r>
    </w:p>
    <w:p w:rsidR="009D4D64" w:rsidRDefault="009D4D64" w:rsidP="009D4D64">
      <w:pPr>
        <w:spacing w:after="0" w:line="240" w:lineRule="auto"/>
        <w:outlineLvl w:val="2"/>
        <w:rPr>
          <w:rFonts w:ascii="Arial" w:eastAsia="Times New Roman" w:hAnsi="Arial" w:cs="Arial"/>
          <w:color w:val="B40404"/>
          <w:sz w:val="24"/>
          <w:szCs w:val="24"/>
          <w:lang w:eastAsia="es-ES"/>
        </w:rPr>
      </w:pPr>
      <w:r>
        <w:rPr>
          <w:rFonts w:ascii="Arial" w:eastAsia="Times New Roman" w:hAnsi="Arial" w:cs="Arial"/>
          <w:color w:val="B40404"/>
          <w:sz w:val="24"/>
          <w:szCs w:val="24"/>
          <w:lang w:eastAsia="es-ES"/>
        </w:rPr>
        <w:t>&gt;&gt;Lecturas Obligatorias:</w:t>
      </w:r>
    </w:p>
    <w:p w:rsidR="0096428D" w:rsidRDefault="0096428D" w:rsidP="009D4D64">
      <w:pPr>
        <w:spacing w:after="0" w:line="240" w:lineRule="auto"/>
        <w:outlineLvl w:val="2"/>
        <w:rPr>
          <w:rFonts w:ascii="Arial" w:eastAsia="Times New Roman" w:hAnsi="Arial" w:cs="Arial"/>
          <w:color w:val="B40404"/>
          <w:sz w:val="24"/>
          <w:szCs w:val="24"/>
          <w:lang w:eastAsia="es-ES"/>
        </w:rPr>
      </w:pPr>
    </w:p>
    <w:p w:rsidR="009D4D64" w:rsidRPr="006A7183" w:rsidRDefault="00B959C6" w:rsidP="0096428D">
      <w:pPr>
        <w:pStyle w:val="Prrafodelista"/>
        <w:numPr>
          <w:ilvl w:val="0"/>
          <w:numId w:val="4"/>
        </w:numPr>
        <w:outlineLvl w:val="2"/>
        <w:rPr>
          <w:rFonts w:ascii="Arial" w:hAnsi="Arial" w:cs="Arial"/>
        </w:rPr>
      </w:pPr>
      <w:r w:rsidRPr="006A7183">
        <w:rPr>
          <w:rFonts w:ascii="Arial" w:hAnsi="Arial" w:cs="Arial"/>
        </w:rPr>
        <w:t>Capítulos</w:t>
      </w:r>
      <w:r w:rsidR="0096428D" w:rsidRPr="006A7183">
        <w:rPr>
          <w:rFonts w:ascii="Arial" w:hAnsi="Arial" w:cs="Arial"/>
        </w:rPr>
        <w:t xml:space="preserve"> </w:t>
      </w:r>
      <w:r w:rsidR="006F2598" w:rsidRPr="006A7183">
        <w:rPr>
          <w:rFonts w:ascii="Arial" w:hAnsi="Arial" w:cs="Arial"/>
        </w:rPr>
        <w:t>1</w:t>
      </w:r>
      <w:r w:rsidR="00CB13F7" w:rsidRPr="006A7183">
        <w:rPr>
          <w:rFonts w:ascii="Arial" w:hAnsi="Arial" w:cs="Arial"/>
        </w:rPr>
        <w:t>6</w:t>
      </w:r>
      <w:r w:rsidR="006F2598" w:rsidRPr="006A7183">
        <w:rPr>
          <w:rFonts w:ascii="Arial" w:hAnsi="Arial" w:cs="Arial"/>
        </w:rPr>
        <w:t xml:space="preserve"> y 1</w:t>
      </w:r>
      <w:r w:rsidR="00CB13F7" w:rsidRPr="006A7183">
        <w:rPr>
          <w:rFonts w:ascii="Arial" w:hAnsi="Arial" w:cs="Arial"/>
        </w:rPr>
        <w:t>7</w:t>
      </w:r>
      <w:r w:rsidR="007E1C0A" w:rsidRPr="006A7183">
        <w:rPr>
          <w:rFonts w:ascii="Arial" w:hAnsi="Arial" w:cs="Arial"/>
        </w:rPr>
        <w:t xml:space="preserve"> </w:t>
      </w:r>
      <w:r w:rsidR="009C74E8" w:rsidRPr="006A7183">
        <w:rPr>
          <w:rFonts w:ascii="Arial" w:hAnsi="Arial" w:cs="Arial"/>
          <w:lang w:val="es-CR"/>
        </w:rPr>
        <w:t>de Gestión de Talento Humano</w:t>
      </w:r>
      <w:r w:rsidR="0096428D" w:rsidRPr="006A7183">
        <w:rPr>
          <w:rFonts w:ascii="Arial" w:hAnsi="Arial" w:cs="Arial"/>
        </w:rPr>
        <w:t>.</w:t>
      </w:r>
      <w:r w:rsidR="009C74E8" w:rsidRPr="006A7183">
        <w:rPr>
          <w:rFonts w:ascii="Arial" w:hAnsi="Arial" w:cs="Arial"/>
        </w:rPr>
        <w:t xml:space="preserve">, </w:t>
      </w:r>
      <w:proofErr w:type="spellStart"/>
      <w:r w:rsidR="009C74E8" w:rsidRPr="006A7183">
        <w:rPr>
          <w:rFonts w:ascii="Arial" w:hAnsi="Arial" w:cs="Arial"/>
        </w:rPr>
        <w:t>Idalberto</w:t>
      </w:r>
      <w:proofErr w:type="spellEnd"/>
      <w:r w:rsidR="009C74E8" w:rsidRPr="006A7183">
        <w:rPr>
          <w:rFonts w:ascii="Arial" w:hAnsi="Arial" w:cs="Arial"/>
        </w:rPr>
        <w:t xml:space="preserve"> </w:t>
      </w:r>
      <w:proofErr w:type="spellStart"/>
      <w:r w:rsidR="009C74E8" w:rsidRPr="006A7183">
        <w:rPr>
          <w:rFonts w:ascii="Arial" w:hAnsi="Arial" w:cs="Arial"/>
          <w:lang w:val="es-CR"/>
        </w:rPr>
        <w:t>Chiavenato</w:t>
      </w:r>
      <w:proofErr w:type="spellEnd"/>
    </w:p>
    <w:p w:rsidR="009D4D64" w:rsidRDefault="009D4D64" w:rsidP="009D4D64">
      <w:pPr>
        <w:spacing w:after="0" w:line="240" w:lineRule="auto"/>
        <w:outlineLvl w:val="2"/>
        <w:rPr>
          <w:rFonts w:ascii="Arial" w:eastAsia="Times New Roman" w:hAnsi="Arial" w:cs="Arial"/>
          <w:color w:val="000000" w:themeColor="text1"/>
          <w:sz w:val="24"/>
          <w:szCs w:val="24"/>
          <w:lang w:eastAsia="es-ES"/>
        </w:rPr>
      </w:pPr>
    </w:p>
    <w:p w:rsidR="009D4D64" w:rsidRDefault="009D4D64" w:rsidP="009D4D64">
      <w:pPr>
        <w:spacing w:after="0" w:line="240" w:lineRule="auto"/>
        <w:outlineLvl w:val="2"/>
        <w:rPr>
          <w:rFonts w:ascii="Arial" w:eastAsia="Times New Roman" w:hAnsi="Arial" w:cs="Arial"/>
          <w:color w:val="B40404"/>
          <w:sz w:val="24"/>
          <w:szCs w:val="24"/>
          <w:lang w:eastAsia="es-ES"/>
        </w:rPr>
      </w:pPr>
    </w:p>
    <w:p w:rsidR="009D4D64" w:rsidRDefault="009D4D64" w:rsidP="009D4D64">
      <w:pPr>
        <w:spacing w:after="0" w:line="240" w:lineRule="auto"/>
        <w:outlineLvl w:val="2"/>
        <w:rPr>
          <w:rFonts w:ascii="Arial" w:eastAsia="Times New Roman" w:hAnsi="Arial" w:cs="Arial"/>
          <w:color w:val="B40404"/>
          <w:sz w:val="24"/>
          <w:szCs w:val="24"/>
          <w:lang w:eastAsia="es-ES"/>
        </w:rPr>
      </w:pPr>
    </w:p>
    <w:p w:rsidR="003D0CD6" w:rsidRDefault="009D4D64" w:rsidP="009D4D64">
      <w:pPr>
        <w:spacing w:after="0" w:line="240" w:lineRule="auto"/>
        <w:outlineLvl w:val="2"/>
        <w:rPr>
          <w:rFonts w:ascii="Arial" w:eastAsia="Times New Roman" w:hAnsi="Arial" w:cs="Arial"/>
          <w:color w:val="C00000"/>
          <w:sz w:val="24"/>
          <w:szCs w:val="24"/>
          <w:lang w:eastAsia="es-ES"/>
        </w:rPr>
      </w:pPr>
      <w:r w:rsidRPr="00704B3D">
        <w:rPr>
          <w:rFonts w:ascii="Arial" w:eastAsia="Times New Roman" w:hAnsi="Arial" w:cs="Arial"/>
          <w:color w:val="C00000"/>
          <w:sz w:val="24"/>
          <w:szCs w:val="24"/>
          <w:lang w:eastAsia="es-ES"/>
        </w:rPr>
        <w:br/>
      </w:r>
    </w:p>
    <w:p w:rsidR="003D0CD6" w:rsidRDefault="003D0CD6" w:rsidP="009D4D64">
      <w:pPr>
        <w:spacing w:after="0" w:line="240" w:lineRule="auto"/>
        <w:outlineLvl w:val="2"/>
        <w:rPr>
          <w:rFonts w:ascii="Arial" w:eastAsia="Times New Roman" w:hAnsi="Arial" w:cs="Arial"/>
          <w:color w:val="C00000"/>
          <w:sz w:val="24"/>
          <w:szCs w:val="24"/>
          <w:lang w:eastAsia="es-ES"/>
        </w:rPr>
      </w:pPr>
    </w:p>
    <w:p w:rsidR="003D0CD6" w:rsidRDefault="003D0CD6" w:rsidP="009D4D64">
      <w:pPr>
        <w:spacing w:after="0" w:line="240" w:lineRule="auto"/>
        <w:outlineLvl w:val="2"/>
        <w:rPr>
          <w:rFonts w:ascii="Arial" w:eastAsia="Times New Roman" w:hAnsi="Arial" w:cs="Arial"/>
          <w:color w:val="C00000"/>
          <w:sz w:val="24"/>
          <w:szCs w:val="24"/>
          <w:lang w:eastAsia="es-ES"/>
        </w:rPr>
      </w:pPr>
    </w:p>
    <w:p w:rsidR="003D0CD6" w:rsidRDefault="003D0CD6" w:rsidP="009D4D64">
      <w:pPr>
        <w:spacing w:after="0" w:line="240" w:lineRule="auto"/>
        <w:outlineLvl w:val="2"/>
        <w:rPr>
          <w:rFonts w:ascii="Arial" w:eastAsia="Times New Roman" w:hAnsi="Arial" w:cs="Arial"/>
          <w:color w:val="C00000"/>
          <w:sz w:val="24"/>
          <w:szCs w:val="24"/>
          <w:lang w:eastAsia="es-ES"/>
        </w:rPr>
      </w:pPr>
    </w:p>
    <w:p w:rsidR="003D0CD6" w:rsidRDefault="003D0CD6" w:rsidP="009D4D64">
      <w:pPr>
        <w:spacing w:after="0" w:line="240" w:lineRule="auto"/>
        <w:outlineLvl w:val="2"/>
        <w:rPr>
          <w:rFonts w:ascii="Arial" w:eastAsia="Times New Roman" w:hAnsi="Arial" w:cs="Arial"/>
          <w:color w:val="C00000"/>
          <w:sz w:val="24"/>
          <w:szCs w:val="24"/>
          <w:lang w:eastAsia="es-ES"/>
        </w:rPr>
      </w:pPr>
    </w:p>
    <w:p w:rsidR="003D0CD6" w:rsidRDefault="003D0CD6" w:rsidP="009D4D64">
      <w:pPr>
        <w:spacing w:after="0" w:line="240" w:lineRule="auto"/>
        <w:outlineLvl w:val="2"/>
        <w:rPr>
          <w:rFonts w:ascii="Arial" w:eastAsia="Times New Roman" w:hAnsi="Arial" w:cs="Arial"/>
          <w:color w:val="C00000"/>
          <w:sz w:val="24"/>
          <w:szCs w:val="24"/>
          <w:lang w:eastAsia="es-ES"/>
        </w:rPr>
      </w:pPr>
    </w:p>
    <w:p w:rsidR="009D4D64" w:rsidRDefault="009D4D64" w:rsidP="009D4D64">
      <w:pPr>
        <w:spacing w:after="0" w:line="240" w:lineRule="auto"/>
        <w:outlineLvl w:val="2"/>
        <w:rPr>
          <w:rFonts w:ascii="Arial" w:eastAsia="Times New Roman" w:hAnsi="Arial" w:cs="Arial"/>
          <w:color w:val="C00000"/>
          <w:sz w:val="24"/>
          <w:szCs w:val="24"/>
          <w:lang w:eastAsia="es-ES"/>
        </w:rPr>
      </w:pPr>
      <w:r w:rsidRPr="00704B3D">
        <w:rPr>
          <w:rFonts w:ascii="Arial" w:eastAsia="Times New Roman" w:hAnsi="Arial" w:cs="Arial"/>
          <w:color w:val="C00000"/>
          <w:sz w:val="24"/>
          <w:szCs w:val="24"/>
          <w:lang w:eastAsia="es-ES"/>
        </w:rPr>
        <w:t>Sobre las actividades</w:t>
      </w:r>
      <w:r w:rsidR="003D0CD6">
        <w:rPr>
          <w:rFonts w:ascii="Arial" w:eastAsia="Times New Roman" w:hAnsi="Arial" w:cs="Arial"/>
          <w:color w:val="C00000"/>
          <w:sz w:val="24"/>
          <w:szCs w:val="24"/>
          <w:lang w:eastAsia="es-ES"/>
        </w:rPr>
        <w:t xml:space="preserve"> </w:t>
      </w:r>
    </w:p>
    <w:p w:rsidR="003D0CD6" w:rsidRDefault="003D0CD6" w:rsidP="009D4D64">
      <w:pPr>
        <w:spacing w:after="0" w:line="240" w:lineRule="auto"/>
        <w:outlineLvl w:val="2"/>
        <w:rPr>
          <w:rFonts w:ascii="Arial" w:eastAsia="Times New Roman" w:hAnsi="Arial" w:cs="Arial"/>
          <w:color w:val="C00000"/>
          <w:sz w:val="24"/>
          <w:szCs w:val="24"/>
          <w:lang w:eastAsia="es-ES"/>
        </w:rPr>
      </w:pPr>
    </w:p>
    <w:p w:rsidR="004D6197" w:rsidRPr="004D6197" w:rsidRDefault="004D6197" w:rsidP="009D4D64">
      <w:pPr>
        <w:spacing w:after="0" w:line="240" w:lineRule="auto"/>
        <w:outlineLvl w:val="2"/>
        <w:rPr>
          <w:rFonts w:ascii="Arial" w:eastAsia="Times New Roman" w:hAnsi="Arial" w:cs="Arial"/>
          <w:sz w:val="24"/>
          <w:szCs w:val="24"/>
          <w:lang w:eastAsia="es-ES"/>
        </w:rPr>
      </w:pPr>
      <w:r w:rsidRPr="004D6197">
        <w:rPr>
          <w:rFonts w:ascii="Arial" w:eastAsia="Times New Roman" w:hAnsi="Arial" w:cs="Arial"/>
          <w:sz w:val="24"/>
          <w:szCs w:val="24"/>
          <w:lang w:eastAsia="es-ES"/>
        </w:rPr>
        <w:t>Cada grupo</w:t>
      </w:r>
      <w:r>
        <w:rPr>
          <w:rFonts w:ascii="Arial" w:eastAsia="Times New Roman" w:hAnsi="Arial" w:cs="Arial"/>
          <w:sz w:val="24"/>
          <w:szCs w:val="24"/>
          <w:lang w:eastAsia="es-ES"/>
        </w:rPr>
        <w:t xml:space="preserve"> debe realizar un</w:t>
      </w:r>
      <w:r w:rsidR="00BA4B46">
        <w:rPr>
          <w:rFonts w:ascii="Arial" w:eastAsia="Times New Roman" w:hAnsi="Arial" w:cs="Arial"/>
          <w:sz w:val="24"/>
          <w:szCs w:val="24"/>
          <w:lang w:eastAsia="es-ES"/>
        </w:rPr>
        <w:t xml:space="preserve"> cuadro </w:t>
      </w:r>
      <w:r w:rsidR="00594523">
        <w:rPr>
          <w:rFonts w:ascii="Arial" w:eastAsia="Times New Roman" w:hAnsi="Arial" w:cs="Arial"/>
          <w:sz w:val="24"/>
          <w:szCs w:val="24"/>
          <w:lang w:eastAsia="es-ES"/>
        </w:rPr>
        <w:t>sináptico, en el cual</w:t>
      </w:r>
      <w:r w:rsidR="003D0CD6">
        <w:rPr>
          <w:rFonts w:ascii="Arial" w:eastAsia="Times New Roman" w:hAnsi="Arial" w:cs="Arial"/>
          <w:sz w:val="24"/>
          <w:szCs w:val="24"/>
          <w:lang w:eastAsia="es-ES"/>
        </w:rPr>
        <w:t xml:space="preserve"> determinen el proceso de evaluación a partir de los indicadores que ofrece el autor en relación al tema “Evaluación de la función de administración de recursos humanos” </w:t>
      </w:r>
      <w:proofErr w:type="spellStart"/>
      <w:r w:rsidR="003D0CD6">
        <w:rPr>
          <w:rFonts w:ascii="Arial" w:eastAsia="Times New Roman" w:hAnsi="Arial" w:cs="Arial"/>
          <w:sz w:val="24"/>
          <w:szCs w:val="24"/>
          <w:lang w:eastAsia="es-ES"/>
        </w:rPr>
        <w:t>Capt</w:t>
      </w:r>
      <w:proofErr w:type="spellEnd"/>
      <w:r w:rsidR="003D0CD6">
        <w:rPr>
          <w:rFonts w:ascii="Arial" w:eastAsia="Times New Roman" w:hAnsi="Arial" w:cs="Arial"/>
          <w:sz w:val="24"/>
          <w:szCs w:val="24"/>
          <w:lang w:eastAsia="es-ES"/>
        </w:rPr>
        <w:t xml:space="preserve"> 17</w:t>
      </w:r>
    </w:p>
    <w:p w:rsidR="00704B3D" w:rsidRPr="00704B3D" w:rsidRDefault="00704B3D" w:rsidP="009D4D64">
      <w:pPr>
        <w:spacing w:after="0" w:line="240" w:lineRule="auto"/>
        <w:outlineLvl w:val="2"/>
        <w:rPr>
          <w:rFonts w:ascii="Arial" w:eastAsia="Times New Roman" w:hAnsi="Arial" w:cs="Arial"/>
          <w:color w:val="C00000"/>
          <w:sz w:val="24"/>
          <w:szCs w:val="24"/>
          <w:lang w:eastAsia="es-ES"/>
        </w:rPr>
      </w:pPr>
    </w:p>
    <w:p w:rsidR="006D487A" w:rsidRPr="00704B3D" w:rsidRDefault="006D487A" w:rsidP="009D4D64">
      <w:pPr>
        <w:spacing w:after="0" w:line="240" w:lineRule="auto"/>
        <w:outlineLvl w:val="2"/>
        <w:rPr>
          <w:rFonts w:ascii="Arial" w:eastAsia="Times New Roman" w:hAnsi="Arial" w:cs="Arial"/>
          <w:sz w:val="24"/>
          <w:szCs w:val="24"/>
          <w:lang w:eastAsia="es-ES"/>
        </w:rPr>
      </w:pPr>
    </w:p>
    <w:p w:rsidR="009D4D64" w:rsidRDefault="009D4D64" w:rsidP="009D4D64">
      <w:pPr>
        <w:spacing w:after="0" w:line="240" w:lineRule="auto"/>
        <w:rPr>
          <w:rFonts w:ascii="Arial" w:eastAsia="Times New Roman" w:hAnsi="Arial" w:cs="Arial"/>
          <w:i/>
          <w:iCs/>
          <w:color w:val="FF0000"/>
          <w:sz w:val="24"/>
          <w:szCs w:val="24"/>
          <w:lang w:eastAsia="es-ES"/>
        </w:rPr>
      </w:pPr>
      <w:r w:rsidRPr="006A7183">
        <w:rPr>
          <w:rFonts w:ascii="Arial" w:eastAsia="Times New Roman" w:hAnsi="Arial" w:cs="Arial"/>
          <w:i/>
          <w:iCs/>
          <w:color w:val="FF0000"/>
          <w:sz w:val="24"/>
          <w:szCs w:val="24"/>
          <w:lang w:eastAsia="es-ES"/>
        </w:rPr>
        <w:t>Reglas de participación:</w:t>
      </w:r>
    </w:p>
    <w:p w:rsidR="003D0CD6" w:rsidRDefault="003D0CD6" w:rsidP="009D4D64">
      <w:pPr>
        <w:spacing w:after="0" w:line="240" w:lineRule="auto"/>
        <w:rPr>
          <w:rFonts w:ascii="Arial" w:eastAsia="Times New Roman" w:hAnsi="Arial" w:cs="Arial"/>
          <w:i/>
          <w:iCs/>
          <w:color w:val="FF0000"/>
          <w:sz w:val="24"/>
          <w:szCs w:val="24"/>
          <w:lang w:eastAsia="es-ES"/>
        </w:rPr>
      </w:pPr>
    </w:p>
    <w:p w:rsidR="003D0CD6" w:rsidRDefault="003D0CD6" w:rsidP="009D4D64">
      <w:pPr>
        <w:spacing w:after="0" w:line="240" w:lineRule="auto"/>
        <w:rPr>
          <w:rFonts w:ascii="Arial" w:eastAsia="Times New Roman" w:hAnsi="Arial" w:cs="Arial"/>
          <w:i/>
          <w:iCs/>
          <w:sz w:val="24"/>
          <w:szCs w:val="24"/>
          <w:lang w:eastAsia="es-ES"/>
        </w:rPr>
      </w:pPr>
      <w:r w:rsidRPr="003D0CD6">
        <w:rPr>
          <w:rFonts w:ascii="Arial" w:eastAsia="Times New Roman" w:hAnsi="Arial" w:cs="Arial"/>
          <w:i/>
          <w:iCs/>
          <w:sz w:val="24"/>
          <w:szCs w:val="24"/>
          <w:lang w:eastAsia="es-ES"/>
        </w:rPr>
        <w:t>Cada grupo debe de realizar el cuadro sináptico, agregarla a los aportes que se brindan cada semana.</w:t>
      </w:r>
    </w:p>
    <w:p w:rsidR="003D0CD6" w:rsidRDefault="003D0CD6" w:rsidP="009D4D64">
      <w:pPr>
        <w:spacing w:after="0" w:line="240" w:lineRule="auto"/>
        <w:rPr>
          <w:rFonts w:ascii="Arial" w:eastAsia="Times New Roman" w:hAnsi="Arial" w:cs="Arial"/>
          <w:i/>
          <w:iCs/>
          <w:sz w:val="24"/>
          <w:szCs w:val="24"/>
          <w:lang w:eastAsia="es-ES"/>
        </w:rPr>
      </w:pPr>
    </w:p>
    <w:p w:rsidR="003D0CD6" w:rsidRPr="003D0CD6" w:rsidRDefault="003D0CD6" w:rsidP="009D4D64">
      <w:pPr>
        <w:spacing w:after="0" w:line="240" w:lineRule="auto"/>
        <w:rPr>
          <w:rFonts w:ascii="Arial" w:eastAsia="Times New Roman" w:hAnsi="Arial" w:cs="Arial"/>
          <w:i/>
          <w:iCs/>
          <w:sz w:val="24"/>
          <w:szCs w:val="24"/>
          <w:lang w:eastAsia="es-ES"/>
        </w:rPr>
      </w:pPr>
      <w:r>
        <w:rPr>
          <w:rFonts w:ascii="Arial" w:eastAsia="Times New Roman" w:hAnsi="Arial" w:cs="Arial"/>
          <w:i/>
          <w:iCs/>
          <w:sz w:val="24"/>
          <w:szCs w:val="24"/>
          <w:lang w:eastAsia="es-ES"/>
        </w:rPr>
        <w:t xml:space="preserve">Es importante </w:t>
      </w:r>
      <w:proofErr w:type="spellStart"/>
      <w:r>
        <w:rPr>
          <w:rFonts w:ascii="Arial" w:eastAsia="Times New Roman" w:hAnsi="Arial" w:cs="Arial"/>
          <w:i/>
          <w:iCs/>
          <w:sz w:val="24"/>
          <w:szCs w:val="24"/>
          <w:lang w:eastAsia="es-ES"/>
        </w:rPr>
        <w:t>recordales</w:t>
      </w:r>
      <w:proofErr w:type="spellEnd"/>
      <w:r>
        <w:rPr>
          <w:rFonts w:ascii="Arial" w:eastAsia="Times New Roman" w:hAnsi="Arial" w:cs="Arial"/>
          <w:i/>
          <w:iCs/>
          <w:sz w:val="24"/>
          <w:szCs w:val="24"/>
          <w:lang w:eastAsia="es-ES"/>
        </w:rPr>
        <w:t xml:space="preserve"> que esta semana también se realizara el examen final del modulo el cual es a nivel individual.</w:t>
      </w:r>
    </w:p>
    <w:p w:rsidR="009D4D64" w:rsidRPr="000470BA" w:rsidRDefault="009D4D64" w:rsidP="009D4D64">
      <w:pPr>
        <w:spacing w:after="0" w:line="240" w:lineRule="auto"/>
        <w:rPr>
          <w:rFonts w:ascii="Arial" w:eastAsia="Times New Roman" w:hAnsi="Arial" w:cs="Arial"/>
          <w:i/>
          <w:iCs/>
          <w:color w:val="FF0000"/>
          <w:sz w:val="24"/>
          <w:szCs w:val="24"/>
          <w:lang w:eastAsia="es-ES"/>
        </w:rPr>
      </w:pPr>
    </w:p>
    <w:p w:rsidR="009D4D64" w:rsidRPr="000470BA" w:rsidRDefault="009D4D64" w:rsidP="0016249D">
      <w:pPr>
        <w:pStyle w:val="Prrafodelista"/>
        <w:jc w:val="both"/>
        <w:rPr>
          <w:rFonts w:ascii="Arial" w:hAnsi="Arial" w:cs="Arial"/>
        </w:rPr>
      </w:pPr>
    </w:p>
    <w:p w:rsidR="009D4D64" w:rsidRPr="000470BA" w:rsidRDefault="009D4D64" w:rsidP="0016249D">
      <w:pPr>
        <w:pStyle w:val="Prrafodelista"/>
        <w:jc w:val="both"/>
        <w:rPr>
          <w:rFonts w:ascii="Arial" w:hAnsi="Arial" w:cs="Arial"/>
        </w:rPr>
      </w:pPr>
    </w:p>
    <w:p w:rsidR="009D4D64" w:rsidRDefault="009D4D64" w:rsidP="0016249D">
      <w:pPr>
        <w:pStyle w:val="Prrafodelista"/>
        <w:jc w:val="both"/>
        <w:rPr>
          <w:rFonts w:ascii="Arial" w:hAnsi="Arial" w:cs="Arial"/>
          <w:highlight w:val="yellow"/>
        </w:rPr>
      </w:pPr>
    </w:p>
    <w:p w:rsidR="009D4D64" w:rsidRDefault="009D4D64" w:rsidP="0016249D">
      <w:pPr>
        <w:pStyle w:val="Prrafodelista"/>
        <w:jc w:val="both"/>
        <w:rPr>
          <w:rFonts w:ascii="Arial" w:hAnsi="Arial" w:cs="Arial"/>
          <w:highlight w:val="yellow"/>
        </w:rPr>
      </w:pPr>
    </w:p>
    <w:p w:rsidR="009D4D64" w:rsidRDefault="009D4D64" w:rsidP="0016249D">
      <w:pPr>
        <w:pStyle w:val="Prrafodelista"/>
        <w:jc w:val="both"/>
        <w:rPr>
          <w:rFonts w:ascii="Arial" w:hAnsi="Arial" w:cs="Arial"/>
          <w:highlight w:val="yellow"/>
        </w:rPr>
      </w:pPr>
    </w:p>
    <w:p w:rsidR="009D4D64" w:rsidRDefault="009D4D64" w:rsidP="0016249D">
      <w:pPr>
        <w:pStyle w:val="Prrafodelista"/>
        <w:jc w:val="both"/>
        <w:rPr>
          <w:rFonts w:ascii="Arial" w:hAnsi="Arial" w:cs="Arial"/>
          <w:highlight w:val="yellow"/>
        </w:rPr>
      </w:pPr>
    </w:p>
    <w:p w:rsidR="009D4D64" w:rsidRDefault="009D4D64" w:rsidP="0016249D">
      <w:pPr>
        <w:pStyle w:val="Prrafodelista"/>
        <w:jc w:val="both"/>
        <w:rPr>
          <w:rFonts w:ascii="Arial" w:hAnsi="Arial" w:cs="Arial"/>
          <w:highlight w:val="yellow"/>
        </w:rPr>
      </w:pPr>
    </w:p>
    <w:sectPr w:rsidR="009D4D64" w:rsidSect="008353C4">
      <w:footerReference w:type="default" r:id="rId8"/>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1384" w:rsidRDefault="00981384" w:rsidP="004D1F7D">
      <w:pPr>
        <w:spacing w:after="0" w:line="240" w:lineRule="auto"/>
      </w:pPr>
      <w:r>
        <w:separator/>
      </w:r>
    </w:p>
  </w:endnote>
  <w:endnote w:type="continuationSeparator" w:id="0">
    <w:p w:rsidR="00981384" w:rsidRDefault="00981384" w:rsidP="004D1F7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320079"/>
      <w:docPartObj>
        <w:docPartGallery w:val="Page Numbers (Bottom of Page)"/>
        <w:docPartUnique/>
      </w:docPartObj>
    </w:sdtPr>
    <w:sdtContent>
      <w:p w:rsidR="004D1F7D" w:rsidRDefault="009D4875">
        <w:pPr>
          <w:pStyle w:val="Piedepgina"/>
          <w:jc w:val="right"/>
        </w:pPr>
        <w:fldSimple w:instr=" PAGE   \* MERGEFORMAT ">
          <w:r w:rsidR="003D0CD6">
            <w:rPr>
              <w:noProof/>
            </w:rPr>
            <w:t>2</w:t>
          </w:r>
        </w:fldSimple>
      </w:p>
    </w:sdtContent>
  </w:sdt>
  <w:p w:rsidR="004D1F7D" w:rsidRDefault="004D1F7D">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1384" w:rsidRDefault="00981384" w:rsidP="004D1F7D">
      <w:pPr>
        <w:spacing w:after="0" w:line="240" w:lineRule="auto"/>
      </w:pPr>
      <w:r>
        <w:separator/>
      </w:r>
    </w:p>
  </w:footnote>
  <w:footnote w:type="continuationSeparator" w:id="0">
    <w:p w:rsidR="00981384" w:rsidRDefault="00981384" w:rsidP="004D1F7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AC5C88"/>
    <w:multiLevelType w:val="hybridMultilevel"/>
    <w:tmpl w:val="4048587A"/>
    <w:lvl w:ilvl="0" w:tplc="0C0A0001">
      <w:start w:val="1"/>
      <w:numFmt w:val="bullet"/>
      <w:lvlText w:val=""/>
      <w:lvlJc w:val="left"/>
      <w:pPr>
        <w:ind w:left="778" w:hanging="360"/>
      </w:pPr>
      <w:rPr>
        <w:rFonts w:ascii="Symbol" w:hAnsi="Symbol" w:hint="default"/>
      </w:rPr>
    </w:lvl>
    <w:lvl w:ilvl="1" w:tplc="0C0A0003" w:tentative="1">
      <w:start w:val="1"/>
      <w:numFmt w:val="bullet"/>
      <w:lvlText w:val="o"/>
      <w:lvlJc w:val="left"/>
      <w:pPr>
        <w:ind w:left="1498" w:hanging="360"/>
      </w:pPr>
      <w:rPr>
        <w:rFonts w:ascii="Courier New" w:hAnsi="Courier New" w:cs="Courier New" w:hint="default"/>
      </w:rPr>
    </w:lvl>
    <w:lvl w:ilvl="2" w:tplc="0C0A0005" w:tentative="1">
      <w:start w:val="1"/>
      <w:numFmt w:val="bullet"/>
      <w:lvlText w:val=""/>
      <w:lvlJc w:val="left"/>
      <w:pPr>
        <w:ind w:left="2218" w:hanging="360"/>
      </w:pPr>
      <w:rPr>
        <w:rFonts w:ascii="Wingdings" w:hAnsi="Wingdings" w:hint="default"/>
      </w:rPr>
    </w:lvl>
    <w:lvl w:ilvl="3" w:tplc="0C0A0001" w:tentative="1">
      <w:start w:val="1"/>
      <w:numFmt w:val="bullet"/>
      <w:lvlText w:val=""/>
      <w:lvlJc w:val="left"/>
      <w:pPr>
        <w:ind w:left="2938" w:hanging="360"/>
      </w:pPr>
      <w:rPr>
        <w:rFonts w:ascii="Symbol" w:hAnsi="Symbol" w:hint="default"/>
      </w:rPr>
    </w:lvl>
    <w:lvl w:ilvl="4" w:tplc="0C0A0003" w:tentative="1">
      <w:start w:val="1"/>
      <w:numFmt w:val="bullet"/>
      <w:lvlText w:val="o"/>
      <w:lvlJc w:val="left"/>
      <w:pPr>
        <w:ind w:left="3658" w:hanging="360"/>
      </w:pPr>
      <w:rPr>
        <w:rFonts w:ascii="Courier New" w:hAnsi="Courier New" w:cs="Courier New" w:hint="default"/>
      </w:rPr>
    </w:lvl>
    <w:lvl w:ilvl="5" w:tplc="0C0A0005" w:tentative="1">
      <w:start w:val="1"/>
      <w:numFmt w:val="bullet"/>
      <w:lvlText w:val=""/>
      <w:lvlJc w:val="left"/>
      <w:pPr>
        <w:ind w:left="4378" w:hanging="360"/>
      </w:pPr>
      <w:rPr>
        <w:rFonts w:ascii="Wingdings" w:hAnsi="Wingdings" w:hint="default"/>
      </w:rPr>
    </w:lvl>
    <w:lvl w:ilvl="6" w:tplc="0C0A0001" w:tentative="1">
      <w:start w:val="1"/>
      <w:numFmt w:val="bullet"/>
      <w:lvlText w:val=""/>
      <w:lvlJc w:val="left"/>
      <w:pPr>
        <w:ind w:left="5098" w:hanging="360"/>
      </w:pPr>
      <w:rPr>
        <w:rFonts w:ascii="Symbol" w:hAnsi="Symbol" w:hint="default"/>
      </w:rPr>
    </w:lvl>
    <w:lvl w:ilvl="7" w:tplc="0C0A0003" w:tentative="1">
      <w:start w:val="1"/>
      <w:numFmt w:val="bullet"/>
      <w:lvlText w:val="o"/>
      <w:lvlJc w:val="left"/>
      <w:pPr>
        <w:ind w:left="5818" w:hanging="360"/>
      </w:pPr>
      <w:rPr>
        <w:rFonts w:ascii="Courier New" w:hAnsi="Courier New" w:cs="Courier New" w:hint="default"/>
      </w:rPr>
    </w:lvl>
    <w:lvl w:ilvl="8" w:tplc="0C0A0005" w:tentative="1">
      <w:start w:val="1"/>
      <w:numFmt w:val="bullet"/>
      <w:lvlText w:val=""/>
      <w:lvlJc w:val="left"/>
      <w:pPr>
        <w:ind w:left="6538" w:hanging="360"/>
      </w:pPr>
      <w:rPr>
        <w:rFonts w:ascii="Wingdings" w:hAnsi="Wingdings" w:hint="default"/>
      </w:rPr>
    </w:lvl>
  </w:abstractNum>
  <w:abstractNum w:abstractNumId="1">
    <w:nsid w:val="59606E84"/>
    <w:multiLevelType w:val="hybridMultilevel"/>
    <w:tmpl w:val="6DC46B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5A746C68"/>
    <w:multiLevelType w:val="hybridMultilevel"/>
    <w:tmpl w:val="4824E42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6CD331A1"/>
    <w:multiLevelType w:val="hybridMultilevel"/>
    <w:tmpl w:val="5CAEE892"/>
    <w:lvl w:ilvl="0" w:tplc="140A0001">
      <w:start w:val="1"/>
      <w:numFmt w:val="bullet"/>
      <w:lvlText w:val=""/>
      <w:lvlJc w:val="left"/>
      <w:pPr>
        <w:ind w:left="720" w:hanging="360"/>
      </w:pPr>
      <w:rPr>
        <w:rFonts w:ascii="Symbol" w:hAnsi="Symbol" w:hint="default"/>
      </w:rPr>
    </w:lvl>
    <w:lvl w:ilvl="1" w:tplc="140A0003">
      <w:start w:val="1"/>
      <w:numFmt w:val="decimal"/>
      <w:lvlText w:val="%2."/>
      <w:lvlJc w:val="left"/>
      <w:pPr>
        <w:tabs>
          <w:tab w:val="num" w:pos="1440"/>
        </w:tabs>
        <w:ind w:left="1440" w:hanging="360"/>
      </w:pPr>
    </w:lvl>
    <w:lvl w:ilvl="2" w:tplc="140A0005">
      <w:start w:val="1"/>
      <w:numFmt w:val="decimal"/>
      <w:lvlText w:val="%3."/>
      <w:lvlJc w:val="left"/>
      <w:pPr>
        <w:tabs>
          <w:tab w:val="num" w:pos="2160"/>
        </w:tabs>
        <w:ind w:left="2160" w:hanging="360"/>
      </w:pPr>
    </w:lvl>
    <w:lvl w:ilvl="3" w:tplc="140A0001">
      <w:start w:val="1"/>
      <w:numFmt w:val="decimal"/>
      <w:lvlText w:val="%4."/>
      <w:lvlJc w:val="left"/>
      <w:pPr>
        <w:tabs>
          <w:tab w:val="num" w:pos="2880"/>
        </w:tabs>
        <w:ind w:left="2880" w:hanging="360"/>
      </w:pPr>
    </w:lvl>
    <w:lvl w:ilvl="4" w:tplc="140A0003">
      <w:start w:val="1"/>
      <w:numFmt w:val="decimal"/>
      <w:lvlText w:val="%5."/>
      <w:lvlJc w:val="left"/>
      <w:pPr>
        <w:tabs>
          <w:tab w:val="num" w:pos="3600"/>
        </w:tabs>
        <w:ind w:left="3600" w:hanging="360"/>
      </w:pPr>
    </w:lvl>
    <w:lvl w:ilvl="5" w:tplc="140A0005">
      <w:start w:val="1"/>
      <w:numFmt w:val="decimal"/>
      <w:lvlText w:val="%6."/>
      <w:lvlJc w:val="left"/>
      <w:pPr>
        <w:tabs>
          <w:tab w:val="num" w:pos="4320"/>
        </w:tabs>
        <w:ind w:left="4320" w:hanging="360"/>
      </w:pPr>
    </w:lvl>
    <w:lvl w:ilvl="6" w:tplc="140A0001">
      <w:start w:val="1"/>
      <w:numFmt w:val="decimal"/>
      <w:lvlText w:val="%7."/>
      <w:lvlJc w:val="left"/>
      <w:pPr>
        <w:tabs>
          <w:tab w:val="num" w:pos="5040"/>
        </w:tabs>
        <w:ind w:left="5040" w:hanging="360"/>
      </w:pPr>
    </w:lvl>
    <w:lvl w:ilvl="7" w:tplc="140A0003">
      <w:start w:val="1"/>
      <w:numFmt w:val="decimal"/>
      <w:lvlText w:val="%8."/>
      <w:lvlJc w:val="left"/>
      <w:pPr>
        <w:tabs>
          <w:tab w:val="num" w:pos="5760"/>
        </w:tabs>
        <w:ind w:left="5760" w:hanging="360"/>
      </w:pPr>
    </w:lvl>
    <w:lvl w:ilvl="8" w:tplc="140A0005">
      <w:start w:val="1"/>
      <w:numFmt w:val="decimal"/>
      <w:lvlText w:val="%9."/>
      <w:lvlJc w:val="left"/>
      <w:pPr>
        <w:tabs>
          <w:tab w:val="num" w:pos="6480"/>
        </w:tabs>
        <w:ind w:left="6480" w:hanging="360"/>
      </w:p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8"/>
  <w:proofState w:spelling="clean" w:grammar="clean"/>
  <w:defaultTabStop w:val="708"/>
  <w:hyphenationZone w:val="425"/>
  <w:characterSpacingControl w:val="doNotCompress"/>
  <w:footnotePr>
    <w:footnote w:id="-1"/>
    <w:footnote w:id="0"/>
  </w:footnotePr>
  <w:endnotePr>
    <w:endnote w:id="-1"/>
    <w:endnote w:id="0"/>
  </w:endnotePr>
  <w:compat/>
  <w:rsids>
    <w:rsidRoot w:val="00D50E19"/>
    <w:rsid w:val="000470BA"/>
    <w:rsid w:val="00074907"/>
    <w:rsid w:val="00123505"/>
    <w:rsid w:val="00131739"/>
    <w:rsid w:val="001429B9"/>
    <w:rsid w:val="0016249D"/>
    <w:rsid w:val="00180B44"/>
    <w:rsid w:val="001A3026"/>
    <w:rsid w:val="001A3D37"/>
    <w:rsid w:val="001F3DC8"/>
    <w:rsid w:val="002033BC"/>
    <w:rsid w:val="0023497F"/>
    <w:rsid w:val="002F3764"/>
    <w:rsid w:val="00321506"/>
    <w:rsid w:val="003D0CD6"/>
    <w:rsid w:val="00451BD4"/>
    <w:rsid w:val="004568D9"/>
    <w:rsid w:val="004A1F4A"/>
    <w:rsid w:val="004D1F7D"/>
    <w:rsid w:val="004D6197"/>
    <w:rsid w:val="00513A6F"/>
    <w:rsid w:val="00537E01"/>
    <w:rsid w:val="0057786C"/>
    <w:rsid w:val="00577CCB"/>
    <w:rsid w:val="00594523"/>
    <w:rsid w:val="005B09AC"/>
    <w:rsid w:val="00676330"/>
    <w:rsid w:val="006A5635"/>
    <w:rsid w:val="006A7183"/>
    <w:rsid w:val="006B7717"/>
    <w:rsid w:val="006D4567"/>
    <w:rsid w:val="006D487A"/>
    <w:rsid w:val="006F062E"/>
    <w:rsid w:val="006F2598"/>
    <w:rsid w:val="006F4B20"/>
    <w:rsid w:val="00704B3D"/>
    <w:rsid w:val="00755F80"/>
    <w:rsid w:val="007B2093"/>
    <w:rsid w:val="007C71A4"/>
    <w:rsid w:val="007D113A"/>
    <w:rsid w:val="007E1C0A"/>
    <w:rsid w:val="00834B74"/>
    <w:rsid w:val="008353C4"/>
    <w:rsid w:val="008826FD"/>
    <w:rsid w:val="00894744"/>
    <w:rsid w:val="008A23AF"/>
    <w:rsid w:val="00910FE6"/>
    <w:rsid w:val="0093739F"/>
    <w:rsid w:val="00942A92"/>
    <w:rsid w:val="0096428D"/>
    <w:rsid w:val="00981384"/>
    <w:rsid w:val="009C74E8"/>
    <w:rsid w:val="009D4875"/>
    <w:rsid w:val="009D4D64"/>
    <w:rsid w:val="00A247A7"/>
    <w:rsid w:val="00A74ADE"/>
    <w:rsid w:val="00A86004"/>
    <w:rsid w:val="00A93737"/>
    <w:rsid w:val="00A93D95"/>
    <w:rsid w:val="00AA323D"/>
    <w:rsid w:val="00AB7628"/>
    <w:rsid w:val="00AE2779"/>
    <w:rsid w:val="00B9229B"/>
    <w:rsid w:val="00B93246"/>
    <w:rsid w:val="00B959C6"/>
    <w:rsid w:val="00BA4B46"/>
    <w:rsid w:val="00C31833"/>
    <w:rsid w:val="00C55055"/>
    <w:rsid w:val="00C5537B"/>
    <w:rsid w:val="00C84209"/>
    <w:rsid w:val="00C8587C"/>
    <w:rsid w:val="00CB13F7"/>
    <w:rsid w:val="00CF6E71"/>
    <w:rsid w:val="00D335E8"/>
    <w:rsid w:val="00D50E19"/>
    <w:rsid w:val="00DC374F"/>
    <w:rsid w:val="00DF3800"/>
    <w:rsid w:val="00DF7E3B"/>
    <w:rsid w:val="00E70A53"/>
    <w:rsid w:val="00EA6C4D"/>
    <w:rsid w:val="00F04880"/>
    <w:rsid w:val="00F1755D"/>
    <w:rsid w:val="00F260AC"/>
    <w:rsid w:val="00F62011"/>
    <w:rsid w:val="00F87880"/>
    <w:rsid w:val="00F924C3"/>
    <w:rsid w:val="00FB50DF"/>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0E19"/>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50E19"/>
    <w:pPr>
      <w:spacing w:after="0" w:line="240" w:lineRule="auto"/>
      <w:ind w:left="720"/>
      <w:contextualSpacing/>
    </w:pPr>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9D4D6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D4D64"/>
    <w:rPr>
      <w:rFonts w:ascii="Tahoma" w:hAnsi="Tahoma" w:cs="Tahoma"/>
      <w:sz w:val="16"/>
      <w:szCs w:val="16"/>
    </w:rPr>
  </w:style>
  <w:style w:type="paragraph" w:styleId="Encabezado">
    <w:name w:val="header"/>
    <w:basedOn w:val="Normal"/>
    <w:link w:val="EncabezadoCar"/>
    <w:uiPriority w:val="99"/>
    <w:semiHidden/>
    <w:unhideWhenUsed/>
    <w:rsid w:val="004D1F7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4D1F7D"/>
  </w:style>
  <w:style w:type="paragraph" w:styleId="Piedepgina">
    <w:name w:val="footer"/>
    <w:basedOn w:val="Normal"/>
    <w:link w:val="PiedepginaCar"/>
    <w:uiPriority w:val="99"/>
    <w:unhideWhenUsed/>
    <w:rsid w:val="004D1F7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D1F7D"/>
  </w:style>
</w:styles>
</file>

<file path=word/webSettings.xml><?xml version="1.0" encoding="utf-8"?>
<w:webSettings xmlns:r="http://schemas.openxmlformats.org/officeDocument/2006/relationships" xmlns:w="http://schemas.openxmlformats.org/wordprocessingml/2006/main">
  <w:divs>
    <w:div w:id="1470319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0AE1624-AFFD-48C2-B400-3EBC42D9A9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2</Pages>
  <Words>289</Words>
  <Characters>1590</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vcx</dc:creator>
  <cp:keywords/>
  <dc:description/>
  <cp:lastModifiedBy>vcx</cp:lastModifiedBy>
  <cp:revision>7</cp:revision>
  <dcterms:created xsi:type="dcterms:W3CDTF">2013-01-06T21:50:00Z</dcterms:created>
  <dcterms:modified xsi:type="dcterms:W3CDTF">2013-01-07T02:25:00Z</dcterms:modified>
</cp:coreProperties>
</file>