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23C" w:rsidRDefault="0042423C" w:rsidP="0042423C">
      <w:pPr>
        <w:pStyle w:val="TDC1"/>
        <w:jc w:val="center"/>
      </w:pPr>
      <w:r>
        <w:t>INDICE</w:t>
      </w:r>
    </w:p>
    <w:p w:rsidR="0042423C" w:rsidRDefault="0042423C" w:rsidP="0042423C"/>
    <w:p w:rsidR="0042423C" w:rsidRDefault="0042423C" w:rsidP="0042423C">
      <w:pPr>
        <w:pStyle w:val="TDC1"/>
        <w:rPr>
          <w:rFonts w:ascii="Times New Roman" w:hAnsi="Times New Roman"/>
          <w:noProof/>
          <w:szCs w:val="24"/>
        </w:rPr>
      </w:pPr>
      <w:r>
        <w:fldChar w:fldCharType="begin"/>
      </w:r>
      <w:r>
        <w:instrText xml:space="preserve"> TOC \o "1-3" \h \z </w:instrText>
      </w:r>
      <w:r>
        <w:fldChar w:fldCharType="separate"/>
      </w:r>
      <w:hyperlink r:id="rId7" w:anchor="_Toc131573641" w:history="1">
        <w:r>
          <w:rPr>
            <w:rStyle w:val="Hipervnculo"/>
            <w:iCs/>
            <w:noProof/>
          </w:rPr>
          <w:t>PRESENTACION</w:t>
        </w:r>
        <w:r>
          <w:rPr>
            <w:rStyle w:val="Hipervnculo"/>
            <w:noProof/>
            <w:webHidden/>
          </w:rPr>
          <w:tab/>
        </w:r>
        <w:r>
          <w:rPr>
            <w:rStyle w:val="Hipervnculo"/>
            <w:noProof/>
            <w:webHidden/>
          </w:rPr>
          <w:fldChar w:fldCharType="begin"/>
        </w:r>
        <w:r>
          <w:rPr>
            <w:rStyle w:val="Hipervnculo"/>
            <w:noProof/>
            <w:webHidden/>
          </w:rPr>
          <w:instrText xml:space="preserve"> PAGEREF _Toc131573641 \h </w:instrText>
        </w:r>
        <w:r>
          <w:rPr>
            <w:rStyle w:val="Hipervnculo"/>
            <w:noProof/>
            <w:webHidden/>
          </w:rPr>
        </w:r>
        <w:r>
          <w:rPr>
            <w:rStyle w:val="Hipervnculo"/>
            <w:noProof/>
            <w:webHidden/>
          </w:rPr>
          <w:fldChar w:fldCharType="separate"/>
        </w:r>
        <w:r w:rsidR="002B72C8">
          <w:rPr>
            <w:rStyle w:val="Hipervnculo"/>
            <w:noProof/>
            <w:webHidden/>
          </w:rPr>
          <w:t>3</w:t>
        </w:r>
        <w:r>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8" w:anchor="_Toc131573642" w:history="1">
        <w:r w:rsidR="0042423C">
          <w:rPr>
            <w:rStyle w:val="Hipervnculo"/>
            <w:noProof/>
          </w:rPr>
          <w:t>1. Objetivo General</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_Toc131573642 \h </w:instrText>
        </w:r>
        <w:r w:rsidR="0042423C">
          <w:rPr>
            <w:rStyle w:val="Hipervnculo"/>
            <w:noProof/>
            <w:webHidden/>
          </w:rPr>
        </w:r>
        <w:r w:rsidR="0042423C">
          <w:rPr>
            <w:rStyle w:val="Hipervnculo"/>
            <w:noProof/>
            <w:webHidden/>
          </w:rPr>
          <w:fldChar w:fldCharType="separate"/>
        </w:r>
        <w:r>
          <w:rPr>
            <w:rStyle w:val="Hipervnculo"/>
            <w:noProof/>
            <w:webHidden/>
          </w:rPr>
          <w:t>4</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9" w:anchor="_Toc131573643" w:history="1">
        <w:r w:rsidR="0042423C">
          <w:rPr>
            <w:rStyle w:val="Hipervnculo"/>
            <w:noProof/>
          </w:rPr>
          <w:t>2.  Objetivos específicos</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_Toc131573643 \h </w:instrText>
        </w:r>
        <w:r w:rsidR="0042423C">
          <w:rPr>
            <w:rStyle w:val="Hipervnculo"/>
            <w:noProof/>
            <w:webHidden/>
          </w:rPr>
        </w:r>
        <w:r w:rsidR="0042423C">
          <w:rPr>
            <w:rStyle w:val="Hipervnculo"/>
            <w:noProof/>
            <w:webHidden/>
          </w:rPr>
          <w:fldChar w:fldCharType="separate"/>
        </w:r>
        <w:r>
          <w:rPr>
            <w:rStyle w:val="Hipervnculo"/>
            <w:noProof/>
            <w:webHidden/>
          </w:rPr>
          <w:t>5</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10" w:anchor="_Toc131573644" w:history="1">
        <w:r w:rsidR="0042423C">
          <w:rPr>
            <w:rStyle w:val="Hipervnculo"/>
            <w:noProof/>
          </w:rPr>
          <w:t>3. Abreviaturas</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_Toc131573644 \h </w:instrText>
        </w:r>
        <w:r w:rsidR="0042423C">
          <w:rPr>
            <w:rStyle w:val="Hipervnculo"/>
            <w:noProof/>
            <w:webHidden/>
          </w:rPr>
        </w:r>
        <w:r w:rsidR="0042423C">
          <w:rPr>
            <w:rStyle w:val="Hipervnculo"/>
            <w:noProof/>
            <w:webHidden/>
          </w:rPr>
          <w:fldChar w:fldCharType="separate"/>
        </w:r>
        <w:r>
          <w:rPr>
            <w:rStyle w:val="Hipervnculo"/>
            <w:noProof/>
            <w:webHidden/>
          </w:rPr>
          <w:t>5</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11" w:anchor="_Toc131573645" w:history="1">
        <w:r w:rsidR="0042423C">
          <w:rPr>
            <w:rStyle w:val="Hipervnculo"/>
            <w:noProof/>
          </w:rPr>
          <w:t>4. ¿Qué es un acto administrativo?</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_Toc131573645 \h </w:instrText>
        </w:r>
        <w:r w:rsidR="0042423C">
          <w:rPr>
            <w:rStyle w:val="Hipervnculo"/>
            <w:noProof/>
            <w:webHidden/>
          </w:rPr>
        </w:r>
        <w:r w:rsidR="0042423C">
          <w:rPr>
            <w:rStyle w:val="Hipervnculo"/>
            <w:noProof/>
            <w:webHidden/>
          </w:rPr>
          <w:fldChar w:fldCharType="separate"/>
        </w:r>
        <w:r>
          <w:rPr>
            <w:rStyle w:val="Hipervnculo"/>
            <w:noProof/>
            <w:webHidden/>
          </w:rPr>
          <w:t>5</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12" w:anchor="_Toc131573646" w:history="1">
        <w:r w:rsidR="0042423C">
          <w:rPr>
            <w:rStyle w:val="Hipervnculo"/>
            <w:noProof/>
          </w:rPr>
          <w:t>5. Clasificación de los actos administrativo</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_Toc131573646 \h </w:instrText>
        </w:r>
        <w:r w:rsidR="0042423C">
          <w:rPr>
            <w:rStyle w:val="Hipervnculo"/>
            <w:noProof/>
            <w:webHidden/>
          </w:rPr>
        </w:r>
        <w:r w:rsidR="0042423C">
          <w:rPr>
            <w:rStyle w:val="Hipervnculo"/>
            <w:noProof/>
            <w:webHidden/>
          </w:rPr>
          <w:fldChar w:fldCharType="separate"/>
        </w:r>
        <w:r>
          <w:rPr>
            <w:rStyle w:val="Hipervnculo"/>
            <w:noProof/>
            <w:webHidden/>
          </w:rPr>
          <w:t>6</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13" w:anchor="_Toc131573647" w:history="1">
        <w:r w:rsidR="0042423C">
          <w:rPr>
            <w:rStyle w:val="Hipervnculo"/>
            <w:noProof/>
          </w:rPr>
          <w:t>6. ¿Cuándo un acto administrativo es válido?</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_Toc131573647 \h </w:instrText>
        </w:r>
        <w:r w:rsidR="0042423C">
          <w:rPr>
            <w:rStyle w:val="Hipervnculo"/>
            <w:noProof/>
            <w:webHidden/>
          </w:rPr>
        </w:r>
        <w:r w:rsidR="0042423C">
          <w:rPr>
            <w:rStyle w:val="Hipervnculo"/>
            <w:noProof/>
            <w:webHidden/>
          </w:rPr>
          <w:fldChar w:fldCharType="separate"/>
        </w:r>
        <w:r>
          <w:rPr>
            <w:rStyle w:val="Hipervnculo"/>
            <w:noProof/>
            <w:webHidden/>
          </w:rPr>
          <w:t>6</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14" w:anchor="_Toc131573648" w:history="1">
        <w:r w:rsidR="0042423C">
          <w:rPr>
            <w:rStyle w:val="Hipervnculo"/>
            <w:noProof/>
          </w:rPr>
          <w:t xml:space="preserve">6.1.  Elementos constitutivos del acto administrativo </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_Toc131573648 \h </w:instrText>
        </w:r>
        <w:r w:rsidR="0042423C">
          <w:rPr>
            <w:rStyle w:val="Hipervnculo"/>
            <w:noProof/>
            <w:webHidden/>
          </w:rPr>
        </w:r>
        <w:r w:rsidR="0042423C">
          <w:rPr>
            <w:rStyle w:val="Hipervnculo"/>
            <w:noProof/>
            <w:webHidden/>
          </w:rPr>
          <w:fldChar w:fldCharType="separate"/>
        </w:r>
        <w:r>
          <w:rPr>
            <w:rStyle w:val="Hipervnculo"/>
            <w:noProof/>
            <w:webHidden/>
          </w:rPr>
          <w:t>6</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15" w:anchor="_Toc131573649" w:history="1">
        <w:r w:rsidR="0042423C">
          <w:rPr>
            <w:rStyle w:val="Hipervnculo"/>
            <w:noProof/>
          </w:rPr>
          <w:t>6.1.1. Elementos materiales o sustanciales</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_Toc131573649 \h </w:instrText>
        </w:r>
        <w:r w:rsidR="0042423C">
          <w:rPr>
            <w:rStyle w:val="Hipervnculo"/>
            <w:noProof/>
            <w:webHidden/>
          </w:rPr>
        </w:r>
        <w:r w:rsidR="0042423C">
          <w:rPr>
            <w:rStyle w:val="Hipervnculo"/>
            <w:noProof/>
            <w:webHidden/>
          </w:rPr>
          <w:fldChar w:fldCharType="separate"/>
        </w:r>
        <w:r>
          <w:rPr>
            <w:rStyle w:val="Hipervnculo"/>
            <w:noProof/>
            <w:webHidden/>
          </w:rPr>
          <w:t>6</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16" w:anchor="_Toc131573650" w:history="1">
        <w:r w:rsidR="0042423C">
          <w:rPr>
            <w:rStyle w:val="Hipervnculo"/>
            <w:noProof/>
          </w:rPr>
          <w:t>6.1.2 ¿Qué es la desviación de poder?</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_Toc131573650 \h </w:instrText>
        </w:r>
        <w:r w:rsidR="0042423C">
          <w:rPr>
            <w:rStyle w:val="Hipervnculo"/>
            <w:noProof/>
            <w:webHidden/>
          </w:rPr>
        </w:r>
        <w:r w:rsidR="0042423C">
          <w:rPr>
            <w:rStyle w:val="Hipervnculo"/>
            <w:noProof/>
            <w:webHidden/>
          </w:rPr>
          <w:fldChar w:fldCharType="separate"/>
        </w:r>
        <w:r>
          <w:rPr>
            <w:rStyle w:val="Hipervnculo"/>
            <w:noProof/>
            <w:webHidden/>
          </w:rPr>
          <w:t>10</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17" w:anchor="_Toc131573651" w:history="1">
        <w:r w:rsidR="0042423C">
          <w:rPr>
            <w:rStyle w:val="Hipervnculo"/>
            <w:noProof/>
          </w:rPr>
          <w:t>6.1.3 Elementos formales</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_Toc131573651 \h </w:instrText>
        </w:r>
        <w:r w:rsidR="0042423C">
          <w:rPr>
            <w:rStyle w:val="Hipervnculo"/>
            <w:noProof/>
            <w:webHidden/>
          </w:rPr>
        </w:r>
        <w:r w:rsidR="0042423C">
          <w:rPr>
            <w:rStyle w:val="Hipervnculo"/>
            <w:noProof/>
            <w:webHidden/>
          </w:rPr>
          <w:fldChar w:fldCharType="separate"/>
        </w:r>
        <w:r>
          <w:rPr>
            <w:rStyle w:val="Hipervnculo"/>
            <w:noProof/>
            <w:webHidden/>
          </w:rPr>
          <w:t>10</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18" w:anchor="_Toc131573652" w:history="1">
        <w:r w:rsidR="0042423C">
          <w:rPr>
            <w:rStyle w:val="Hipervnculo"/>
            <w:noProof/>
          </w:rPr>
          <w:t>6.2 Presunción de validez</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_Toc131573652 \h </w:instrText>
        </w:r>
        <w:r w:rsidR="0042423C">
          <w:rPr>
            <w:rStyle w:val="Hipervnculo"/>
            <w:noProof/>
            <w:webHidden/>
          </w:rPr>
        </w:r>
        <w:r w:rsidR="0042423C">
          <w:rPr>
            <w:rStyle w:val="Hipervnculo"/>
            <w:noProof/>
            <w:webHidden/>
          </w:rPr>
          <w:fldChar w:fldCharType="separate"/>
        </w:r>
        <w:r>
          <w:rPr>
            <w:rStyle w:val="Hipervnculo"/>
            <w:noProof/>
            <w:webHidden/>
          </w:rPr>
          <w:t>12</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19" w:anchor="_Toc131573653" w:history="1">
        <w:r w:rsidR="0042423C">
          <w:rPr>
            <w:rStyle w:val="Hipervnculo"/>
            <w:noProof/>
          </w:rPr>
          <w:t>7. ¿Cuándo un acto administrativo es eficaz?</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_Toc131573653 \h </w:instrText>
        </w:r>
        <w:r w:rsidR="0042423C">
          <w:rPr>
            <w:rStyle w:val="Hipervnculo"/>
            <w:noProof/>
            <w:webHidden/>
          </w:rPr>
        </w:r>
        <w:r w:rsidR="0042423C">
          <w:rPr>
            <w:rStyle w:val="Hipervnculo"/>
            <w:noProof/>
            <w:webHidden/>
          </w:rPr>
          <w:fldChar w:fldCharType="separate"/>
        </w:r>
        <w:r>
          <w:rPr>
            <w:rStyle w:val="Hipervnculo"/>
            <w:noProof/>
            <w:webHidden/>
          </w:rPr>
          <w:t>12</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20" w:anchor="_Toc131573654" w:history="1">
        <w:r w:rsidR="0042423C">
          <w:rPr>
            <w:rStyle w:val="Hipervnculo"/>
            <w:noProof/>
          </w:rPr>
          <w:t>7.1 Distinción entre validez y eficacia</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_Toc131573654 \h </w:instrText>
        </w:r>
        <w:r w:rsidR="0042423C">
          <w:rPr>
            <w:rStyle w:val="Hipervnculo"/>
            <w:noProof/>
            <w:webHidden/>
          </w:rPr>
        </w:r>
        <w:r w:rsidR="0042423C">
          <w:rPr>
            <w:rStyle w:val="Hipervnculo"/>
            <w:noProof/>
            <w:webHidden/>
          </w:rPr>
          <w:fldChar w:fldCharType="separate"/>
        </w:r>
        <w:r>
          <w:rPr>
            <w:rStyle w:val="Hipervnculo"/>
            <w:noProof/>
            <w:webHidden/>
          </w:rPr>
          <w:t>13</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21" w:anchor="_Toc131573655" w:history="1">
        <w:r w:rsidR="0042423C">
          <w:rPr>
            <w:rStyle w:val="Hipervnculo"/>
            <w:noProof/>
          </w:rPr>
          <w:t>7.2. Diferencia entre eficacia, ejecutividad y ejecutoriedad del acto administrativo</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_Toc131573655 \h </w:instrText>
        </w:r>
        <w:r w:rsidR="0042423C">
          <w:rPr>
            <w:rStyle w:val="Hipervnculo"/>
            <w:noProof/>
            <w:webHidden/>
          </w:rPr>
        </w:r>
        <w:r w:rsidR="0042423C">
          <w:rPr>
            <w:rStyle w:val="Hipervnculo"/>
            <w:noProof/>
            <w:webHidden/>
          </w:rPr>
          <w:fldChar w:fldCharType="separate"/>
        </w:r>
        <w:r>
          <w:rPr>
            <w:rStyle w:val="Hipervnculo"/>
            <w:noProof/>
            <w:webHidden/>
          </w:rPr>
          <w:t>13</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22" w:anchor="_Toc131573656" w:history="1">
        <w:r w:rsidR="0042423C">
          <w:rPr>
            <w:rStyle w:val="Hipervnculo"/>
            <w:noProof/>
          </w:rPr>
          <w:t>7.3. ¿Qué es el abuso de poder?</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_Toc131573656 \h </w:instrText>
        </w:r>
        <w:r w:rsidR="0042423C">
          <w:rPr>
            <w:rStyle w:val="Hipervnculo"/>
            <w:noProof/>
            <w:webHidden/>
          </w:rPr>
        </w:r>
        <w:r w:rsidR="0042423C">
          <w:rPr>
            <w:rStyle w:val="Hipervnculo"/>
            <w:noProof/>
            <w:webHidden/>
          </w:rPr>
          <w:fldChar w:fldCharType="separate"/>
        </w:r>
        <w:r>
          <w:rPr>
            <w:rStyle w:val="Hipervnculo"/>
            <w:noProof/>
            <w:webHidden/>
          </w:rPr>
          <w:t>14</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23" w:anchor="_Toc131573657" w:history="1">
        <w:r w:rsidR="0042423C">
          <w:rPr>
            <w:rStyle w:val="Hipervnculo"/>
            <w:noProof/>
          </w:rPr>
          <w:t>8. ¿Cuándo un acto administrativo carece de validez?</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_Toc131573657 \h </w:instrText>
        </w:r>
        <w:r w:rsidR="0042423C">
          <w:rPr>
            <w:rStyle w:val="Hipervnculo"/>
            <w:noProof/>
            <w:webHidden/>
          </w:rPr>
        </w:r>
        <w:r w:rsidR="0042423C">
          <w:rPr>
            <w:rStyle w:val="Hipervnculo"/>
            <w:noProof/>
            <w:webHidden/>
          </w:rPr>
          <w:fldChar w:fldCharType="separate"/>
        </w:r>
        <w:r>
          <w:rPr>
            <w:rStyle w:val="Hipervnculo"/>
            <w:noProof/>
            <w:webHidden/>
          </w:rPr>
          <w:t>14</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24" w:anchor="_Toc131573658" w:history="1">
        <w:r w:rsidR="0042423C">
          <w:rPr>
            <w:rStyle w:val="Hipervnculo"/>
            <w:noProof/>
          </w:rPr>
          <w:t>8.1  Invalidez sobreviniente</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_Toc131573658 \h </w:instrText>
        </w:r>
        <w:r w:rsidR="0042423C">
          <w:rPr>
            <w:rStyle w:val="Hipervnculo"/>
            <w:noProof/>
            <w:webHidden/>
          </w:rPr>
        </w:r>
        <w:r w:rsidR="0042423C">
          <w:rPr>
            <w:rStyle w:val="Hipervnculo"/>
            <w:noProof/>
            <w:webHidden/>
          </w:rPr>
          <w:fldChar w:fldCharType="separate"/>
        </w:r>
        <w:r>
          <w:rPr>
            <w:rStyle w:val="Hipervnculo"/>
            <w:noProof/>
            <w:webHidden/>
          </w:rPr>
          <w:t>15</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25" w:anchor="_Toc131573659" w:history="1">
        <w:r w:rsidR="0042423C">
          <w:rPr>
            <w:rStyle w:val="Hipervnculo"/>
            <w:noProof/>
          </w:rPr>
          <w:t>9.  Principio de conservación de los actos administrativos</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_Toc131573659 \h </w:instrText>
        </w:r>
        <w:r w:rsidR="0042423C">
          <w:rPr>
            <w:rStyle w:val="Hipervnculo"/>
            <w:noProof/>
            <w:webHidden/>
          </w:rPr>
        </w:r>
        <w:r w:rsidR="0042423C">
          <w:rPr>
            <w:rStyle w:val="Hipervnculo"/>
            <w:noProof/>
            <w:webHidden/>
          </w:rPr>
          <w:fldChar w:fldCharType="separate"/>
        </w:r>
        <w:r>
          <w:rPr>
            <w:rStyle w:val="Hipervnculo"/>
            <w:noProof/>
            <w:webHidden/>
          </w:rPr>
          <w:t>16</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26" w:anchor="_Toc131573660" w:history="1">
        <w:r w:rsidR="0042423C">
          <w:rPr>
            <w:rStyle w:val="Hipervnculo"/>
            <w:noProof/>
          </w:rPr>
          <w:t>10. Nulidad del acto administrativo</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_Toc131573660 \h </w:instrText>
        </w:r>
        <w:r w:rsidR="0042423C">
          <w:rPr>
            <w:rStyle w:val="Hipervnculo"/>
            <w:noProof/>
            <w:webHidden/>
          </w:rPr>
        </w:r>
        <w:r w:rsidR="0042423C">
          <w:rPr>
            <w:rStyle w:val="Hipervnculo"/>
            <w:noProof/>
            <w:webHidden/>
          </w:rPr>
          <w:fldChar w:fldCharType="separate"/>
        </w:r>
        <w:r>
          <w:rPr>
            <w:rStyle w:val="Hipervnculo"/>
            <w:noProof/>
            <w:webHidden/>
          </w:rPr>
          <w:t>16</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27" w:anchor="_Toc131573661" w:history="1">
        <w:r w:rsidR="0042423C">
          <w:rPr>
            <w:rStyle w:val="Hipervnculo"/>
            <w:noProof/>
          </w:rPr>
          <w:t>10.1 ¿Cuándo un acto administrativo es absolutamente nulo?</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_Toc131573661 \h </w:instrText>
        </w:r>
        <w:r w:rsidR="0042423C">
          <w:rPr>
            <w:rStyle w:val="Hipervnculo"/>
            <w:noProof/>
            <w:webHidden/>
          </w:rPr>
        </w:r>
        <w:r w:rsidR="0042423C">
          <w:rPr>
            <w:rStyle w:val="Hipervnculo"/>
            <w:noProof/>
            <w:webHidden/>
          </w:rPr>
          <w:fldChar w:fldCharType="separate"/>
        </w:r>
        <w:r>
          <w:rPr>
            <w:rStyle w:val="Hipervnculo"/>
            <w:noProof/>
            <w:webHidden/>
          </w:rPr>
          <w:t>17</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28" w:anchor="_Toc131573662" w:history="1">
        <w:r w:rsidR="0042423C">
          <w:rPr>
            <w:rStyle w:val="Hipervnculo"/>
            <w:noProof/>
          </w:rPr>
          <w:t>10.1.1. ¿Cuándo la nulidad absoluta de un acto es evidente y manifiesta?</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_Toc131573662 \h </w:instrText>
        </w:r>
        <w:r w:rsidR="0042423C">
          <w:rPr>
            <w:rStyle w:val="Hipervnculo"/>
            <w:noProof/>
            <w:webHidden/>
          </w:rPr>
        </w:r>
        <w:r w:rsidR="0042423C">
          <w:rPr>
            <w:rStyle w:val="Hipervnculo"/>
            <w:noProof/>
            <w:webHidden/>
          </w:rPr>
          <w:fldChar w:fldCharType="separate"/>
        </w:r>
        <w:r>
          <w:rPr>
            <w:rStyle w:val="Hipervnculo"/>
            <w:noProof/>
            <w:webHidden/>
          </w:rPr>
          <w:t>18</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29" w:anchor="_Toc131573663" w:history="1">
        <w:r w:rsidR="0042423C">
          <w:rPr>
            <w:rStyle w:val="Hipervnculo"/>
            <w:noProof/>
          </w:rPr>
          <w:t>10.1.2 Ejemplos de vicios que pueden causar la nulidad absoluta del acto administrativo.</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_Toc131573663 \h </w:instrText>
        </w:r>
        <w:r w:rsidR="0042423C">
          <w:rPr>
            <w:rStyle w:val="Hipervnculo"/>
            <w:noProof/>
            <w:webHidden/>
          </w:rPr>
        </w:r>
        <w:r w:rsidR="0042423C">
          <w:rPr>
            <w:rStyle w:val="Hipervnculo"/>
            <w:noProof/>
            <w:webHidden/>
          </w:rPr>
          <w:fldChar w:fldCharType="separate"/>
        </w:r>
        <w:r>
          <w:rPr>
            <w:rStyle w:val="Hipervnculo"/>
            <w:noProof/>
            <w:webHidden/>
          </w:rPr>
          <w:t>18</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30" w:anchor="_Toc131573664" w:history="1">
        <w:r w:rsidR="0042423C">
          <w:rPr>
            <w:rStyle w:val="Hipervnculo"/>
            <w:noProof/>
          </w:rPr>
          <w:t>10.1.3 Características del acto absolutamente nulo.</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_Toc131573664 \h </w:instrText>
        </w:r>
        <w:r w:rsidR="0042423C">
          <w:rPr>
            <w:rStyle w:val="Hipervnculo"/>
            <w:noProof/>
            <w:webHidden/>
          </w:rPr>
        </w:r>
        <w:r w:rsidR="0042423C">
          <w:rPr>
            <w:rStyle w:val="Hipervnculo"/>
            <w:noProof/>
            <w:webHidden/>
          </w:rPr>
          <w:fldChar w:fldCharType="separate"/>
        </w:r>
        <w:r>
          <w:rPr>
            <w:rStyle w:val="Hipervnculo"/>
            <w:noProof/>
            <w:webHidden/>
          </w:rPr>
          <w:t>23</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31" w:anchor="_Toc131573665" w:history="1">
        <w:r w:rsidR="0042423C">
          <w:rPr>
            <w:rStyle w:val="Hipervnculo"/>
            <w:noProof/>
          </w:rPr>
          <w:t>10.2. ¿Cuándo un acto administrativo es relativamente nulo?</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_Toc131573665 \h </w:instrText>
        </w:r>
        <w:r w:rsidR="0042423C">
          <w:rPr>
            <w:rStyle w:val="Hipervnculo"/>
            <w:noProof/>
            <w:webHidden/>
          </w:rPr>
        </w:r>
        <w:r w:rsidR="0042423C">
          <w:rPr>
            <w:rStyle w:val="Hipervnculo"/>
            <w:noProof/>
            <w:webHidden/>
          </w:rPr>
          <w:fldChar w:fldCharType="separate"/>
        </w:r>
        <w:r>
          <w:rPr>
            <w:rStyle w:val="Hipervnculo"/>
            <w:noProof/>
            <w:webHidden/>
          </w:rPr>
          <w:t>23</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32" w:anchor="_Toc131573666" w:history="1">
        <w:r w:rsidR="0042423C">
          <w:rPr>
            <w:rStyle w:val="Hipervnculo"/>
            <w:noProof/>
          </w:rPr>
          <w:t>10.2.1 Ejemplos de nulidades relativas</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_Toc131573666 \h </w:instrText>
        </w:r>
        <w:r w:rsidR="0042423C">
          <w:rPr>
            <w:rStyle w:val="Hipervnculo"/>
            <w:noProof/>
            <w:webHidden/>
          </w:rPr>
        </w:r>
        <w:r w:rsidR="0042423C">
          <w:rPr>
            <w:rStyle w:val="Hipervnculo"/>
            <w:noProof/>
            <w:webHidden/>
          </w:rPr>
          <w:fldChar w:fldCharType="separate"/>
        </w:r>
        <w:r>
          <w:rPr>
            <w:rStyle w:val="Hipervnculo"/>
            <w:noProof/>
            <w:webHidden/>
          </w:rPr>
          <w:t>24</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33" w:anchor="_Toc131573667" w:history="1">
        <w:r w:rsidR="0042423C">
          <w:rPr>
            <w:rStyle w:val="Hipervnculo"/>
            <w:noProof/>
          </w:rPr>
          <w:t>10.2.2 Características del acto relativamente nulo</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_Toc131573667 \h </w:instrText>
        </w:r>
        <w:r w:rsidR="0042423C">
          <w:rPr>
            <w:rStyle w:val="Hipervnculo"/>
            <w:noProof/>
            <w:webHidden/>
          </w:rPr>
        </w:r>
        <w:r w:rsidR="0042423C">
          <w:rPr>
            <w:rStyle w:val="Hipervnculo"/>
            <w:noProof/>
            <w:webHidden/>
          </w:rPr>
          <w:fldChar w:fldCharType="separate"/>
        </w:r>
        <w:r>
          <w:rPr>
            <w:rStyle w:val="Hipervnculo"/>
            <w:noProof/>
            <w:webHidden/>
          </w:rPr>
          <w:t>24</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34" w:anchor="_Toc131573668" w:history="1">
        <w:r w:rsidR="0042423C">
          <w:rPr>
            <w:rStyle w:val="Hipervnculo"/>
            <w:noProof/>
          </w:rPr>
          <w:t>10.2.3 Convalidación, saneamiento y conversión</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_Toc131573668 \h </w:instrText>
        </w:r>
        <w:r w:rsidR="0042423C">
          <w:rPr>
            <w:rStyle w:val="Hipervnculo"/>
            <w:noProof/>
            <w:webHidden/>
          </w:rPr>
        </w:r>
        <w:r w:rsidR="0042423C">
          <w:rPr>
            <w:rStyle w:val="Hipervnculo"/>
            <w:noProof/>
            <w:webHidden/>
          </w:rPr>
          <w:fldChar w:fldCharType="separate"/>
        </w:r>
        <w:r>
          <w:rPr>
            <w:rStyle w:val="Hipervnculo"/>
            <w:noProof/>
            <w:webHidden/>
          </w:rPr>
          <w:t>25</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35" w:anchor="_Toc131573669" w:history="1">
        <w:r w:rsidR="0042423C">
          <w:rPr>
            <w:rStyle w:val="Hipervnculo"/>
            <w:noProof/>
          </w:rPr>
          <w:t>11. ¿Qué es un contrato administrativo?</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_Toc131573669 \h </w:instrText>
        </w:r>
        <w:r w:rsidR="0042423C">
          <w:rPr>
            <w:rStyle w:val="Hipervnculo"/>
            <w:noProof/>
            <w:webHidden/>
          </w:rPr>
        </w:r>
        <w:r w:rsidR="0042423C">
          <w:rPr>
            <w:rStyle w:val="Hipervnculo"/>
            <w:noProof/>
            <w:webHidden/>
          </w:rPr>
          <w:fldChar w:fldCharType="separate"/>
        </w:r>
        <w:r>
          <w:rPr>
            <w:rStyle w:val="Hipervnculo"/>
            <w:noProof/>
            <w:webHidden/>
          </w:rPr>
          <w:t>26</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36" w:anchor="_Toc131573670" w:history="1">
        <w:r w:rsidR="0042423C">
          <w:rPr>
            <w:rStyle w:val="Hipervnculo"/>
            <w:noProof/>
          </w:rPr>
          <w:t>12. ¿Cuál es el régimen que norma los contratos administrativos?</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_Toc131573670 \h </w:instrText>
        </w:r>
        <w:r w:rsidR="0042423C">
          <w:rPr>
            <w:rStyle w:val="Hipervnculo"/>
            <w:noProof/>
            <w:webHidden/>
          </w:rPr>
        </w:r>
        <w:r w:rsidR="0042423C">
          <w:rPr>
            <w:rStyle w:val="Hipervnculo"/>
            <w:noProof/>
            <w:webHidden/>
          </w:rPr>
          <w:fldChar w:fldCharType="separate"/>
        </w:r>
        <w:r>
          <w:rPr>
            <w:rStyle w:val="Hipervnculo"/>
            <w:noProof/>
            <w:webHidden/>
          </w:rPr>
          <w:t>27</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37" w:anchor="_Toc131573671" w:history="1">
        <w:r w:rsidR="0042423C">
          <w:rPr>
            <w:rStyle w:val="Hipervnculo"/>
            <w:noProof/>
          </w:rPr>
          <w:t>13. ¿Cuándo un contrato administrativo es válido?</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_Toc131573671 \h </w:instrText>
        </w:r>
        <w:r w:rsidR="0042423C">
          <w:rPr>
            <w:rStyle w:val="Hipervnculo"/>
            <w:noProof/>
            <w:webHidden/>
          </w:rPr>
        </w:r>
        <w:r w:rsidR="0042423C">
          <w:rPr>
            <w:rStyle w:val="Hipervnculo"/>
            <w:noProof/>
            <w:webHidden/>
          </w:rPr>
          <w:fldChar w:fldCharType="separate"/>
        </w:r>
        <w:r>
          <w:rPr>
            <w:rStyle w:val="Hipervnculo"/>
            <w:noProof/>
            <w:webHidden/>
          </w:rPr>
          <w:t>27</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38" w:anchor="_Toc131573672" w:history="1">
        <w:r w:rsidR="0042423C">
          <w:rPr>
            <w:rStyle w:val="Hipervnculo"/>
            <w:noProof/>
          </w:rPr>
          <w:t>14.  Elementos constitutivos del contrato administrativo.</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_Toc131573672 \h </w:instrText>
        </w:r>
        <w:r w:rsidR="0042423C">
          <w:rPr>
            <w:rStyle w:val="Hipervnculo"/>
            <w:noProof/>
            <w:webHidden/>
          </w:rPr>
        </w:r>
        <w:r w:rsidR="0042423C">
          <w:rPr>
            <w:rStyle w:val="Hipervnculo"/>
            <w:noProof/>
            <w:webHidden/>
          </w:rPr>
          <w:fldChar w:fldCharType="separate"/>
        </w:r>
        <w:r>
          <w:rPr>
            <w:rStyle w:val="Hipervnculo"/>
            <w:noProof/>
            <w:webHidden/>
          </w:rPr>
          <w:t>27</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39" w:anchor="_Toc131573673" w:history="1">
        <w:r w:rsidR="0042423C">
          <w:rPr>
            <w:rStyle w:val="Hipervnculo"/>
            <w:noProof/>
          </w:rPr>
          <w:t>15. ¿Cuándo un contrato administrativo es eficaz?</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_Toc131573673 \h </w:instrText>
        </w:r>
        <w:r w:rsidR="0042423C">
          <w:rPr>
            <w:rStyle w:val="Hipervnculo"/>
            <w:noProof/>
            <w:webHidden/>
          </w:rPr>
        </w:r>
        <w:r w:rsidR="0042423C">
          <w:rPr>
            <w:rStyle w:val="Hipervnculo"/>
            <w:noProof/>
            <w:webHidden/>
          </w:rPr>
          <w:fldChar w:fldCharType="separate"/>
        </w:r>
        <w:r>
          <w:rPr>
            <w:rStyle w:val="Hipervnculo"/>
            <w:noProof/>
            <w:webHidden/>
          </w:rPr>
          <w:t>29</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40" w:anchor="_Toc131573674" w:history="1">
        <w:r w:rsidR="0042423C">
          <w:rPr>
            <w:rStyle w:val="Hipervnculo"/>
            <w:noProof/>
          </w:rPr>
          <w:t>16. ¿Cuándo un contrato administrativo carece de validez?</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_Toc131573674 \h </w:instrText>
        </w:r>
        <w:r w:rsidR="0042423C">
          <w:rPr>
            <w:rStyle w:val="Hipervnculo"/>
            <w:noProof/>
            <w:webHidden/>
          </w:rPr>
        </w:r>
        <w:r w:rsidR="0042423C">
          <w:rPr>
            <w:rStyle w:val="Hipervnculo"/>
            <w:noProof/>
            <w:webHidden/>
          </w:rPr>
          <w:fldChar w:fldCharType="separate"/>
        </w:r>
        <w:r>
          <w:rPr>
            <w:rStyle w:val="Hipervnculo"/>
            <w:noProof/>
            <w:webHidden/>
          </w:rPr>
          <w:t>29</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41" w:anchor="_Toc131573675" w:history="1">
        <w:r w:rsidR="0042423C">
          <w:rPr>
            <w:rStyle w:val="Hipervnculo"/>
            <w:noProof/>
          </w:rPr>
          <w:t>17. Principio de conservación de los actos.</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_Toc131573675 \h </w:instrText>
        </w:r>
        <w:r w:rsidR="0042423C">
          <w:rPr>
            <w:rStyle w:val="Hipervnculo"/>
            <w:noProof/>
            <w:webHidden/>
          </w:rPr>
        </w:r>
        <w:r w:rsidR="0042423C">
          <w:rPr>
            <w:rStyle w:val="Hipervnculo"/>
            <w:noProof/>
            <w:webHidden/>
          </w:rPr>
          <w:fldChar w:fldCharType="separate"/>
        </w:r>
        <w:r>
          <w:rPr>
            <w:rStyle w:val="Hipervnculo"/>
            <w:noProof/>
            <w:webHidden/>
          </w:rPr>
          <w:t>29</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42" w:anchor="_Toc131573676" w:history="1">
        <w:r w:rsidR="0042423C">
          <w:rPr>
            <w:rStyle w:val="Hipervnculo"/>
            <w:noProof/>
          </w:rPr>
          <w:t>18. Nulidades del contrato administrativo</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_Toc131573676 \h </w:instrText>
        </w:r>
        <w:r w:rsidR="0042423C">
          <w:rPr>
            <w:rStyle w:val="Hipervnculo"/>
            <w:noProof/>
            <w:webHidden/>
          </w:rPr>
        </w:r>
        <w:r w:rsidR="0042423C">
          <w:rPr>
            <w:rStyle w:val="Hipervnculo"/>
            <w:noProof/>
            <w:webHidden/>
          </w:rPr>
          <w:fldChar w:fldCharType="separate"/>
        </w:r>
        <w:r>
          <w:rPr>
            <w:rStyle w:val="Hipervnculo"/>
            <w:noProof/>
            <w:webHidden/>
          </w:rPr>
          <w:t>29</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43" w:anchor="_Toc131573677" w:history="1">
        <w:r w:rsidR="0042423C">
          <w:rPr>
            <w:rStyle w:val="Hipervnculo"/>
            <w:noProof/>
          </w:rPr>
          <w:t>18.1 ¿Cuándo un contrato es absolutamente nulo?</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_Toc131573677 \h </w:instrText>
        </w:r>
        <w:r w:rsidR="0042423C">
          <w:rPr>
            <w:rStyle w:val="Hipervnculo"/>
            <w:noProof/>
            <w:webHidden/>
          </w:rPr>
        </w:r>
        <w:r w:rsidR="0042423C">
          <w:rPr>
            <w:rStyle w:val="Hipervnculo"/>
            <w:noProof/>
            <w:webHidden/>
          </w:rPr>
          <w:fldChar w:fldCharType="separate"/>
        </w:r>
        <w:r>
          <w:rPr>
            <w:rStyle w:val="Hipervnculo"/>
            <w:noProof/>
            <w:webHidden/>
          </w:rPr>
          <w:t>30</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44" w:anchor="_Toc131573678" w:history="1">
        <w:r w:rsidR="0042423C">
          <w:rPr>
            <w:rStyle w:val="Hipervnculo"/>
            <w:noProof/>
          </w:rPr>
          <w:t>18.1.1. ¿Cuándo un contrato es absolutamente nulo en forma evidente y manifiesta?</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_Toc131573678 \h </w:instrText>
        </w:r>
        <w:r w:rsidR="0042423C">
          <w:rPr>
            <w:rStyle w:val="Hipervnculo"/>
            <w:noProof/>
            <w:webHidden/>
          </w:rPr>
        </w:r>
        <w:r w:rsidR="0042423C">
          <w:rPr>
            <w:rStyle w:val="Hipervnculo"/>
            <w:noProof/>
            <w:webHidden/>
          </w:rPr>
          <w:fldChar w:fldCharType="separate"/>
        </w:r>
        <w:r>
          <w:rPr>
            <w:rStyle w:val="Hipervnculo"/>
            <w:noProof/>
            <w:webHidden/>
          </w:rPr>
          <w:t>30</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45" w:anchor="_Toc131573679" w:history="1">
        <w:r w:rsidR="0042423C">
          <w:rPr>
            <w:rStyle w:val="Hipervnculo"/>
            <w:noProof/>
          </w:rPr>
          <w:t>18.1.2 Ejemplos de vicios que pueden causar la nulidad absoluta de un contrato.</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_Toc131573679 \h </w:instrText>
        </w:r>
        <w:r w:rsidR="0042423C">
          <w:rPr>
            <w:rStyle w:val="Hipervnculo"/>
            <w:noProof/>
            <w:webHidden/>
          </w:rPr>
        </w:r>
        <w:r w:rsidR="0042423C">
          <w:rPr>
            <w:rStyle w:val="Hipervnculo"/>
            <w:noProof/>
            <w:webHidden/>
          </w:rPr>
          <w:fldChar w:fldCharType="separate"/>
        </w:r>
        <w:r>
          <w:rPr>
            <w:rStyle w:val="Hipervnculo"/>
            <w:noProof/>
            <w:webHidden/>
          </w:rPr>
          <w:t>30</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46" w:anchor="_Toc131573680" w:history="1">
        <w:r w:rsidR="0042423C">
          <w:rPr>
            <w:rStyle w:val="Hipervnculo"/>
            <w:noProof/>
          </w:rPr>
          <w:t>18.1.3. Características del contrato absolutamente nulo</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_Toc131573680 \h </w:instrText>
        </w:r>
        <w:r w:rsidR="0042423C">
          <w:rPr>
            <w:rStyle w:val="Hipervnculo"/>
            <w:noProof/>
            <w:webHidden/>
          </w:rPr>
        </w:r>
        <w:r w:rsidR="0042423C">
          <w:rPr>
            <w:rStyle w:val="Hipervnculo"/>
            <w:noProof/>
            <w:webHidden/>
          </w:rPr>
          <w:fldChar w:fldCharType="separate"/>
        </w:r>
        <w:r>
          <w:rPr>
            <w:rStyle w:val="Hipervnculo"/>
            <w:noProof/>
            <w:webHidden/>
          </w:rPr>
          <w:t>31</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47" w:anchor="_Toc131573681" w:history="1">
        <w:r w:rsidR="0042423C">
          <w:rPr>
            <w:rStyle w:val="Hipervnculo"/>
            <w:noProof/>
          </w:rPr>
          <w:t>18.2. ¿Cuándo un contrato es relativamente nulo?</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_Toc131573681 \h </w:instrText>
        </w:r>
        <w:r w:rsidR="0042423C">
          <w:rPr>
            <w:rStyle w:val="Hipervnculo"/>
            <w:noProof/>
            <w:webHidden/>
          </w:rPr>
        </w:r>
        <w:r w:rsidR="0042423C">
          <w:rPr>
            <w:rStyle w:val="Hipervnculo"/>
            <w:noProof/>
            <w:webHidden/>
          </w:rPr>
          <w:fldChar w:fldCharType="separate"/>
        </w:r>
        <w:r>
          <w:rPr>
            <w:rStyle w:val="Hipervnculo"/>
            <w:noProof/>
            <w:webHidden/>
          </w:rPr>
          <w:t>31</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48" w:anchor="_Toc131573682" w:history="1">
        <w:r w:rsidR="0042423C">
          <w:rPr>
            <w:rStyle w:val="Hipervnculo"/>
            <w:noProof/>
          </w:rPr>
          <w:t>18.2.1 Ejemplos de nulidades relativas</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_Toc131573682 \h </w:instrText>
        </w:r>
        <w:r w:rsidR="0042423C">
          <w:rPr>
            <w:rStyle w:val="Hipervnculo"/>
            <w:noProof/>
            <w:webHidden/>
          </w:rPr>
        </w:r>
        <w:r w:rsidR="0042423C">
          <w:rPr>
            <w:rStyle w:val="Hipervnculo"/>
            <w:noProof/>
            <w:webHidden/>
          </w:rPr>
          <w:fldChar w:fldCharType="separate"/>
        </w:r>
        <w:r>
          <w:rPr>
            <w:rStyle w:val="Hipervnculo"/>
            <w:noProof/>
            <w:webHidden/>
          </w:rPr>
          <w:t>31</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49" w:anchor="_Toc131573683" w:history="1">
        <w:r w:rsidR="0042423C">
          <w:rPr>
            <w:rStyle w:val="Hipervnculo"/>
            <w:noProof/>
          </w:rPr>
          <w:t>18.2.2 Características del contrato relativamente nulo</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_Toc131573683 \h </w:instrText>
        </w:r>
        <w:r w:rsidR="0042423C">
          <w:rPr>
            <w:rStyle w:val="Hipervnculo"/>
            <w:noProof/>
            <w:webHidden/>
          </w:rPr>
        </w:r>
        <w:r w:rsidR="0042423C">
          <w:rPr>
            <w:rStyle w:val="Hipervnculo"/>
            <w:noProof/>
            <w:webHidden/>
          </w:rPr>
          <w:fldChar w:fldCharType="separate"/>
        </w:r>
        <w:r>
          <w:rPr>
            <w:rStyle w:val="Hipervnculo"/>
            <w:noProof/>
            <w:webHidden/>
          </w:rPr>
          <w:t>32</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50" w:anchor="_Toc131573684" w:history="1">
        <w:r w:rsidR="0042423C">
          <w:rPr>
            <w:rStyle w:val="Hipervnculo"/>
            <w:noProof/>
          </w:rPr>
          <w:t>18.2.3 Convalidación y saneamiento</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_Toc131573684 \h </w:instrText>
        </w:r>
        <w:r w:rsidR="0042423C">
          <w:rPr>
            <w:rStyle w:val="Hipervnculo"/>
            <w:noProof/>
            <w:webHidden/>
          </w:rPr>
        </w:r>
        <w:r w:rsidR="0042423C">
          <w:rPr>
            <w:rStyle w:val="Hipervnculo"/>
            <w:noProof/>
            <w:webHidden/>
          </w:rPr>
          <w:fldChar w:fldCharType="separate"/>
        </w:r>
        <w:r>
          <w:rPr>
            <w:rStyle w:val="Hipervnculo"/>
            <w:noProof/>
            <w:webHidden/>
          </w:rPr>
          <w:t>32</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51" w:anchor="_Toc131573685" w:history="1">
        <w:r w:rsidR="0042423C">
          <w:rPr>
            <w:rStyle w:val="Hipervnculo"/>
            <w:noProof/>
          </w:rPr>
          <w:t>19. Principio de intangilidad de los actos propios</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_Toc131573685 \h </w:instrText>
        </w:r>
        <w:r w:rsidR="0042423C">
          <w:rPr>
            <w:rStyle w:val="Hipervnculo"/>
            <w:noProof/>
            <w:webHidden/>
          </w:rPr>
        </w:r>
        <w:r w:rsidR="0042423C">
          <w:rPr>
            <w:rStyle w:val="Hipervnculo"/>
            <w:noProof/>
            <w:webHidden/>
          </w:rPr>
          <w:fldChar w:fldCharType="separate"/>
        </w:r>
        <w:r>
          <w:rPr>
            <w:rStyle w:val="Hipervnculo"/>
            <w:noProof/>
            <w:webHidden/>
          </w:rPr>
          <w:t>32</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52" w:anchor="_Toc131573686" w:history="1">
        <w:r w:rsidR="0042423C">
          <w:rPr>
            <w:rStyle w:val="Hipervnculo"/>
            <w:noProof/>
          </w:rPr>
          <w:t>20. ¿Cuáles nulidades se pueden declarar en sede administrativa?</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_Toc131573686 \h </w:instrText>
        </w:r>
        <w:r w:rsidR="0042423C">
          <w:rPr>
            <w:rStyle w:val="Hipervnculo"/>
            <w:noProof/>
            <w:webHidden/>
          </w:rPr>
        </w:r>
        <w:r w:rsidR="0042423C">
          <w:rPr>
            <w:rStyle w:val="Hipervnculo"/>
            <w:noProof/>
            <w:webHidden/>
          </w:rPr>
          <w:fldChar w:fldCharType="separate"/>
        </w:r>
        <w:r>
          <w:rPr>
            <w:rStyle w:val="Hipervnculo"/>
            <w:noProof/>
            <w:webHidden/>
          </w:rPr>
          <w:t>34</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53" w:anchor="_Toc131573687" w:history="1">
        <w:r w:rsidR="0042423C">
          <w:rPr>
            <w:rStyle w:val="Hipervnculo"/>
            <w:noProof/>
          </w:rPr>
          <w:t>21.1 ¿Cuál es el órgano competente para declarar la nulidad absoluta de un acto o contrato en sede administrativa?</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_Toc131573687 \h </w:instrText>
        </w:r>
        <w:r w:rsidR="0042423C">
          <w:rPr>
            <w:rStyle w:val="Hipervnculo"/>
            <w:noProof/>
            <w:webHidden/>
          </w:rPr>
        </w:r>
        <w:r w:rsidR="0042423C">
          <w:rPr>
            <w:rStyle w:val="Hipervnculo"/>
            <w:noProof/>
            <w:webHidden/>
          </w:rPr>
          <w:fldChar w:fldCharType="separate"/>
        </w:r>
        <w:r>
          <w:rPr>
            <w:rStyle w:val="Hipervnculo"/>
            <w:noProof/>
            <w:webHidden/>
          </w:rPr>
          <w:t>34</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54" w:anchor="_Toc131573688" w:history="1">
        <w:r w:rsidR="0042423C">
          <w:rPr>
            <w:rStyle w:val="Hipervnculo"/>
            <w:noProof/>
          </w:rPr>
          <w:t>22. ¿Cuáles nulidades se deben declarar en sede judicial?</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_Toc131573688 \h </w:instrText>
        </w:r>
        <w:r w:rsidR="0042423C">
          <w:rPr>
            <w:rStyle w:val="Hipervnculo"/>
            <w:noProof/>
            <w:webHidden/>
          </w:rPr>
        </w:r>
        <w:r w:rsidR="0042423C">
          <w:rPr>
            <w:rStyle w:val="Hipervnculo"/>
            <w:noProof/>
            <w:webHidden/>
          </w:rPr>
          <w:fldChar w:fldCharType="separate"/>
        </w:r>
        <w:r>
          <w:rPr>
            <w:rStyle w:val="Hipervnculo"/>
            <w:noProof/>
            <w:webHidden/>
          </w:rPr>
          <w:t>36</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55" w:anchor="_Toc131573689" w:history="1">
        <w:r w:rsidR="0042423C">
          <w:rPr>
            <w:rStyle w:val="Hipervnculo"/>
            <w:noProof/>
          </w:rPr>
          <w:t>23. ¿Cuál es el procedimiento que se debe seguir para declarar la nulidad absoluta, evidente y manifiesta de un acto o contrato administrativo declaratorio de derechos?</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_Toc131573689 \h </w:instrText>
        </w:r>
        <w:r w:rsidR="0042423C">
          <w:rPr>
            <w:rStyle w:val="Hipervnculo"/>
            <w:noProof/>
            <w:webHidden/>
          </w:rPr>
        </w:r>
        <w:r w:rsidR="0042423C">
          <w:rPr>
            <w:rStyle w:val="Hipervnculo"/>
            <w:noProof/>
            <w:webHidden/>
          </w:rPr>
          <w:fldChar w:fldCharType="separate"/>
        </w:r>
        <w:r>
          <w:rPr>
            <w:rStyle w:val="Hipervnculo"/>
            <w:noProof/>
            <w:webHidden/>
          </w:rPr>
          <w:t>36</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56" w:anchor="_Toc131573690" w:history="1">
        <w:r w:rsidR="0042423C">
          <w:rPr>
            <w:rStyle w:val="Hipervnculo"/>
            <w:noProof/>
          </w:rPr>
          <w:t>24 ¿Cuál es el plazo en el que la Administración o la Contraloría General de la República  pueden declarar la nulidad absoluta, evidente y manifiesta de un acto administrativo?</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_Toc131573690 \h </w:instrText>
        </w:r>
        <w:r w:rsidR="0042423C">
          <w:rPr>
            <w:rStyle w:val="Hipervnculo"/>
            <w:noProof/>
            <w:webHidden/>
          </w:rPr>
        </w:r>
        <w:r w:rsidR="0042423C">
          <w:rPr>
            <w:rStyle w:val="Hipervnculo"/>
            <w:noProof/>
            <w:webHidden/>
          </w:rPr>
          <w:fldChar w:fldCharType="separate"/>
        </w:r>
        <w:r>
          <w:rPr>
            <w:rStyle w:val="Hipervnculo"/>
            <w:noProof/>
            <w:webHidden/>
          </w:rPr>
          <w:t>38</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57" w:anchor="_Toc131573691" w:history="1">
        <w:r w:rsidR="0042423C">
          <w:rPr>
            <w:rStyle w:val="Hipervnculo"/>
            <w:noProof/>
          </w:rPr>
          <w:t>25. ¿Cuál es el plazo en el que la Administración o la Contraloría General de la República  pueden declarar la nulidad absoluta, evidente y manifiesta de un contrato administrativo?</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_Toc131573691 \h </w:instrText>
        </w:r>
        <w:r w:rsidR="0042423C">
          <w:rPr>
            <w:rStyle w:val="Hipervnculo"/>
            <w:noProof/>
            <w:webHidden/>
          </w:rPr>
        </w:r>
        <w:r w:rsidR="0042423C">
          <w:rPr>
            <w:rStyle w:val="Hipervnculo"/>
            <w:noProof/>
            <w:webHidden/>
          </w:rPr>
          <w:fldChar w:fldCharType="separate"/>
        </w:r>
        <w:r>
          <w:rPr>
            <w:rStyle w:val="Hipervnculo"/>
            <w:noProof/>
            <w:webHidden/>
          </w:rPr>
          <w:t>39</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58" w:anchor="_Toc131573692" w:history="1">
        <w:r w:rsidR="0042423C">
          <w:rPr>
            <w:rStyle w:val="Hipervnculo"/>
            <w:noProof/>
          </w:rPr>
          <w:t>26. Requerimientos de la Relación de Hechos tendiente a anular un acto o contrato administrativo por parte de la Contraloría General de la República?</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_Toc131573692 \h </w:instrText>
        </w:r>
        <w:r w:rsidR="0042423C">
          <w:rPr>
            <w:rStyle w:val="Hipervnculo"/>
            <w:noProof/>
            <w:webHidden/>
          </w:rPr>
        </w:r>
        <w:r w:rsidR="0042423C">
          <w:rPr>
            <w:rStyle w:val="Hipervnculo"/>
            <w:noProof/>
            <w:webHidden/>
          </w:rPr>
          <w:fldChar w:fldCharType="separate"/>
        </w:r>
        <w:r>
          <w:rPr>
            <w:rStyle w:val="Hipervnculo"/>
            <w:noProof/>
            <w:webHidden/>
          </w:rPr>
          <w:t>41</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59" w:anchor="_Toc131573693" w:history="1">
        <w:r w:rsidR="0042423C">
          <w:rPr>
            <w:rStyle w:val="Hipervnculo"/>
            <w:noProof/>
          </w:rPr>
          <w:t>27. ¿Cuál es el trámite que se debe seguir para declarar la nulidad absoluta, de un acto o contrato administrativo declaratorio de derechos en sede judicial?</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_Toc131573693 \h </w:instrText>
        </w:r>
        <w:r w:rsidR="0042423C">
          <w:rPr>
            <w:rStyle w:val="Hipervnculo"/>
            <w:noProof/>
            <w:webHidden/>
          </w:rPr>
        </w:r>
        <w:r w:rsidR="0042423C">
          <w:rPr>
            <w:rStyle w:val="Hipervnculo"/>
            <w:noProof/>
            <w:webHidden/>
          </w:rPr>
          <w:fldChar w:fldCharType="separate"/>
        </w:r>
        <w:r>
          <w:rPr>
            <w:rStyle w:val="Hipervnculo"/>
            <w:noProof/>
            <w:webHidden/>
          </w:rPr>
          <w:t>42</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60" w:anchor="_Toc131573694" w:history="1">
        <w:r w:rsidR="0042423C">
          <w:rPr>
            <w:rStyle w:val="Hipervnculo"/>
            <w:noProof/>
          </w:rPr>
          <w:t>28. Conclusiones y Recomendaciones  finales</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_Toc131573694 \h </w:instrText>
        </w:r>
        <w:r w:rsidR="0042423C">
          <w:rPr>
            <w:rStyle w:val="Hipervnculo"/>
            <w:noProof/>
            <w:webHidden/>
          </w:rPr>
        </w:r>
        <w:r w:rsidR="0042423C">
          <w:rPr>
            <w:rStyle w:val="Hipervnculo"/>
            <w:noProof/>
            <w:webHidden/>
          </w:rPr>
          <w:fldChar w:fldCharType="separate"/>
        </w:r>
        <w:r>
          <w:rPr>
            <w:rStyle w:val="Hipervnculo"/>
            <w:noProof/>
            <w:webHidden/>
          </w:rPr>
          <w:t>48</w:t>
        </w:r>
        <w:r w:rsidR="0042423C">
          <w:rPr>
            <w:rStyle w:val="Hipervnculo"/>
            <w:noProof/>
            <w:webHidden/>
          </w:rPr>
          <w:fldChar w:fldCharType="end"/>
        </w:r>
      </w:hyperlink>
    </w:p>
    <w:p w:rsidR="0042423C" w:rsidRDefault="002B72C8" w:rsidP="0042423C">
      <w:pPr>
        <w:pStyle w:val="TDC1"/>
        <w:rPr>
          <w:rFonts w:ascii="Times New Roman" w:hAnsi="Times New Roman"/>
          <w:noProof/>
          <w:szCs w:val="24"/>
        </w:rPr>
      </w:pPr>
      <w:hyperlink r:id="rId61" w:anchor="_Toc131573695" w:history="1">
        <w:r w:rsidR="0042423C">
          <w:rPr>
            <w:rStyle w:val="Hipervnculo"/>
            <w:iCs/>
            <w:noProof/>
          </w:rPr>
          <w:t>ANEXOS</w:t>
        </w:r>
        <w:r w:rsidR="0042423C">
          <w:rPr>
            <w:rStyle w:val="Hipervnculo"/>
            <w:noProof/>
            <w:webHidden/>
          </w:rPr>
          <w:tab/>
        </w:r>
        <w:r w:rsidR="0042423C">
          <w:rPr>
            <w:rStyle w:val="Hipervnculo"/>
            <w:noProof/>
            <w:webHidden/>
          </w:rPr>
          <w:fldChar w:fldCharType="begin"/>
        </w:r>
        <w:r w:rsidR="0042423C">
          <w:rPr>
            <w:rStyle w:val="Hipervnculo"/>
            <w:noProof/>
            <w:webHidden/>
          </w:rPr>
          <w:instrText xml:space="preserve"> PAGEREF _Toc131573695 \h </w:instrText>
        </w:r>
        <w:r w:rsidR="0042423C">
          <w:rPr>
            <w:rStyle w:val="Hipervnculo"/>
            <w:noProof/>
            <w:webHidden/>
          </w:rPr>
        </w:r>
        <w:r w:rsidR="0042423C">
          <w:rPr>
            <w:rStyle w:val="Hipervnculo"/>
            <w:noProof/>
            <w:webHidden/>
          </w:rPr>
          <w:fldChar w:fldCharType="separate"/>
        </w:r>
        <w:r>
          <w:rPr>
            <w:rStyle w:val="Hipervnculo"/>
            <w:noProof/>
            <w:webHidden/>
          </w:rPr>
          <w:t>51</w:t>
        </w:r>
        <w:r w:rsidR="0042423C">
          <w:rPr>
            <w:rStyle w:val="Hipervnculo"/>
            <w:noProof/>
            <w:webHidden/>
          </w:rPr>
          <w:fldChar w:fldCharType="end"/>
        </w:r>
      </w:hyperlink>
    </w:p>
    <w:p w:rsidR="0042423C" w:rsidRDefault="0042423C" w:rsidP="0042423C">
      <w:r>
        <w:lastRenderedPageBreak/>
        <w:fldChar w:fldCharType="end"/>
      </w:r>
    </w:p>
    <w:p w:rsidR="0042423C" w:rsidRDefault="0042423C" w:rsidP="0042423C"/>
    <w:p w:rsidR="0042423C" w:rsidRDefault="0042423C" w:rsidP="0042423C"/>
    <w:p w:rsidR="0042423C" w:rsidRDefault="0042423C" w:rsidP="0042423C"/>
    <w:p w:rsidR="0042423C" w:rsidRDefault="0042423C" w:rsidP="0042423C"/>
    <w:p w:rsidR="0042423C" w:rsidRDefault="0042423C" w:rsidP="0042423C">
      <w:pPr>
        <w:pStyle w:val="Ttulo1"/>
        <w:jc w:val="center"/>
        <w:rPr>
          <w:i w:val="0"/>
          <w:iCs/>
        </w:rPr>
      </w:pPr>
      <w:bookmarkStart w:id="0" w:name="_Toc131573257"/>
    </w:p>
    <w:p w:rsidR="0042423C" w:rsidRDefault="0042423C" w:rsidP="0042423C">
      <w:pPr>
        <w:pStyle w:val="Ttulo1"/>
        <w:jc w:val="center"/>
        <w:rPr>
          <w:i w:val="0"/>
          <w:iCs/>
        </w:rPr>
      </w:pPr>
    </w:p>
    <w:p w:rsidR="0042423C" w:rsidRDefault="0042423C" w:rsidP="0042423C">
      <w:pPr>
        <w:pStyle w:val="Ttulo1"/>
        <w:jc w:val="center"/>
        <w:rPr>
          <w:i w:val="0"/>
          <w:iCs/>
        </w:rPr>
      </w:pPr>
    </w:p>
    <w:p w:rsidR="0042423C" w:rsidRDefault="0042423C" w:rsidP="0042423C">
      <w:pPr>
        <w:pStyle w:val="Ttulo1"/>
        <w:jc w:val="center"/>
        <w:rPr>
          <w:i w:val="0"/>
          <w:iCs/>
        </w:rPr>
      </w:pPr>
    </w:p>
    <w:p w:rsidR="0042423C" w:rsidRDefault="0042423C" w:rsidP="0042423C">
      <w:pPr>
        <w:pStyle w:val="Ttulo1"/>
        <w:jc w:val="center"/>
        <w:rPr>
          <w:i w:val="0"/>
          <w:iCs/>
        </w:rPr>
      </w:pPr>
    </w:p>
    <w:p w:rsidR="0042423C" w:rsidRDefault="0042423C" w:rsidP="0042423C">
      <w:pPr>
        <w:pStyle w:val="Ttulo1"/>
        <w:jc w:val="center"/>
        <w:rPr>
          <w:i w:val="0"/>
          <w:iCs/>
        </w:rPr>
      </w:pPr>
    </w:p>
    <w:p w:rsidR="0042423C" w:rsidRDefault="0042423C" w:rsidP="0042423C">
      <w:pPr>
        <w:pStyle w:val="Ttulo1"/>
        <w:jc w:val="center"/>
        <w:rPr>
          <w:i w:val="0"/>
          <w:iCs/>
        </w:rPr>
      </w:pPr>
    </w:p>
    <w:p w:rsidR="0042423C" w:rsidRDefault="0042423C" w:rsidP="0042423C">
      <w:pPr>
        <w:pStyle w:val="Ttulo1"/>
        <w:jc w:val="center"/>
        <w:rPr>
          <w:i w:val="0"/>
          <w:iCs/>
        </w:rPr>
      </w:pPr>
    </w:p>
    <w:p w:rsidR="0042423C" w:rsidRDefault="0042423C" w:rsidP="0042423C">
      <w:pPr>
        <w:pStyle w:val="Ttulo1"/>
        <w:jc w:val="center"/>
        <w:rPr>
          <w:i w:val="0"/>
          <w:iCs/>
        </w:rPr>
      </w:pPr>
    </w:p>
    <w:p w:rsidR="0042423C" w:rsidRDefault="0042423C" w:rsidP="0042423C">
      <w:pPr>
        <w:pStyle w:val="Ttulo1"/>
        <w:jc w:val="center"/>
        <w:rPr>
          <w:i w:val="0"/>
          <w:iCs/>
        </w:rPr>
      </w:pPr>
    </w:p>
    <w:p w:rsidR="0042423C" w:rsidRDefault="0042423C" w:rsidP="0042423C">
      <w:pPr>
        <w:pStyle w:val="Ttulo1"/>
        <w:jc w:val="center"/>
        <w:rPr>
          <w:i w:val="0"/>
          <w:iCs/>
        </w:rPr>
      </w:pPr>
    </w:p>
    <w:p w:rsidR="0042423C" w:rsidRDefault="0042423C" w:rsidP="0042423C">
      <w:pPr>
        <w:pStyle w:val="Ttulo1"/>
        <w:jc w:val="center"/>
        <w:rPr>
          <w:i w:val="0"/>
          <w:iCs/>
        </w:rPr>
      </w:pPr>
    </w:p>
    <w:p w:rsidR="0042423C" w:rsidRDefault="0042423C" w:rsidP="0042423C">
      <w:pPr>
        <w:pStyle w:val="Ttulo1"/>
        <w:jc w:val="center"/>
        <w:rPr>
          <w:i w:val="0"/>
          <w:iCs/>
        </w:rPr>
      </w:pPr>
    </w:p>
    <w:p w:rsidR="0042423C" w:rsidRDefault="0042423C" w:rsidP="0042423C">
      <w:pPr>
        <w:pStyle w:val="Ttulo1"/>
        <w:jc w:val="center"/>
        <w:rPr>
          <w:i w:val="0"/>
          <w:iCs/>
        </w:rPr>
      </w:pPr>
    </w:p>
    <w:p w:rsidR="0042423C" w:rsidRDefault="0042423C" w:rsidP="0042423C">
      <w:pPr>
        <w:pStyle w:val="Ttulo1"/>
        <w:jc w:val="center"/>
        <w:rPr>
          <w:i w:val="0"/>
          <w:iCs/>
        </w:rPr>
      </w:pPr>
    </w:p>
    <w:p w:rsidR="0042423C" w:rsidRDefault="0042423C" w:rsidP="0042423C">
      <w:pPr>
        <w:pStyle w:val="Ttulo1"/>
        <w:jc w:val="center"/>
        <w:rPr>
          <w:i w:val="0"/>
          <w:iCs/>
        </w:rPr>
      </w:pPr>
    </w:p>
    <w:p w:rsidR="0042423C" w:rsidRDefault="0042423C" w:rsidP="0042423C">
      <w:pPr>
        <w:pStyle w:val="Ttulo1"/>
        <w:jc w:val="center"/>
        <w:rPr>
          <w:i w:val="0"/>
          <w:iCs/>
        </w:rPr>
      </w:pPr>
    </w:p>
    <w:p w:rsidR="0042423C" w:rsidRDefault="0042423C" w:rsidP="0042423C">
      <w:pPr>
        <w:pStyle w:val="Ttulo1"/>
        <w:jc w:val="center"/>
        <w:rPr>
          <w:i w:val="0"/>
          <w:iCs/>
        </w:rPr>
      </w:pPr>
    </w:p>
    <w:p w:rsidR="0042423C" w:rsidRDefault="0042423C" w:rsidP="0042423C">
      <w:pPr>
        <w:pStyle w:val="Ttulo1"/>
        <w:jc w:val="center"/>
        <w:rPr>
          <w:i w:val="0"/>
          <w:iCs/>
        </w:rPr>
      </w:pPr>
    </w:p>
    <w:p w:rsidR="0042423C" w:rsidRDefault="0042423C" w:rsidP="0042423C">
      <w:pPr>
        <w:pStyle w:val="Ttulo1"/>
        <w:jc w:val="center"/>
        <w:rPr>
          <w:i w:val="0"/>
          <w:iCs/>
        </w:rPr>
      </w:pPr>
    </w:p>
    <w:p w:rsidR="0042423C" w:rsidRDefault="0042423C" w:rsidP="0042423C">
      <w:pPr>
        <w:pStyle w:val="Ttulo1"/>
        <w:jc w:val="center"/>
        <w:rPr>
          <w:i w:val="0"/>
          <w:iCs/>
        </w:rPr>
      </w:pPr>
    </w:p>
    <w:p w:rsidR="0042423C" w:rsidRDefault="0042423C" w:rsidP="0042423C">
      <w:pPr>
        <w:pStyle w:val="Ttulo1"/>
        <w:jc w:val="center"/>
        <w:rPr>
          <w:i w:val="0"/>
          <w:iCs/>
        </w:rPr>
      </w:pPr>
    </w:p>
    <w:p w:rsidR="0042423C" w:rsidRDefault="0042423C" w:rsidP="0042423C">
      <w:pPr>
        <w:pStyle w:val="Ttulo1"/>
        <w:jc w:val="center"/>
        <w:rPr>
          <w:i w:val="0"/>
          <w:iCs/>
        </w:rPr>
      </w:pPr>
    </w:p>
    <w:p w:rsidR="0042423C" w:rsidRDefault="0042423C" w:rsidP="0042423C">
      <w:pPr>
        <w:pStyle w:val="Ttulo1"/>
        <w:jc w:val="center"/>
        <w:rPr>
          <w:i w:val="0"/>
          <w:iCs/>
        </w:rPr>
      </w:pPr>
    </w:p>
    <w:p w:rsidR="0042423C" w:rsidRDefault="0042423C" w:rsidP="0042423C">
      <w:pPr>
        <w:pStyle w:val="Ttulo1"/>
        <w:jc w:val="center"/>
        <w:rPr>
          <w:i w:val="0"/>
          <w:iCs/>
        </w:rPr>
      </w:pPr>
    </w:p>
    <w:p w:rsidR="0042423C" w:rsidRDefault="0042423C" w:rsidP="0042423C">
      <w:pPr>
        <w:pStyle w:val="Ttulo1"/>
        <w:jc w:val="center"/>
        <w:rPr>
          <w:i w:val="0"/>
          <w:iCs/>
        </w:rPr>
      </w:pPr>
    </w:p>
    <w:p w:rsidR="0042423C" w:rsidRDefault="0042423C" w:rsidP="0042423C">
      <w:pPr>
        <w:pStyle w:val="Ttulo1"/>
        <w:jc w:val="center"/>
        <w:rPr>
          <w:i w:val="0"/>
          <w:iCs/>
        </w:rPr>
      </w:pPr>
    </w:p>
    <w:p w:rsidR="0042423C" w:rsidRDefault="0042423C" w:rsidP="0042423C">
      <w:pPr>
        <w:pStyle w:val="Ttulo1"/>
        <w:jc w:val="center"/>
        <w:rPr>
          <w:i w:val="0"/>
          <w:iCs/>
        </w:rPr>
      </w:pPr>
    </w:p>
    <w:p w:rsidR="0042423C" w:rsidRDefault="0042423C" w:rsidP="0042423C">
      <w:pPr>
        <w:pStyle w:val="Ttulo1"/>
        <w:jc w:val="center"/>
        <w:rPr>
          <w:i w:val="0"/>
          <w:iCs/>
        </w:rPr>
      </w:pPr>
    </w:p>
    <w:p w:rsidR="0042423C" w:rsidRDefault="0042423C" w:rsidP="0042423C">
      <w:pPr>
        <w:pStyle w:val="Ttulo1"/>
        <w:jc w:val="center"/>
        <w:rPr>
          <w:i w:val="0"/>
          <w:iCs/>
        </w:rPr>
      </w:pPr>
    </w:p>
    <w:p w:rsidR="0042423C" w:rsidRDefault="0042423C" w:rsidP="0042423C">
      <w:pPr>
        <w:pStyle w:val="Ttulo1"/>
        <w:jc w:val="center"/>
        <w:rPr>
          <w:i w:val="0"/>
          <w:iCs/>
        </w:rPr>
      </w:pPr>
    </w:p>
    <w:p w:rsidR="0042423C" w:rsidRDefault="0042423C" w:rsidP="0042423C">
      <w:pPr>
        <w:pStyle w:val="Ttulo1"/>
        <w:jc w:val="center"/>
        <w:rPr>
          <w:i w:val="0"/>
          <w:iCs/>
        </w:rPr>
      </w:pPr>
      <w:bookmarkStart w:id="1" w:name="_Toc131573641"/>
    </w:p>
    <w:p w:rsidR="0042423C" w:rsidRDefault="0042423C" w:rsidP="0042423C">
      <w:pPr>
        <w:pStyle w:val="Ttulo1"/>
        <w:jc w:val="center"/>
        <w:rPr>
          <w:i w:val="0"/>
          <w:iCs/>
        </w:rPr>
      </w:pPr>
    </w:p>
    <w:p w:rsidR="002B72C8" w:rsidRPr="002B72C8" w:rsidRDefault="002B72C8" w:rsidP="002B72C8">
      <w:pPr>
        <w:pStyle w:val="Ttulo1"/>
        <w:jc w:val="center"/>
        <w:rPr>
          <w:i w:val="0"/>
          <w:iCs/>
        </w:rPr>
      </w:pPr>
    </w:p>
    <w:p w:rsidR="002B72C8" w:rsidRPr="002B72C8" w:rsidRDefault="002B72C8" w:rsidP="002B72C8">
      <w:pPr>
        <w:pStyle w:val="Ttulo1"/>
        <w:jc w:val="center"/>
        <w:rPr>
          <w:i w:val="0"/>
          <w:iCs/>
        </w:rPr>
      </w:pPr>
    </w:p>
    <w:p w:rsidR="002B72C8" w:rsidRPr="002B72C8" w:rsidRDefault="002B72C8" w:rsidP="002B72C8">
      <w:pPr>
        <w:pStyle w:val="Ttulo1"/>
        <w:jc w:val="center"/>
        <w:rPr>
          <w:i w:val="0"/>
          <w:iCs/>
        </w:rPr>
      </w:pPr>
    </w:p>
    <w:p w:rsidR="002B72C8" w:rsidRPr="002B72C8" w:rsidRDefault="002B72C8" w:rsidP="002B72C8">
      <w:pPr>
        <w:pStyle w:val="Ttulo1"/>
        <w:jc w:val="center"/>
        <w:rPr>
          <w:i w:val="0"/>
          <w:iCs/>
        </w:rPr>
      </w:pPr>
    </w:p>
    <w:p w:rsidR="002B72C8" w:rsidRPr="002B72C8" w:rsidRDefault="002B72C8" w:rsidP="002B72C8">
      <w:pPr>
        <w:pStyle w:val="Ttulo1"/>
        <w:jc w:val="center"/>
        <w:rPr>
          <w:i w:val="0"/>
          <w:iCs/>
        </w:rPr>
      </w:pPr>
    </w:p>
    <w:p w:rsidR="002B72C8" w:rsidRPr="002B72C8" w:rsidRDefault="002B72C8" w:rsidP="002B72C8">
      <w:pPr>
        <w:pStyle w:val="Ttulo1"/>
        <w:jc w:val="center"/>
        <w:rPr>
          <w:i w:val="0"/>
          <w:iCs/>
        </w:rPr>
      </w:pPr>
    </w:p>
    <w:p w:rsidR="002B72C8" w:rsidRPr="002B72C8" w:rsidRDefault="002B72C8" w:rsidP="002B72C8">
      <w:pPr>
        <w:pStyle w:val="Ttulo1"/>
        <w:jc w:val="center"/>
        <w:rPr>
          <w:i w:val="0"/>
          <w:iCs/>
        </w:rPr>
      </w:pPr>
    </w:p>
    <w:p w:rsidR="002B72C8" w:rsidRPr="002B72C8" w:rsidRDefault="002B72C8" w:rsidP="002B72C8">
      <w:pPr>
        <w:pStyle w:val="Ttulo1"/>
        <w:jc w:val="center"/>
        <w:rPr>
          <w:i w:val="0"/>
          <w:iCs/>
        </w:rPr>
      </w:pPr>
    </w:p>
    <w:p w:rsidR="002B72C8" w:rsidRPr="002B72C8" w:rsidRDefault="002B72C8" w:rsidP="002B72C8">
      <w:pPr>
        <w:pStyle w:val="Ttulo1"/>
        <w:jc w:val="center"/>
        <w:rPr>
          <w:i w:val="0"/>
          <w:iCs/>
        </w:rPr>
      </w:pPr>
    </w:p>
    <w:p w:rsidR="0042423C" w:rsidRDefault="0042423C" w:rsidP="0042423C">
      <w:pPr>
        <w:pStyle w:val="Ttulo1"/>
        <w:jc w:val="center"/>
        <w:rPr>
          <w:i w:val="0"/>
          <w:iCs/>
        </w:rPr>
      </w:pPr>
    </w:p>
    <w:p w:rsidR="0042423C" w:rsidRDefault="0042423C" w:rsidP="0042423C">
      <w:pPr>
        <w:pStyle w:val="Ttulo1"/>
        <w:jc w:val="center"/>
        <w:rPr>
          <w:i w:val="0"/>
          <w:iCs/>
        </w:rPr>
      </w:pPr>
      <w:r>
        <w:rPr>
          <w:i w:val="0"/>
          <w:iCs/>
        </w:rPr>
        <w:lastRenderedPageBreak/>
        <w:t>PRESENTACION</w:t>
      </w:r>
      <w:bookmarkEnd w:id="0"/>
      <w:bookmarkEnd w:id="1"/>
    </w:p>
    <w:p w:rsidR="0042423C" w:rsidRDefault="0042423C" w:rsidP="0042423C">
      <w:pPr>
        <w:rPr>
          <w:rFonts w:ascii="Arial Narrow" w:hAnsi="Arial Narrow"/>
          <w:sz w:val="22"/>
        </w:rPr>
      </w:pPr>
    </w:p>
    <w:p w:rsidR="0042423C" w:rsidRDefault="0042423C" w:rsidP="0042423C">
      <w:pPr>
        <w:jc w:val="both"/>
        <w:rPr>
          <w:rFonts w:ascii="Arial Narrow" w:hAnsi="Arial Narrow"/>
          <w:sz w:val="22"/>
        </w:rPr>
      </w:pPr>
      <w:r>
        <w:rPr>
          <w:rFonts w:ascii="Arial Narrow" w:hAnsi="Arial Narrow"/>
          <w:sz w:val="22"/>
        </w:rPr>
        <w:t>La División de Asesoría y Gestión Jurídica tiene el gusto de presentar esta Guía sobre nulidades de actos y contratos administrativos en materia de Hacienda Pública, cuya finalidad es proporcionar a todos los funcionarios de la Contraloría General una herramienta que pueda facilitar la conducción de los distintos procesos de fiscalización que son de nuestra competencia, pretendiendo constituirse en un marco conceptual actualizado y concordado con antecedentes relevantes, en donde se describen y detallan los conceptos relacionados con el tema de nulidades y los procedimientos administrativos que deben de ser seguidos para determinarlas.</w:t>
      </w:r>
    </w:p>
    <w:p w:rsidR="0042423C" w:rsidRDefault="0042423C" w:rsidP="0042423C">
      <w:pPr>
        <w:jc w:val="both"/>
        <w:rPr>
          <w:rFonts w:ascii="Arial Narrow" w:hAnsi="Arial Narrow"/>
          <w:sz w:val="22"/>
        </w:rPr>
      </w:pPr>
    </w:p>
    <w:p w:rsidR="0042423C" w:rsidRDefault="0042423C" w:rsidP="0042423C">
      <w:pPr>
        <w:jc w:val="both"/>
        <w:rPr>
          <w:rFonts w:ascii="Arial Narrow" w:hAnsi="Arial Narrow"/>
          <w:sz w:val="22"/>
        </w:rPr>
      </w:pPr>
      <w:r>
        <w:rPr>
          <w:rFonts w:ascii="Arial Narrow" w:hAnsi="Arial Narrow"/>
          <w:sz w:val="22"/>
        </w:rPr>
        <w:t>La guía se presenta bajo un formato general de preguntas y respuestas, contando en su versión digital con hipervínculos para ciertos conceptos y criterios, con el fin de que quien lo utilice pueda acceder a resoluciones u oficios que los Tribunales de Justicia, la Procuraduría General de la República y la Contraloría General de la República han emitido sobre el particular.</w:t>
      </w:r>
    </w:p>
    <w:p w:rsidR="0042423C" w:rsidRDefault="0042423C" w:rsidP="0042423C">
      <w:pPr>
        <w:jc w:val="both"/>
        <w:rPr>
          <w:rFonts w:ascii="Arial Narrow" w:hAnsi="Arial Narrow"/>
          <w:sz w:val="22"/>
        </w:rPr>
      </w:pPr>
    </w:p>
    <w:p w:rsidR="0042423C" w:rsidRDefault="0042423C" w:rsidP="0042423C">
      <w:pPr>
        <w:jc w:val="both"/>
        <w:rPr>
          <w:rFonts w:ascii="Arial Narrow" w:hAnsi="Arial Narrow"/>
          <w:sz w:val="22"/>
        </w:rPr>
      </w:pPr>
      <w:r>
        <w:rPr>
          <w:rFonts w:ascii="Arial Narrow" w:hAnsi="Arial Narrow"/>
          <w:sz w:val="22"/>
        </w:rPr>
        <w:t>El producto que se ofrece cuenta tanto con la Guía principal como con un resumen de la misma, que puede facilitar un uso más sencillo y cotidiano.  Adicionalmente se presenta un desarrollo esquematizado del contenido de la Guía.</w:t>
      </w:r>
    </w:p>
    <w:p w:rsidR="0042423C" w:rsidRDefault="0042423C" w:rsidP="0042423C">
      <w:pPr>
        <w:jc w:val="both"/>
        <w:rPr>
          <w:rFonts w:ascii="Arial Narrow" w:hAnsi="Arial Narrow"/>
          <w:sz w:val="22"/>
        </w:rPr>
      </w:pPr>
    </w:p>
    <w:p w:rsidR="0042423C" w:rsidRDefault="0042423C" w:rsidP="0042423C">
      <w:pPr>
        <w:jc w:val="both"/>
        <w:rPr>
          <w:rFonts w:ascii="Arial Narrow" w:hAnsi="Arial Narrow"/>
          <w:sz w:val="22"/>
        </w:rPr>
      </w:pPr>
      <w:r>
        <w:rPr>
          <w:rFonts w:ascii="Arial Narrow" w:hAnsi="Arial Narrow"/>
          <w:sz w:val="22"/>
        </w:rPr>
        <w:t xml:space="preserve">La elaboración de este producto estuvo a cargo del licenciado Roberto Rodríguez </w:t>
      </w:r>
      <w:proofErr w:type="spellStart"/>
      <w:r>
        <w:rPr>
          <w:rFonts w:ascii="Arial Narrow" w:hAnsi="Arial Narrow"/>
          <w:sz w:val="22"/>
        </w:rPr>
        <w:t>Araica</w:t>
      </w:r>
      <w:proofErr w:type="spellEnd"/>
      <w:r>
        <w:rPr>
          <w:rFonts w:ascii="Arial Narrow" w:hAnsi="Arial Narrow"/>
          <w:sz w:val="22"/>
        </w:rPr>
        <w:t>, quien llevó a cabo una excelente labor de investigación y recopilación de la información que en esta guía se suministra, esfuerzo que merece nuestro público reconocimiento.</w:t>
      </w:r>
    </w:p>
    <w:p w:rsidR="0042423C" w:rsidRDefault="0042423C" w:rsidP="0042423C">
      <w:pPr>
        <w:jc w:val="both"/>
        <w:rPr>
          <w:rFonts w:ascii="Arial Narrow" w:hAnsi="Arial Narrow"/>
          <w:sz w:val="22"/>
        </w:rPr>
      </w:pPr>
    </w:p>
    <w:p w:rsidR="0042423C" w:rsidRDefault="0042423C" w:rsidP="0042423C">
      <w:pPr>
        <w:jc w:val="both"/>
        <w:rPr>
          <w:rFonts w:ascii="Arial Narrow" w:hAnsi="Arial Narrow"/>
          <w:sz w:val="22"/>
        </w:rPr>
      </w:pPr>
      <w:r>
        <w:rPr>
          <w:rFonts w:ascii="Arial Narrow" w:hAnsi="Arial Narrow"/>
          <w:sz w:val="22"/>
        </w:rPr>
        <w:t xml:space="preserve">Igualmente, quisiéramos destacar la participación que tuvieron varios funcionarios de esta Contraloría General, que con responsabilidad, dedicación y profesionalismo leyeron la Guía en su etapa de elaboración y nos retroalimentaron con aportes que denotan la excelencia de su trabajo.  En ese sentido, nuestro sincero agradecimiento a los funcionarios Giselle Castro Salazar, Maritza Moraga Rodríguez, Amelia Jiménez Rueda, Paula Serra Vargas, Marlene Chinchilla </w:t>
      </w:r>
      <w:proofErr w:type="spellStart"/>
      <w:r>
        <w:rPr>
          <w:rFonts w:ascii="Arial Narrow" w:hAnsi="Arial Narrow"/>
          <w:sz w:val="22"/>
        </w:rPr>
        <w:t>Carmiol</w:t>
      </w:r>
      <w:proofErr w:type="spellEnd"/>
      <w:r>
        <w:rPr>
          <w:rFonts w:ascii="Arial Narrow" w:hAnsi="Arial Narrow"/>
          <w:sz w:val="22"/>
        </w:rPr>
        <w:t xml:space="preserve">, Máximo Moraga </w:t>
      </w:r>
      <w:proofErr w:type="spellStart"/>
      <w:r>
        <w:rPr>
          <w:rFonts w:ascii="Arial Narrow" w:hAnsi="Arial Narrow"/>
          <w:sz w:val="22"/>
        </w:rPr>
        <w:t>Cabalceta</w:t>
      </w:r>
      <w:proofErr w:type="spellEnd"/>
      <w:r>
        <w:rPr>
          <w:rFonts w:ascii="Arial Narrow" w:hAnsi="Arial Narrow"/>
          <w:sz w:val="22"/>
        </w:rPr>
        <w:t>, Daniel Sáenz Quesada, Jorge Carrión Mora, Elena Benavides Santos y Gino Ramírez Solís.</w:t>
      </w:r>
    </w:p>
    <w:p w:rsidR="0042423C" w:rsidRDefault="0042423C" w:rsidP="0042423C">
      <w:pPr>
        <w:jc w:val="both"/>
        <w:rPr>
          <w:rFonts w:ascii="Arial Narrow" w:hAnsi="Arial Narrow"/>
          <w:sz w:val="22"/>
        </w:rPr>
      </w:pPr>
    </w:p>
    <w:p w:rsidR="0042423C" w:rsidRDefault="0042423C" w:rsidP="0042423C">
      <w:pPr>
        <w:jc w:val="both"/>
        <w:rPr>
          <w:rFonts w:ascii="Arial Narrow" w:hAnsi="Arial Narrow"/>
          <w:sz w:val="22"/>
        </w:rPr>
      </w:pPr>
      <w:r>
        <w:rPr>
          <w:rFonts w:ascii="Arial Narrow" w:hAnsi="Arial Narrow"/>
          <w:sz w:val="22"/>
        </w:rPr>
        <w:t>Con esta Guía no se pretende agotar el tema de las nulidades en los actos y contratos administrativos, por lo que agradeceremos cualquier observación o sugerencia que se nos haga llegar para su mejoramiento, la cual tomaremos en cuenta en la actualización periódica de la Guía.</w:t>
      </w:r>
    </w:p>
    <w:p w:rsidR="0042423C" w:rsidRDefault="0042423C" w:rsidP="0042423C">
      <w:pPr>
        <w:jc w:val="both"/>
        <w:rPr>
          <w:rFonts w:ascii="Arial Narrow" w:hAnsi="Arial Narrow"/>
          <w:sz w:val="22"/>
        </w:rPr>
      </w:pPr>
    </w:p>
    <w:p w:rsidR="0042423C" w:rsidRDefault="0042423C" w:rsidP="0042423C">
      <w:pPr>
        <w:jc w:val="both"/>
        <w:rPr>
          <w:rFonts w:ascii="Arial Narrow" w:hAnsi="Arial Narrow"/>
          <w:sz w:val="22"/>
        </w:rPr>
      </w:pPr>
      <w:r>
        <w:rPr>
          <w:rFonts w:ascii="Arial Narrow" w:hAnsi="Arial Narrow"/>
          <w:sz w:val="22"/>
        </w:rPr>
        <w:t>San José, 31 de marzo de 2006</w:t>
      </w:r>
    </w:p>
    <w:p w:rsidR="0042423C" w:rsidRDefault="0042423C" w:rsidP="0042423C">
      <w:pPr>
        <w:jc w:val="both"/>
        <w:rPr>
          <w:rFonts w:ascii="Arial Narrow" w:hAnsi="Arial Narrow"/>
          <w:sz w:val="22"/>
        </w:rPr>
      </w:pPr>
    </w:p>
    <w:p w:rsidR="0042423C" w:rsidRDefault="0042423C" w:rsidP="0042423C">
      <w:pPr>
        <w:jc w:val="both"/>
        <w:rPr>
          <w:rFonts w:ascii="Arial Narrow" w:hAnsi="Arial Narrow"/>
          <w:sz w:val="22"/>
        </w:rPr>
      </w:pPr>
    </w:p>
    <w:p w:rsidR="0042423C" w:rsidRDefault="0042423C" w:rsidP="0042423C">
      <w:pPr>
        <w:jc w:val="both"/>
        <w:rPr>
          <w:rFonts w:ascii="Arial Narrow" w:hAnsi="Arial Narrow"/>
          <w:sz w:val="22"/>
        </w:rPr>
      </w:pPr>
    </w:p>
    <w:p w:rsidR="0042423C" w:rsidRDefault="0042423C" w:rsidP="0042423C">
      <w:pPr>
        <w:jc w:val="both"/>
        <w:rPr>
          <w:rFonts w:ascii="Arial Narrow" w:hAnsi="Arial Narrow"/>
          <w:sz w:val="22"/>
        </w:rPr>
      </w:pPr>
    </w:p>
    <w:p w:rsidR="0042423C" w:rsidRDefault="0042423C" w:rsidP="0042423C">
      <w:pPr>
        <w:jc w:val="both"/>
        <w:rPr>
          <w:rFonts w:ascii="Arial Narrow" w:hAnsi="Arial Narrow"/>
          <w:sz w:val="22"/>
        </w:rPr>
      </w:pPr>
    </w:p>
    <w:p w:rsidR="0042423C" w:rsidRDefault="0042423C" w:rsidP="0042423C">
      <w:pPr>
        <w:jc w:val="center"/>
        <w:rPr>
          <w:rFonts w:ascii="Arial Narrow" w:hAnsi="Arial Narrow"/>
          <w:b/>
          <w:sz w:val="22"/>
        </w:rPr>
      </w:pPr>
      <w:r>
        <w:rPr>
          <w:rFonts w:ascii="Arial Narrow" w:hAnsi="Arial Narrow"/>
          <w:b/>
          <w:sz w:val="22"/>
        </w:rPr>
        <w:t>DIVISIÓN DE ASESORÍA Y GESTIÓN JURÍDICA</w:t>
      </w:r>
    </w:p>
    <w:p w:rsidR="0042423C" w:rsidRDefault="0042423C" w:rsidP="0042423C">
      <w:pPr>
        <w:jc w:val="both"/>
        <w:rPr>
          <w:rFonts w:ascii="Arial Narrow" w:hAnsi="Arial Narrow"/>
          <w:sz w:val="22"/>
        </w:rPr>
      </w:pPr>
    </w:p>
    <w:p w:rsidR="0042423C" w:rsidRDefault="0042423C" w:rsidP="0042423C">
      <w:pPr>
        <w:jc w:val="both"/>
        <w:rPr>
          <w:rFonts w:ascii="Arial Narrow" w:hAnsi="Arial Narrow"/>
          <w:sz w:val="22"/>
        </w:rPr>
      </w:pPr>
    </w:p>
    <w:p w:rsidR="0042423C" w:rsidRDefault="0042423C" w:rsidP="0042423C">
      <w:pPr>
        <w:jc w:val="both"/>
        <w:rPr>
          <w:rFonts w:ascii="Arial Narrow" w:hAnsi="Arial Narrow"/>
          <w:sz w:val="22"/>
        </w:rPr>
      </w:pPr>
    </w:p>
    <w:p w:rsidR="0042423C" w:rsidRDefault="0042423C" w:rsidP="0042423C">
      <w:pPr>
        <w:pStyle w:val="Sangra3detindependiente"/>
        <w:ind w:left="0" w:firstLine="360"/>
        <w:outlineLvl w:val="0"/>
        <w:rPr>
          <w:b w:val="0"/>
          <w:lang w:val="es-ES"/>
        </w:rPr>
      </w:pPr>
    </w:p>
    <w:p w:rsidR="0042423C" w:rsidRDefault="0042423C" w:rsidP="0042423C">
      <w:pPr>
        <w:pStyle w:val="Sangra3detindependiente"/>
        <w:ind w:left="0" w:firstLine="360"/>
        <w:outlineLvl w:val="0"/>
        <w:rPr>
          <w:b w:val="0"/>
          <w:sz w:val="24"/>
          <w:lang w:val="es-ES"/>
        </w:rPr>
      </w:pPr>
    </w:p>
    <w:p w:rsidR="0042423C" w:rsidRDefault="0042423C" w:rsidP="0042423C">
      <w:pPr>
        <w:pStyle w:val="Sangra3detindependiente"/>
        <w:ind w:left="0" w:firstLine="360"/>
        <w:outlineLvl w:val="0"/>
        <w:rPr>
          <w:b w:val="0"/>
          <w:sz w:val="24"/>
          <w:lang w:val="es-ES"/>
        </w:rPr>
      </w:pPr>
    </w:p>
    <w:p w:rsidR="002B72C8" w:rsidRDefault="002B72C8" w:rsidP="0042423C">
      <w:pPr>
        <w:pStyle w:val="Sangra3detindependiente"/>
        <w:ind w:left="0" w:firstLine="360"/>
        <w:outlineLvl w:val="0"/>
        <w:rPr>
          <w:b w:val="0"/>
          <w:sz w:val="24"/>
          <w:lang w:val="es-ES"/>
        </w:rPr>
      </w:pPr>
    </w:p>
    <w:p w:rsidR="0042423C" w:rsidRDefault="0042423C" w:rsidP="0042423C">
      <w:pPr>
        <w:pStyle w:val="Sangra3detindependiente"/>
        <w:ind w:left="0" w:firstLine="360"/>
        <w:outlineLvl w:val="0"/>
        <w:rPr>
          <w:b w:val="0"/>
          <w:sz w:val="24"/>
          <w:lang w:val="es-ES"/>
        </w:rPr>
      </w:pPr>
    </w:p>
    <w:p w:rsidR="0042423C" w:rsidRDefault="0042423C" w:rsidP="0042423C">
      <w:pPr>
        <w:pStyle w:val="Sangra3detindependiente"/>
        <w:ind w:left="0" w:firstLine="360"/>
        <w:outlineLvl w:val="0"/>
        <w:rPr>
          <w:b w:val="0"/>
          <w:sz w:val="24"/>
          <w:lang w:val="es-ES"/>
        </w:rPr>
      </w:pPr>
    </w:p>
    <w:p w:rsidR="0042423C" w:rsidRDefault="0042423C" w:rsidP="0042423C">
      <w:pPr>
        <w:pStyle w:val="Sangra3detindependiente"/>
        <w:ind w:left="0" w:firstLine="360"/>
        <w:outlineLvl w:val="0"/>
        <w:rPr>
          <w:sz w:val="24"/>
        </w:rPr>
      </w:pPr>
      <w:r>
        <w:rPr>
          <w:sz w:val="24"/>
        </w:rPr>
        <w:lastRenderedPageBreak/>
        <w:t>GUÍA SOBRE NULIDADES DE ACTOS Y</w:t>
      </w:r>
    </w:p>
    <w:p w:rsidR="0042423C" w:rsidRDefault="0042423C" w:rsidP="0042423C">
      <w:pPr>
        <w:pStyle w:val="Sangra3detindependiente"/>
        <w:ind w:left="0" w:firstLine="360"/>
        <w:outlineLvl w:val="0"/>
        <w:rPr>
          <w:sz w:val="20"/>
          <w:lang w:val="es-ES_tradnl"/>
        </w:rPr>
      </w:pPr>
      <w:r>
        <w:rPr>
          <w:sz w:val="24"/>
        </w:rPr>
        <w:t>CONTRATOS ADMINISTRATIVOS</w:t>
      </w:r>
    </w:p>
    <w:p w:rsidR="0042423C" w:rsidRDefault="0042423C" w:rsidP="0042423C">
      <w:pPr>
        <w:jc w:val="center"/>
        <w:rPr>
          <w:rFonts w:ascii="Arial Narrow" w:hAnsi="Arial Narrow"/>
        </w:rPr>
      </w:pPr>
    </w:p>
    <w:p w:rsidR="0042423C" w:rsidRDefault="0042423C" w:rsidP="0042423C">
      <w:pPr>
        <w:pStyle w:val="ndice1"/>
      </w:pPr>
    </w:p>
    <w:tbl>
      <w:tblPr>
        <w:tblW w:w="0" w:type="auto"/>
        <w:tblLayout w:type="fixed"/>
        <w:tblCellMar>
          <w:left w:w="70" w:type="dxa"/>
          <w:right w:w="70" w:type="dxa"/>
        </w:tblCellMar>
        <w:tblLook w:val="04A0" w:firstRow="1" w:lastRow="0" w:firstColumn="1" w:lastColumn="0" w:noHBand="0" w:noVBand="1"/>
      </w:tblPr>
      <w:tblGrid>
        <w:gridCol w:w="2230"/>
        <w:gridCol w:w="6945"/>
      </w:tblGrid>
      <w:tr w:rsidR="0042423C" w:rsidTr="0042423C">
        <w:tc>
          <w:tcPr>
            <w:tcW w:w="2230" w:type="dxa"/>
          </w:tcPr>
          <w:p w:rsidR="0042423C" w:rsidRDefault="0042423C">
            <w:pPr>
              <w:pStyle w:val="Ttulo1"/>
            </w:pPr>
            <w:bookmarkStart w:id="2" w:name="_Toc131472436"/>
            <w:bookmarkStart w:id="3" w:name="_Toc131573258"/>
            <w:bookmarkStart w:id="4" w:name="_Toc131573642"/>
            <w:r>
              <w:t>1. Objetivo General</w:t>
            </w:r>
            <w:bookmarkEnd w:id="2"/>
            <w:bookmarkEnd w:id="3"/>
            <w:bookmarkEnd w:id="4"/>
          </w:p>
          <w:p w:rsidR="0042423C" w:rsidRDefault="0042423C">
            <w:pPr>
              <w:pStyle w:val="Ttulo1"/>
            </w:pPr>
          </w:p>
          <w:p w:rsidR="0042423C" w:rsidRDefault="0042423C">
            <w:pPr>
              <w:pStyle w:val="Ttulo1"/>
            </w:pPr>
          </w:p>
          <w:p w:rsidR="0042423C" w:rsidRDefault="0042423C">
            <w:pPr>
              <w:pStyle w:val="Ttulo1"/>
            </w:pPr>
          </w:p>
        </w:tc>
        <w:tc>
          <w:tcPr>
            <w:tcW w:w="6945" w:type="dxa"/>
          </w:tcPr>
          <w:p w:rsidR="0042423C" w:rsidRDefault="0042423C">
            <w:pPr>
              <w:pStyle w:val="Textoindependiente"/>
              <w:ind w:left="213"/>
              <w:jc w:val="both"/>
              <w:rPr>
                <w:rFonts w:ascii="Arial Narrow" w:hAnsi="Arial Narrow"/>
                <w:sz w:val="22"/>
              </w:rPr>
            </w:pPr>
            <w:r>
              <w:rPr>
                <w:rFonts w:ascii="Arial Narrow" w:hAnsi="Arial Narrow"/>
                <w:sz w:val="22"/>
              </w:rPr>
              <w:t>Proporcionar a todos los funcionarios de la Contraloría General de la República un estudio jurídico sencillo, amplio, fácil de entender  y que sirva de guía para  estudiar los temas relacionados con la materia de nulidades derivadas del ordenamiento de control y fiscalización superior de la Hacienda Pública</w:t>
            </w: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p>
        </w:tc>
      </w:tr>
      <w:tr w:rsidR="0042423C" w:rsidTr="0042423C">
        <w:tc>
          <w:tcPr>
            <w:tcW w:w="2230" w:type="dxa"/>
          </w:tcPr>
          <w:p w:rsidR="0042423C" w:rsidRDefault="0042423C">
            <w:pPr>
              <w:pStyle w:val="Ttulo1"/>
            </w:pPr>
            <w:bookmarkStart w:id="5" w:name="_Toc131472437"/>
            <w:bookmarkStart w:id="6" w:name="_Toc131573259"/>
            <w:bookmarkStart w:id="7" w:name="_Toc131573643"/>
            <w:r>
              <w:t>2.  Objetivos específicos</w:t>
            </w:r>
            <w:bookmarkEnd w:id="5"/>
            <w:bookmarkEnd w:id="6"/>
            <w:bookmarkEnd w:id="7"/>
          </w:p>
          <w:p w:rsidR="0042423C" w:rsidRDefault="0042423C">
            <w:pPr>
              <w:pStyle w:val="Ttulo1"/>
            </w:pPr>
          </w:p>
        </w:tc>
        <w:tc>
          <w:tcPr>
            <w:tcW w:w="6945" w:type="dxa"/>
          </w:tcPr>
          <w:p w:rsidR="0042423C" w:rsidRDefault="0042423C">
            <w:pPr>
              <w:pStyle w:val="Textoindependiente"/>
              <w:ind w:left="213"/>
              <w:jc w:val="both"/>
              <w:rPr>
                <w:rFonts w:ascii="Arial Narrow" w:hAnsi="Arial Narrow"/>
                <w:sz w:val="22"/>
              </w:rPr>
            </w:pPr>
            <w:r>
              <w:rPr>
                <w:rFonts w:ascii="Arial Narrow" w:hAnsi="Arial Narrow"/>
                <w:sz w:val="22"/>
              </w:rPr>
              <w:t>1.- Proporcionar un marco conceptual actualizado y concordado con antecedentes relevantes, en donde se describan y detallen los conceptos relacionados con la materia de nulidades y los procedimientos para determinarlas, complementado con jurisprudencia de los tribunales de justicia, antecedentes de la Procuraduría General de la República y doctrina, entre otras fuentes.</w:t>
            </w:r>
          </w:p>
          <w:p w:rsidR="0042423C" w:rsidRDefault="0042423C">
            <w:pPr>
              <w:pStyle w:val="Textoindependiente"/>
              <w:jc w:val="both"/>
              <w:rPr>
                <w:rFonts w:ascii="Arial Narrow" w:hAnsi="Arial Narrow"/>
                <w:sz w:val="22"/>
              </w:rPr>
            </w:pPr>
          </w:p>
          <w:p w:rsidR="0042423C" w:rsidRDefault="0042423C">
            <w:pPr>
              <w:pStyle w:val="Textoindependiente"/>
              <w:ind w:left="213"/>
              <w:jc w:val="both"/>
              <w:rPr>
                <w:rFonts w:ascii="Arial Narrow" w:hAnsi="Arial Narrow"/>
                <w:sz w:val="22"/>
              </w:rPr>
            </w:pPr>
            <w:r>
              <w:rPr>
                <w:rFonts w:ascii="Arial Narrow" w:hAnsi="Arial Narrow"/>
                <w:sz w:val="22"/>
              </w:rPr>
              <w:t>2.- Guiar sobre la ubicación  en las diversas leyes que componen el ordenamiento de fiscalización y control superiores de la Hacienda Pública, causales de nulidad, sea absoluta o relativa, expresamente contempladas por la norma.</w:t>
            </w: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r>
              <w:rPr>
                <w:rFonts w:ascii="Arial Narrow" w:hAnsi="Arial Narrow"/>
                <w:sz w:val="22"/>
              </w:rPr>
              <w:t>3.-  Guiar sobre la determinación de aquellos  procedimientos preliminares que deban cumplirse antes de gestionar la nulidad de un determinado acto o contrato.</w:t>
            </w: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p>
        </w:tc>
      </w:tr>
      <w:tr w:rsidR="0042423C" w:rsidTr="0042423C">
        <w:trPr>
          <w:trHeight w:val="3292"/>
        </w:trPr>
        <w:tc>
          <w:tcPr>
            <w:tcW w:w="2230" w:type="dxa"/>
            <w:hideMark/>
          </w:tcPr>
          <w:p w:rsidR="0042423C" w:rsidRDefault="0042423C">
            <w:pPr>
              <w:pStyle w:val="Ttulo1"/>
            </w:pPr>
            <w:bookmarkStart w:id="8" w:name="_Toc131472438"/>
            <w:bookmarkStart w:id="9" w:name="_Toc131573260"/>
            <w:bookmarkStart w:id="10" w:name="_Toc131573644"/>
            <w:r>
              <w:t>3. Abreviaturas</w:t>
            </w:r>
            <w:bookmarkEnd w:id="8"/>
            <w:bookmarkEnd w:id="9"/>
            <w:bookmarkEnd w:id="10"/>
          </w:p>
        </w:tc>
        <w:tc>
          <w:tcPr>
            <w:tcW w:w="6945" w:type="dxa"/>
          </w:tcPr>
          <w:p w:rsidR="0042423C" w:rsidRDefault="0042423C">
            <w:pPr>
              <w:pStyle w:val="Textoindependiente"/>
              <w:ind w:left="213"/>
              <w:jc w:val="both"/>
              <w:rPr>
                <w:rFonts w:ascii="Arial Narrow" w:hAnsi="Arial Narrow"/>
                <w:sz w:val="22"/>
              </w:rPr>
            </w:pPr>
            <w:r>
              <w:rPr>
                <w:rFonts w:ascii="Arial Narrow" w:hAnsi="Arial Narrow"/>
                <w:sz w:val="22"/>
              </w:rPr>
              <w:t>Constitución Política: CP</w:t>
            </w: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r>
              <w:rPr>
                <w:rFonts w:ascii="Arial Narrow" w:hAnsi="Arial Narrow"/>
                <w:sz w:val="22"/>
              </w:rPr>
              <w:t>Ley General de la Administración Pública: LGAP</w:t>
            </w: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r>
              <w:rPr>
                <w:rFonts w:ascii="Arial Narrow" w:hAnsi="Arial Narrow"/>
                <w:sz w:val="22"/>
              </w:rPr>
              <w:t>Ley Reguladora de la Jurisdicción Contencioso Administrativa: LRJCA</w:t>
            </w: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r>
              <w:rPr>
                <w:rFonts w:ascii="Arial Narrow" w:hAnsi="Arial Narrow"/>
                <w:sz w:val="22"/>
              </w:rPr>
              <w:t>Ley Orgánica de la Contraloría General de la República: LOCGR</w:t>
            </w: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r>
              <w:rPr>
                <w:rFonts w:ascii="Arial Narrow" w:hAnsi="Arial Narrow"/>
                <w:sz w:val="22"/>
              </w:rPr>
              <w:t>Contraloría General de la República: CGR</w:t>
            </w: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r>
              <w:rPr>
                <w:rFonts w:ascii="Arial Narrow" w:hAnsi="Arial Narrow"/>
                <w:sz w:val="22"/>
              </w:rPr>
              <w:t>Procuraduría General de la República: PGR</w:t>
            </w: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r>
              <w:rPr>
                <w:rFonts w:ascii="Arial Narrow" w:hAnsi="Arial Narrow"/>
                <w:sz w:val="22"/>
              </w:rPr>
              <w:t>Tribunales de Justicia: TJ</w:t>
            </w:r>
          </w:p>
          <w:p w:rsidR="0042423C" w:rsidRDefault="0042423C">
            <w:pPr>
              <w:pStyle w:val="Textoindependiente"/>
              <w:jc w:val="both"/>
              <w:rPr>
                <w:rFonts w:ascii="Arial Narrow" w:hAnsi="Arial Narrow"/>
                <w:sz w:val="22"/>
              </w:rPr>
            </w:pPr>
          </w:p>
          <w:p w:rsidR="0042423C" w:rsidRDefault="0042423C">
            <w:pPr>
              <w:pStyle w:val="Textoindependiente"/>
              <w:jc w:val="both"/>
              <w:rPr>
                <w:rFonts w:ascii="Arial Narrow" w:hAnsi="Arial Narrow"/>
                <w:sz w:val="22"/>
              </w:rPr>
            </w:pPr>
          </w:p>
          <w:p w:rsidR="0042423C" w:rsidRDefault="0042423C">
            <w:pPr>
              <w:pStyle w:val="Textoindependiente"/>
              <w:jc w:val="both"/>
              <w:rPr>
                <w:rFonts w:ascii="Arial Narrow" w:hAnsi="Arial Narrow"/>
                <w:sz w:val="22"/>
              </w:rPr>
            </w:pPr>
          </w:p>
        </w:tc>
      </w:tr>
      <w:tr w:rsidR="0042423C" w:rsidTr="0042423C">
        <w:tc>
          <w:tcPr>
            <w:tcW w:w="2230" w:type="dxa"/>
          </w:tcPr>
          <w:p w:rsidR="0042423C" w:rsidRDefault="0042423C">
            <w:pPr>
              <w:pStyle w:val="Ttulo1"/>
            </w:pPr>
            <w:bookmarkStart w:id="11" w:name="_Toc131472439"/>
            <w:bookmarkStart w:id="12" w:name="_Toc131573261"/>
            <w:bookmarkStart w:id="13" w:name="_Toc131573645"/>
            <w:r>
              <w:t>4. ¿Qué es un acto administrativo?</w:t>
            </w:r>
            <w:bookmarkEnd w:id="11"/>
            <w:bookmarkEnd w:id="12"/>
            <w:bookmarkEnd w:id="13"/>
          </w:p>
          <w:p w:rsidR="0042423C" w:rsidRDefault="0042423C">
            <w:pPr>
              <w:pStyle w:val="Ttulo1"/>
            </w:pPr>
          </w:p>
          <w:p w:rsidR="0042423C" w:rsidRDefault="0042423C">
            <w:pPr>
              <w:pStyle w:val="Ttulo1"/>
              <w:rPr>
                <w:sz w:val="18"/>
              </w:rPr>
            </w:pPr>
          </w:p>
        </w:tc>
        <w:tc>
          <w:tcPr>
            <w:tcW w:w="6945" w:type="dxa"/>
          </w:tcPr>
          <w:p w:rsidR="0042423C" w:rsidRDefault="0042423C">
            <w:pPr>
              <w:pStyle w:val="Textoindependiente"/>
              <w:ind w:left="213"/>
              <w:jc w:val="both"/>
              <w:rPr>
                <w:rFonts w:ascii="Arial Narrow" w:hAnsi="Arial Narrow"/>
                <w:sz w:val="22"/>
              </w:rPr>
            </w:pPr>
            <w:r>
              <w:rPr>
                <w:rFonts w:ascii="Arial Narrow" w:hAnsi="Arial Narrow"/>
                <w:sz w:val="22"/>
              </w:rPr>
              <w:t xml:space="preserve">Ernesto </w:t>
            </w:r>
            <w:proofErr w:type="spellStart"/>
            <w:r>
              <w:rPr>
                <w:rFonts w:ascii="Arial Narrow" w:hAnsi="Arial Narrow"/>
                <w:sz w:val="22"/>
              </w:rPr>
              <w:t>Jinesta</w:t>
            </w:r>
            <w:proofErr w:type="spellEnd"/>
            <w:r>
              <w:rPr>
                <w:rFonts w:ascii="Arial Narrow" w:hAnsi="Arial Narrow"/>
                <w:sz w:val="22"/>
              </w:rPr>
              <w:t xml:space="preserve"> Lobo define el acto administrativo de la siguiente manera:</w:t>
            </w: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r>
              <w:rPr>
                <w:rFonts w:ascii="Arial Narrow" w:hAnsi="Arial Narrow"/>
                <w:i/>
                <w:sz w:val="22"/>
              </w:rPr>
              <w:t>“... es una declaración unilateral de decisión, conocimiento o juicio efectuada en el ejercicio de la función administrativa, que produce efectos jurídicos concretos o generales, de alcance normativo o no, en forma directa o inmediata (</w:t>
            </w:r>
            <w:r>
              <w:rPr>
                <w:rFonts w:ascii="Arial Narrow" w:hAnsi="Arial Narrow"/>
                <w:sz w:val="22"/>
              </w:rPr>
              <w:t>...)”. (</w:t>
            </w:r>
            <w:r>
              <w:rPr>
                <w:rFonts w:ascii="Arial Narrow" w:hAnsi="Arial Narrow"/>
              </w:rPr>
              <w:footnoteReference w:id="1"/>
            </w:r>
            <w:r>
              <w:rPr>
                <w:rFonts w:ascii="Arial Narrow" w:hAnsi="Arial Narrow"/>
                <w:sz w:val="22"/>
              </w:rPr>
              <w:t>)</w:t>
            </w: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r>
              <w:rPr>
                <w:rFonts w:ascii="Arial Narrow" w:hAnsi="Arial Narrow"/>
                <w:sz w:val="22"/>
              </w:rPr>
              <w:lastRenderedPageBreak/>
              <w:t>De acuerdo con la definición anterior, se puede concluir que el acto administrativo tiene cuatro características esenciales:</w:t>
            </w:r>
          </w:p>
          <w:p w:rsidR="0042423C" w:rsidRDefault="0042423C">
            <w:pPr>
              <w:pStyle w:val="Textoindependiente"/>
              <w:numPr>
                <w:ilvl w:val="0"/>
                <w:numId w:val="2"/>
              </w:numPr>
              <w:jc w:val="both"/>
              <w:rPr>
                <w:rFonts w:ascii="Arial Narrow" w:hAnsi="Arial Narrow"/>
                <w:sz w:val="22"/>
              </w:rPr>
            </w:pPr>
            <w:r>
              <w:rPr>
                <w:rFonts w:ascii="Arial Narrow" w:hAnsi="Arial Narrow"/>
                <w:sz w:val="22"/>
              </w:rPr>
              <w:t>Es una declaración o manifestación:</w:t>
            </w:r>
          </w:p>
          <w:p w:rsidR="0042423C" w:rsidRDefault="0042423C">
            <w:pPr>
              <w:pStyle w:val="Textoindependiente"/>
              <w:ind w:left="213"/>
              <w:jc w:val="both"/>
              <w:rPr>
                <w:rFonts w:ascii="Arial Narrow" w:hAnsi="Arial Narrow"/>
                <w:sz w:val="22"/>
              </w:rPr>
            </w:pPr>
          </w:p>
          <w:p w:rsidR="0042423C" w:rsidRDefault="0042423C">
            <w:pPr>
              <w:pStyle w:val="Textoindependiente"/>
              <w:numPr>
                <w:ilvl w:val="1"/>
                <w:numId w:val="2"/>
              </w:numPr>
              <w:jc w:val="both"/>
              <w:rPr>
                <w:rFonts w:ascii="Arial Narrow" w:hAnsi="Arial Narrow"/>
                <w:sz w:val="22"/>
              </w:rPr>
            </w:pPr>
            <w:r>
              <w:rPr>
                <w:rFonts w:ascii="Arial Narrow" w:hAnsi="Arial Narrow"/>
                <w:sz w:val="22"/>
              </w:rPr>
              <w:t>de decisión (una orden, un permiso, una autorización, o una sanción);</w:t>
            </w:r>
          </w:p>
          <w:p w:rsidR="0042423C" w:rsidRDefault="0042423C">
            <w:pPr>
              <w:pStyle w:val="Textoindependiente"/>
              <w:ind w:left="933"/>
              <w:jc w:val="both"/>
              <w:rPr>
                <w:rFonts w:ascii="Arial Narrow" w:hAnsi="Arial Narrow"/>
                <w:sz w:val="22"/>
              </w:rPr>
            </w:pPr>
          </w:p>
          <w:p w:rsidR="0042423C" w:rsidRDefault="0042423C">
            <w:pPr>
              <w:pStyle w:val="Textoindependiente"/>
              <w:numPr>
                <w:ilvl w:val="1"/>
                <w:numId w:val="2"/>
              </w:numPr>
              <w:jc w:val="both"/>
              <w:rPr>
                <w:rFonts w:ascii="Arial Narrow" w:hAnsi="Arial Narrow"/>
                <w:sz w:val="22"/>
              </w:rPr>
            </w:pPr>
            <w:r>
              <w:rPr>
                <w:rFonts w:ascii="Arial Narrow" w:hAnsi="Arial Narrow"/>
                <w:sz w:val="22"/>
              </w:rPr>
              <w:t xml:space="preserve"> de conocimiento (certificaciones de nacimiento, matrimonio, defunción, inscripciones de actos en los Registros Públicos que integran el Registro Nacional); </w:t>
            </w:r>
          </w:p>
          <w:p w:rsidR="0042423C" w:rsidRDefault="0042423C">
            <w:pPr>
              <w:pStyle w:val="Textoindependiente"/>
              <w:jc w:val="both"/>
              <w:rPr>
                <w:rFonts w:ascii="Arial Narrow" w:hAnsi="Arial Narrow"/>
                <w:sz w:val="22"/>
              </w:rPr>
            </w:pPr>
          </w:p>
          <w:p w:rsidR="0042423C" w:rsidRDefault="0042423C">
            <w:pPr>
              <w:pStyle w:val="Textoindependiente"/>
              <w:numPr>
                <w:ilvl w:val="1"/>
                <w:numId w:val="2"/>
              </w:numPr>
              <w:jc w:val="both"/>
              <w:rPr>
                <w:rFonts w:ascii="Arial Narrow" w:hAnsi="Arial Narrow"/>
                <w:sz w:val="22"/>
              </w:rPr>
            </w:pPr>
            <w:r>
              <w:rPr>
                <w:rFonts w:ascii="Arial Narrow" w:hAnsi="Arial Narrow"/>
                <w:sz w:val="22"/>
              </w:rPr>
              <w:t xml:space="preserve"> o de juicio (certificado de salud e higiene).</w:t>
            </w:r>
          </w:p>
          <w:p w:rsidR="0042423C" w:rsidRDefault="0042423C">
            <w:pPr>
              <w:pStyle w:val="Textoindependiente"/>
              <w:ind w:left="213"/>
              <w:jc w:val="both"/>
              <w:rPr>
                <w:rFonts w:ascii="Arial Narrow" w:hAnsi="Arial Narrow"/>
                <w:sz w:val="22"/>
              </w:rPr>
            </w:pPr>
          </w:p>
          <w:p w:rsidR="0042423C" w:rsidRDefault="0042423C">
            <w:pPr>
              <w:pStyle w:val="Textoindependiente"/>
              <w:numPr>
                <w:ilvl w:val="0"/>
                <w:numId w:val="2"/>
              </w:numPr>
              <w:jc w:val="both"/>
              <w:rPr>
                <w:rFonts w:ascii="Arial Narrow" w:hAnsi="Arial Narrow"/>
                <w:sz w:val="22"/>
              </w:rPr>
            </w:pPr>
            <w:r>
              <w:rPr>
                <w:rFonts w:ascii="Arial Narrow" w:hAnsi="Arial Narrow"/>
                <w:sz w:val="22"/>
              </w:rPr>
              <w:t>Es unilateral, su emanación y contenido no dependen de la cooperación del destinatario del acto.</w:t>
            </w:r>
          </w:p>
          <w:p w:rsidR="0042423C" w:rsidRDefault="0042423C">
            <w:pPr>
              <w:pStyle w:val="Textoindependiente"/>
              <w:jc w:val="both"/>
              <w:rPr>
                <w:rFonts w:ascii="Arial Narrow" w:hAnsi="Arial Narrow"/>
                <w:sz w:val="22"/>
              </w:rPr>
            </w:pPr>
          </w:p>
          <w:p w:rsidR="0042423C" w:rsidRDefault="0042423C">
            <w:pPr>
              <w:pStyle w:val="Textoindependiente"/>
              <w:numPr>
                <w:ilvl w:val="0"/>
                <w:numId w:val="2"/>
              </w:numPr>
              <w:jc w:val="both"/>
              <w:rPr>
                <w:rFonts w:ascii="Arial Narrow" w:hAnsi="Arial Narrow"/>
                <w:sz w:val="22"/>
              </w:rPr>
            </w:pPr>
            <w:r>
              <w:rPr>
                <w:rFonts w:ascii="Arial Narrow" w:hAnsi="Arial Narrow"/>
                <w:sz w:val="22"/>
              </w:rPr>
              <w:t>Es realizado en el ejercicio de la función administrativa.</w:t>
            </w:r>
          </w:p>
          <w:p w:rsidR="0042423C" w:rsidRDefault="0042423C">
            <w:pPr>
              <w:pStyle w:val="Textoindependiente"/>
              <w:jc w:val="both"/>
              <w:rPr>
                <w:rFonts w:ascii="Arial Narrow" w:hAnsi="Arial Narrow"/>
                <w:sz w:val="22"/>
              </w:rPr>
            </w:pPr>
          </w:p>
          <w:p w:rsidR="0042423C" w:rsidRDefault="0042423C">
            <w:pPr>
              <w:pStyle w:val="Textoindependiente"/>
              <w:numPr>
                <w:ilvl w:val="0"/>
                <w:numId w:val="2"/>
              </w:numPr>
              <w:jc w:val="both"/>
              <w:rPr>
                <w:rFonts w:ascii="Arial Narrow" w:hAnsi="Arial Narrow"/>
                <w:sz w:val="22"/>
              </w:rPr>
            </w:pPr>
            <w:r>
              <w:rPr>
                <w:rFonts w:ascii="Arial Narrow" w:hAnsi="Arial Narrow"/>
                <w:sz w:val="22"/>
              </w:rPr>
              <w:t>Es dirigido a producir un efecto jurídico, crea derechos y obligaciones tanto para la Administración Pública como para el administrado.</w:t>
            </w: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p>
          <w:p w:rsidR="0042423C" w:rsidRDefault="0042423C">
            <w:pPr>
              <w:pStyle w:val="Textodebloque"/>
            </w:pPr>
          </w:p>
        </w:tc>
      </w:tr>
      <w:tr w:rsidR="0042423C" w:rsidTr="0042423C">
        <w:tc>
          <w:tcPr>
            <w:tcW w:w="2230" w:type="dxa"/>
            <w:hideMark/>
          </w:tcPr>
          <w:p w:rsidR="0042423C" w:rsidRDefault="0042423C">
            <w:pPr>
              <w:pStyle w:val="Ttulo1"/>
            </w:pPr>
            <w:bookmarkStart w:id="14" w:name="_Toc131472440"/>
            <w:bookmarkStart w:id="15" w:name="_Toc131573262"/>
            <w:bookmarkStart w:id="16" w:name="_Toc131573646"/>
            <w:r>
              <w:lastRenderedPageBreak/>
              <w:t>5. Clasificación de los actos administrativo</w:t>
            </w:r>
            <w:bookmarkEnd w:id="14"/>
            <w:bookmarkEnd w:id="15"/>
            <w:bookmarkEnd w:id="16"/>
          </w:p>
        </w:tc>
        <w:tc>
          <w:tcPr>
            <w:tcW w:w="6945" w:type="dxa"/>
          </w:tcPr>
          <w:p w:rsidR="0042423C" w:rsidRDefault="0042423C">
            <w:pPr>
              <w:pStyle w:val="Textoindependiente"/>
              <w:ind w:left="213"/>
              <w:jc w:val="both"/>
              <w:rPr>
                <w:rFonts w:ascii="Arial Narrow" w:hAnsi="Arial Narrow"/>
                <w:sz w:val="22"/>
              </w:rPr>
            </w:pPr>
            <w:r>
              <w:rPr>
                <w:rFonts w:ascii="Arial Narrow" w:hAnsi="Arial Narrow"/>
                <w:sz w:val="22"/>
              </w:rPr>
              <w:t>El artículo 120 LGAP clasifica los actos administrativos en:</w:t>
            </w:r>
          </w:p>
          <w:p w:rsidR="0042423C" w:rsidRDefault="0042423C">
            <w:pPr>
              <w:pStyle w:val="Textoindependiente"/>
              <w:ind w:left="213"/>
              <w:jc w:val="both"/>
              <w:rPr>
                <w:rFonts w:ascii="Arial Narrow" w:hAnsi="Arial Narrow"/>
                <w:sz w:val="22"/>
              </w:rPr>
            </w:pPr>
          </w:p>
          <w:p w:rsidR="0042423C" w:rsidRDefault="0042423C">
            <w:pPr>
              <w:numPr>
                <w:ilvl w:val="0"/>
                <w:numId w:val="4"/>
              </w:numPr>
              <w:jc w:val="both"/>
              <w:rPr>
                <w:rFonts w:ascii="Arial Narrow" w:hAnsi="Arial Narrow"/>
                <w:sz w:val="22"/>
              </w:rPr>
            </w:pPr>
            <w:r>
              <w:rPr>
                <w:rFonts w:ascii="Arial Narrow" w:hAnsi="Arial Narrow"/>
                <w:sz w:val="22"/>
              </w:rPr>
              <w:t xml:space="preserve">concretos o generales: los primeros, los concretos, están destinados a un sujeto identificado (alcance individual) y se denominan acuerdos. Los acuerdos que decidan un recurso o reclamo administrativo se llaman resoluciones. Los segundos, los generales, son de alcance general y se denominan decretos. Los decretos que crean normas se llaman reglamentos. </w:t>
            </w:r>
          </w:p>
          <w:p w:rsidR="0042423C" w:rsidRDefault="0042423C">
            <w:pPr>
              <w:ind w:left="360"/>
              <w:jc w:val="both"/>
              <w:rPr>
                <w:rFonts w:ascii="Arial Narrow" w:hAnsi="Arial Narrow"/>
                <w:sz w:val="22"/>
              </w:rPr>
            </w:pPr>
          </w:p>
          <w:p w:rsidR="0042423C" w:rsidRDefault="0042423C">
            <w:pPr>
              <w:numPr>
                <w:ilvl w:val="0"/>
                <w:numId w:val="4"/>
              </w:numPr>
              <w:jc w:val="both"/>
              <w:rPr>
                <w:rFonts w:ascii="Arial Narrow" w:hAnsi="Arial Narrow"/>
                <w:sz w:val="22"/>
              </w:rPr>
            </w:pPr>
            <w:r>
              <w:rPr>
                <w:rFonts w:ascii="Arial Narrow" w:hAnsi="Arial Narrow"/>
                <w:sz w:val="22"/>
              </w:rPr>
              <w:t>internos o externos: los primeros, internos, están destinados a los funcionarios, órganos o entes administrativos, los segundos, los externos, están dirigidos a los administrados</w:t>
            </w: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p>
        </w:tc>
      </w:tr>
      <w:tr w:rsidR="0042423C" w:rsidTr="0042423C">
        <w:tc>
          <w:tcPr>
            <w:tcW w:w="2230" w:type="dxa"/>
            <w:hideMark/>
          </w:tcPr>
          <w:p w:rsidR="0042423C" w:rsidRDefault="0042423C">
            <w:pPr>
              <w:pStyle w:val="Ttulo1"/>
            </w:pPr>
            <w:bookmarkStart w:id="17" w:name="_Toc131472441"/>
            <w:bookmarkStart w:id="18" w:name="_Toc131573263"/>
            <w:bookmarkStart w:id="19" w:name="_Toc131573647"/>
            <w:r>
              <w:t>6. ¿Cuándo un acto administrativo es válido?</w:t>
            </w:r>
            <w:bookmarkEnd w:id="17"/>
            <w:bookmarkEnd w:id="18"/>
            <w:bookmarkEnd w:id="19"/>
            <w:r>
              <w:t xml:space="preserve"> </w:t>
            </w:r>
          </w:p>
        </w:tc>
        <w:tc>
          <w:tcPr>
            <w:tcW w:w="6945" w:type="dxa"/>
          </w:tcPr>
          <w:p w:rsidR="0042423C" w:rsidRDefault="0042423C">
            <w:pPr>
              <w:pStyle w:val="Textoindependiente"/>
              <w:ind w:left="213"/>
              <w:jc w:val="both"/>
              <w:rPr>
                <w:rFonts w:ascii="Arial Narrow" w:hAnsi="Arial Narrow"/>
                <w:sz w:val="22"/>
              </w:rPr>
            </w:pPr>
            <w:r>
              <w:rPr>
                <w:rFonts w:ascii="Arial Narrow" w:hAnsi="Arial Narrow"/>
                <w:sz w:val="22"/>
              </w:rPr>
              <w:t>Un acto administrativo se considera válido cuando se conforme sustancialmente con el ordenamiento jurídico, entendido este en su sentido más amplio, como el conjunto de normas y leyes vigentes en el país. (art. 128 LGAP)</w:t>
            </w:r>
          </w:p>
          <w:p w:rsidR="0042423C" w:rsidRDefault="0042423C">
            <w:pPr>
              <w:pStyle w:val="Textoindependiente"/>
              <w:ind w:left="213"/>
              <w:jc w:val="both"/>
              <w:rPr>
                <w:rFonts w:ascii="Arial Narrow" w:hAnsi="Arial Narrow"/>
                <w:sz w:val="22"/>
              </w:rPr>
            </w:pPr>
            <w:r>
              <w:rPr>
                <w:rFonts w:ascii="Arial Narrow" w:hAnsi="Arial Narrow"/>
                <w:sz w:val="22"/>
              </w:rPr>
              <w:t xml:space="preserve">Lo anterior significa que un acto administrativo será válido cuando sus elementos se encuentren sustancialmente conformes al ordenamiento jurídico, por lo que para poder examinar dicha validez se debe tener claridad sobre los elementos que lo componen. </w:t>
            </w: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p>
        </w:tc>
      </w:tr>
      <w:tr w:rsidR="0042423C" w:rsidTr="0042423C">
        <w:tc>
          <w:tcPr>
            <w:tcW w:w="2230" w:type="dxa"/>
          </w:tcPr>
          <w:p w:rsidR="0042423C" w:rsidRDefault="0042423C">
            <w:pPr>
              <w:pStyle w:val="Ttulo1"/>
            </w:pPr>
            <w:bookmarkStart w:id="20" w:name="_Toc131472442"/>
            <w:bookmarkStart w:id="21" w:name="_Toc131573264"/>
            <w:bookmarkStart w:id="22" w:name="_Toc131573648"/>
            <w:r>
              <w:t xml:space="preserve">6.1.  Elementos constitutivos del acto administrativo </w:t>
            </w:r>
            <w:r>
              <w:rPr>
                <w:bCs/>
                <w:iCs/>
                <w:lang w:val="es-ES"/>
              </w:rPr>
              <w:t xml:space="preserve">(Ver criterios </w:t>
            </w:r>
            <w:hyperlink r:id="rId62" w:history="1">
              <w:r>
                <w:rPr>
                  <w:rStyle w:val="Hipervnculo"/>
                  <w:bCs/>
                  <w:iCs/>
                  <w:lang w:val="es-ES"/>
                </w:rPr>
                <w:t>CGR</w:t>
              </w:r>
            </w:hyperlink>
            <w:r>
              <w:rPr>
                <w:bCs/>
                <w:iCs/>
                <w:lang w:val="es-ES"/>
              </w:rPr>
              <w:t xml:space="preserve"> Y </w:t>
            </w:r>
            <w:hyperlink r:id="rId63" w:history="1">
              <w:r>
                <w:rPr>
                  <w:rStyle w:val="Hipervnculo"/>
                  <w:bCs/>
                  <w:iCs/>
                  <w:lang w:val="es-ES"/>
                </w:rPr>
                <w:t>PGR</w:t>
              </w:r>
            </w:hyperlink>
            <w:r>
              <w:rPr>
                <w:bCs/>
                <w:iCs/>
                <w:lang w:val="es-ES"/>
              </w:rPr>
              <w:t>)</w:t>
            </w:r>
            <w:bookmarkEnd w:id="20"/>
            <w:bookmarkEnd w:id="21"/>
            <w:bookmarkEnd w:id="22"/>
          </w:p>
          <w:p w:rsidR="0042423C" w:rsidRDefault="0042423C">
            <w:pPr>
              <w:pStyle w:val="Ttulo1"/>
            </w:pPr>
          </w:p>
          <w:p w:rsidR="0042423C" w:rsidRDefault="0042423C">
            <w:pPr>
              <w:pStyle w:val="Ttulo1"/>
            </w:pPr>
          </w:p>
          <w:p w:rsidR="0042423C" w:rsidRDefault="0042423C">
            <w:pPr>
              <w:pStyle w:val="Ttulo1"/>
            </w:pPr>
          </w:p>
        </w:tc>
        <w:tc>
          <w:tcPr>
            <w:tcW w:w="6945" w:type="dxa"/>
          </w:tcPr>
          <w:p w:rsidR="0042423C" w:rsidRDefault="0042423C">
            <w:pPr>
              <w:pStyle w:val="Textoindependiente"/>
              <w:ind w:left="213"/>
              <w:jc w:val="both"/>
              <w:rPr>
                <w:rFonts w:ascii="Arial Narrow" w:hAnsi="Arial Narrow"/>
                <w:sz w:val="22"/>
              </w:rPr>
            </w:pPr>
            <w:r>
              <w:rPr>
                <w:rFonts w:ascii="Arial Narrow" w:hAnsi="Arial Narrow"/>
                <w:sz w:val="22"/>
              </w:rPr>
              <w:lastRenderedPageBreak/>
              <w:t>Los elementos constitutivos del acto administrativo se clasifican en  materiales o sustanciales y formales.</w:t>
            </w: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p>
        </w:tc>
      </w:tr>
      <w:tr w:rsidR="0042423C" w:rsidTr="0042423C">
        <w:tc>
          <w:tcPr>
            <w:tcW w:w="2230" w:type="dxa"/>
            <w:hideMark/>
          </w:tcPr>
          <w:p w:rsidR="0042423C" w:rsidRDefault="0042423C">
            <w:pPr>
              <w:pStyle w:val="Ttulo1"/>
            </w:pPr>
            <w:bookmarkStart w:id="23" w:name="_Toc131472443"/>
            <w:bookmarkStart w:id="24" w:name="_Toc131573265"/>
            <w:bookmarkStart w:id="25" w:name="_Toc131573649"/>
            <w:r>
              <w:lastRenderedPageBreak/>
              <w:t>6.1.1. Elementos materiales o sustanciales</w:t>
            </w:r>
            <w:bookmarkEnd w:id="23"/>
            <w:bookmarkEnd w:id="24"/>
            <w:bookmarkEnd w:id="25"/>
          </w:p>
        </w:tc>
        <w:tc>
          <w:tcPr>
            <w:tcW w:w="6945" w:type="dxa"/>
          </w:tcPr>
          <w:p w:rsidR="0042423C" w:rsidRDefault="0042423C">
            <w:pPr>
              <w:ind w:left="180"/>
              <w:jc w:val="both"/>
              <w:rPr>
                <w:rFonts w:ascii="Arial Narrow" w:hAnsi="Arial Narrow"/>
                <w:sz w:val="22"/>
              </w:rPr>
            </w:pPr>
            <w:r>
              <w:rPr>
                <w:rFonts w:ascii="Arial Narrow" w:hAnsi="Arial Narrow"/>
                <w:sz w:val="22"/>
              </w:rPr>
              <w:t>Los elementos materiales o sustanciales se clasifican en subjetivos y objetivos.</w:t>
            </w:r>
          </w:p>
          <w:p w:rsidR="0042423C" w:rsidRDefault="0042423C">
            <w:pPr>
              <w:ind w:left="180"/>
              <w:jc w:val="both"/>
              <w:rPr>
                <w:rFonts w:ascii="Arial Narrow" w:hAnsi="Arial Narrow"/>
                <w:b/>
                <w:bCs/>
                <w:sz w:val="22"/>
              </w:rPr>
            </w:pPr>
          </w:p>
          <w:p w:rsidR="0042423C" w:rsidRDefault="0042423C">
            <w:pPr>
              <w:numPr>
                <w:ilvl w:val="0"/>
                <w:numId w:val="6"/>
              </w:numPr>
              <w:jc w:val="both"/>
              <w:rPr>
                <w:rFonts w:ascii="Arial Narrow" w:hAnsi="Arial Narrow"/>
                <w:b/>
                <w:bCs/>
                <w:sz w:val="22"/>
              </w:rPr>
            </w:pPr>
            <w:r>
              <w:rPr>
                <w:rFonts w:ascii="Arial Narrow" w:hAnsi="Arial Narrow"/>
                <w:b/>
                <w:bCs/>
                <w:sz w:val="22"/>
              </w:rPr>
              <w:t>SUBJETIVOS:</w:t>
            </w:r>
          </w:p>
          <w:p w:rsidR="0042423C" w:rsidRDefault="0042423C">
            <w:pPr>
              <w:ind w:left="360"/>
              <w:jc w:val="both"/>
              <w:rPr>
                <w:rFonts w:ascii="Arial Narrow" w:hAnsi="Arial Narrow"/>
                <w:b/>
                <w:bCs/>
                <w:sz w:val="22"/>
              </w:rPr>
            </w:pPr>
          </w:p>
          <w:p w:rsidR="0042423C" w:rsidRDefault="0042423C">
            <w:pPr>
              <w:ind w:left="360"/>
              <w:jc w:val="both"/>
              <w:rPr>
                <w:rFonts w:ascii="Arial Narrow" w:hAnsi="Arial Narrow"/>
                <w:sz w:val="22"/>
              </w:rPr>
            </w:pPr>
            <w:r>
              <w:rPr>
                <w:rFonts w:ascii="Arial Narrow" w:hAnsi="Arial Narrow"/>
                <w:b/>
                <w:bCs/>
                <w:sz w:val="22"/>
              </w:rPr>
              <w:t>- Competencia:</w:t>
            </w:r>
            <w:r>
              <w:rPr>
                <w:rFonts w:ascii="Arial Narrow" w:hAnsi="Arial Narrow"/>
                <w:sz w:val="22"/>
              </w:rPr>
              <w:t xml:space="preserve"> es la aptitud para realizar un acto jurídico. (Ver criterios </w:t>
            </w:r>
            <w:hyperlink r:id="rId64" w:history="1">
              <w:r>
                <w:rPr>
                  <w:rStyle w:val="Hipervnculo"/>
                  <w:sz w:val="22"/>
                </w:rPr>
                <w:t>TJ</w:t>
              </w:r>
            </w:hyperlink>
            <w:r>
              <w:rPr>
                <w:rFonts w:ascii="Arial Narrow" w:hAnsi="Arial Narrow"/>
                <w:sz w:val="22"/>
              </w:rPr>
              <w:t xml:space="preserve">) </w:t>
            </w:r>
          </w:p>
          <w:p w:rsidR="0042423C" w:rsidRDefault="0042423C">
            <w:pPr>
              <w:ind w:left="360"/>
              <w:jc w:val="both"/>
              <w:rPr>
                <w:rFonts w:ascii="Arial Narrow" w:hAnsi="Arial Narrow"/>
                <w:sz w:val="22"/>
              </w:rPr>
            </w:pPr>
          </w:p>
          <w:p w:rsidR="0042423C" w:rsidRDefault="0042423C">
            <w:pPr>
              <w:ind w:left="360"/>
              <w:jc w:val="both"/>
              <w:rPr>
                <w:rFonts w:ascii="Arial Narrow" w:hAnsi="Arial Narrow"/>
                <w:sz w:val="22"/>
              </w:rPr>
            </w:pPr>
            <w:r>
              <w:rPr>
                <w:rFonts w:ascii="Arial Narrow" w:hAnsi="Arial Narrow"/>
                <w:sz w:val="22"/>
              </w:rPr>
              <w:t>“</w:t>
            </w:r>
            <w:r>
              <w:rPr>
                <w:rFonts w:ascii="Arial Narrow" w:hAnsi="Arial Narrow"/>
                <w:i/>
                <w:sz w:val="22"/>
              </w:rPr>
              <w:t>Comprende el conjunto de poderes y deberes otorgados por el ordenamiento a una autoridad administrativa</w:t>
            </w:r>
            <w:r>
              <w:rPr>
                <w:rFonts w:ascii="Arial Narrow" w:hAnsi="Arial Narrow"/>
                <w:sz w:val="22"/>
              </w:rPr>
              <w:t>”. (</w:t>
            </w:r>
            <w:r>
              <w:rPr>
                <w:sz w:val="22"/>
              </w:rPr>
              <w:footnoteReference w:id="2"/>
            </w:r>
            <w:r>
              <w:rPr>
                <w:rFonts w:ascii="Arial Narrow" w:hAnsi="Arial Narrow"/>
                <w:sz w:val="22"/>
              </w:rPr>
              <w:t>) (art. 129 LGAP)</w:t>
            </w:r>
          </w:p>
          <w:p w:rsidR="0042423C" w:rsidRDefault="0042423C">
            <w:pPr>
              <w:ind w:left="360"/>
              <w:jc w:val="both"/>
              <w:rPr>
                <w:rFonts w:ascii="Arial Narrow" w:hAnsi="Arial Narrow"/>
                <w:sz w:val="22"/>
              </w:rPr>
            </w:pPr>
          </w:p>
          <w:p w:rsidR="0042423C" w:rsidRDefault="0042423C">
            <w:pPr>
              <w:ind w:left="360"/>
              <w:jc w:val="both"/>
              <w:rPr>
                <w:rFonts w:ascii="Arial Narrow" w:hAnsi="Arial Narrow"/>
                <w:sz w:val="22"/>
              </w:rPr>
            </w:pPr>
            <w:r>
              <w:rPr>
                <w:rFonts w:ascii="Arial Narrow" w:hAnsi="Arial Narrow"/>
                <w:sz w:val="22"/>
              </w:rPr>
              <w:t>La competencia se clasifica de la siguiente forma:</w:t>
            </w:r>
          </w:p>
          <w:p w:rsidR="0042423C" w:rsidRDefault="0042423C">
            <w:pPr>
              <w:ind w:left="360"/>
              <w:jc w:val="both"/>
              <w:rPr>
                <w:rFonts w:ascii="Arial Narrow" w:hAnsi="Arial Narrow"/>
                <w:sz w:val="22"/>
              </w:rPr>
            </w:pPr>
          </w:p>
          <w:p w:rsidR="0042423C" w:rsidRDefault="0042423C">
            <w:pPr>
              <w:numPr>
                <w:ilvl w:val="2"/>
                <w:numId w:val="8"/>
              </w:numPr>
              <w:jc w:val="both"/>
              <w:rPr>
                <w:rFonts w:ascii="Arial Narrow" w:hAnsi="Arial Narrow"/>
                <w:sz w:val="22"/>
              </w:rPr>
            </w:pPr>
            <w:r>
              <w:rPr>
                <w:rFonts w:ascii="Arial Narrow" w:hAnsi="Arial Narrow"/>
                <w:b/>
                <w:bCs/>
                <w:sz w:val="22"/>
              </w:rPr>
              <w:t>Por materia:</w:t>
            </w:r>
            <w:r>
              <w:rPr>
                <w:rFonts w:ascii="Arial Narrow" w:hAnsi="Arial Narrow"/>
                <w:sz w:val="22"/>
              </w:rPr>
              <w:t xml:space="preserve">   “</w:t>
            </w:r>
            <w:r>
              <w:rPr>
                <w:rFonts w:ascii="Arial Narrow" w:hAnsi="Arial Narrow"/>
                <w:i/>
                <w:sz w:val="22"/>
              </w:rPr>
              <w:t>está referida a los fines que debe perseguir y las tareas, actividades o actuaciones sustanciales que legítimamente puede desempeñar el ente u órgano para alcanzarlos</w:t>
            </w:r>
            <w:r>
              <w:rPr>
                <w:rFonts w:ascii="Arial Narrow" w:hAnsi="Arial Narrow"/>
                <w:sz w:val="22"/>
              </w:rPr>
              <w:t>”, (</w:t>
            </w:r>
            <w:r>
              <w:rPr>
                <w:rFonts w:ascii="Arial Narrow" w:hAnsi="Arial Narrow"/>
                <w:sz w:val="22"/>
              </w:rPr>
              <w:footnoteReference w:id="3"/>
            </w:r>
            <w:r>
              <w:rPr>
                <w:rFonts w:ascii="Arial Narrow" w:hAnsi="Arial Narrow"/>
                <w:sz w:val="22"/>
              </w:rPr>
              <w:t xml:space="preserve">) ejemplo: la competencia que tiene el Instituto Nacional de Aprendizaje para brindar cursos de cursos de instrucción técnica en aras de capacitar a las personas para el trabajo. </w:t>
            </w:r>
          </w:p>
          <w:p w:rsidR="0042423C" w:rsidRDefault="0042423C">
            <w:pPr>
              <w:ind w:left="680"/>
              <w:jc w:val="both"/>
              <w:rPr>
                <w:rFonts w:ascii="Arial Narrow" w:hAnsi="Arial Narrow"/>
                <w:sz w:val="22"/>
              </w:rPr>
            </w:pPr>
          </w:p>
          <w:p w:rsidR="0042423C" w:rsidRDefault="0042423C">
            <w:pPr>
              <w:numPr>
                <w:ilvl w:val="2"/>
                <w:numId w:val="8"/>
              </w:numPr>
              <w:jc w:val="both"/>
              <w:rPr>
                <w:rFonts w:ascii="Arial Narrow" w:hAnsi="Arial Narrow"/>
                <w:sz w:val="22"/>
              </w:rPr>
            </w:pPr>
            <w:r>
              <w:rPr>
                <w:rFonts w:ascii="Arial Narrow" w:hAnsi="Arial Narrow"/>
                <w:b/>
                <w:bCs/>
                <w:sz w:val="22"/>
              </w:rPr>
              <w:t>Por territorio:</w:t>
            </w:r>
            <w:r>
              <w:rPr>
                <w:rFonts w:ascii="Arial Narrow" w:hAnsi="Arial Narrow"/>
                <w:sz w:val="22"/>
              </w:rPr>
              <w:t xml:space="preserve"> “</w:t>
            </w:r>
            <w:r>
              <w:rPr>
                <w:rFonts w:ascii="Arial Narrow" w:hAnsi="Arial Narrow"/>
                <w:i/>
                <w:sz w:val="22"/>
              </w:rPr>
              <w:t>comprende el ámbito espacial dentro de cuya demarcación es legítimo el ejercicio de la función administrativa respectiva</w:t>
            </w:r>
            <w:r>
              <w:rPr>
                <w:rFonts w:ascii="Arial Narrow" w:hAnsi="Arial Narrow"/>
                <w:sz w:val="22"/>
              </w:rPr>
              <w:t>”, (</w:t>
            </w:r>
            <w:r>
              <w:footnoteReference w:id="4"/>
            </w:r>
            <w:r>
              <w:rPr>
                <w:rFonts w:ascii="Arial Narrow" w:hAnsi="Arial Narrow"/>
                <w:sz w:val="22"/>
              </w:rPr>
              <w:t>) ejemplo: la competencia que tienen las Municipalidades en relación con el cantón al que pertenecen.</w:t>
            </w:r>
          </w:p>
          <w:p w:rsidR="0042423C" w:rsidRDefault="0042423C">
            <w:pPr>
              <w:jc w:val="both"/>
              <w:rPr>
                <w:rFonts w:ascii="Arial Narrow" w:hAnsi="Arial Narrow"/>
                <w:sz w:val="22"/>
              </w:rPr>
            </w:pPr>
          </w:p>
          <w:p w:rsidR="0042423C" w:rsidRDefault="0042423C">
            <w:pPr>
              <w:numPr>
                <w:ilvl w:val="2"/>
                <w:numId w:val="8"/>
              </w:numPr>
              <w:jc w:val="both"/>
              <w:rPr>
                <w:rFonts w:ascii="Arial Narrow" w:hAnsi="Arial Narrow"/>
                <w:sz w:val="22"/>
              </w:rPr>
            </w:pPr>
            <w:r>
              <w:rPr>
                <w:rFonts w:ascii="Arial Narrow" w:hAnsi="Arial Narrow"/>
                <w:b/>
                <w:bCs/>
                <w:sz w:val="22"/>
              </w:rPr>
              <w:t>Tiempo:</w:t>
            </w:r>
            <w:r>
              <w:rPr>
                <w:rFonts w:ascii="Arial Narrow" w:hAnsi="Arial Narrow"/>
                <w:sz w:val="22"/>
              </w:rPr>
              <w:t xml:space="preserve">   “</w:t>
            </w:r>
            <w:r>
              <w:rPr>
                <w:rFonts w:ascii="Arial Narrow" w:hAnsi="Arial Narrow"/>
                <w:i/>
                <w:sz w:val="22"/>
              </w:rPr>
              <w:t>es el parámetro temporal en el cual es legítimo el ejercicio de la función administrativa</w:t>
            </w:r>
            <w:r>
              <w:rPr>
                <w:rFonts w:ascii="Arial Narrow" w:hAnsi="Arial Narrow"/>
                <w:sz w:val="22"/>
              </w:rPr>
              <w:t>”, (</w:t>
            </w:r>
            <w:r>
              <w:rPr>
                <w:rFonts w:ascii="Arial Narrow" w:hAnsi="Arial Narrow"/>
                <w:sz w:val="22"/>
              </w:rPr>
              <w:footnoteReference w:id="5"/>
            </w:r>
            <w:r>
              <w:rPr>
                <w:rFonts w:ascii="Arial Narrow" w:hAnsi="Arial Narrow"/>
                <w:sz w:val="22"/>
              </w:rPr>
              <w:t>) por lo general, es permanente, sin embargo en algunos casos la ley establece la competencia por un período determinado, ejemplo: el plazo de cuatro años que tiene la administración para declarar la nulidad absoluta, evidente y manifiesta de un acto o contrato administrativo.</w:t>
            </w:r>
          </w:p>
          <w:p w:rsidR="0042423C" w:rsidRDefault="0042423C">
            <w:pPr>
              <w:numPr>
                <w:ilvl w:val="2"/>
                <w:numId w:val="8"/>
              </w:numPr>
              <w:jc w:val="both"/>
              <w:rPr>
                <w:rFonts w:ascii="Arial Narrow" w:hAnsi="Arial Narrow"/>
                <w:sz w:val="22"/>
              </w:rPr>
            </w:pPr>
            <w:r>
              <w:rPr>
                <w:rFonts w:ascii="Arial Narrow" w:hAnsi="Arial Narrow"/>
                <w:b/>
                <w:bCs/>
                <w:sz w:val="22"/>
              </w:rPr>
              <w:t>Grado o jerarquía:</w:t>
            </w:r>
            <w:r>
              <w:rPr>
                <w:rFonts w:ascii="Arial Narrow" w:hAnsi="Arial Narrow"/>
                <w:sz w:val="22"/>
              </w:rPr>
              <w:t xml:space="preserve"> “</w:t>
            </w:r>
            <w:r>
              <w:rPr>
                <w:rFonts w:ascii="Arial Narrow" w:hAnsi="Arial Narrow"/>
                <w:i/>
                <w:sz w:val="22"/>
              </w:rPr>
              <w:t>comprende las atribuciones que puede ejercitar el órgano dependiendo de su posición en la ordenación jerárquica de</w:t>
            </w:r>
            <w:r>
              <w:rPr>
                <w:rFonts w:ascii="Arial Narrow" w:hAnsi="Arial Narrow"/>
                <w:sz w:val="22"/>
              </w:rPr>
              <w:t xml:space="preserve"> </w:t>
            </w:r>
            <w:r>
              <w:rPr>
                <w:rFonts w:ascii="Arial Narrow" w:hAnsi="Arial Narrow"/>
                <w:i/>
                <w:sz w:val="22"/>
              </w:rPr>
              <w:t>la</w:t>
            </w:r>
            <w:r>
              <w:rPr>
                <w:rFonts w:ascii="Arial Narrow" w:hAnsi="Arial Narrow"/>
                <w:sz w:val="22"/>
              </w:rPr>
              <w:t xml:space="preserve"> </w:t>
            </w:r>
            <w:r>
              <w:rPr>
                <w:rFonts w:ascii="Arial Narrow" w:hAnsi="Arial Narrow"/>
                <w:i/>
                <w:sz w:val="22"/>
              </w:rPr>
              <w:t>Administración</w:t>
            </w:r>
            <w:r>
              <w:rPr>
                <w:rFonts w:ascii="Arial Narrow" w:hAnsi="Arial Narrow"/>
                <w:sz w:val="22"/>
              </w:rPr>
              <w:t>”, (</w:t>
            </w:r>
            <w:r>
              <w:rPr>
                <w:rFonts w:ascii="Arial Narrow" w:hAnsi="Arial Narrow"/>
                <w:sz w:val="22"/>
              </w:rPr>
              <w:footnoteReference w:id="6"/>
            </w:r>
            <w:r>
              <w:rPr>
                <w:rFonts w:ascii="Arial Narrow" w:hAnsi="Arial Narrow"/>
                <w:sz w:val="22"/>
              </w:rPr>
              <w:t>) por ejemplo: sólo el superior jerárquico es competente para anular un acto administrativo en esa sede.</w:t>
            </w:r>
          </w:p>
          <w:p w:rsidR="0042423C" w:rsidRDefault="0042423C">
            <w:pPr>
              <w:pStyle w:val="Textoindependiente"/>
              <w:ind w:left="213"/>
              <w:jc w:val="both"/>
              <w:rPr>
                <w:rFonts w:ascii="Arial Narrow" w:hAnsi="Arial Narrow"/>
                <w:sz w:val="22"/>
              </w:rPr>
            </w:pPr>
            <w:r>
              <w:rPr>
                <w:rFonts w:ascii="Arial Narrow" w:hAnsi="Arial Narrow"/>
                <w:sz w:val="22"/>
              </w:rPr>
              <w:t xml:space="preserve">    </w:t>
            </w:r>
          </w:p>
          <w:p w:rsidR="0042423C" w:rsidRDefault="0042423C">
            <w:pPr>
              <w:ind w:left="360"/>
              <w:jc w:val="both"/>
              <w:rPr>
                <w:rFonts w:ascii="Arial Narrow" w:hAnsi="Arial Narrow"/>
                <w:sz w:val="22"/>
              </w:rPr>
            </w:pPr>
            <w:r>
              <w:rPr>
                <w:rFonts w:ascii="Arial Narrow" w:hAnsi="Arial Narrow"/>
                <w:sz w:val="22"/>
              </w:rPr>
              <w:t>La competencia se encuentra regulada en el Título Tercero de la Ley General de la Administración Pública.</w:t>
            </w:r>
          </w:p>
          <w:p w:rsidR="0042423C" w:rsidRDefault="0042423C">
            <w:pPr>
              <w:pStyle w:val="Textoindependiente"/>
              <w:ind w:left="213"/>
              <w:jc w:val="both"/>
              <w:rPr>
                <w:rFonts w:ascii="Arial Narrow" w:hAnsi="Arial Narrow"/>
                <w:sz w:val="22"/>
              </w:rPr>
            </w:pPr>
          </w:p>
          <w:p w:rsidR="0042423C" w:rsidRDefault="0042423C">
            <w:pPr>
              <w:ind w:left="360"/>
              <w:jc w:val="both"/>
              <w:rPr>
                <w:rFonts w:ascii="Arial Narrow" w:hAnsi="Arial Narrow"/>
                <w:sz w:val="22"/>
              </w:rPr>
            </w:pPr>
            <w:r>
              <w:rPr>
                <w:rFonts w:ascii="Arial Narrow" w:hAnsi="Arial Narrow"/>
                <w:b/>
                <w:bCs/>
                <w:sz w:val="22"/>
              </w:rPr>
              <w:t xml:space="preserve">- Investidura: </w:t>
            </w:r>
            <w:r>
              <w:rPr>
                <w:rFonts w:ascii="Arial Narrow" w:hAnsi="Arial Narrow"/>
                <w:sz w:val="22"/>
              </w:rPr>
              <w:t>el servidor o funcionario público debe haber sido regularmente designado al momento de dictar el acto administrativo, o sea, debe tener un nombramiento legal. (arts. 111 y 129 LGAP)</w:t>
            </w:r>
          </w:p>
          <w:p w:rsidR="0042423C" w:rsidRDefault="0042423C">
            <w:pPr>
              <w:ind w:left="360"/>
              <w:jc w:val="both"/>
              <w:rPr>
                <w:rFonts w:ascii="Arial Narrow" w:hAnsi="Arial Narrow"/>
                <w:sz w:val="22"/>
              </w:rPr>
            </w:pPr>
          </w:p>
          <w:p w:rsidR="0042423C" w:rsidRDefault="0042423C">
            <w:pPr>
              <w:ind w:left="360"/>
              <w:jc w:val="both"/>
            </w:pPr>
            <w:r>
              <w:rPr>
                <w:rFonts w:ascii="Arial Narrow" w:hAnsi="Arial Narrow"/>
                <w:b/>
                <w:bCs/>
                <w:sz w:val="22"/>
              </w:rPr>
              <w:lastRenderedPageBreak/>
              <w:t xml:space="preserve">- Legitimación: </w:t>
            </w:r>
            <w:r>
              <w:rPr>
                <w:rFonts w:ascii="Arial Narrow" w:hAnsi="Arial Narrow"/>
                <w:sz w:val="22"/>
              </w:rPr>
              <w:t xml:space="preserve">“(...) </w:t>
            </w:r>
            <w:r>
              <w:rPr>
                <w:rFonts w:ascii="Arial Narrow" w:hAnsi="Arial Narrow"/>
                <w:i/>
                <w:sz w:val="22"/>
              </w:rPr>
              <w:t>es la potestad genérica para ejercer la competencia en todos los casos posibles que la misma abarca.</w:t>
            </w:r>
            <w:r>
              <w:rPr>
                <w:rFonts w:ascii="Arial Narrow" w:hAnsi="Arial Narrow"/>
                <w:sz w:val="22"/>
              </w:rPr>
              <w:t>”. (</w:t>
            </w:r>
            <w:r>
              <w:rPr>
                <w:rFonts w:ascii="Arial Narrow" w:hAnsi="Arial Narrow"/>
                <w:sz w:val="22"/>
              </w:rPr>
              <w:footnoteReference w:id="7"/>
            </w:r>
            <w:r>
              <w:rPr>
                <w:rFonts w:ascii="Arial Narrow" w:hAnsi="Arial Narrow"/>
                <w:sz w:val="22"/>
              </w:rPr>
              <w:t>)</w:t>
            </w:r>
          </w:p>
          <w:p w:rsidR="0042423C" w:rsidRDefault="0042423C">
            <w:pPr>
              <w:jc w:val="both"/>
            </w:pPr>
          </w:p>
          <w:p w:rsidR="0042423C" w:rsidRDefault="0042423C">
            <w:pPr>
              <w:jc w:val="both"/>
            </w:pPr>
          </w:p>
          <w:p w:rsidR="0042423C" w:rsidRDefault="0042423C">
            <w:pPr>
              <w:ind w:left="360"/>
              <w:jc w:val="both"/>
              <w:rPr>
                <w:rFonts w:ascii="Arial Narrow" w:hAnsi="Arial Narrow"/>
                <w:sz w:val="22"/>
              </w:rPr>
            </w:pPr>
            <w:r>
              <w:rPr>
                <w:rFonts w:ascii="Arial Narrow" w:hAnsi="Arial Narrow"/>
                <w:sz w:val="22"/>
              </w:rPr>
              <w:t>En Costa Rica se establecen como requisitos de legitimación para ejercer la función pública, entre otros, los  siguientes:</w:t>
            </w:r>
          </w:p>
          <w:p w:rsidR="0042423C" w:rsidRDefault="0042423C">
            <w:pPr>
              <w:ind w:left="360"/>
              <w:jc w:val="both"/>
              <w:rPr>
                <w:rFonts w:ascii="Arial Narrow" w:hAnsi="Arial Narrow"/>
                <w:sz w:val="22"/>
              </w:rPr>
            </w:pPr>
          </w:p>
          <w:p w:rsidR="0042423C" w:rsidRDefault="0042423C">
            <w:pPr>
              <w:numPr>
                <w:ilvl w:val="1"/>
                <w:numId w:val="8"/>
              </w:numPr>
              <w:jc w:val="both"/>
              <w:rPr>
                <w:rFonts w:ascii="Arial Narrow" w:hAnsi="Arial Narrow"/>
                <w:sz w:val="22"/>
              </w:rPr>
            </w:pPr>
            <w:r>
              <w:rPr>
                <w:rFonts w:ascii="Arial Narrow" w:hAnsi="Arial Narrow"/>
                <w:sz w:val="22"/>
              </w:rPr>
              <w:t>el juramento de ley (artículos 11 y 194 de la Constitución Política);</w:t>
            </w:r>
          </w:p>
          <w:p w:rsidR="0042423C" w:rsidRDefault="0042423C">
            <w:pPr>
              <w:ind w:left="1080"/>
              <w:jc w:val="both"/>
              <w:rPr>
                <w:rFonts w:ascii="Arial Narrow" w:hAnsi="Arial Narrow"/>
                <w:sz w:val="22"/>
              </w:rPr>
            </w:pPr>
            <w:r>
              <w:rPr>
                <w:rFonts w:ascii="Arial Narrow" w:hAnsi="Arial Narrow"/>
                <w:sz w:val="22"/>
              </w:rPr>
              <w:t xml:space="preserve"> </w:t>
            </w:r>
          </w:p>
          <w:p w:rsidR="0042423C" w:rsidRDefault="0042423C">
            <w:pPr>
              <w:numPr>
                <w:ilvl w:val="1"/>
                <w:numId w:val="8"/>
              </w:numPr>
              <w:jc w:val="both"/>
              <w:rPr>
                <w:rFonts w:ascii="Arial Narrow" w:hAnsi="Arial Narrow"/>
                <w:sz w:val="22"/>
              </w:rPr>
            </w:pPr>
            <w:r>
              <w:rPr>
                <w:rFonts w:ascii="Arial Narrow" w:hAnsi="Arial Narrow"/>
                <w:sz w:val="22"/>
              </w:rPr>
              <w:t>el haber rendido caución;</w:t>
            </w:r>
          </w:p>
          <w:p w:rsidR="0042423C" w:rsidRDefault="0042423C">
            <w:pPr>
              <w:jc w:val="both"/>
              <w:rPr>
                <w:rFonts w:ascii="Arial Narrow" w:hAnsi="Arial Narrow"/>
                <w:sz w:val="22"/>
              </w:rPr>
            </w:pPr>
          </w:p>
          <w:p w:rsidR="0042423C" w:rsidRDefault="0042423C">
            <w:pPr>
              <w:numPr>
                <w:ilvl w:val="1"/>
                <w:numId w:val="8"/>
              </w:numPr>
              <w:jc w:val="both"/>
              <w:rPr>
                <w:rFonts w:ascii="Arial Narrow" w:hAnsi="Arial Narrow"/>
                <w:sz w:val="22"/>
              </w:rPr>
            </w:pPr>
            <w:r>
              <w:rPr>
                <w:rFonts w:ascii="Arial Narrow" w:hAnsi="Arial Narrow"/>
                <w:sz w:val="22"/>
              </w:rPr>
              <w:t>la declaración jurada de bienes, rentas y derechos al inicio y cesación del cargo;</w:t>
            </w:r>
          </w:p>
          <w:p w:rsidR="0042423C" w:rsidRDefault="0042423C">
            <w:pPr>
              <w:jc w:val="both"/>
              <w:rPr>
                <w:rFonts w:ascii="Arial Narrow" w:hAnsi="Arial Narrow"/>
                <w:sz w:val="22"/>
              </w:rPr>
            </w:pPr>
          </w:p>
          <w:p w:rsidR="0042423C" w:rsidRDefault="0042423C">
            <w:pPr>
              <w:numPr>
                <w:ilvl w:val="1"/>
                <w:numId w:val="8"/>
              </w:numPr>
              <w:jc w:val="both"/>
              <w:rPr>
                <w:rFonts w:ascii="Arial Narrow" w:hAnsi="Arial Narrow"/>
                <w:sz w:val="22"/>
              </w:rPr>
            </w:pPr>
            <w:r>
              <w:rPr>
                <w:rFonts w:ascii="Arial Narrow" w:hAnsi="Arial Narrow"/>
                <w:sz w:val="22"/>
              </w:rPr>
              <w:t xml:space="preserve">la existencia de quórum y convocatoria para los órganos colegiados, etc. </w:t>
            </w:r>
          </w:p>
          <w:p w:rsidR="0042423C" w:rsidRDefault="0042423C">
            <w:pPr>
              <w:ind w:left="360"/>
              <w:jc w:val="both"/>
              <w:rPr>
                <w:rFonts w:ascii="Arial Narrow" w:hAnsi="Arial Narrow"/>
                <w:sz w:val="22"/>
              </w:rPr>
            </w:pPr>
          </w:p>
          <w:p w:rsidR="0042423C" w:rsidRDefault="0042423C">
            <w:pPr>
              <w:ind w:left="360"/>
              <w:jc w:val="both"/>
              <w:rPr>
                <w:rFonts w:ascii="Arial Narrow" w:hAnsi="Arial Narrow"/>
                <w:sz w:val="22"/>
              </w:rPr>
            </w:pPr>
            <w:r>
              <w:rPr>
                <w:rFonts w:ascii="Arial Narrow" w:hAnsi="Arial Narrow"/>
                <w:sz w:val="22"/>
              </w:rPr>
              <w:t xml:space="preserve">Cabe señalar que la exigencia de dichos requisitos depende del cargo que desempeñe el servidor, por lo que algunos de ellos son de acatamiento obligatorio sólo para ciertos funcionarios, ejemplo: la declaración jurada de bienes.  </w:t>
            </w:r>
          </w:p>
          <w:p w:rsidR="0042423C" w:rsidRDefault="0042423C">
            <w:pPr>
              <w:jc w:val="both"/>
              <w:rPr>
                <w:rFonts w:ascii="Arial Narrow" w:hAnsi="Arial Narrow"/>
                <w:sz w:val="22"/>
              </w:rPr>
            </w:pPr>
          </w:p>
          <w:p w:rsidR="0042423C" w:rsidRDefault="0042423C">
            <w:pPr>
              <w:numPr>
                <w:ilvl w:val="0"/>
                <w:numId w:val="6"/>
              </w:numPr>
              <w:jc w:val="both"/>
              <w:rPr>
                <w:rFonts w:ascii="Arial Narrow" w:hAnsi="Arial Narrow"/>
                <w:b/>
                <w:bCs/>
                <w:sz w:val="22"/>
              </w:rPr>
            </w:pPr>
            <w:r>
              <w:rPr>
                <w:rFonts w:ascii="Arial Narrow" w:hAnsi="Arial Narrow"/>
                <w:b/>
                <w:bCs/>
                <w:sz w:val="22"/>
              </w:rPr>
              <w:t>OBJETIVOS:</w:t>
            </w:r>
          </w:p>
          <w:p w:rsidR="0042423C" w:rsidRDefault="0042423C">
            <w:pPr>
              <w:jc w:val="both"/>
              <w:rPr>
                <w:rFonts w:ascii="Arial Narrow" w:hAnsi="Arial Narrow"/>
                <w:b/>
                <w:bCs/>
                <w:sz w:val="22"/>
              </w:rPr>
            </w:pPr>
            <w:r>
              <w:rPr>
                <w:rFonts w:ascii="Arial Narrow" w:hAnsi="Arial Narrow"/>
                <w:b/>
                <w:bCs/>
                <w:sz w:val="22"/>
              </w:rPr>
              <w:t xml:space="preserve">   </w:t>
            </w:r>
          </w:p>
          <w:p w:rsidR="0042423C" w:rsidRDefault="0042423C">
            <w:pPr>
              <w:ind w:left="360"/>
              <w:jc w:val="both"/>
              <w:rPr>
                <w:rFonts w:ascii="Arial Narrow" w:hAnsi="Arial Narrow"/>
                <w:sz w:val="22"/>
              </w:rPr>
            </w:pPr>
            <w:r>
              <w:rPr>
                <w:rFonts w:ascii="Arial Narrow" w:hAnsi="Arial Narrow"/>
                <w:sz w:val="22"/>
              </w:rPr>
              <w:t xml:space="preserve"> </w:t>
            </w:r>
            <w:r>
              <w:rPr>
                <w:rFonts w:ascii="Arial Narrow" w:hAnsi="Arial Narrow"/>
                <w:b/>
                <w:bCs/>
                <w:sz w:val="22"/>
              </w:rPr>
              <w:t>- Motivo:</w:t>
            </w:r>
            <w:r>
              <w:rPr>
                <w:rFonts w:ascii="Arial Narrow" w:hAnsi="Arial Narrow"/>
                <w:sz w:val="22"/>
              </w:rPr>
              <w:t xml:space="preserve"> Ernesto </w:t>
            </w:r>
            <w:proofErr w:type="spellStart"/>
            <w:r>
              <w:rPr>
                <w:rFonts w:ascii="Arial Narrow" w:hAnsi="Arial Narrow"/>
                <w:sz w:val="22"/>
              </w:rPr>
              <w:t>Jinesta</w:t>
            </w:r>
            <w:proofErr w:type="spellEnd"/>
            <w:r>
              <w:rPr>
                <w:rFonts w:ascii="Arial Narrow" w:hAnsi="Arial Narrow"/>
                <w:sz w:val="22"/>
              </w:rPr>
              <w:t xml:space="preserve"> Lobo define el motivo como los “</w:t>
            </w:r>
            <w:r>
              <w:rPr>
                <w:rFonts w:ascii="Arial Narrow" w:hAnsi="Arial Narrow"/>
                <w:i/>
                <w:iCs/>
                <w:sz w:val="22"/>
              </w:rPr>
              <w:t>antecedentes, presupuestos o razones jurídicas (derecho) y fácticas (hechos) que hacen posible o necesaria la emisión del acto administrativo y sobre las (sic) cuales la Administración Pública entiende sostener la legitimidad, oportunidad o conveniencia de éste</w:t>
            </w:r>
            <w:r>
              <w:rPr>
                <w:rFonts w:ascii="Arial Narrow" w:hAnsi="Arial Narrow"/>
                <w:sz w:val="22"/>
              </w:rPr>
              <w:t>”. (</w:t>
            </w:r>
            <w:r>
              <w:footnoteReference w:id="8"/>
            </w:r>
            <w:r>
              <w:rPr>
                <w:rFonts w:ascii="Arial Narrow" w:hAnsi="Arial Narrow"/>
                <w:sz w:val="22"/>
              </w:rPr>
              <w:t>)</w:t>
            </w:r>
          </w:p>
          <w:p w:rsidR="0042423C" w:rsidRDefault="0042423C">
            <w:pPr>
              <w:ind w:left="360"/>
              <w:jc w:val="both"/>
              <w:rPr>
                <w:rFonts w:ascii="Arial Narrow" w:hAnsi="Arial Narrow"/>
                <w:sz w:val="22"/>
              </w:rPr>
            </w:pPr>
          </w:p>
          <w:p w:rsidR="0042423C" w:rsidRDefault="0042423C">
            <w:pPr>
              <w:pStyle w:val="Textonotapie"/>
            </w:pPr>
          </w:p>
        </w:tc>
      </w:tr>
      <w:tr w:rsidR="0042423C" w:rsidTr="0042423C">
        <w:tc>
          <w:tcPr>
            <w:tcW w:w="2230" w:type="dxa"/>
          </w:tcPr>
          <w:p w:rsidR="0042423C" w:rsidRDefault="0042423C">
            <w:pPr>
              <w:pStyle w:val="Ttulo1"/>
            </w:pPr>
          </w:p>
        </w:tc>
        <w:tc>
          <w:tcPr>
            <w:tcW w:w="6945" w:type="dxa"/>
          </w:tcPr>
          <w:p w:rsidR="0042423C" w:rsidRDefault="0042423C">
            <w:pPr>
              <w:ind w:left="360"/>
              <w:jc w:val="both"/>
              <w:rPr>
                <w:rFonts w:ascii="Arial Narrow" w:hAnsi="Arial Narrow"/>
                <w:sz w:val="22"/>
              </w:rPr>
            </w:pPr>
            <w:r>
              <w:rPr>
                <w:rFonts w:ascii="Arial Narrow" w:hAnsi="Arial Narrow"/>
                <w:sz w:val="22"/>
              </w:rPr>
              <w:t xml:space="preserve">El motivo es el porqué, la justificación o las razones que tomó en cuenta la Administración para dictar el acto. </w:t>
            </w:r>
          </w:p>
          <w:p w:rsidR="0042423C" w:rsidRDefault="0042423C">
            <w:pPr>
              <w:ind w:left="360"/>
              <w:jc w:val="both"/>
              <w:rPr>
                <w:rFonts w:ascii="Arial Narrow" w:hAnsi="Arial Narrow"/>
                <w:sz w:val="22"/>
              </w:rPr>
            </w:pPr>
            <w:r>
              <w:rPr>
                <w:rFonts w:ascii="Arial Narrow" w:hAnsi="Arial Narrow"/>
                <w:sz w:val="22"/>
              </w:rPr>
              <w:t xml:space="preserve"> </w:t>
            </w:r>
          </w:p>
          <w:p w:rsidR="0042423C" w:rsidRDefault="0042423C">
            <w:pPr>
              <w:ind w:left="360"/>
              <w:jc w:val="both"/>
              <w:rPr>
                <w:rFonts w:ascii="Arial Narrow" w:hAnsi="Arial Narrow"/>
                <w:sz w:val="22"/>
              </w:rPr>
            </w:pPr>
            <w:r>
              <w:rPr>
                <w:rFonts w:ascii="Arial Narrow" w:hAnsi="Arial Narrow"/>
                <w:sz w:val="22"/>
              </w:rPr>
              <w:t xml:space="preserve">Debe ser legítimo (válido y conforme al  ordenamiento jurídico) y existir tal y como ha sido tomado en cuenta para dictar el acto (obedecer a la realidad del acto que se adopta, sin falsedad) (art. 133.1 LGAP), </w:t>
            </w:r>
          </w:p>
          <w:p w:rsidR="0042423C" w:rsidRDefault="0042423C">
            <w:pPr>
              <w:ind w:left="360"/>
              <w:jc w:val="both"/>
              <w:rPr>
                <w:rFonts w:ascii="Arial Narrow" w:hAnsi="Arial Narrow"/>
                <w:sz w:val="22"/>
              </w:rPr>
            </w:pPr>
            <w:r>
              <w:rPr>
                <w:rFonts w:ascii="Arial Narrow" w:hAnsi="Arial Narrow"/>
                <w:sz w:val="22"/>
              </w:rPr>
              <w:t xml:space="preserve"> </w:t>
            </w:r>
          </w:p>
          <w:p w:rsidR="0042423C" w:rsidRDefault="0042423C">
            <w:pPr>
              <w:ind w:left="360"/>
              <w:jc w:val="both"/>
              <w:rPr>
                <w:rFonts w:ascii="Arial Narrow" w:hAnsi="Arial Narrow"/>
                <w:sz w:val="22"/>
              </w:rPr>
            </w:pPr>
            <w:r>
              <w:rPr>
                <w:rFonts w:ascii="Arial Narrow" w:hAnsi="Arial Narrow"/>
                <w:sz w:val="22"/>
              </w:rPr>
              <w:t>Ejemplo de motivo: en el caso de un procedimiento sancionatorio el motivo del acto final son los hechos que se tuvieron por demostrados y no demostrados, así como las normas que sustentan la decisión de sancionar o exonerar al servidor investigado.</w:t>
            </w:r>
          </w:p>
          <w:p w:rsidR="0042423C" w:rsidRDefault="0042423C">
            <w:pPr>
              <w:ind w:left="360"/>
              <w:jc w:val="both"/>
              <w:rPr>
                <w:rFonts w:ascii="Arial Narrow" w:hAnsi="Arial Narrow"/>
                <w:sz w:val="22"/>
              </w:rPr>
            </w:pPr>
          </w:p>
          <w:p w:rsidR="0042423C" w:rsidRDefault="0042423C">
            <w:pPr>
              <w:ind w:left="360"/>
              <w:jc w:val="both"/>
              <w:rPr>
                <w:rFonts w:ascii="Arial Narrow" w:hAnsi="Arial Narrow"/>
                <w:sz w:val="22"/>
              </w:rPr>
            </w:pPr>
            <w:r>
              <w:rPr>
                <w:rFonts w:ascii="Arial Narrow" w:hAnsi="Arial Narrow"/>
                <w:sz w:val="22"/>
              </w:rPr>
              <w:t>Ausencia de motivo: se presenta cuando los hechos invocados como antecedentes son falsos o el derecho invocado no existe o se hizo una aplicación incorrecta de la norma al caso en estudio.</w:t>
            </w:r>
          </w:p>
          <w:p w:rsidR="0042423C" w:rsidRDefault="0042423C">
            <w:pPr>
              <w:ind w:left="360"/>
              <w:jc w:val="both"/>
              <w:rPr>
                <w:rFonts w:ascii="Arial Narrow" w:hAnsi="Arial Narrow"/>
                <w:sz w:val="22"/>
              </w:rPr>
            </w:pPr>
          </w:p>
          <w:p w:rsidR="0042423C" w:rsidRDefault="0042423C">
            <w:pPr>
              <w:ind w:left="360"/>
              <w:jc w:val="both"/>
              <w:rPr>
                <w:rFonts w:ascii="Arial Narrow" w:hAnsi="Arial Narrow"/>
                <w:sz w:val="22"/>
              </w:rPr>
            </w:pPr>
            <w:r>
              <w:rPr>
                <w:rFonts w:ascii="Arial Narrow" w:hAnsi="Arial Narrow"/>
                <w:b/>
                <w:bCs/>
                <w:sz w:val="22"/>
              </w:rPr>
              <w:lastRenderedPageBreak/>
              <w:t>- Contenido:</w:t>
            </w:r>
            <w:r>
              <w:rPr>
                <w:rFonts w:ascii="Arial Narrow" w:hAnsi="Arial Narrow"/>
                <w:sz w:val="22"/>
              </w:rPr>
              <w:t xml:space="preserve"> “</w:t>
            </w:r>
            <w:r>
              <w:rPr>
                <w:rFonts w:ascii="Arial Narrow" w:hAnsi="Arial Narrow"/>
                <w:i/>
                <w:sz w:val="22"/>
              </w:rPr>
              <w:t>es lo que el acto administrativo declara, dispone, ordena, certifica o juzga y suele expresarse en la parte dispositiva de las resoluciones administrativas</w:t>
            </w:r>
            <w:r>
              <w:rPr>
                <w:rFonts w:ascii="Arial Narrow" w:hAnsi="Arial Narrow"/>
                <w:sz w:val="22"/>
              </w:rPr>
              <w:t>”. (</w:t>
            </w:r>
            <w:r>
              <w:footnoteReference w:id="9"/>
            </w:r>
            <w:r>
              <w:rPr>
                <w:rFonts w:ascii="Arial Narrow" w:hAnsi="Arial Narrow"/>
                <w:sz w:val="22"/>
              </w:rPr>
              <w:t>)</w:t>
            </w:r>
          </w:p>
          <w:p w:rsidR="0042423C" w:rsidRDefault="0042423C">
            <w:pPr>
              <w:ind w:left="360"/>
              <w:jc w:val="both"/>
              <w:rPr>
                <w:rFonts w:ascii="Arial Narrow" w:hAnsi="Arial Narrow"/>
                <w:sz w:val="22"/>
              </w:rPr>
            </w:pPr>
          </w:p>
          <w:p w:rsidR="0042423C" w:rsidRDefault="0042423C">
            <w:pPr>
              <w:ind w:left="360"/>
              <w:jc w:val="both"/>
              <w:rPr>
                <w:rFonts w:ascii="Arial Narrow" w:hAnsi="Arial Narrow"/>
                <w:sz w:val="22"/>
              </w:rPr>
            </w:pPr>
            <w:r>
              <w:rPr>
                <w:rFonts w:ascii="Arial Narrow" w:hAnsi="Arial Narrow"/>
                <w:sz w:val="22"/>
              </w:rPr>
              <w:t xml:space="preserve">Debe ser lícito (permitido por la ley), posible (que este apegado a la lógica y a la razonabilidad), claro (que no existan dudas sobre su alcance), preciso (concreto) y abarcar las cuestiones de hecho y de derecho surgidas del motivo, aunque no hayan sido debatidas por las partes. (art. 132.1 LGAP) </w:t>
            </w:r>
          </w:p>
          <w:p w:rsidR="0042423C" w:rsidRDefault="0042423C">
            <w:pPr>
              <w:ind w:left="360"/>
              <w:jc w:val="both"/>
              <w:rPr>
                <w:rFonts w:ascii="Arial Narrow" w:hAnsi="Arial Narrow"/>
                <w:sz w:val="22"/>
              </w:rPr>
            </w:pPr>
          </w:p>
          <w:p w:rsidR="0042423C" w:rsidRDefault="0042423C">
            <w:pPr>
              <w:ind w:left="360"/>
              <w:jc w:val="both"/>
              <w:rPr>
                <w:rFonts w:ascii="Arial Narrow" w:hAnsi="Arial Narrow"/>
                <w:sz w:val="22"/>
              </w:rPr>
            </w:pPr>
            <w:r>
              <w:rPr>
                <w:rFonts w:ascii="Arial Narrow" w:hAnsi="Arial Narrow"/>
                <w:sz w:val="22"/>
              </w:rPr>
              <w:t>Su adaptación al fin puede lograrse mediante la inserción de condiciones, términos o modos en el tanto sean legales.</w:t>
            </w:r>
          </w:p>
          <w:p w:rsidR="0042423C" w:rsidRDefault="0042423C">
            <w:pPr>
              <w:ind w:left="360"/>
              <w:jc w:val="both"/>
              <w:rPr>
                <w:rFonts w:ascii="Arial Narrow" w:hAnsi="Arial Narrow"/>
                <w:sz w:val="22"/>
              </w:rPr>
            </w:pPr>
          </w:p>
          <w:p w:rsidR="0042423C" w:rsidRDefault="0042423C">
            <w:pPr>
              <w:ind w:left="360"/>
              <w:jc w:val="both"/>
              <w:rPr>
                <w:rFonts w:ascii="Arial Narrow" w:hAnsi="Arial Narrow"/>
                <w:sz w:val="22"/>
              </w:rPr>
            </w:pPr>
            <w:r>
              <w:rPr>
                <w:rFonts w:ascii="Arial Narrow" w:hAnsi="Arial Narrow"/>
                <w:sz w:val="22"/>
              </w:rPr>
              <w:t xml:space="preserve">Ejemplos: </w:t>
            </w:r>
          </w:p>
          <w:p w:rsidR="0042423C" w:rsidRDefault="0042423C">
            <w:pPr>
              <w:ind w:left="360"/>
              <w:jc w:val="both"/>
              <w:rPr>
                <w:rFonts w:ascii="Arial Narrow" w:hAnsi="Arial Narrow"/>
                <w:sz w:val="22"/>
              </w:rPr>
            </w:pPr>
          </w:p>
          <w:p w:rsidR="0042423C" w:rsidRDefault="0042423C">
            <w:pPr>
              <w:numPr>
                <w:ilvl w:val="1"/>
                <w:numId w:val="8"/>
              </w:numPr>
              <w:jc w:val="both"/>
              <w:rPr>
                <w:rFonts w:ascii="Arial Narrow" w:hAnsi="Arial Narrow"/>
                <w:sz w:val="22"/>
              </w:rPr>
            </w:pPr>
            <w:r>
              <w:rPr>
                <w:rFonts w:ascii="Arial Narrow" w:hAnsi="Arial Narrow"/>
                <w:sz w:val="22"/>
              </w:rPr>
              <w:t>Condición: en el caso de las autorizaciones que otorga la División de Contratación Administrativa para contratar en forma directa, éstas se condicionan al cumplimiento de algunos requisitos tales como la invitación de al menos tres  proveedores al concurso, la existencia de presupuesto suficiente para la contratación, etc.</w:t>
            </w:r>
          </w:p>
          <w:p w:rsidR="0042423C" w:rsidRDefault="0042423C">
            <w:pPr>
              <w:ind w:left="1080"/>
              <w:jc w:val="both"/>
              <w:rPr>
                <w:rFonts w:ascii="Arial Narrow" w:hAnsi="Arial Narrow"/>
                <w:sz w:val="22"/>
              </w:rPr>
            </w:pPr>
          </w:p>
          <w:p w:rsidR="0042423C" w:rsidRDefault="0042423C">
            <w:pPr>
              <w:numPr>
                <w:ilvl w:val="1"/>
                <w:numId w:val="8"/>
              </w:numPr>
              <w:jc w:val="both"/>
              <w:rPr>
                <w:rFonts w:ascii="Arial Narrow" w:hAnsi="Arial Narrow"/>
                <w:sz w:val="22"/>
              </w:rPr>
            </w:pPr>
            <w:r>
              <w:rPr>
                <w:rFonts w:ascii="Arial Narrow" w:hAnsi="Arial Narrow"/>
                <w:sz w:val="22"/>
              </w:rPr>
              <w:t xml:space="preserve">Término: en las autorizaciones antes indicadas, la División de Contratación Administrativa en algunos casos establece un plazo para llevar a cabo el procedimiento de contratación directa, de manera tal que si no se hace en ese plazo la autorización queda sin efecto. </w:t>
            </w:r>
          </w:p>
          <w:p w:rsidR="0042423C" w:rsidRDefault="0042423C">
            <w:pPr>
              <w:jc w:val="both"/>
              <w:rPr>
                <w:rFonts w:ascii="Arial Narrow" w:hAnsi="Arial Narrow"/>
                <w:sz w:val="22"/>
              </w:rPr>
            </w:pPr>
          </w:p>
          <w:p w:rsidR="0042423C" w:rsidRDefault="0042423C">
            <w:pPr>
              <w:numPr>
                <w:ilvl w:val="1"/>
                <w:numId w:val="8"/>
              </w:numPr>
              <w:jc w:val="both"/>
              <w:rPr>
                <w:rFonts w:ascii="Arial Narrow" w:hAnsi="Arial Narrow"/>
                <w:sz w:val="22"/>
              </w:rPr>
            </w:pPr>
            <w:r>
              <w:rPr>
                <w:rFonts w:ascii="Arial Narrow" w:hAnsi="Arial Narrow"/>
                <w:sz w:val="22"/>
              </w:rPr>
              <w:t xml:space="preserve">Modo: en el caso de los presupuestos que se envían a la Contraloría General de la República para aprobación, la parte dispositiva o contenido del acto  podría indicar no sólo que se aprueba sino que además se deben cambiar los fondos de una partida a otra por encontrarse mal clasificada. En este caso, el modo es la disposición de que se cambie la forma en que se clasificaron presupuestariamente  los fondos. </w:t>
            </w:r>
          </w:p>
          <w:p w:rsidR="0042423C" w:rsidRDefault="0042423C">
            <w:pPr>
              <w:ind w:left="360"/>
              <w:jc w:val="both"/>
              <w:rPr>
                <w:rFonts w:ascii="Arial Narrow" w:hAnsi="Arial Narrow"/>
                <w:sz w:val="22"/>
              </w:rPr>
            </w:pPr>
          </w:p>
          <w:p w:rsidR="0042423C" w:rsidRDefault="0042423C">
            <w:pPr>
              <w:ind w:left="360"/>
              <w:jc w:val="both"/>
              <w:rPr>
                <w:rFonts w:ascii="Arial Narrow" w:hAnsi="Arial Narrow"/>
                <w:sz w:val="22"/>
              </w:rPr>
            </w:pPr>
            <w:r>
              <w:rPr>
                <w:rFonts w:ascii="Arial Narrow" w:hAnsi="Arial Narrow"/>
                <w:sz w:val="22"/>
              </w:rPr>
              <w:t xml:space="preserve">El contenido del acto administrativo debe ser proporcionado al fin legal y correspondiente al motivo. Esto significa que el contenido o disposición del acto administrativo debe ser congruente con las justificaciones de hecho y de derecho que lo motivan y  además debe servir para obtener el fin que persigue la Administración. </w:t>
            </w:r>
          </w:p>
          <w:p w:rsidR="0042423C" w:rsidRDefault="0042423C">
            <w:pPr>
              <w:ind w:left="360"/>
              <w:jc w:val="both"/>
              <w:rPr>
                <w:rFonts w:ascii="Arial Narrow" w:hAnsi="Arial Narrow"/>
                <w:sz w:val="22"/>
              </w:rPr>
            </w:pPr>
          </w:p>
          <w:p w:rsidR="0042423C" w:rsidRDefault="0042423C">
            <w:pPr>
              <w:ind w:left="360"/>
              <w:jc w:val="both"/>
              <w:rPr>
                <w:rFonts w:ascii="Arial Narrow" w:hAnsi="Arial Narrow"/>
                <w:sz w:val="22"/>
              </w:rPr>
            </w:pPr>
            <w:r>
              <w:rPr>
                <w:rFonts w:ascii="Arial Narrow" w:hAnsi="Arial Narrow"/>
                <w:sz w:val="22"/>
              </w:rPr>
              <w:t>Ejemplo de contenido: En el acto final de un procedimiento sancionatorio el contenido se encuentra en el “Por Tanto” de la resolución, en el cual se dispone sancionar o exonerar de responsabilidad al servidor investigado por los hechos intimados.</w:t>
            </w:r>
          </w:p>
          <w:p w:rsidR="0042423C" w:rsidRDefault="0042423C">
            <w:pPr>
              <w:ind w:left="360"/>
              <w:jc w:val="both"/>
              <w:rPr>
                <w:rFonts w:ascii="Arial Narrow" w:hAnsi="Arial Narrow"/>
                <w:b/>
                <w:bCs/>
                <w:sz w:val="22"/>
              </w:rPr>
            </w:pPr>
          </w:p>
          <w:p w:rsidR="0042423C" w:rsidRDefault="0042423C">
            <w:pPr>
              <w:ind w:left="360"/>
              <w:jc w:val="both"/>
              <w:rPr>
                <w:rFonts w:ascii="Arial Narrow" w:hAnsi="Arial Narrow"/>
                <w:sz w:val="22"/>
              </w:rPr>
            </w:pPr>
            <w:r>
              <w:rPr>
                <w:rFonts w:ascii="Arial Narrow" w:hAnsi="Arial Narrow"/>
                <w:b/>
                <w:bCs/>
                <w:sz w:val="22"/>
              </w:rPr>
              <w:t>- Fin:</w:t>
            </w:r>
            <w:r>
              <w:rPr>
                <w:rFonts w:ascii="Arial Narrow" w:hAnsi="Arial Narrow"/>
                <w:sz w:val="22"/>
              </w:rPr>
              <w:t xml:space="preserve">   es el resultado último de índole no jurídica que persigue el acto en relación con el motivo, por ejemplo: en una expropiación el fin es hacer posible la obra pública.  </w:t>
            </w:r>
          </w:p>
          <w:p w:rsidR="0042423C" w:rsidRDefault="0042423C">
            <w:pPr>
              <w:ind w:left="360"/>
              <w:jc w:val="both"/>
              <w:rPr>
                <w:rFonts w:ascii="Arial Narrow" w:hAnsi="Arial Narrow"/>
                <w:sz w:val="22"/>
              </w:rPr>
            </w:pPr>
          </w:p>
          <w:p w:rsidR="0042423C" w:rsidRDefault="0042423C">
            <w:pPr>
              <w:ind w:left="360"/>
              <w:jc w:val="both"/>
              <w:rPr>
                <w:rFonts w:ascii="Arial Narrow" w:hAnsi="Arial Narrow"/>
                <w:sz w:val="22"/>
              </w:rPr>
            </w:pPr>
            <w:r>
              <w:rPr>
                <w:rFonts w:ascii="Arial Narrow" w:hAnsi="Arial Narrow"/>
                <w:sz w:val="22"/>
              </w:rPr>
              <w:lastRenderedPageBreak/>
              <w:t>“</w:t>
            </w:r>
            <w:r>
              <w:rPr>
                <w:rFonts w:ascii="Arial Narrow" w:hAnsi="Arial Narrow"/>
                <w:i/>
                <w:sz w:val="22"/>
              </w:rPr>
              <w:t xml:space="preserve">Se trata del resultado </w:t>
            </w:r>
            <w:proofErr w:type="spellStart"/>
            <w:r>
              <w:rPr>
                <w:rFonts w:ascii="Arial Narrow" w:hAnsi="Arial Narrow"/>
                <w:i/>
                <w:sz w:val="22"/>
              </w:rPr>
              <w:t>metajurídico</w:t>
            </w:r>
            <w:proofErr w:type="spellEnd"/>
            <w:r>
              <w:rPr>
                <w:rFonts w:ascii="Arial Narrow" w:hAnsi="Arial Narrow"/>
                <w:i/>
                <w:sz w:val="22"/>
              </w:rPr>
              <w:t xml:space="preserve"> y objetivo último que persigue el acto administrativo en relación con el motivo. No debe confundirse el fin con el objeto, puesto que, según se vio supra, el último es el resultado inmediato del acto en relación con su efecto. En una expropiación el objeto es el traslado del dominio a la Administración Pública, en tanto que el fin es hacer posible la obra pública</w:t>
            </w:r>
            <w:r>
              <w:rPr>
                <w:rFonts w:ascii="Arial Narrow" w:hAnsi="Arial Narrow"/>
                <w:sz w:val="22"/>
              </w:rPr>
              <w:t>.” (</w:t>
            </w:r>
            <w:r>
              <w:footnoteReference w:id="10"/>
            </w:r>
            <w:r>
              <w:rPr>
                <w:rFonts w:ascii="Arial Narrow" w:hAnsi="Arial Narrow"/>
                <w:sz w:val="22"/>
              </w:rPr>
              <w:t>)</w:t>
            </w:r>
          </w:p>
          <w:p w:rsidR="0042423C" w:rsidRDefault="0042423C">
            <w:pPr>
              <w:ind w:left="360"/>
              <w:jc w:val="both"/>
              <w:rPr>
                <w:rFonts w:ascii="Arial Narrow" w:hAnsi="Arial Narrow"/>
                <w:sz w:val="22"/>
              </w:rPr>
            </w:pPr>
          </w:p>
          <w:p w:rsidR="0042423C" w:rsidRDefault="0042423C">
            <w:pPr>
              <w:ind w:left="360"/>
              <w:jc w:val="both"/>
              <w:rPr>
                <w:rFonts w:ascii="Arial Narrow" w:hAnsi="Arial Narrow"/>
                <w:sz w:val="22"/>
              </w:rPr>
            </w:pPr>
            <w:r>
              <w:rPr>
                <w:rFonts w:ascii="Arial Narrow" w:hAnsi="Arial Narrow"/>
                <w:sz w:val="22"/>
              </w:rPr>
              <w:t>El fin siempre deberá ser un fin público y específico en beneficio de la colectividad (no buscar el beneficio propio o de un particular allegado). Todo acto administrativo debe ir revestido de un interés público.</w:t>
            </w:r>
          </w:p>
          <w:p w:rsidR="0042423C" w:rsidRDefault="0042423C">
            <w:pPr>
              <w:ind w:left="360"/>
              <w:jc w:val="both"/>
              <w:rPr>
                <w:rFonts w:ascii="Arial Narrow" w:hAnsi="Arial Narrow"/>
                <w:sz w:val="22"/>
              </w:rPr>
            </w:pPr>
          </w:p>
          <w:p w:rsidR="0042423C" w:rsidRDefault="0042423C">
            <w:pPr>
              <w:ind w:left="360"/>
              <w:jc w:val="both"/>
              <w:rPr>
                <w:rFonts w:ascii="Arial Narrow" w:hAnsi="Arial Narrow"/>
                <w:sz w:val="22"/>
              </w:rPr>
            </w:pPr>
            <w:r>
              <w:rPr>
                <w:rFonts w:ascii="Arial Narrow" w:hAnsi="Arial Narrow"/>
                <w:sz w:val="22"/>
              </w:rPr>
              <w:t>Los fines principales del acto serán fijados por el ordenamiento; sin embargo, la ausencia de ley que indique los fines principales no creará discrecionalidad del administrador al respecto y el juez deberá determinarlos con vista de los otros elementos del acto y el resto del ordenamiento. (art. 131.2 LGAP)</w:t>
            </w:r>
          </w:p>
          <w:p w:rsidR="0042423C" w:rsidRDefault="0042423C">
            <w:pPr>
              <w:ind w:left="360"/>
              <w:jc w:val="both"/>
              <w:rPr>
                <w:rFonts w:ascii="Arial Narrow" w:hAnsi="Arial Narrow"/>
                <w:sz w:val="22"/>
              </w:rPr>
            </w:pPr>
          </w:p>
          <w:p w:rsidR="0042423C" w:rsidRDefault="0042423C">
            <w:pPr>
              <w:ind w:left="360"/>
              <w:jc w:val="both"/>
              <w:rPr>
                <w:rFonts w:ascii="Arial Narrow" w:hAnsi="Arial Narrow"/>
                <w:sz w:val="22"/>
              </w:rPr>
            </w:pPr>
          </w:p>
          <w:p w:rsidR="0042423C" w:rsidRDefault="0042423C">
            <w:pPr>
              <w:ind w:left="180"/>
              <w:jc w:val="both"/>
              <w:rPr>
                <w:rFonts w:ascii="Arial Narrow" w:hAnsi="Arial Narrow"/>
                <w:sz w:val="22"/>
              </w:rPr>
            </w:pPr>
          </w:p>
        </w:tc>
      </w:tr>
      <w:tr w:rsidR="0042423C" w:rsidTr="0042423C">
        <w:tc>
          <w:tcPr>
            <w:tcW w:w="2230" w:type="dxa"/>
            <w:hideMark/>
          </w:tcPr>
          <w:p w:rsidR="0042423C" w:rsidRDefault="0042423C">
            <w:pPr>
              <w:pStyle w:val="Ttulo1"/>
            </w:pPr>
            <w:bookmarkStart w:id="26" w:name="_Toc131472444"/>
            <w:bookmarkStart w:id="27" w:name="_Toc131573266"/>
            <w:bookmarkStart w:id="28" w:name="_Toc131573650"/>
            <w:r>
              <w:lastRenderedPageBreak/>
              <w:t>6.1.2 ¿Qué es la desviación de poder?</w:t>
            </w:r>
            <w:bookmarkEnd w:id="26"/>
            <w:bookmarkEnd w:id="27"/>
            <w:bookmarkEnd w:id="28"/>
          </w:p>
        </w:tc>
        <w:tc>
          <w:tcPr>
            <w:tcW w:w="6945" w:type="dxa"/>
          </w:tcPr>
          <w:p w:rsidR="0042423C" w:rsidRDefault="0042423C">
            <w:pPr>
              <w:ind w:left="360"/>
              <w:jc w:val="both"/>
              <w:rPr>
                <w:rFonts w:ascii="Arial Narrow" w:hAnsi="Arial Narrow"/>
                <w:sz w:val="22"/>
              </w:rPr>
            </w:pPr>
            <w:r>
              <w:rPr>
                <w:rFonts w:ascii="Arial Narrow" w:hAnsi="Arial Narrow"/>
                <w:b/>
                <w:bCs/>
                <w:sz w:val="22"/>
              </w:rPr>
              <w:t>Desviación de poder:</w:t>
            </w:r>
            <w:r>
              <w:rPr>
                <w:rFonts w:ascii="Arial Narrow" w:hAnsi="Arial Narrow"/>
                <w:sz w:val="22"/>
              </w:rPr>
              <w:t xml:space="preserve"> consiste en ejercer potestades administrativas para fines distintos a los fijados por la Ley (ver art. 1 LRJCA y art. 131.3 LGAP y resolución No. 101 de las 10:00 horas del 30 de setiembre de 1996 de la Sala Primera de la Corte Suprema de Justicia).</w:t>
            </w:r>
          </w:p>
          <w:p w:rsidR="0042423C" w:rsidRDefault="0042423C">
            <w:pPr>
              <w:ind w:left="360"/>
              <w:jc w:val="both"/>
              <w:rPr>
                <w:rFonts w:ascii="Arial Narrow" w:hAnsi="Arial Narrow"/>
                <w:sz w:val="22"/>
              </w:rPr>
            </w:pPr>
          </w:p>
          <w:p w:rsidR="0042423C" w:rsidRDefault="0042423C">
            <w:pPr>
              <w:ind w:left="360"/>
              <w:jc w:val="both"/>
              <w:rPr>
                <w:rFonts w:ascii="Arial Narrow" w:hAnsi="Arial Narrow"/>
                <w:sz w:val="22"/>
              </w:rPr>
            </w:pPr>
            <w:r>
              <w:rPr>
                <w:rFonts w:ascii="Arial Narrow" w:hAnsi="Arial Narrow"/>
                <w:sz w:val="22"/>
              </w:rPr>
              <w:t>La Constitución Política en su artículo 49 dispone que la desviación de poder será motivo de impugnación de los actos administrativos.</w:t>
            </w:r>
          </w:p>
          <w:p w:rsidR="0042423C" w:rsidRDefault="0042423C">
            <w:pPr>
              <w:ind w:left="360"/>
              <w:jc w:val="both"/>
              <w:rPr>
                <w:rFonts w:ascii="Arial Narrow" w:hAnsi="Arial Narrow"/>
                <w:sz w:val="22"/>
              </w:rPr>
            </w:pPr>
          </w:p>
          <w:p w:rsidR="0042423C" w:rsidRDefault="0042423C">
            <w:pPr>
              <w:ind w:left="360"/>
              <w:jc w:val="both"/>
              <w:rPr>
                <w:rFonts w:ascii="Arial Narrow" w:hAnsi="Arial Narrow"/>
                <w:b/>
                <w:bCs/>
                <w:sz w:val="22"/>
              </w:rPr>
            </w:pPr>
            <w:r>
              <w:rPr>
                <w:rFonts w:ascii="Arial Narrow" w:hAnsi="Arial Narrow"/>
                <w:sz w:val="22"/>
              </w:rPr>
              <w:t xml:space="preserve">Ejemplo: otorgar bonos de vivienda a personas que cuentan con casa propia. En este supuesto no se estaría cumpliendo el fin público de ayudar a que personas de escasos recursos cuenten con vivienda propia, sino que lo que se busca es beneficiar ilegalmente a  propietarios de casas de habitación. </w:t>
            </w:r>
          </w:p>
          <w:p w:rsidR="0042423C" w:rsidRDefault="0042423C">
            <w:pPr>
              <w:ind w:left="360"/>
              <w:jc w:val="both"/>
              <w:rPr>
                <w:rFonts w:ascii="Arial Narrow" w:hAnsi="Arial Narrow"/>
                <w:b/>
                <w:bCs/>
                <w:sz w:val="22"/>
              </w:rPr>
            </w:pPr>
          </w:p>
          <w:p w:rsidR="0042423C" w:rsidRDefault="0042423C">
            <w:pPr>
              <w:ind w:left="360"/>
              <w:jc w:val="both"/>
              <w:rPr>
                <w:rFonts w:ascii="Arial Narrow" w:hAnsi="Arial Narrow"/>
                <w:b/>
                <w:bCs/>
                <w:sz w:val="22"/>
              </w:rPr>
            </w:pPr>
          </w:p>
          <w:p w:rsidR="0042423C" w:rsidRDefault="0042423C">
            <w:pPr>
              <w:ind w:left="360"/>
              <w:jc w:val="both"/>
              <w:rPr>
                <w:rFonts w:ascii="Arial Narrow" w:hAnsi="Arial Narrow"/>
                <w:b/>
                <w:bCs/>
                <w:sz w:val="22"/>
              </w:rPr>
            </w:pPr>
          </w:p>
        </w:tc>
      </w:tr>
      <w:tr w:rsidR="0042423C" w:rsidTr="0042423C">
        <w:tc>
          <w:tcPr>
            <w:tcW w:w="2230" w:type="dxa"/>
            <w:hideMark/>
          </w:tcPr>
          <w:p w:rsidR="0042423C" w:rsidRDefault="0042423C">
            <w:pPr>
              <w:pStyle w:val="Ttulo1"/>
            </w:pPr>
            <w:bookmarkStart w:id="29" w:name="_Toc131472445"/>
            <w:bookmarkStart w:id="30" w:name="_Toc131573267"/>
            <w:bookmarkStart w:id="31" w:name="_Toc131573651"/>
            <w:r>
              <w:t>6.1.3 Elementos formales</w:t>
            </w:r>
            <w:bookmarkEnd w:id="29"/>
            <w:bookmarkEnd w:id="30"/>
            <w:bookmarkEnd w:id="31"/>
            <w:r>
              <w:t xml:space="preserve"> </w:t>
            </w:r>
          </w:p>
        </w:tc>
        <w:tc>
          <w:tcPr>
            <w:tcW w:w="6945" w:type="dxa"/>
          </w:tcPr>
          <w:p w:rsidR="0042423C" w:rsidRDefault="0042423C">
            <w:pPr>
              <w:ind w:left="360"/>
              <w:jc w:val="both"/>
              <w:rPr>
                <w:rFonts w:ascii="Arial Narrow" w:hAnsi="Arial Narrow"/>
                <w:sz w:val="22"/>
              </w:rPr>
            </w:pPr>
            <w:r>
              <w:rPr>
                <w:rFonts w:ascii="Arial Narrow" w:hAnsi="Arial Narrow"/>
                <w:b/>
                <w:bCs/>
                <w:sz w:val="22"/>
              </w:rPr>
              <w:t>a) Forma de expresión o manifestación:</w:t>
            </w:r>
            <w:r>
              <w:rPr>
                <w:rFonts w:ascii="Arial Narrow" w:hAnsi="Arial Narrow"/>
                <w:sz w:val="22"/>
              </w:rPr>
              <w:t xml:space="preserve"> el acto administrativo puede ser expresado:</w:t>
            </w:r>
          </w:p>
          <w:p w:rsidR="0042423C" w:rsidRDefault="0042423C">
            <w:pPr>
              <w:ind w:left="360"/>
              <w:jc w:val="both"/>
              <w:rPr>
                <w:rFonts w:ascii="Arial Narrow" w:hAnsi="Arial Narrow"/>
                <w:sz w:val="22"/>
              </w:rPr>
            </w:pPr>
          </w:p>
          <w:p w:rsidR="0042423C" w:rsidRDefault="0042423C">
            <w:pPr>
              <w:numPr>
                <w:ilvl w:val="1"/>
                <w:numId w:val="8"/>
              </w:numPr>
              <w:jc w:val="both"/>
              <w:rPr>
                <w:rFonts w:ascii="Arial Narrow" w:hAnsi="Arial Narrow"/>
                <w:sz w:val="22"/>
              </w:rPr>
            </w:pPr>
            <w:r>
              <w:rPr>
                <w:rFonts w:ascii="Arial Narrow" w:hAnsi="Arial Narrow"/>
                <w:sz w:val="22"/>
              </w:rPr>
              <w:t>en forma escrita o verbal;</w:t>
            </w:r>
          </w:p>
          <w:p w:rsidR="0042423C" w:rsidRDefault="0042423C">
            <w:pPr>
              <w:ind w:left="1080"/>
              <w:jc w:val="both"/>
              <w:rPr>
                <w:rFonts w:ascii="Arial Narrow" w:hAnsi="Arial Narrow"/>
                <w:sz w:val="22"/>
              </w:rPr>
            </w:pPr>
          </w:p>
          <w:p w:rsidR="0042423C" w:rsidRDefault="0042423C">
            <w:pPr>
              <w:numPr>
                <w:ilvl w:val="1"/>
                <w:numId w:val="8"/>
              </w:numPr>
              <w:jc w:val="both"/>
              <w:rPr>
                <w:rFonts w:ascii="Arial Narrow" w:hAnsi="Arial Narrow"/>
                <w:sz w:val="22"/>
              </w:rPr>
            </w:pPr>
            <w:r>
              <w:rPr>
                <w:rFonts w:ascii="Arial Narrow" w:hAnsi="Arial Narrow"/>
                <w:sz w:val="22"/>
              </w:rPr>
              <w:t>con signos o símbolos  tales como:  señales acústicas (timbres, sirenas, alarmas), lumínicas (luces de tránsito vial –semáforos-, ferroviario o aéreo);</w:t>
            </w:r>
          </w:p>
          <w:p w:rsidR="0042423C" w:rsidRDefault="0042423C">
            <w:pPr>
              <w:jc w:val="both"/>
              <w:rPr>
                <w:rFonts w:ascii="Arial Narrow" w:hAnsi="Arial Narrow"/>
                <w:sz w:val="22"/>
              </w:rPr>
            </w:pPr>
          </w:p>
          <w:p w:rsidR="0042423C" w:rsidRDefault="0042423C">
            <w:pPr>
              <w:numPr>
                <w:ilvl w:val="1"/>
                <w:numId w:val="8"/>
              </w:numPr>
              <w:jc w:val="both"/>
              <w:rPr>
                <w:rFonts w:ascii="Arial Narrow" w:hAnsi="Arial Narrow"/>
                <w:sz w:val="22"/>
              </w:rPr>
            </w:pPr>
            <w:r>
              <w:rPr>
                <w:rFonts w:ascii="Arial Narrow" w:hAnsi="Arial Narrow"/>
                <w:sz w:val="22"/>
              </w:rPr>
              <w:t>en forma tácita, “</w:t>
            </w:r>
            <w:r>
              <w:rPr>
                <w:rFonts w:ascii="Arial Narrow" w:hAnsi="Arial Narrow"/>
                <w:i/>
                <w:sz w:val="22"/>
              </w:rPr>
              <w:t xml:space="preserve">Un ejemplo de acto tácito sería la concesión en la zona marítimo-terrestre o el permiso de uso del área pública de aquella que otorga una municipalidad no de forma expresa – a través de un procedimiento y un acuerdo formal del respectivo Concejo Municipal- sino tácitamente,  a través de una serie de comportamientos materiales de sentido unívoco e incompatibles con una voluntad diversa, tales como recibirle al beneficiario los </w:t>
            </w:r>
            <w:r>
              <w:rPr>
                <w:rFonts w:ascii="Arial Narrow" w:hAnsi="Arial Narrow"/>
                <w:i/>
                <w:sz w:val="22"/>
              </w:rPr>
              <w:lastRenderedPageBreak/>
              <w:t>pagos por concepto de canon o derecho de ocupación, el pago de patentes –si desarrolla una actividad comercial-, otorgarle permisos de construcción, etc</w:t>
            </w:r>
            <w:r>
              <w:rPr>
                <w:rFonts w:ascii="Arial Narrow" w:hAnsi="Arial Narrow"/>
                <w:sz w:val="22"/>
              </w:rPr>
              <w:t>.”. (</w:t>
            </w:r>
            <w:r>
              <w:footnoteReference w:id="11"/>
            </w:r>
            <w:r>
              <w:rPr>
                <w:rFonts w:ascii="Arial Narrow" w:hAnsi="Arial Narrow"/>
                <w:sz w:val="22"/>
              </w:rPr>
              <w:t>) .</w:t>
            </w:r>
          </w:p>
          <w:p w:rsidR="0042423C" w:rsidRDefault="0042423C">
            <w:pPr>
              <w:ind w:left="1080"/>
              <w:jc w:val="both"/>
              <w:rPr>
                <w:rFonts w:ascii="Arial Narrow" w:hAnsi="Arial Narrow"/>
                <w:sz w:val="22"/>
              </w:rPr>
            </w:pPr>
          </w:p>
          <w:p w:rsidR="0042423C" w:rsidRDefault="0042423C">
            <w:pPr>
              <w:numPr>
                <w:ilvl w:val="1"/>
                <w:numId w:val="8"/>
              </w:numPr>
              <w:jc w:val="both"/>
              <w:rPr>
                <w:rFonts w:ascii="Arial Narrow" w:hAnsi="Arial Narrow"/>
                <w:sz w:val="22"/>
              </w:rPr>
            </w:pPr>
            <w:r>
              <w:rPr>
                <w:rFonts w:ascii="Arial Narrow" w:hAnsi="Arial Narrow"/>
                <w:sz w:val="22"/>
              </w:rPr>
              <w:t>en forma implícita, o sea que se infiera del contenido de otro acto administrativo (por ejemplo, ante solicitud de reconocimiento de anualidades, no se le contesta al servidor con un acto escrito, pero  el Departamento de Recursos Humanos le envía copia de una nota  donde  ordena a la unidad competente que al servidor se le empiecen a pagar las anualidades).</w:t>
            </w:r>
          </w:p>
          <w:p w:rsidR="0042423C" w:rsidRDefault="0042423C">
            <w:pPr>
              <w:jc w:val="both"/>
              <w:rPr>
                <w:rFonts w:ascii="Arial Narrow" w:hAnsi="Arial Narrow"/>
                <w:sz w:val="22"/>
              </w:rPr>
            </w:pPr>
          </w:p>
          <w:p w:rsidR="0042423C" w:rsidRDefault="0042423C">
            <w:pPr>
              <w:ind w:left="360"/>
              <w:jc w:val="both"/>
              <w:rPr>
                <w:rFonts w:ascii="Arial Narrow" w:hAnsi="Arial Narrow"/>
                <w:sz w:val="22"/>
              </w:rPr>
            </w:pPr>
            <w:r>
              <w:rPr>
                <w:rFonts w:ascii="Arial Narrow" w:hAnsi="Arial Narrow"/>
                <w:sz w:val="22"/>
              </w:rPr>
              <w:t xml:space="preserve">El artículo 134 LGAP señala que </w:t>
            </w:r>
            <w:r>
              <w:rPr>
                <w:rFonts w:ascii="Arial Narrow" w:hAnsi="Arial Narrow"/>
                <w:b/>
                <w:bCs/>
                <w:sz w:val="22"/>
              </w:rPr>
              <w:t>por regla general</w:t>
            </w:r>
            <w:r>
              <w:rPr>
                <w:rFonts w:ascii="Arial Narrow" w:hAnsi="Arial Narrow"/>
                <w:sz w:val="22"/>
              </w:rPr>
              <w:t xml:space="preserve"> el acto administrativo deberá expresarse por escrito, salvo que su naturaleza o las circunstancias exijan forma diversa. El acto escrito deberá indicar el órgano agente, el derecho aplicable, la disposición, la fecha y la firma, mencionando el cargo del suscriptor.</w:t>
            </w:r>
          </w:p>
          <w:p w:rsidR="0042423C" w:rsidRDefault="0042423C">
            <w:pPr>
              <w:ind w:left="360"/>
              <w:jc w:val="both"/>
              <w:rPr>
                <w:rFonts w:ascii="Arial Narrow" w:hAnsi="Arial Narrow"/>
                <w:sz w:val="22"/>
              </w:rPr>
            </w:pPr>
          </w:p>
          <w:p w:rsidR="0042423C" w:rsidRDefault="0042423C">
            <w:pPr>
              <w:ind w:left="360"/>
              <w:jc w:val="both"/>
              <w:rPr>
                <w:rFonts w:ascii="Arial Narrow" w:hAnsi="Arial Narrow"/>
                <w:sz w:val="22"/>
              </w:rPr>
            </w:pPr>
          </w:p>
          <w:p w:rsidR="0042423C" w:rsidRDefault="0042423C">
            <w:pPr>
              <w:ind w:left="360"/>
              <w:jc w:val="both"/>
              <w:rPr>
                <w:rFonts w:ascii="Arial Narrow" w:hAnsi="Arial Narrow"/>
                <w:sz w:val="22"/>
              </w:rPr>
            </w:pPr>
            <w:r>
              <w:rPr>
                <w:rFonts w:ascii="Arial Narrow" w:hAnsi="Arial Narrow"/>
                <w:b/>
                <w:bCs/>
                <w:sz w:val="22"/>
              </w:rPr>
              <w:t>b) Motivación:</w:t>
            </w:r>
            <w:r>
              <w:rPr>
                <w:rFonts w:ascii="Arial Narrow" w:hAnsi="Arial Narrow"/>
                <w:sz w:val="22"/>
              </w:rPr>
              <w:t xml:space="preserve"> declaración de circunstancias de hecho y de derecho que sustentan el dictado del acto. Es la expresión formal del motivo, normalmente está contenida en los denominados “considerandos” de la resolución administrativa.</w:t>
            </w:r>
          </w:p>
          <w:p w:rsidR="0042423C" w:rsidRDefault="0042423C">
            <w:pPr>
              <w:ind w:left="360"/>
              <w:jc w:val="both"/>
              <w:rPr>
                <w:rFonts w:ascii="Arial Narrow" w:hAnsi="Arial Narrow"/>
                <w:sz w:val="22"/>
              </w:rPr>
            </w:pPr>
          </w:p>
          <w:p w:rsidR="0042423C" w:rsidRDefault="0042423C">
            <w:pPr>
              <w:ind w:left="360"/>
              <w:jc w:val="both"/>
              <w:rPr>
                <w:rFonts w:ascii="Arial Narrow" w:hAnsi="Arial Narrow"/>
                <w:sz w:val="22"/>
              </w:rPr>
            </w:pPr>
            <w:r>
              <w:rPr>
                <w:rFonts w:ascii="Arial Narrow" w:hAnsi="Arial Narrow"/>
                <w:sz w:val="22"/>
              </w:rPr>
              <w:t>En relación con la importancia de la motivación del acto administrativo, la Sala Primera de la Corte Suprema de Justicia, en la resolución No. 620-91 de las 14:50 horas del 22 de marzo de 1991, estableció:</w:t>
            </w:r>
          </w:p>
          <w:p w:rsidR="0042423C" w:rsidRDefault="0042423C">
            <w:pPr>
              <w:ind w:left="360"/>
              <w:jc w:val="both"/>
              <w:rPr>
                <w:rFonts w:ascii="Arial Narrow" w:hAnsi="Arial Narrow"/>
                <w:sz w:val="22"/>
              </w:rPr>
            </w:pPr>
          </w:p>
          <w:p w:rsidR="0042423C" w:rsidRDefault="0042423C">
            <w:pPr>
              <w:ind w:left="360"/>
              <w:jc w:val="both"/>
              <w:rPr>
                <w:rFonts w:ascii="Arial Narrow" w:hAnsi="Arial Narrow"/>
                <w:i/>
                <w:sz w:val="22"/>
              </w:rPr>
            </w:pPr>
            <w:r>
              <w:rPr>
                <w:rFonts w:ascii="Arial Narrow" w:hAnsi="Arial Narrow"/>
                <w:sz w:val="22"/>
              </w:rPr>
              <w:t xml:space="preserve">“(...) </w:t>
            </w:r>
            <w:r>
              <w:rPr>
                <w:rFonts w:ascii="Arial Narrow" w:hAnsi="Arial Narrow"/>
                <w:i/>
                <w:sz w:val="22"/>
              </w:rPr>
              <w:t>Ya esta Sala en un recurso anterior sobre la misma materia señaló la existencia de un principio constitucional que obliga a la motivación de los actos, sobre todo aquellos que son lesivos de los intereses o derechos de los individuos (voto 226-91). Concretamente se indicó: (...) la jurisprudencia de la Sala ha sido muy clara en afirmar que existe un principio constitucional que obliga a la motivación de los actos, sobre todo de aquellos que son lesivos de</w:t>
            </w:r>
            <w:r>
              <w:rPr>
                <w:rFonts w:ascii="Arial Narrow" w:hAnsi="Arial Narrow"/>
                <w:sz w:val="22"/>
              </w:rPr>
              <w:t xml:space="preserve"> </w:t>
            </w:r>
            <w:r>
              <w:rPr>
                <w:rFonts w:ascii="Arial Narrow" w:hAnsi="Arial Narrow"/>
                <w:i/>
                <w:sz w:val="22"/>
              </w:rPr>
              <w:t>los intereses o derechos de los individuos, principio que está íntimamente ligado con el de defensa, también de rango constitucional (...)”.</w:t>
            </w:r>
          </w:p>
          <w:p w:rsidR="0042423C" w:rsidRDefault="0042423C">
            <w:pPr>
              <w:ind w:left="360"/>
              <w:jc w:val="both"/>
              <w:rPr>
                <w:rFonts w:ascii="Arial Narrow" w:hAnsi="Arial Narrow"/>
                <w:sz w:val="22"/>
              </w:rPr>
            </w:pPr>
          </w:p>
          <w:p w:rsidR="0042423C" w:rsidRDefault="0042423C">
            <w:pPr>
              <w:ind w:left="360"/>
              <w:jc w:val="both"/>
              <w:rPr>
                <w:rFonts w:ascii="Arial Narrow" w:hAnsi="Arial Narrow"/>
                <w:sz w:val="22"/>
              </w:rPr>
            </w:pPr>
            <w:r>
              <w:rPr>
                <w:rFonts w:ascii="Arial Narrow" w:hAnsi="Arial Narrow"/>
                <w:sz w:val="22"/>
              </w:rPr>
              <w:t>El artículo 136 LGAP señala cuáles actos deben ser motivados con, al menos, mención sucinta de sus fundamentos:</w:t>
            </w:r>
          </w:p>
          <w:p w:rsidR="0042423C" w:rsidRDefault="0042423C">
            <w:pPr>
              <w:ind w:left="360"/>
              <w:jc w:val="both"/>
              <w:rPr>
                <w:rFonts w:ascii="Arial Narrow" w:hAnsi="Arial Narrow"/>
                <w:sz w:val="22"/>
              </w:rPr>
            </w:pPr>
          </w:p>
          <w:p w:rsidR="0042423C" w:rsidRDefault="0042423C">
            <w:pPr>
              <w:numPr>
                <w:ilvl w:val="1"/>
                <w:numId w:val="8"/>
              </w:numPr>
              <w:jc w:val="both"/>
              <w:rPr>
                <w:rFonts w:ascii="Arial Narrow" w:hAnsi="Arial Narrow"/>
                <w:sz w:val="22"/>
              </w:rPr>
            </w:pPr>
            <w:r>
              <w:rPr>
                <w:rFonts w:ascii="Arial Narrow" w:hAnsi="Arial Narrow"/>
                <w:sz w:val="22"/>
              </w:rPr>
              <w:t>Los actos que impongan obligaciones o que limiten, supriman o denieguen derechos subjetivos;</w:t>
            </w:r>
          </w:p>
          <w:p w:rsidR="0042423C" w:rsidRDefault="0042423C">
            <w:pPr>
              <w:numPr>
                <w:ilvl w:val="1"/>
                <w:numId w:val="8"/>
              </w:numPr>
              <w:jc w:val="both"/>
              <w:rPr>
                <w:rFonts w:ascii="Arial Narrow" w:hAnsi="Arial Narrow"/>
                <w:sz w:val="22"/>
              </w:rPr>
            </w:pPr>
            <w:r>
              <w:rPr>
                <w:rFonts w:ascii="Arial Narrow" w:hAnsi="Arial Narrow"/>
                <w:sz w:val="22"/>
              </w:rPr>
              <w:t>Los que resuelvan recursos;</w:t>
            </w:r>
          </w:p>
          <w:p w:rsidR="0042423C" w:rsidRDefault="0042423C">
            <w:pPr>
              <w:numPr>
                <w:ilvl w:val="1"/>
                <w:numId w:val="8"/>
              </w:numPr>
              <w:jc w:val="both"/>
              <w:rPr>
                <w:rFonts w:ascii="Arial Narrow" w:hAnsi="Arial Narrow"/>
                <w:sz w:val="22"/>
              </w:rPr>
            </w:pPr>
            <w:r>
              <w:rPr>
                <w:rFonts w:ascii="Arial Narrow" w:hAnsi="Arial Narrow"/>
                <w:sz w:val="22"/>
              </w:rPr>
              <w:t>Los que se separen del criterio seguido en actuaciones precedentes o del dictamen de órganos consultivos;</w:t>
            </w:r>
          </w:p>
          <w:p w:rsidR="0042423C" w:rsidRDefault="0042423C">
            <w:pPr>
              <w:numPr>
                <w:ilvl w:val="1"/>
                <w:numId w:val="8"/>
              </w:numPr>
              <w:jc w:val="both"/>
              <w:rPr>
                <w:rFonts w:ascii="Arial Narrow" w:hAnsi="Arial Narrow"/>
                <w:sz w:val="22"/>
              </w:rPr>
            </w:pPr>
            <w:r>
              <w:rPr>
                <w:rFonts w:ascii="Arial Narrow" w:hAnsi="Arial Narrow"/>
                <w:sz w:val="22"/>
              </w:rPr>
              <w:t>Los de suspensión de actos que hayan sido objeto del recurso;</w:t>
            </w:r>
          </w:p>
          <w:p w:rsidR="0042423C" w:rsidRDefault="0042423C">
            <w:pPr>
              <w:numPr>
                <w:ilvl w:val="1"/>
                <w:numId w:val="8"/>
              </w:numPr>
              <w:jc w:val="both"/>
              <w:rPr>
                <w:rFonts w:ascii="Arial Narrow" w:hAnsi="Arial Narrow"/>
                <w:sz w:val="22"/>
              </w:rPr>
            </w:pPr>
            <w:r>
              <w:rPr>
                <w:rFonts w:ascii="Arial Narrow" w:hAnsi="Arial Narrow"/>
                <w:sz w:val="22"/>
              </w:rPr>
              <w:t>Los reglamentos y actos discrecionales de alcance general; y</w:t>
            </w:r>
          </w:p>
          <w:p w:rsidR="0042423C" w:rsidRDefault="0042423C">
            <w:pPr>
              <w:numPr>
                <w:ilvl w:val="1"/>
                <w:numId w:val="8"/>
              </w:numPr>
              <w:jc w:val="both"/>
              <w:rPr>
                <w:rFonts w:ascii="Arial Narrow" w:hAnsi="Arial Narrow"/>
                <w:sz w:val="22"/>
              </w:rPr>
            </w:pPr>
            <w:r>
              <w:rPr>
                <w:rFonts w:ascii="Arial Narrow" w:hAnsi="Arial Narrow"/>
                <w:sz w:val="22"/>
              </w:rPr>
              <w:t>Los que deban serlo en virtud de Ley.</w:t>
            </w:r>
          </w:p>
          <w:p w:rsidR="0042423C" w:rsidRDefault="0042423C">
            <w:pPr>
              <w:ind w:left="360"/>
              <w:jc w:val="both"/>
              <w:rPr>
                <w:rFonts w:ascii="Arial Narrow" w:hAnsi="Arial Narrow"/>
                <w:sz w:val="22"/>
              </w:rPr>
            </w:pPr>
          </w:p>
          <w:p w:rsidR="0042423C" w:rsidRDefault="0042423C">
            <w:pPr>
              <w:ind w:left="360"/>
              <w:jc w:val="both"/>
              <w:rPr>
                <w:rFonts w:ascii="Arial Narrow" w:hAnsi="Arial Narrow"/>
                <w:sz w:val="22"/>
              </w:rPr>
            </w:pPr>
            <w:r>
              <w:rPr>
                <w:rFonts w:ascii="Arial Narrow" w:hAnsi="Arial Narrow"/>
                <w:sz w:val="22"/>
              </w:rPr>
              <w:t xml:space="preserve"> La motivación puede consistir en la referencia explícita o inequívoca a los motivos de la petición del administrado, o bien a propuestas, dictámenes o </w:t>
            </w:r>
            <w:r>
              <w:rPr>
                <w:rFonts w:ascii="Arial Narrow" w:hAnsi="Arial Narrow"/>
                <w:sz w:val="22"/>
              </w:rPr>
              <w:lastRenderedPageBreak/>
              <w:t>resoluciones previas que hayan determinado realmente la adopción del acto, a condición de que se acompañe su copia.</w:t>
            </w:r>
          </w:p>
          <w:p w:rsidR="0042423C" w:rsidRDefault="0042423C">
            <w:pPr>
              <w:ind w:left="360"/>
              <w:jc w:val="both"/>
              <w:rPr>
                <w:rFonts w:ascii="Arial Narrow" w:hAnsi="Arial Narrow"/>
                <w:sz w:val="22"/>
              </w:rPr>
            </w:pPr>
          </w:p>
          <w:p w:rsidR="0042423C" w:rsidRDefault="0042423C">
            <w:pPr>
              <w:ind w:left="360"/>
              <w:jc w:val="both"/>
              <w:rPr>
                <w:rFonts w:ascii="Arial Narrow" w:hAnsi="Arial Narrow"/>
                <w:sz w:val="22"/>
              </w:rPr>
            </w:pPr>
            <w:r>
              <w:rPr>
                <w:rFonts w:ascii="Arial Narrow" w:hAnsi="Arial Narrow"/>
                <w:sz w:val="22"/>
              </w:rPr>
              <w:t>Diferencia entre motivo y motivación: el motivo son las razones fácticas y jurídicas que justifican el acto administrativo y la motivación es la expresión de dicha justificación en el acto administrativo, ya sea de forma escrita o verbal.</w:t>
            </w:r>
          </w:p>
          <w:p w:rsidR="0042423C" w:rsidRDefault="0042423C">
            <w:pPr>
              <w:jc w:val="both"/>
              <w:rPr>
                <w:rFonts w:ascii="Arial Narrow" w:hAnsi="Arial Narrow"/>
                <w:sz w:val="22"/>
              </w:rPr>
            </w:pPr>
          </w:p>
          <w:p w:rsidR="0042423C" w:rsidRDefault="0042423C">
            <w:pPr>
              <w:ind w:left="360"/>
              <w:jc w:val="both"/>
              <w:rPr>
                <w:rFonts w:ascii="Arial Narrow" w:hAnsi="Arial Narrow"/>
                <w:sz w:val="22"/>
              </w:rPr>
            </w:pPr>
          </w:p>
          <w:p w:rsidR="0042423C" w:rsidRDefault="0042423C">
            <w:pPr>
              <w:ind w:left="360"/>
              <w:jc w:val="both"/>
              <w:rPr>
                <w:rFonts w:ascii="Arial Narrow" w:hAnsi="Arial Narrow"/>
                <w:sz w:val="22"/>
              </w:rPr>
            </w:pPr>
            <w:r>
              <w:rPr>
                <w:rFonts w:ascii="Arial Narrow" w:hAnsi="Arial Narrow"/>
                <w:b/>
                <w:bCs/>
                <w:sz w:val="22"/>
              </w:rPr>
              <w:t xml:space="preserve">c) Procedimiento: </w:t>
            </w:r>
            <w:r>
              <w:rPr>
                <w:rFonts w:ascii="Arial Narrow" w:hAnsi="Arial Narrow"/>
                <w:sz w:val="22"/>
              </w:rPr>
              <w:t>el acto final o definitivo no surge espontáneamente por el puro capricho de la administración pública, sino que responde a un procedimiento iniciado de oficio o a instancia de parte, tendiente a garantizar el debido proceso y la defensa del administrado y el carácter acertado de la decisión adoptada.</w:t>
            </w:r>
          </w:p>
          <w:p w:rsidR="0042423C" w:rsidRDefault="0042423C">
            <w:pPr>
              <w:ind w:left="360"/>
              <w:jc w:val="both"/>
              <w:rPr>
                <w:rFonts w:ascii="Arial Narrow" w:hAnsi="Arial Narrow"/>
                <w:sz w:val="22"/>
              </w:rPr>
            </w:pPr>
          </w:p>
          <w:p w:rsidR="0042423C" w:rsidRDefault="0042423C">
            <w:pPr>
              <w:ind w:left="360"/>
              <w:jc w:val="both"/>
              <w:rPr>
                <w:rFonts w:ascii="Arial Narrow" w:hAnsi="Arial Narrow"/>
                <w:sz w:val="22"/>
              </w:rPr>
            </w:pPr>
            <w:r>
              <w:rPr>
                <w:rFonts w:ascii="Arial Narrow" w:hAnsi="Arial Narrow"/>
                <w:sz w:val="22"/>
              </w:rPr>
              <w:t xml:space="preserve">Ernesto </w:t>
            </w:r>
            <w:proofErr w:type="spellStart"/>
            <w:r>
              <w:rPr>
                <w:rFonts w:ascii="Arial Narrow" w:hAnsi="Arial Narrow"/>
                <w:sz w:val="22"/>
              </w:rPr>
              <w:t>Jinesta</w:t>
            </w:r>
            <w:proofErr w:type="spellEnd"/>
            <w:r>
              <w:rPr>
                <w:rFonts w:ascii="Arial Narrow" w:hAnsi="Arial Narrow"/>
                <w:sz w:val="22"/>
              </w:rPr>
              <w:t xml:space="preserve"> Lobo define el procedimiento como “</w:t>
            </w:r>
            <w:r>
              <w:rPr>
                <w:rFonts w:ascii="Arial Narrow" w:hAnsi="Arial Narrow"/>
                <w:i/>
                <w:iCs/>
                <w:sz w:val="22"/>
              </w:rPr>
              <w:t>la secuencia o concatenación de actos, actuaciones, formalidades u operaciones de trámite, necesarias (sic) para la formación, exteriorización y eventual impugnación del acto administrativo final o definitivo</w:t>
            </w:r>
            <w:r>
              <w:rPr>
                <w:rFonts w:ascii="Arial Narrow" w:hAnsi="Arial Narrow"/>
                <w:sz w:val="22"/>
              </w:rPr>
              <w:t>”. (</w:t>
            </w:r>
            <w:r>
              <w:footnoteReference w:id="12"/>
            </w:r>
            <w:r>
              <w:rPr>
                <w:rFonts w:ascii="Arial Narrow" w:hAnsi="Arial Narrow"/>
                <w:sz w:val="22"/>
              </w:rPr>
              <w:t>)</w:t>
            </w:r>
          </w:p>
          <w:p w:rsidR="0042423C" w:rsidRDefault="0042423C">
            <w:pPr>
              <w:ind w:left="360"/>
              <w:jc w:val="both"/>
              <w:rPr>
                <w:rFonts w:ascii="Arial Narrow" w:hAnsi="Arial Narrow"/>
                <w:sz w:val="22"/>
              </w:rPr>
            </w:pPr>
          </w:p>
          <w:p w:rsidR="0042423C" w:rsidRDefault="0042423C">
            <w:pPr>
              <w:ind w:left="360"/>
              <w:jc w:val="both"/>
              <w:rPr>
                <w:rFonts w:ascii="Arial Narrow" w:hAnsi="Arial Narrow"/>
                <w:sz w:val="22"/>
              </w:rPr>
            </w:pPr>
            <w:r>
              <w:rPr>
                <w:rFonts w:ascii="Arial Narrow" w:hAnsi="Arial Narrow"/>
                <w:sz w:val="22"/>
              </w:rPr>
              <w:t>Ejemplos: el procedimiento ordinario administrativo de la LGAP o el procedimiento de contratación administrativa.</w:t>
            </w:r>
          </w:p>
          <w:p w:rsidR="0042423C" w:rsidRDefault="0042423C">
            <w:pPr>
              <w:ind w:left="360"/>
              <w:jc w:val="both"/>
              <w:rPr>
                <w:rFonts w:ascii="Arial Narrow" w:hAnsi="Arial Narrow"/>
                <w:sz w:val="22"/>
              </w:rPr>
            </w:pPr>
          </w:p>
          <w:p w:rsidR="0042423C" w:rsidRDefault="0042423C">
            <w:pPr>
              <w:pStyle w:val="Textoindependiente"/>
              <w:ind w:left="213"/>
              <w:jc w:val="both"/>
              <w:rPr>
                <w:rFonts w:ascii="Arial Narrow" w:hAnsi="Arial Narrow"/>
                <w:b/>
                <w:sz w:val="22"/>
                <w:lang w:val="es-ES_tradnl"/>
              </w:rPr>
            </w:pPr>
          </w:p>
          <w:p w:rsidR="0042423C" w:rsidRDefault="0042423C">
            <w:pPr>
              <w:pStyle w:val="Textoindependiente"/>
              <w:ind w:left="213"/>
              <w:jc w:val="both"/>
              <w:rPr>
                <w:rFonts w:ascii="Arial Narrow" w:hAnsi="Arial Narrow"/>
                <w:b/>
                <w:sz w:val="22"/>
                <w:lang w:val="es-ES_tradnl"/>
              </w:rPr>
            </w:pPr>
          </w:p>
        </w:tc>
      </w:tr>
      <w:tr w:rsidR="0042423C" w:rsidTr="0042423C">
        <w:tc>
          <w:tcPr>
            <w:tcW w:w="2230" w:type="dxa"/>
            <w:hideMark/>
          </w:tcPr>
          <w:p w:rsidR="0042423C" w:rsidRDefault="0042423C">
            <w:pPr>
              <w:pStyle w:val="Ttulo1"/>
            </w:pPr>
            <w:bookmarkStart w:id="32" w:name="_Toc131472446"/>
            <w:bookmarkStart w:id="33" w:name="_Toc131573268"/>
            <w:bookmarkStart w:id="34" w:name="_Toc131573652"/>
            <w:r>
              <w:lastRenderedPageBreak/>
              <w:t>6.2 Presunción de validez</w:t>
            </w:r>
            <w:bookmarkEnd w:id="32"/>
            <w:bookmarkEnd w:id="33"/>
            <w:bookmarkEnd w:id="34"/>
          </w:p>
        </w:tc>
        <w:tc>
          <w:tcPr>
            <w:tcW w:w="6945" w:type="dxa"/>
          </w:tcPr>
          <w:p w:rsidR="0042423C" w:rsidRDefault="0042423C">
            <w:pPr>
              <w:pStyle w:val="Textoindependiente"/>
              <w:ind w:left="213"/>
              <w:jc w:val="both"/>
              <w:rPr>
                <w:rFonts w:ascii="Arial Narrow" w:hAnsi="Arial Narrow"/>
                <w:sz w:val="22"/>
              </w:rPr>
            </w:pPr>
            <w:r>
              <w:rPr>
                <w:rFonts w:ascii="Arial Narrow" w:hAnsi="Arial Narrow"/>
                <w:sz w:val="22"/>
              </w:rPr>
              <w:t>Por regla general, todo acto administrativo se presume válido o legítimo (es decir, conforme con el ordenamiento jurídico), incluso aquellos que puedan tener vicios que provoquen la nulidad relativa. (</w:t>
            </w:r>
            <w:r>
              <w:footnoteReference w:id="13"/>
            </w:r>
            <w:r>
              <w:rPr>
                <w:rFonts w:ascii="Arial Narrow" w:hAnsi="Arial Narrow"/>
                <w:sz w:val="22"/>
              </w:rPr>
              <w:t xml:space="preserve">)  Esto quiere decir que una vez adoptado el acto podría ejecutarse aunque se hayan interpuesto recursos contra éste. </w:t>
            </w: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r>
              <w:rPr>
                <w:rFonts w:ascii="Arial Narrow" w:hAnsi="Arial Narrow"/>
                <w:sz w:val="22"/>
              </w:rPr>
              <w:t xml:space="preserve">Los únicos actos que no se presumen válidos son los que tengan vicios de nulidad absoluta (art. 169 LGAP). En ese sentido, ver apartado 10.1. </w:t>
            </w:r>
            <w:proofErr w:type="gramStart"/>
            <w:r>
              <w:rPr>
                <w:rFonts w:ascii="Arial Narrow" w:hAnsi="Arial Narrow"/>
                <w:sz w:val="22"/>
              </w:rPr>
              <w:t>de</w:t>
            </w:r>
            <w:proofErr w:type="gramEnd"/>
            <w:r>
              <w:rPr>
                <w:rFonts w:ascii="Arial Narrow" w:hAnsi="Arial Narrow"/>
                <w:sz w:val="22"/>
              </w:rPr>
              <w:t xml:space="preserve"> esta Guía.</w:t>
            </w: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p>
        </w:tc>
      </w:tr>
      <w:tr w:rsidR="0042423C" w:rsidTr="0042423C">
        <w:tc>
          <w:tcPr>
            <w:tcW w:w="2230" w:type="dxa"/>
            <w:hideMark/>
          </w:tcPr>
          <w:p w:rsidR="0042423C" w:rsidRDefault="0042423C">
            <w:pPr>
              <w:pStyle w:val="Ttulo1"/>
            </w:pPr>
            <w:bookmarkStart w:id="35" w:name="_Toc131472447"/>
            <w:bookmarkStart w:id="36" w:name="_Toc131573269"/>
            <w:bookmarkStart w:id="37" w:name="_Toc131573653"/>
            <w:r>
              <w:t>7. ¿Cuándo un acto administrativo es eficaz?</w:t>
            </w:r>
            <w:bookmarkEnd w:id="35"/>
            <w:bookmarkEnd w:id="36"/>
            <w:bookmarkEnd w:id="37"/>
          </w:p>
        </w:tc>
        <w:tc>
          <w:tcPr>
            <w:tcW w:w="6945" w:type="dxa"/>
          </w:tcPr>
          <w:p w:rsidR="0042423C" w:rsidRDefault="0042423C">
            <w:pPr>
              <w:pStyle w:val="Textoindependiente"/>
              <w:ind w:left="213"/>
              <w:jc w:val="both"/>
              <w:rPr>
                <w:rFonts w:ascii="Arial Narrow" w:hAnsi="Arial Narrow"/>
                <w:sz w:val="22"/>
                <w:lang w:val="es-ES_tradnl"/>
              </w:rPr>
            </w:pPr>
            <w:r>
              <w:rPr>
                <w:rFonts w:ascii="Arial Narrow" w:hAnsi="Arial Narrow"/>
                <w:sz w:val="22"/>
                <w:lang w:val="es-ES_tradnl"/>
              </w:rPr>
              <w:t>Un acto administrativo es eficaz cuando tiene capacidad actual para producir los efectos jurídicos que el ordenamiento ha previsto para la concreta función administrativa que se ejerce.</w:t>
            </w: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r>
              <w:rPr>
                <w:rFonts w:ascii="Arial Narrow" w:hAnsi="Arial Narrow"/>
                <w:sz w:val="22"/>
                <w:lang w:val="es-ES_tradnl"/>
              </w:rPr>
              <w:t>El acto administrativo producirá efectos después de comunicado al administrado, excepto si le concede únicamente derechos, en cuyo caso lo producirá desde que se adopte por parte de la Administración, o sea, desde la fecha en que se dicta el acto administrativo. (art. 140 LGAP)</w:t>
            </w: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r>
              <w:rPr>
                <w:rFonts w:ascii="Arial Narrow" w:hAnsi="Arial Narrow"/>
                <w:sz w:val="22"/>
                <w:lang w:val="es-ES_tradnl"/>
              </w:rPr>
              <w:t>Ejemplo: en caso de que la Administración le conceda un plus salarial a un funcionario el 1 de marzo, pero le notifica la resolución hasta el 1de abril, se debe entender que los efectos de ese acto iniciarán a partir de que se  reconoció el beneficio y no a partir de su comunicación, es decir, a partir del 1 de marzo se le empezará a cancelar el beneficio.</w:t>
            </w: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r>
              <w:rPr>
                <w:rFonts w:ascii="Arial Narrow" w:hAnsi="Arial Narrow"/>
                <w:sz w:val="22"/>
                <w:lang w:val="es-ES_tradnl"/>
              </w:rPr>
              <w:t xml:space="preserve">Diferente es el caso de una sanción administrativa, la </w:t>
            </w:r>
            <w:proofErr w:type="spellStart"/>
            <w:r>
              <w:rPr>
                <w:rFonts w:ascii="Arial Narrow" w:hAnsi="Arial Narrow"/>
                <w:sz w:val="22"/>
                <w:lang w:val="es-ES_tradnl"/>
              </w:rPr>
              <w:t>cuál</w:t>
            </w:r>
            <w:proofErr w:type="spellEnd"/>
            <w:r>
              <w:rPr>
                <w:rFonts w:ascii="Arial Narrow" w:hAnsi="Arial Narrow"/>
                <w:sz w:val="22"/>
                <w:lang w:val="es-ES_tradnl"/>
              </w:rPr>
              <w:t xml:space="preserve"> surtirá efectos a partir de su comunicación al funcionario y no en la fecha que se dictó el acto.</w:t>
            </w: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r>
              <w:rPr>
                <w:rFonts w:ascii="Arial Narrow" w:hAnsi="Arial Narrow"/>
                <w:sz w:val="22"/>
                <w:lang w:val="es-ES_tradnl"/>
              </w:rPr>
              <w:t>La debida comunicación será el punto de partida para los términos de impugnación del acto administrativo. (art. 141.1 LGAP)</w:t>
            </w: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r>
              <w:rPr>
                <w:rFonts w:ascii="Arial Narrow" w:hAnsi="Arial Narrow"/>
                <w:sz w:val="22"/>
                <w:lang w:val="es-ES_tradnl"/>
              </w:rPr>
              <w:t>Ejemplos de comunicación: la publicación de un reglamento o la notificación de un acto final.</w:t>
            </w: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r>
              <w:rPr>
                <w:rFonts w:ascii="Arial Narrow" w:hAnsi="Arial Narrow"/>
                <w:sz w:val="22"/>
                <w:lang w:val="es-ES_tradnl"/>
              </w:rPr>
              <w:t>Cabe señalar que el inicio de la eficacia puede supeditarse a la existencia de otras circunstancias (art. 145 LGAP), tales como la aprobación. Ejemplo: el refrendo de la Contraloría General de la República en el caso de las contrataciones administrativas que así lo requieran. Cabe señalar que la falta de refrendo provoca la nulidad absoluta de los efectos del contrato y no de su validez. Esto quiere decir que el contrato es válido pero lo que está viciado de  nulidad absoluta son los actos de ejecución de ese contrato, los que se han ejecutado sin contar con el refrendo contralor que le otorga eficacia.  Esta es una causal de nulidad absoluta expresamente establecida en la ley.</w:t>
            </w: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p>
        </w:tc>
      </w:tr>
      <w:tr w:rsidR="0042423C" w:rsidTr="0042423C">
        <w:tc>
          <w:tcPr>
            <w:tcW w:w="2230" w:type="dxa"/>
            <w:hideMark/>
          </w:tcPr>
          <w:p w:rsidR="0042423C" w:rsidRDefault="0042423C">
            <w:pPr>
              <w:pStyle w:val="Ttulo1"/>
            </w:pPr>
            <w:bookmarkStart w:id="38" w:name="_Toc131472448"/>
            <w:bookmarkStart w:id="39" w:name="_Toc131573270"/>
            <w:bookmarkStart w:id="40" w:name="_Toc131573654"/>
            <w:r>
              <w:lastRenderedPageBreak/>
              <w:t>7.1 Distinción entre validez y eficacia</w:t>
            </w:r>
            <w:bookmarkEnd w:id="38"/>
            <w:bookmarkEnd w:id="39"/>
            <w:bookmarkEnd w:id="40"/>
          </w:p>
        </w:tc>
        <w:tc>
          <w:tcPr>
            <w:tcW w:w="6945" w:type="dxa"/>
          </w:tcPr>
          <w:p w:rsidR="0042423C" w:rsidRDefault="0042423C">
            <w:pPr>
              <w:pStyle w:val="Textoindependiente"/>
              <w:ind w:left="213"/>
              <w:jc w:val="both"/>
              <w:rPr>
                <w:rFonts w:ascii="Arial Narrow" w:hAnsi="Arial Narrow"/>
                <w:sz w:val="22"/>
                <w:lang w:val="es-ES_tradnl"/>
              </w:rPr>
            </w:pPr>
            <w:r>
              <w:rPr>
                <w:rFonts w:ascii="Arial Narrow" w:hAnsi="Arial Narrow"/>
                <w:sz w:val="22"/>
                <w:lang w:val="es-ES_tradnl"/>
              </w:rPr>
              <w:t>Rodolfo Saborío Valverde explica  la diferencia entre validez y eficacia del acto administrativo en los siguientes términos:</w:t>
            </w: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90"/>
              <w:jc w:val="both"/>
              <w:rPr>
                <w:rFonts w:ascii="Arial Narrow" w:hAnsi="Arial Narrow"/>
                <w:sz w:val="22"/>
              </w:rPr>
            </w:pPr>
            <w:r>
              <w:rPr>
                <w:rFonts w:ascii="Arial Narrow" w:hAnsi="Arial Narrow"/>
                <w:i/>
                <w:sz w:val="22"/>
                <w:lang w:val="es-ES_tradnl"/>
              </w:rPr>
              <w:t>“(...) la eficacia se presenta como un complemento imprescindible de la validez sin el cual el despliegue de la actividad que hiciere la Administración para ejecutar el</w:t>
            </w:r>
            <w:r>
              <w:rPr>
                <w:rFonts w:ascii="Arial Narrow" w:hAnsi="Arial Narrow"/>
                <w:sz w:val="22"/>
                <w:lang w:val="es-ES_tradnl"/>
              </w:rPr>
              <w:t xml:space="preserve"> </w:t>
            </w:r>
            <w:r>
              <w:rPr>
                <w:rFonts w:ascii="Arial Narrow" w:hAnsi="Arial Narrow"/>
                <w:i/>
                <w:sz w:val="22"/>
                <w:lang w:val="es-ES_tradnl"/>
              </w:rPr>
              <w:t>acto administrativo no tendría connotaciones jurídicas sino más bien fácticas; y a su vez, el supuesto de la eficacia es la validez del acto administrativo, sea esta real o presunta (</w:t>
            </w:r>
            <w:r>
              <w:rPr>
                <w:rFonts w:ascii="Arial Narrow" w:hAnsi="Arial Narrow"/>
                <w:sz w:val="22"/>
                <w:lang w:val="es-ES_tradnl"/>
              </w:rPr>
              <w:t>...)”. (</w:t>
            </w:r>
            <w:r>
              <w:footnoteReference w:id="14"/>
            </w:r>
            <w:r>
              <w:rPr>
                <w:rFonts w:ascii="Arial Narrow" w:hAnsi="Arial Narrow"/>
                <w:sz w:val="22"/>
                <w:lang w:val="es-ES_tradnl"/>
              </w:rPr>
              <w:t>)</w:t>
            </w: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r>
              <w:rPr>
                <w:rFonts w:ascii="Arial Narrow" w:hAnsi="Arial Narrow"/>
                <w:sz w:val="22"/>
                <w:lang w:val="es-ES_tradnl"/>
              </w:rPr>
              <w:t>La validez es la conformidad de los elementos constitutivos del acto administrativo con el ordenamiento jurídico y la eficacia es la capacidad que tiene el acto para producir los efectos que establece el ordenamiento jurídico.</w:t>
            </w: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r>
              <w:rPr>
                <w:rFonts w:ascii="Arial Narrow" w:hAnsi="Arial Narrow"/>
                <w:sz w:val="22"/>
                <w:lang w:val="es-ES_tradnl"/>
              </w:rPr>
              <w:t>Es por ello que al tratarse de dos aspectos diferentes, puede presentarse el caso de que un acto sea válido (acto final de un procedimiento sancionatorio que se encuentra apegado a derecho), pero no eficaz (notificación incorrecta del acto final).</w:t>
            </w: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r>
              <w:rPr>
                <w:rFonts w:ascii="Arial Narrow" w:hAnsi="Arial Narrow"/>
                <w:sz w:val="22"/>
                <w:lang w:val="es-ES_tradnl"/>
              </w:rPr>
              <w:t>Asimismo, se puede presentar el supuesto de un acto que siendo inválido (acto nulo por haber sido dictado por un funcionario que no era competente), es eficaz (por cuanto fue debidamente notificado al servidor investigado).</w:t>
            </w: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jc w:val="both"/>
              <w:rPr>
                <w:rFonts w:ascii="Arial Narrow" w:hAnsi="Arial Narrow"/>
                <w:sz w:val="22"/>
                <w:lang w:val="es-ES_tradnl"/>
              </w:rPr>
            </w:pPr>
          </w:p>
        </w:tc>
      </w:tr>
      <w:tr w:rsidR="0042423C" w:rsidTr="0042423C">
        <w:tc>
          <w:tcPr>
            <w:tcW w:w="2230" w:type="dxa"/>
            <w:hideMark/>
          </w:tcPr>
          <w:p w:rsidR="0042423C" w:rsidRDefault="0042423C">
            <w:pPr>
              <w:pStyle w:val="Ttulo1"/>
            </w:pPr>
            <w:bookmarkStart w:id="41" w:name="_Toc131472449"/>
            <w:bookmarkStart w:id="42" w:name="_Toc131573271"/>
            <w:bookmarkStart w:id="43" w:name="_Toc131573655"/>
            <w:r>
              <w:t xml:space="preserve">7.2. Diferencia entre eficacia, ejecutividad </w:t>
            </w:r>
            <w:r>
              <w:lastRenderedPageBreak/>
              <w:t>y ejecutoriedad del acto administrativo</w:t>
            </w:r>
            <w:bookmarkEnd w:id="41"/>
            <w:bookmarkEnd w:id="42"/>
            <w:bookmarkEnd w:id="43"/>
          </w:p>
        </w:tc>
        <w:tc>
          <w:tcPr>
            <w:tcW w:w="6945" w:type="dxa"/>
          </w:tcPr>
          <w:p w:rsidR="0042423C" w:rsidRDefault="0042423C">
            <w:pPr>
              <w:pStyle w:val="Textoindependiente"/>
              <w:ind w:left="213"/>
              <w:jc w:val="both"/>
              <w:rPr>
                <w:rFonts w:ascii="Arial Narrow" w:hAnsi="Arial Narrow"/>
                <w:sz w:val="22"/>
                <w:lang w:val="es-ES_tradnl"/>
              </w:rPr>
            </w:pPr>
            <w:r>
              <w:rPr>
                <w:rFonts w:ascii="Arial Narrow" w:hAnsi="Arial Narrow"/>
                <w:b/>
                <w:bCs/>
                <w:sz w:val="22"/>
                <w:lang w:val="es-ES_tradnl"/>
              </w:rPr>
              <w:lastRenderedPageBreak/>
              <w:t>Eficacia:</w:t>
            </w:r>
            <w:r>
              <w:rPr>
                <w:rFonts w:ascii="Arial Narrow" w:hAnsi="Arial Narrow"/>
                <w:sz w:val="22"/>
                <w:lang w:val="es-ES_tradnl"/>
              </w:rPr>
              <w:t xml:space="preserve"> es la capacidad que tiene el acto administrativo para producir efectos jurídicos. </w:t>
            </w: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r>
              <w:rPr>
                <w:rFonts w:ascii="Arial Narrow" w:hAnsi="Arial Narrow"/>
                <w:sz w:val="22"/>
                <w:lang w:val="es-ES_tradnl"/>
              </w:rPr>
              <w:lastRenderedPageBreak/>
              <w:t xml:space="preserve">En ese sentido, se debe tener claro que dicho concepto es distinto al término eficacia definido como el éxito de un procedimiento, sistema, medio o recurso para obtener un resultado adecuado. </w:t>
            </w: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r>
              <w:rPr>
                <w:rFonts w:ascii="Arial Narrow" w:hAnsi="Arial Narrow"/>
                <w:b/>
                <w:bCs/>
                <w:sz w:val="22"/>
                <w:lang w:val="es-ES_tradnl"/>
              </w:rPr>
              <w:t>Ejecutividad:</w:t>
            </w:r>
            <w:r>
              <w:rPr>
                <w:rFonts w:ascii="Arial Narrow" w:hAnsi="Arial Narrow"/>
                <w:sz w:val="22"/>
                <w:lang w:val="es-ES_tradnl"/>
              </w:rPr>
              <w:t xml:space="preserve"> es la obligatoriedad o exigibilidad inmediata del acto administrativo, una vez que éste sea eficaz.</w:t>
            </w: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r>
              <w:rPr>
                <w:rFonts w:ascii="Arial Narrow" w:hAnsi="Arial Narrow"/>
                <w:b/>
                <w:bCs/>
                <w:sz w:val="22"/>
                <w:lang w:val="es-ES_tradnl"/>
              </w:rPr>
              <w:t>Ejecutoriedad:</w:t>
            </w:r>
            <w:r>
              <w:rPr>
                <w:rFonts w:ascii="Arial Narrow" w:hAnsi="Arial Narrow"/>
                <w:sz w:val="22"/>
                <w:lang w:val="es-ES_tradnl"/>
              </w:rPr>
              <w:t xml:space="preserve"> es la prerrogativa que tiene la administración pública para poder ejecutar o hacer cumplir los actos administrativos válidos y eficaces sin necesidad de acudir a los Tribunales de Justicia y aún en contra de la voluntad o resistencia del administrado. (art. 146 LGAP) (</w:t>
            </w:r>
            <w:r>
              <w:footnoteReference w:id="15"/>
            </w:r>
            <w:r>
              <w:rPr>
                <w:rFonts w:ascii="Arial Narrow" w:hAnsi="Arial Narrow"/>
                <w:sz w:val="22"/>
                <w:lang w:val="es-ES_tradnl"/>
              </w:rPr>
              <w:t xml:space="preserve">) </w:t>
            </w:r>
          </w:p>
          <w:p w:rsidR="0042423C" w:rsidRDefault="0042423C">
            <w:pPr>
              <w:pStyle w:val="Textoindependiente"/>
              <w:ind w:left="213"/>
              <w:jc w:val="both"/>
              <w:rPr>
                <w:rFonts w:ascii="Arial Narrow" w:hAnsi="Arial Narrow"/>
                <w:sz w:val="22"/>
                <w:lang w:val="es-ES_tradnl"/>
              </w:rPr>
            </w:pPr>
            <w:r>
              <w:rPr>
                <w:rFonts w:ascii="Arial Narrow" w:hAnsi="Arial Narrow"/>
                <w:sz w:val="22"/>
                <w:lang w:val="es-ES_tradnl"/>
              </w:rPr>
              <w:t>Una consecuencia directa de la ejecutoriedad de los actos administrativos es que los recursos administrativos no suspenden su ejecución, salvo que ésta pueda causar perjuicios graves o de imposible o difícil reparación. (art. 148 LGAP) (</w:t>
            </w:r>
            <w:r>
              <w:footnoteReference w:id="16"/>
            </w:r>
            <w:r>
              <w:rPr>
                <w:rFonts w:ascii="Arial Narrow" w:hAnsi="Arial Narrow"/>
                <w:sz w:val="22"/>
                <w:lang w:val="es-ES_tradnl"/>
              </w:rPr>
              <w:t>)</w:t>
            </w: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r>
              <w:rPr>
                <w:rFonts w:ascii="Arial Narrow" w:hAnsi="Arial Narrow"/>
                <w:sz w:val="22"/>
                <w:lang w:val="es-ES_tradnl"/>
              </w:rPr>
              <w:t>Para mayor claridad de los conceptos antes expuestos, se presenta el siguiente ejemplo:</w:t>
            </w: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r>
              <w:rPr>
                <w:rFonts w:ascii="Arial Narrow" w:hAnsi="Arial Narrow"/>
                <w:sz w:val="22"/>
                <w:lang w:val="es-ES_tradnl"/>
              </w:rPr>
              <w:t>El acto final en un procedimiento administrativo sancionatorio es eficaz desde su notificación al servidor que se va sancionar. Además dicho acto es ejecutivo por cuanto la Administración Pública tiene el derecho de exigir la imposición de la sanción y es ejecutorio en razón de que no se necesita acudir a los Tribunales de Justicia para poder aplicarla.</w:t>
            </w: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r>
              <w:rPr>
                <w:rFonts w:ascii="Arial Narrow" w:hAnsi="Arial Narrow"/>
                <w:sz w:val="22"/>
                <w:lang w:val="es-ES_tradnl"/>
              </w:rPr>
              <w:t>En ese sentido, los recursos ordinarios de revocatoria y apelación que se puedan interponer contra el acto final, no impiden a la Administración Pública aplicar la sanción, salvo que se suspenda su ejecución ante la posibilidad de que se cause perjuicios graves o de imposible o difícil reparación al servidor sancionado. (</w:t>
            </w:r>
            <w:r>
              <w:footnoteReference w:id="17"/>
            </w:r>
            <w:r>
              <w:rPr>
                <w:rFonts w:ascii="Arial Narrow" w:hAnsi="Arial Narrow"/>
                <w:sz w:val="22"/>
                <w:lang w:val="es-ES_tradnl"/>
              </w:rPr>
              <w:t>)</w:t>
            </w: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r>
              <w:rPr>
                <w:rFonts w:ascii="Arial Narrow" w:hAnsi="Arial Narrow"/>
                <w:sz w:val="22"/>
                <w:lang w:val="es-ES_tradnl"/>
              </w:rPr>
              <w:t xml:space="preserve">Es importante señalar que en sede judicial también es posible que se declare la suspensión del acto administrativo cuando pudiere ocasionar daños o perjuicios de reparación imposible o difícil. (art. 91 LRJCA) </w:t>
            </w: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p>
        </w:tc>
      </w:tr>
      <w:tr w:rsidR="0042423C" w:rsidTr="0042423C">
        <w:tc>
          <w:tcPr>
            <w:tcW w:w="2230" w:type="dxa"/>
            <w:hideMark/>
          </w:tcPr>
          <w:p w:rsidR="0042423C" w:rsidRDefault="0042423C">
            <w:pPr>
              <w:pStyle w:val="Ttulo1"/>
            </w:pPr>
            <w:bookmarkStart w:id="44" w:name="_Toc131472450"/>
            <w:bookmarkStart w:id="45" w:name="_Toc131573272"/>
            <w:bookmarkStart w:id="46" w:name="_Toc131573656"/>
            <w:r>
              <w:lastRenderedPageBreak/>
              <w:t>7.3. ¿Qué es el abuso de poder?</w:t>
            </w:r>
            <w:bookmarkEnd w:id="44"/>
            <w:bookmarkEnd w:id="45"/>
            <w:bookmarkEnd w:id="46"/>
          </w:p>
        </w:tc>
        <w:tc>
          <w:tcPr>
            <w:tcW w:w="6945" w:type="dxa"/>
          </w:tcPr>
          <w:p w:rsidR="0042423C" w:rsidRDefault="0042423C">
            <w:pPr>
              <w:pStyle w:val="Textoindependiente"/>
              <w:ind w:left="213"/>
              <w:jc w:val="both"/>
              <w:rPr>
                <w:rFonts w:ascii="Arial Narrow" w:hAnsi="Arial Narrow"/>
                <w:sz w:val="22"/>
                <w:lang w:val="es-ES_tradnl"/>
              </w:rPr>
            </w:pPr>
            <w:r>
              <w:rPr>
                <w:rFonts w:ascii="Arial Narrow" w:hAnsi="Arial Narrow"/>
                <w:sz w:val="22"/>
                <w:lang w:val="es-ES_tradnl"/>
              </w:rPr>
              <w:t>Abuso de poder: éste se configura cuando se ejecuta un acto administrativo ineficaz o absolutamente nulo. (art. 146.4 LGAP)</w:t>
            </w:r>
          </w:p>
          <w:p w:rsidR="0042423C" w:rsidRDefault="0042423C">
            <w:pPr>
              <w:pStyle w:val="Textoindependiente"/>
              <w:ind w:left="213"/>
              <w:jc w:val="both"/>
              <w:rPr>
                <w:rFonts w:ascii="Arial Narrow" w:hAnsi="Arial Narrow"/>
                <w:b/>
                <w:bCs/>
                <w:sz w:val="22"/>
                <w:lang w:val="es-ES_tradnl"/>
              </w:rPr>
            </w:pPr>
          </w:p>
          <w:p w:rsidR="0042423C" w:rsidRDefault="0042423C">
            <w:pPr>
              <w:pStyle w:val="Textoindependiente"/>
              <w:ind w:left="213"/>
              <w:jc w:val="both"/>
              <w:rPr>
                <w:rFonts w:ascii="Arial Narrow" w:hAnsi="Arial Narrow"/>
                <w:b/>
                <w:bCs/>
                <w:sz w:val="22"/>
                <w:lang w:val="es-ES_tradnl"/>
              </w:rPr>
            </w:pPr>
          </w:p>
          <w:p w:rsidR="0042423C" w:rsidRDefault="0042423C">
            <w:pPr>
              <w:pStyle w:val="Textoindependiente"/>
              <w:ind w:left="213"/>
              <w:jc w:val="both"/>
              <w:rPr>
                <w:rFonts w:ascii="Arial Narrow" w:hAnsi="Arial Narrow"/>
                <w:b/>
                <w:bCs/>
                <w:sz w:val="22"/>
                <w:lang w:val="es-ES_tradnl"/>
              </w:rPr>
            </w:pPr>
          </w:p>
        </w:tc>
      </w:tr>
      <w:tr w:rsidR="0042423C" w:rsidTr="0042423C">
        <w:tc>
          <w:tcPr>
            <w:tcW w:w="2230" w:type="dxa"/>
            <w:hideMark/>
          </w:tcPr>
          <w:p w:rsidR="0042423C" w:rsidRDefault="0042423C">
            <w:pPr>
              <w:pStyle w:val="Ttulo1"/>
            </w:pPr>
            <w:bookmarkStart w:id="47" w:name="_Toc131472451"/>
            <w:bookmarkStart w:id="48" w:name="_Toc131573273"/>
            <w:bookmarkStart w:id="49" w:name="_Toc131573657"/>
            <w:r>
              <w:t xml:space="preserve">8. ¿Cuándo un acto administrativo carece de validez? </w:t>
            </w:r>
            <w:r>
              <w:rPr>
                <w:bCs/>
                <w:iCs/>
                <w:lang w:val="es-ES"/>
              </w:rPr>
              <w:t xml:space="preserve">(Ver criterios </w:t>
            </w:r>
            <w:hyperlink r:id="rId65" w:history="1">
              <w:r>
                <w:rPr>
                  <w:rStyle w:val="Hipervnculo"/>
                  <w:bCs/>
                  <w:iCs/>
                  <w:lang w:val="es-ES"/>
                </w:rPr>
                <w:t>TJ</w:t>
              </w:r>
            </w:hyperlink>
            <w:r>
              <w:rPr>
                <w:bCs/>
                <w:iCs/>
                <w:lang w:val="es-ES"/>
              </w:rPr>
              <w:t>)</w:t>
            </w:r>
            <w:bookmarkEnd w:id="47"/>
            <w:bookmarkEnd w:id="48"/>
            <w:bookmarkEnd w:id="49"/>
          </w:p>
        </w:tc>
        <w:tc>
          <w:tcPr>
            <w:tcW w:w="6945" w:type="dxa"/>
          </w:tcPr>
          <w:p w:rsidR="0042423C" w:rsidRDefault="0042423C">
            <w:pPr>
              <w:pStyle w:val="Textoindependiente"/>
              <w:ind w:left="213"/>
              <w:jc w:val="both"/>
              <w:rPr>
                <w:rFonts w:ascii="Arial Narrow" w:hAnsi="Arial Narrow"/>
                <w:bCs/>
                <w:sz w:val="22"/>
              </w:rPr>
            </w:pPr>
            <w:r>
              <w:rPr>
                <w:rFonts w:ascii="Arial Narrow" w:hAnsi="Arial Narrow"/>
                <w:bCs/>
                <w:sz w:val="22"/>
              </w:rPr>
              <w:t xml:space="preserve">Un acto administrativo carece de validez cuando es </w:t>
            </w:r>
            <w:r>
              <w:rPr>
                <w:rFonts w:ascii="Arial Narrow" w:hAnsi="Arial Narrow"/>
                <w:b/>
                <w:sz w:val="22"/>
                <w:u w:val="single"/>
              </w:rPr>
              <w:t>sustancialmente</w:t>
            </w:r>
            <w:r>
              <w:rPr>
                <w:rFonts w:ascii="Arial Narrow" w:hAnsi="Arial Narrow"/>
                <w:bCs/>
                <w:sz w:val="22"/>
              </w:rPr>
              <w:t xml:space="preserve"> disconforme con el ordenamiento jurídico (art. 158.2 LGAP), entendiendo por este último, todas las normas escritas y no escritas, a saber:</w:t>
            </w:r>
          </w:p>
          <w:p w:rsidR="0042423C" w:rsidRDefault="0042423C">
            <w:pPr>
              <w:pStyle w:val="Textoindependiente"/>
              <w:ind w:left="213"/>
              <w:jc w:val="both"/>
              <w:rPr>
                <w:rFonts w:ascii="Arial Narrow" w:hAnsi="Arial Narrow"/>
                <w:bCs/>
                <w:sz w:val="22"/>
              </w:rPr>
            </w:pPr>
            <w:r>
              <w:rPr>
                <w:rFonts w:ascii="Arial Narrow" w:hAnsi="Arial Narrow"/>
                <w:bCs/>
                <w:sz w:val="22"/>
              </w:rPr>
              <w:t xml:space="preserve">                        </w:t>
            </w:r>
          </w:p>
          <w:p w:rsidR="0042423C" w:rsidRDefault="0042423C">
            <w:pPr>
              <w:pStyle w:val="Textoindependiente"/>
              <w:ind w:left="213"/>
              <w:jc w:val="both"/>
              <w:rPr>
                <w:rFonts w:ascii="Arial Narrow" w:hAnsi="Arial Narrow"/>
                <w:b/>
                <w:sz w:val="22"/>
              </w:rPr>
            </w:pPr>
            <w:r>
              <w:rPr>
                <w:rFonts w:ascii="Arial Narrow" w:hAnsi="Arial Narrow"/>
                <w:bCs/>
                <w:sz w:val="22"/>
              </w:rPr>
              <w:t xml:space="preserve">                  </w:t>
            </w:r>
            <w:r>
              <w:rPr>
                <w:rFonts w:ascii="Arial Narrow" w:hAnsi="Arial Narrow"/>
                <w:b/>
                <w:sz w:val="22"/>
              </w:rPr>
              <w:t>Escritas:</w:t>
            </w:r>
          </w:p>
          <w:p w:rsidR="0042423C" w:rsidRDefault="0042423C">
            <w:pPr>
              <w:pStyle w:val="Textoindependiente"/>
              <w:ind w:left="213"/>
              <w:jc w:val="both"/>
              <w:rPr>
                <w:rFonts w:ascii="Arial Narrow" w:hAnsi="Arial Narrow"/>
                <w:bCs/>
                <w:sz w:val="22"/>
              </w:rPr>
            </w:pPr>
          </w:p>
          <w:p w:rsidR="0042423C" w:rsidRDefault="0042423C">
            <w:pPr>
              <w:pStyle w:val="Textoindependiente"/>
              <w:numPr>
                <w:ilvl w:val="1"/>
                <w:numId w:val="8"/>
              </w:numPr>
              <w:jc w:val="both"/>
              <w:rPr>
                <w:rFonts w:ascii="Arial Narrow" w:hAnsi="Arial Narrow"/>
                <w:bCs/>
                <w:sz w:val="22"/>
              </w:rPr>
            </w:pPr>
            <w:r>
              <w:rPr>
                <w:rFonts w:ascii="Arial Narrow" w:hAnsi="Arial Narrow"/>
                <w:bCs/>
                <w:sz w:val="22"/>
              </w:rPr>
              <w:lastRenderedPageBreak/>
              <w:t>La Constitución Política</w:t>
            </w:r>
          </w:p>
          <w:p w:rsidR="0042423C" w:rsidRDefault="0042423C">
            <w:pPr>
              <w:pStyle w:val="Textoindependiente"/>
              <w:numPr>
                <w:ilvl w:val="1"/>
                <w:numId w:val="8"/>
              </w:numPr>
              <w:jc w:val="both"/>
              <w:rPr>
                <w:rFonts w:ascii="Arial Narrow" w:hAnsi="Arial Narrow"/>
                <w:bCs/>
                <w:sz w:val="22"/>
              </w:rPr>
            </w:pPr>
            <w:r>
              <w:rPr>
                <w:rFonts w:ascii="Arial Narrow" w:hAnsi="Arial Narrow"/>
                <w:bCs/>
                <w:sz w:val="22"/>
              </w:rPr>
              <w:t xml:space="preserve">Los Tratados Internacionales </w:t>
            </w:r>
          </w:p>
          <w:p w:rsidR="0042423C" w:rsidRDefault="0042423C">
            <w:pPr>
              <w:pStyle w:val="Textoindependiente"/>
              <w:numPr>
                <w:ilvl w:val="1"/>
                <w:numId w:val="8"/>
              </w:numPr>
              <w:jc w:val="both"/>
              <w:rPr>
                <w:rFonts w:ascii="Arial Narrow" w:hAnsi="Arial Narrow"/>
                <w:bCs/>
                <w:sz w:val="22"/>
              </w:rPr>
            </w:pPr>
            <w:r>
              <w:rPr>
                <w:rFonts w:ascii="Arial Narrow" w:hAnsi="Arial Narrow"/>
                <w:bCs/>
                <w:sz w:val="22"/>
              </w:rPr>
              <w:t>Las Leyes y los demás actos con valor de ley</w:t>
            </w:r>
          </w:p>
          <w:p w:rsidR="0042423C" w:rsidRDefault="0042423C">
            <w:pPr>
              <w:pStyle w:val="Textoindependiente"/>
              <w:numPr>
                <w:ilvl w:val="1"/>
                <w:numId w:val="8"/>
              </w:numPr>
              <w:jc w:val="both"/>
              <w:rPr>
                <w:rFonts w:ascii="Arial Narrow" w:hAnsi="Arial Narrow"/>
                <w:bCs/>
                <w:sz w:val="22"/>
              </w:rPr>
            </w:pPr>
            <w:r>
              <w:rPr>
                <w:rFonts w:ascii="Arial Narrow" w:hAnsi="Arial Narrow"/>
                <w:bCs/>
                <w:sz w:val="22"/>
              </w:rPr>
              <w:t>Los Decretos del Poder Ejecutivo que reglamentan las leyes de los otros Supremos Poderes en la materia de su competencia.</w:t>
            </w:r>
          </w:p>
          <w:p w:rsidR="0042423C" w:rsidRDefault="0042423C">
            <w:pPr>
              <w:pStyle w:val="Textoindependiente"/>
              <w:numPr>
                <w:ilvl w:val="1"/>
                <w:numId w:val="8"/>
              </w:numPr>
              <w:jc w:val="both"/>
              <w:rPr>
                <w:rFonts w:ascii="Arial Narrow" w:hAnsi="Arial Narrow"/>
                <w:bCs/>
                <w:sz w:val="22"/>
              </w:rPr>
            </w:pPr>
            <w:r>
              <w:rPr>
                <w:rFonts w:ascii="Arial Narrow" w:hAnsi="Arial Narrow"/>
                <w:bCs/>
                <w:sz w:val="22"/>
              </w:rPr>
              <w:t>Los demás reglamentos del Poder Ejecutivo, los estatutos y los reglamentos de los entes descentralizados.</w:t>
            </w:r>
          </w:p>
          <w:p w:rsidR="0042423C" w:rsidRDefault="0042423C">
            <w:pPr>
              <w:pStyle w:val="Textoindependiente"/>
              <w:numPr>
                <w:ilvl w:val="1"/>
                <w:numId w:val="8"/>
              </w:numPr>
              <w:jc w:val="both"/>
              <w:rPr>
                <w:rFonts w:ascii="Arial Narrow" w:hAnsi="Arial Narrow"/>
                <w:bCs/>
                <w:sz w:val="22"/>
              </w:rPr>
            </w:pPr>
            <w:r>
              <w:rPr>
                <w:rFonts w:ascii="Arial Narrow" w:hAnsi="Arial Narrow"/>
                <w:bCs/>
                <w:sz w:val="22"/>
              </w:rPr>
              <w:t>Las demás normas subordinadas a los reglamentos, centrales y descentralizadas</w:t>
            </w:r>
          </w:p>
          <w:p w:rsidR="0042423C" w:rsidRDefault="0042423C">
            <w:pPr>
              <w:pStyle w:val="Textoindependiente"/>
              <w:ind w:left="1080"/>
              <w:jc w:val="both"/>
              <w:rPr>
                <w:rFonts w:ascii="Arial Narrow" w:hAnsi="Arial Narrow"/>
                <w:b/>
                <w:sz w:val="22"/>
              </w:rPr>
            </w:pPr>
            <w:r>
              <w:rPr>
                <w:rFonts w:ascii="Arial Narrow" w:hAnsi="Arial Narrow"/>
                <w:b/>
                <w:sz w:val="22"/>
              </w:rPr>
              <w:t>No escritas:</w:t>
            </w:r>
          </w:p>
          <w:p w:rsidR="0042423C" w:rsidRDefault="0042423C">
            <w:pPr>
              <w:pStyle w:val="Textoindependiente"/>
              <w:ind w:left="1080"/>
              <w:jc w:val="both"/>
              <w:rPr>
                <w:rFonts w:ascii="Arial Narrow" w:hAnsi="Arial Narrow"/>
                <w:bCs/>
                <w:sz w:val="22"/>
              </w:rPr>
            </w:pPr>
          </w:p>
          <w:p w:rsidR="0042423C" w:rsidRDefault="0042423C">
            <w:pPr>
              <w:pStyle w:val="Textoindependiente"/>
              <w:numPr>
                <w:ilvl w:val="1"/>
                <w:numId w:val="8"/>
              </w:numPr>
              <w:jc w:val="both"/>
              <w:rPr>
                <w:rFonts w:ascii="Arial Narrow" w:hAnsi="Arial Narrow"/>
                <w:bCs/>
                <w:sz w:val="22"/>
              </w:rPr>
            </w:pPr>
            <w:r>
              <w:rPr>
                <w:rFonts w:ascii="Arial Narrow" w:hAnsi="Arial Narrow"/>
                <w:bCs/>
                <w:sz w:val="22"/>
              </w:rPr>
              <w:t>Los principios generales del derecho</w:t>
            </w:r>
          </w:p>
          <w:p w:rsidR="0042423C" w:rsidRDefault="0042423C">
            <w:pPr>
              <w:pStyle w:val="Textoindependiente"/>
              <w:numPr>
                <w:ilvl w:val="1"/>
                <w:numId w:val="8"/>
              </w:numPr>
              <w:jc w:val="both"/>
              <w:rPr>
                <w:rFonts w:ascii="Arial Narrow" w:hAnsi="Arial Narrow"/>
                <w:bCs/>
                <w:sz w:val="22"/>
              </w:rPr>
            </w:pPr>
            <w:r>
              <w:rPr>
                <w:rFonts w:ascii="Arial Narrow" w:hAnsi="Arial Narrow"/>
                <w:bCs/>
                <w:sz w:val="22"/>
              </w:rPr>
              <w:t>La jurisprudencia</w:t>
            </w:r>
          </w:p>
          <w:p w:rsidR="0042423C" w:rsidRDefault="0042423C">
            <w:pPr>
              <w:pStyle w:val="Textoindependiente"/>
              <w:numPr>
                <w:ilvl w:val="1"/>
                <w:numId w:val="8"/>
              </w:numPr>
              <w:jc w:val="both"/>
              <w:rPr>
                <w:rFonts w:ascii="Arial Narrow" w:hAnsi="Arial Narrow"/>
                <w:bCs/>
                <w:sz w:val="22"/>
              </w:rPr>
            </w:pPr>
            <w:r>
              <w:rPr>
                <w:rFonts w:ascii="Arial Narrow" w:hAnsi="Arial Narrow"/>
                <w:bCs/>
                <w:sz w:val="22"/>
              </w:rPr>
              <w:t>La costumbre</w:t>
            </w:r>
          </w:p>
          <w:p w:rsidR="0042423C" w:rsidRDefault="0042423C">
            <w:pPr>
              <w:pStyle w:val="Textoindependiente"/>
              <w:ind w:left="1080"/>
              <w:jc w:val="both"/>
              <w:rPr>
                <w:rFonts w:ascii="Arial Narrow" w:hAnsi="Arial Narrow"/>
                <w:bCs/>
                <w:sz w:val="22"/>
              </w:rPr>
            </w:pPr>
          </w:p>
          <w:p w:rsidR="0042423C" w:rsidRDefault="0042423C">
            <w:pPr>
              <w:pStyle w:val="Textoindependiente"/>
              <w:ind w:left="1080"/>
              <w:jc w:val="both"/>
              <w:rPr>
                <w:rFonts w:ascii="Arial Narrow" w:hAnsi="Arial Narrow"/>
                <w:b/>
                <w:sz w:val="22"/>
              </w:rPr>
            </w:pPr>
            <w:r>
              <w:rPr>
                <w:rFonts w:ascii="Arial Narrow" w:hAnsi="Arial Narrow"/>
                <w:b/>
                <w:sz w:val="22"/>
              </w:rPr>
              <w:t xml:space="preserve">Normas de carácter </w:t>
            </w:r>
            <w:proofErr w:type="spellStart"/>
            <w:r>
              <w:rPr>
                <w:rFonts w:ascii="Arial Narrow" w:hAnsi="Arial Narrow"/>
                <w:b/>
                <w:sz w:val="22"/>
              </w:rPr>
              <w:t>metajurídico</w:t>
            </w:r>
            <w:proofErr w:type="spellEnd"/>
            <w:r>
              <w:rPr>
                <w:rFonts w:ascii="Arial Narrow" w:hAnsi="Arial Narrow"/>
                <w:b/>
                <w:sz w:val="22"/>
              </w:rPr>
              <w:t xml:space="preserve"> pero que se encuentran incorporadas al ordenamiento jurídico:</w:t>
            </w:r>
          </w:p>
          <w:p w:rsidR="0042423C" w:rsidRDefault="0042423C">
            <w:pPr>
              <w:pStyle w:val="Textoindependiente"/>
              <w:ind w:left="1080"/>
              <w:jc w:val="both"/>
              <w:rPr>
                <w:rFonts w:ascii="Arial Narrow" w:hAnsi="Arial Narrow"/>
                <w:bCs/>
                <w:sz w:val="22"/>
              </w:rPr>
            </w:pPr>
          </w:p>
          <w:p w:rsidR="0042423C" w:rsidRDefault="0042423C">
            <w:pPr>
              <w:pStyle w:val="Textoindependiente"/>
              <w:numPr>
                <w:ilvl w:val="1"/>
                <w:numId w:val="8"/>
              </w:numPr>
              <w:jc w:val="both"/>
              <w:rPr>
                <w:rFonts w:ascii="Arial Narrow" w:hAnsi="Arial Narrow"/>
                <w:bCs/>
                <w:sz w:val="22"/>
              </w:rPr>
            </w:pPr>
            <w:r>
              <w:rPr>
                <w:rFonts w:ascii="Arial Narrow" w:hAnsi="Arial Narrow"/>
                <w:bCs/>
                <w:sz w:val="22"/>
              </w:rPr>
              <w:t>Las reglas unívocas o de aplicación exacta de la ciencia y de la técnica, ejemplo las reglas que se deben seguir para verificar que las medicinas que compra la CCSS cumplan con los estándares de calidad previamente definidos</w:t>
            </w:r>
          </w:p>
          <w:p w:rsidR="0042423C" w:rsidRDefault="0042423C">
            <w:pPr>
              <w:pStyle w:val="Textoindependiente"/>
              <w:ind w:left="1080"/>
              <w:jc w:val="both"/>
              <w:rPr>
                <w:rFonts w:ascii="Arial Narrow" w:hAnsi="Arial Narrow"/>
                <w:bCs/>
                <w:sz w:val="22"/>
              </w:rPr>
            </w:pPr>
          </w:p>
          <w:p w:rsidR="0042423C" w:rsidRDefault="0042423C">
            <w:pPr>
              <w:pStyle w:val="Textoindependiente"/>
              <w:numPr>
                <w:ilvl w:val="1"/>
                <w:numId w:val="8"/>
              </w:numPr>
              <w:jc w:val="both"/>
              <w:rPr>
                <w:rFonts w:ascii="Arial Narrow" w:hAnsi="Arial Narrow"/>
                <w:bCs/>
                <w:sz w:val="22"/>
              </w:rPr>
            </w:pPr>
            <w:r>
              <w:rPr>
                <w:rFonts w:ascii="Arial Narrow" w:hAnsi="Arial Narrow"/>
                <w:bCs/>
                <w:sz w:val="22"/>
              </w:rPr>
              <w:t>Los principios o reglas elementales de la lógica, justicia  o conveniencia.</w:t>
            </w:r>
          </w:p>
          <w:p w:rsidR="0042423C" w:rsidRDefault="0042423C">
            <w:pPr>
              <w:pStyle w:val="Textoindependiente"/>
              <w:jc w:val="both"/>
              <w:rPr>
                <w:rFonts w:ascii="Arial Narrow" w:hAnsi="Arial Narrow"/>
                <w:bCs/>
                <w:sz w:val="22"/>
              </w:rPr>
            </w:pPr>
          </w:p>
          <w:p w:rsidR="0042423C" w:rsidRDefault="0042423C">
            <w:pPr>
              <w:pStyle w:val="Textoindependiente"/>
              <w:ind w:left="213"/>
              <w:jc w:val="both"/>
              <w:rPr>
                <w:rFonts w:ascii="Arial Narrow" w:hAnsi="Arial Narrow"/>
                <w:sz w:val="22"/>
                <w:lang w:val="es-ES_tradnl"/>
              </w:rPr>
            </w:pPr>
            <w:r>
              <w:rPr>
                <w:rFonts w:ascii="Arial Narrow" w:hAnsi="Arial Narrow"/>
                <w:sz w:val="22"/>
                <w:lang w:val="es-ES_tradnl"/>
              </w:rPr>
              <w:t xml:space="preserve">Es importante recalcar que para que el acto sea inválido, la disconformidad con el ordenamiento jurídico debe ser </w:t>
            </w:r>
            <w:r>
              <w:rPr>
                <w:rFonts w:ascii="Arial Narrow" w:hAnsi="Arial Narrow"/>
                <w:sz w:val="22"/>
                <w:u w:val="single"/>
                <w:lang w:val="es-ES_tradnl"/>
              </w:rPr>
              <w:t>sustancial</w:t>
            </w:r>
            <w:r>
              <w:rPr>
                <w:rFonts w:ascii="Arial Narrow" w:hAnsi="Arial Narrow"/>
                <w:sz w:val="22"/>
                <w:lang w:val="es-ES_tradnl"/>
              </w:rPr>
              <w:t xml:space="preserve">, por lo que </w:t>
            </w:r>
            <w:proofErr w:type="spellStart"/>
            <w:r>
              <w:rPr>
                <w:rFonts w:ascii="Arial Narrow" w:hAnsi="Arial Narrow"/>
                <w:sz w:val="22"/>
                <w:lang w:val="es-ES_tradnl"/>
              </w:rPr>
              <w:t>aún</w:t>
            </w:r>
            <w:proofErr w:type="spellEnd"/>
            <w:r>
              <w:rPr>
                <w:rFonts w:ascii="Arial Narrow" w:hAnsi="Arial Narrow"/>
                <w:sz w:val="22"/>
                <w:lang w:val="es-ES_tradnl"/>
              </w:rPr>
              <w:t xml:space="preserve"> cuando el acto tenga un vicio, si éste es insustancial o irrelevante, no provoca la invalidez del acto administrativo.</w:t>
            </w: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r>
              <w:rPr>
                <w:rFonts w:ascii="Arial Narrow" w:hAnsi="Arial Narrow"/>
                <w:sz w:val="22"/>
                <w:lang w:val="es-ES_tradnl"/>
              </w:rPr>
              <w:t>Ejemplo: la Administración tiene un plazo de un mes para resolver un concurso, pero de acuerdo con la misma ley los plazos no extinguen la competencia para dictar el acto. En este caso, si la Administración dura más del mes existe una infracción al ordenamiento jurídico al violar la obligación de resolver dentro de ese plazo, pero esto no es tan importante como para considerar que el acto carezca de validez, aunque efectivamente es un vicio en el procedimiento.</w:t>
            </w: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r>
              <w:rPr>
                <w:rFonts w:ascii="Arial Narrow" w:hAnsi="Arial Narrow"/>
                <w:sz w:val="22"/>
                <w:lang w:val="es-ES_tradnl"/>
              </w:rPr>
              <w:t xml:space="preserve">Cabe indicar que si bien los vicios insustanciales o irrelevantes no provocan la invalidez del acto administrativo, sí podrían generar responsabilidad administrativa del servidor, siempre que se demuestre la existencia de dolo o culpa grave en la comisión de dicha irregularidad. (art. 158.5 LGAP) (Ver criterios </w:t>
            </w:r>
            <w:hyperlink r:id="rId66" w:history="1">
              <w:r>
                <w:rPr>
                  <w:rStyle w:val="Hipervnculo"/>
                  <w:sz w:val="22"/>
                  <w:lang w:val="es-ES_tradnl"/>
                </w:rPr>
                <w:t>CGR</w:t>
              </w:r>
            </w:hyperlink>
            <w:r>
              <w:rPr>
                <w:rFonts w:ascii="Arial Narrow" w:hAnsi="Arial Narrow"/>
                <w:sz w:val="22"/>
                <w:lang w:val="es-ES_tradnl"/>
              </w:rPr>
              <w:t xml:space="preserve"> )</w:t>
            </w: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bCs/>
                <w:sz w:val="22"/>
              </w:rPr>
            </w:pPr>
          </w:p>
        </w:tc>
      </w:tr>
      <w:tr w:rsidR="0042423C" w:rsidTr="0042423C">
        <w:tc>
          <w:tcPr>
            <w:tcW w:w="2230" w:type="dxa"/>
            <w:hideMark/>
          </w:tcPr>
          <w:p w:rsidR="0042423C" w:rsidRDefault="0042423C">
            <w:pPr>
              <w:pStyle w:val="Ttulo1"/>
            </w:pPr>
            <w:bookmarkStart w:id="50" w:name="_Toc131472452"/>
            <w:bookmarkStart w:id="51" w:name="_Toc131573274"/>
            <w:bookmarkStart w:id="52" w:name="_Toc131573658"/>
            <w:r>
              <w:lastRenderedPageBreak/>
              <w:t>8.1  Invalidez sobreviniente</w:t>
            </w:r>
            <w:bookmarkEnd w:id="50"/>
            <w:bookmarkEnd w:id="51"/>
            <w:bookmarkEnd w:id="52"/>
          </w:p>
        </w:tc>
        <w:tc>
          <w:tcPr>
            <w:tcW w:w="6945" w:type="dxa"/>
          </w:tcPr>
          <w:p w:rsidR="0042423C" w:rsidRDefault="0042423C">
            <w:pPr>
              <w:pStyle w:val="Textoindependiente"/>
              <w:ind w:left="213"/>
              <w:jc w:val="both"/>
              <w:rPr>
                <w:rFonts w:ascii="Arial Narrow" w:hAnsi="Arial Narrow"/>
                <w:sz w:val="22"/>
              </w:rPr>
            </w:pPr>
            <w:r>
              <w:rPr>
                <w:rFonts w:ascii="Arial Narrow" w:hAnsi="Arial Narrow"/>
                <w:sz w:val="22"/>
              </w:rPr>
              <w:t xml:space="preserve">La nulidad del acto podrá sobrevenir por la desaparición de una de las condiciones exigidas por el ordenamiento para su adopción, cuando la permanencia de dicha condición sea necesaria para la existencia de la relación jurídica creada, en razón de la naturaleza de la misma o por disposición de ley. </w:t>
            </w: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r>
              <w:rPr>
                <w:rFonts w:ascii="Arial Narrow" w:hAnsi="Arial Narrow"/>
                <w:sz w:val="22"/>
              </w:rPr>
              <w:lastRenderedPageBreak/>
              <w:t>En este caso la nulidad surtirá efecto a partir del hecho que la motive. (art. 159 LGAP)</w:t>
            </w: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r>
              <w:rPr>
                <w:rFonts w:ascii="Arial Narrow" w:hAnsi="Arial Narrow"/>
                <w:sz w:val="22"/>
              </w:rPr>
              <w:t xml:space="preserve">Ejemplo: un funcionario que trabaja en San José lo trasladan para Limón y le pagan </w:t>
            </w:r>
            <w:proofErr w:type="spellStart"/>
            <w:r>
              <w:rPr>
                <w:rFonts w:ascii="Arial Narrow" w:hAnsi="Arial Narrow"/>
                <w:sz w:val="22"/>
              </w:rPr>
              <w:t>zonaje</w:t>
            </w:r>
            <w:proofErr w:type="spellEnd"/>
            <w:r>
              <w:rPr>
                <w:rFonts w:ascii="Arial Narrow" w:hAnsi="Arial Narrow"/>
                <w:sz w:val="22"/>
              </w:rPr>
              <w:t xml:space="preserve">. Seis meses después  lo vuelven a trasladar hacia San José pero le siguen pagando el </w:t>
            </w:r>
            <w:proofErr w:type="spellStart"/>
            <w:r>
              <w:rPr>
                <w:rFonts w:ascii="Arial Narrow" w:hAnsi="Arial Narrow"/>
                <w:sz w:val="22"/>
              </w:rPr>
              <w:t>zonaje</w:t>
            </w:r>
            <w:proofErr w:type="spellEnd"/>
            <w:r>
              <w:rPr>
                <w:rFonts w:ascii="Arial Narrow" w:hAnsi="Arial Narrow"/>
                <w:sz w:val="22"/>
              </w:rPr>
              <w:t>. En este caso, si bien el acto administrativo al principio era válido pues se cumplían los requisitos fácticos y legales para su otorgamiento, una vez que el servidor volvió a San José desaparecen dichos requisitos, tornándose inválido el acto administrativo hacia futuro, lo cual constituye una invalidez sobreviniente.</w:t>
            </w: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p>
        </w:tc>
      </w:tr>
      <w:tr w:rsidR="0042423C" w:rsidTr="0042423C">
        <w:tc>
          <w:tcPr>
            <w:tcW w:w="2230" w:type="dxa"/>
            <w:hideMark/>
          </w:tcPr>
          <w:p w:rsidR="0042423C" w:rsidRDefault="0042423C">
            <w:pPr>
              <w:pStyle w:val="Ttulo1"/>
            </w:pPr>
            <w:bookmarkStart w:id="53" w:name="_Toc131472453"/>
            <w:bookmarkStart w:id="54" w:name="_Toc131573275"/>
            <w:bookmarkStart w:id="55" w:name="_Toc131573659"/>
            <w:r>
              <w:lastRenderedPageBreak/>
              <w:t>9.  Principio de conservación de los actos administrativos</w:t>
            </w:r>
            <w:bookmarkEnd w:id="53"/>
            <w:bookmarkEnd w:id="54"/>
            <w:bookmarkEnd w:id="55"/>
            <w:r>
              <w:t xml:space="preserve"> </w:t>
            </w:r>
          </w:p>
        </w:tc>
        <w:tc>
          <w:tcPr>
            <w:tcW w:w="6945" w:type="dxa"/>
          </w:tcPr>
          <w:p w:rsidR="0042423C" w:rsidRDefault="0042423C">
            <w:pPr>
              <w:pStyle w:val="Textoindependiente"/>
              <w:ind w:left="213"/>
              <w:jc w:val="both"/>
              <w:rPr>
                <w:rFonts w:ascii="Arial Narrow" w:hAnsi="Arial Narrow"/>
                <w:sz w:val="22"/>
                <w:lang w:val="es-ES_tradnl"/>
              </w:rPr>
            </w:pPr>
            <w:r>
              <w:rPr>
                <w:rFonts w:ascii="Arial Narrow" w:hAnsi="Arial Narrow"/>
                <w:sz w:val="22"/>
                <w:lang w:val="es-ES_tradnl"/>
              </w:rPr>
              <w:t xml:space="preserve">Este principio lo que establece es que si se tiene duda acerca de la existencia o gravedad del vicio que adolece el acto administrativo, se debe optar por la consecuencia que más favorezca la conservación del acto administrativo. (art. 168 LGAP) </w:t>
            </w: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r>
              <w:rPr>
                <w:rFonts w:ascii="Arial Narrow" w:hAnsi="Arial Narrow"/>
                <w:sz w:val="22"/>
                <w:lang w:val="es-ES_tradnl"/>
              </w:rPr>
              <w:t>De este principio surgen varias reglas que operan en relación con la validez de los actos administrativos:</w:t>
            </w:r>
          </w:p>
          <w:p w:rsidR="0042423C" w:rsidRDefault="0042423C">
            <w:pPr>
              <w:pStyle w:val="Textoindependiente"/>
              <w:jc w:val="both"/>
              <w:rPr>
                <w:rFonts w:ascii="Arial Narrow" w:hAnsi="Arial Narrow"/>
                <w:sz w:val="22"/>
                <w:lang w:val="es-ES_tradnl"/>
              </w:rPr>
            </w:pPr>
          </w:p>
          <w:p w:rsidR="0042423C" w:rsidRDefault="0042423C">
            <w:pPr>
              <w:pStyle w:val="Textoindependiente"/>
              <w:numPr>
                <w:ilvl w:val="1"/>
                <w:numId w:val="8"/>
              </w:numPr>
              <w:jc w:val="both"/>
              <w:rPr>
                <w:rFonts w:ascii="Arial Narrow" w:hAnsi="Arial Narrow"/>
                <w:sz w:val="22"/>
                <w:lang w:val="es-ES_tradnl"/>
              </w:rPr>
            </w:pPr>
            <w:r>
              <w:rPr>
                <w:rFonts w:ascii="Arial Narrow" w:hAnsi="Arial Narrow"/>
                <w:sz w:val="22"/>
                <w:lang w:val="es-ES_tradnl"/>
              </w:rPr>
              <w:t>Cuando haya duda sobre la clase de invalidez del acto, debe entenderse que se ha producido una nulidad relativa y no una absoluta, a fin de preservar los efectos ya realizados del acto que se ataca.</w:t>
            </w:r>
          </w:p>
          <w:p w:rsidR="0042423C" w:rsidRDefault="0042423C">
            <w:pPr>
              <w:pStyle w:val="Textoindependiente"/>
              <w:ind w:left="1080"/>
              <w:jc w:val="both"/>
              <w:rPr>
                <w:rFonts w:ascii="Arial Narrow" w:hAnsi="Arial Narrow"/>
                <w:sz w:val="22"/>
                <w:lang w:val="es-ES_tradnl"/>
              </w:rPr>
            </w:pPr>
          </w:p>
          <w:p w:rsidR="0042423C" w:rsidRDefault="0042423C">
            <w:pPr>
              <w:pStyle w:val="Textoindependiente"/>
              <w:numPr>
                <w:ilvl w:val="1"/>
                <w:numId w:val="8"/>
              </w:numPr>
              <w:jc w:val="both"/>
              <w:rPr>
                <w:rFonts w:ascii="Arial Narrow" w:hAnsi="Arial Narrow"/>
                <w:sz w:val="22"/>
                <w:lang w:val="es-ES_tradnl"/>
              </w:rPr>
            </w:pPr>
            <w:r>
              <w:rPr>
                <w:rFonts w:ascii="Arial Narrow" w:hAnsi="Arial Narrow"/>
                <w:sz w:val="22"/>
                <w:lang w:val="es-ES_tradnl"/>
              </w:rPr>
              <w:t>Cuando en el curso de un procedimiento administrativo se produce un acto nulo, la invalidez no se comunica al resto de los actos sucesivos del procedimiento que sean independientes del inválido. (art. 164.1 LGAP)</w:t>
            </w:r>
          </w:p>
          <w:p w:rsidR="0042423C" w:rsidRDefault="0042423C">
            <w:pPr>
              <w:pStyle w:val="Textoindependiente"/>
              <w:jc w:val="both"/>
              <w:rPr>
                <w:rFonts w:ascii="Arial Narrow" w:hAnsi="Arial Narrow"/>
                <w:sz w:val="22"/>
                <w:lang w:val="es-ES_tradnl"/>
              </w:rPr>
            </w:pPr>
          </w:p>
          <w:p w:rsidR="0042423C" w:rsidRDefault="0042423C">
            <w:pPr>
              <w:pStyle w:val="Textoindependiente"/>
              <w:ind w:left="1370"/>
              <w:jc w:val="both"/>
              <w:rPr>
                <w:rFonts w:ascii="Arial Narrow" w:hAnsi="Arial Narrow"/>
                <w:sz w:val="22"/>
                <w:lang w:val="es-ES_tradnl"/>
              </w:rPr>
            </w:pPr>
            <w:r>
              <w:rPr>
                <w:rFonts w:ascii="Arial Narrow" w:hAnsi="Arial Narrow"/>
                <w:sz w:val="22"/>
                <w:lang w:val="es-ES_tradnl"/>
              </w:rPr>
              <w:t xml:space="preserve">Ejemplo:   en un recurso de apelación de un acto de adjudicación        la Contraloría General de la República observa que la selección del contratista se debe anular en razón de que la empresa adjudicada ocupaba el segundo lugar en la calificación de las ofertas.  En este caso, al estar el vicio únicamente en el acto de adjudicación y no en el procedimiento llevado a cabo por la Administración, la Contraloría anula el primero y remite el expediente para su </w:t>
            </w:r>
            <w:proofErr w:type="spellStart"/>
            <w:r>
              <w:rPr>
                <w:rFonts w:ascii="Arial Narrow" w:hAnsi="Arial Narrow"/>
                <w:sz w:val="22"/>
                <w:lang w:val="es-ES_tradnl"/>
              </w:rPr>
              <w:t>readjudicación</w:t>
            </w:r>
            <w:proofErr w:type="spellEnd"/>
            <w:r>
              <w:rPr>
                <w:rFonts w:ascii="Arial Narrow" w:hAnsi="Arial Narrow"/>
                <w:sz w:val="22"/>
                <w:lang w:val="es-ES_tradnl"/>
              </w:rPr>
              <w:t xml:space="preserve"> o declaratoria de desierto.  Como se puede observar, a pesar de que existe un vicio de nulidad absoluta, éste provoca sólo la nulidad del acto de adjudicación y no del resto del procedimiento, el cual puede servir de sustento para </w:t>
            </w:r>
            <w:proofErr w:type="spellStart"/>
            <w:r>
              <w:rPr>
                <w:rFonts w:ascii="Arial Narrow" w:hAnsi="Arial Narrow"/>
                <w:sz w:val="22"/>
                <w:lang w:val="es-ES_tradnl"/>
              </w:rPr>
              <w:t>readjudicar</w:t>
            </w:r>
            <w:proofErr w:type="spellEnd"/>
            <w:r>
              <w:rPr>
                <w:rFonts w:ascii="Arial Narrow" w:hAnsi="Arial Narrow"/>
                <w:sz w:val="22"/>
                <w:lang w:val="es-ES_tradnl"/>
              </w:rPr>
              <w:t xml:space="preserve"> o declarar desierto el concurso.</w:t>
            </w:r>
          </w:p>
          <w:p w:rsidR="0042423C" w:rsidRDefault="0042423C">
            <w:pPr>
              <w:pStyle w:val="Textoindependiente"/>
              <w:jc w:val="both"/>
              <w:rPr>
                <w:rFonts w:ascii="Arial Narrow" w:hAnsi="Arial Narrow"/>
                <w:sz w:val="22"/>
                <w:lang w:val="es-ES_tradnl"/>
              </w:rPr>
            </w:pPr>
          </w:p>
          <w:p w:rsidR="0042423C" w:rsidRDefault="0042423C">
            <w:pPr>
              <w:pStyle w:val="Textoindependiente"/>
              <w:numPr>
                <w:ilvl w:val="1"/>
                <w:numId w:val="8"/>
              </w:numPr>
              <w:jc w:val="both"/>
              <w:rPr>
                <w:rFonts w:ascii="Arial Narrow" w:hAnsi="Arial Narrow"/>
                <w:sz w:val="22"/>
                <w:lang w:val="es-ES_tradnl"/>
              </w:rPr>
            </w:pPr>
            <w:r>
              <w:rPr>
                <w:rFonts w:ascii="Arial Narrow" w:hAnsi="Arial Narrow"/>
                <w:sz w:val="22"/>
                <w:lang w:val="es-ES_tradnl"/>
              </w:rPr>
              <w:t>La invalidez parcial del acto no implicará la de las demás partes de éste que sean independientes de aquella. (art. 164.2 LGAP)</w:t>
            </w:r>
          </w:p>
          <w:p w:rsidR="0042423C" w:rsidRDefault="0042423C">
            <w:pPr>
              <w:pStyle w:val="Textoindependiente"/>
              <w:jc w:val="both"/>
              <w:rPr>
                <w:rFonts w:ascii="Arial Narrow" w:hAnsi="Arial Narrow"/>
                <w:sz w:val="22"/>
                <w:lang w:val="es-ES_tradnl"/>
              </w:rPr>
            </w:pPr>
          </w:p>
          <w:p w:rsidR="0042423C" w:rsidRDefault="0042423C">
            <w:pPr>
              <w:pStyle w:val="Textoindependiente"/>
              <w:ind w:left="1370"/>
              <w:jc w:val="both"/>
              <w:rPr>
                <w:rFonts w:ascii="Arial Narrow" w:hAnsi="Arial Narrow"/>
                <w:sz w:val="22"/>
                <w:lang w:val="es-ES_tradnl"/>
              </w:rPr>
            </w:pPr>
            <w:r>
              <w:rPr>
                <w:rFonts w:ascii="Arial Narrow" w:hAnsi="Arial Narrow"/>
                <w:sz w:val="22"/>
                <w:lang w:val="es-ES_tradnl"/>
              </w:rPr>
              <w:t xml:space="preserve">Ejemplo: un acto de adjudicación compuesto de varias líneas o </w:t>
            </w:r>
            <w:proofErr w:type="spellStart"/>
            <w:r>
              <w:rPr>
                <w:rFonts w:ascii="Arial Narrow" w:hAnsi="Arial Narrow"/>
                <w:sz w:val="22"/>
                <w:lang w:val="es-ES_tradnl"/>
              </w:rPr>
              <w:t>ítemes</w:t>
            </w:r>
            <w:proofErr w:type="spellEnd"/>
            <w:r>
              <w:rPr>
                <w:rFonts w:ascii="Arial Narrow" w:hAnsi="Arial Narrow"/>
                <w:sz w:val="22"/>
                <w:lang w:val="es-ES_tradnl"/>
              </w:rPr>
              <w:t xml:space="preserve"> puede ser apelado total o parcialmente. En caso de que  se presente un recurso y se impugnen sólo una parte de las líneas, las otras adquieren firmeza, por lo que </w:t>
            </w:r>
            <w:proofErr w:type="spellStart"/>
            <w:r>
              <w:rPr>
                <w:rFonts w:ascii="Arial Narrow" w:hAnsi="Arial Narrow"/>
                <w:sz w:val="22"/>
                <w:lang w:val="es-ES_tradnl"/>
              </w:rPr>
              <w:t>aún</w:t>
            </w:r>
            <w:proofErr w:type="spellEnd"/>
            <w:r>
              <w:rPr>
                <w:rFonts w:ascii="Arial Narrow" w:hAnsi="Arial Narrow"/>
                <w:sz w:val="22"/>
                <w:lang w:val="es-ES_tradnl"/>
              </w:rPr>
              <w:t xml:space="preserve"> cuando se anulen las </w:t>
            </w:r>
            <w:r>
              <w:rPr>
                <w:rFonts w:ascii="Arial Narrow" w:hAnsi="Arial Narrow"/>
                <w:sz w:val="22"/>
                <w:lang w:val="es-ES_tradnl"/>
              </w:rPr>
              <w:lastRenderedPageBreak/>
              <w:t xml:space="preserve">primeras, las segundas se mantienen válidas por ser independientes a las otras. </w:t>
            </w:r>
          </w:p>
          <w:p w:rsidR="0042423C" w:rsidRDefault="0042423C">
            <w:pPr>
              <w:pStyle w:val="Textoindependiente"/>
              <w:ind w:left="1080"/>
              <w:jc w:val="both"/>
              <w:rPr>
                <w:rFonts w:ascii="Arial Narrow" w:hAnsi="Arial Narrow"/>
                <w:sz w:val="22"/>
                <w:lang w:val="es-ES_tradnl"/>
              </w:rPr>
            </w:pPr>
          </w:p>
        </w:tc>
      </w:tr>
      <w:tr w:rsidR="0042423C" w:rsidTr="0042423C">
        <w:tc>
          <w:tcPr>
            <w:tcW w:w="2230" w:type="dxa"/>
            <w:hideMark/>
          </w:tcPr>
          <w:p w:rsidR="0042423C" w:rsidRDefault="0042423C">
            <w:pPr>
              <w:pStyle w:val="Ttulo1"/>
            </w:pPr>
            <w:bookmarkStart w:id="56" w:name="_Toc131472454"/>
            <w:bookmarkStart w:id="57" w:name="_Toc131573276"/>
            <w:bookmarkStart w:id="58" w:name="_Toc131573660"/>
            <w:r>
              <w:lastRenderedPageBreak/>
              <w:t xml:space="preserve">10. Nulidad del acto administrativo </w:t>
            </w:r>
            <w:r>
              <w:rPr>
                <w:bCs/>
                <w:iCs/>
                <w:lang w:val="es-ES"/>
              </w:rPr>
              <w:t xml:space="preserve">(Ver criterios </w:t>
            </w:r>
            <w:hyperlink r:id="rId67" w:history="1">
              <w:r>
                <w:rPr>
                  <w:rStyle w:val="Hipervnculo"/>
                  <w:bCs/>
                  <w:iCs/>
                  <w:lang w:val="es-ES"/>
                </w:rPr>
                <w:t>CGR</w:t>
              </w:r>
            </w:hyperlink>
            <w:r>
              <w:rPr>
                <w:bCs/>
                <w:iCs/>
                <w:lang w:val="es-ES"/>
              </w:rPr>
              <w:t xml:space="preserve"> , </w:t>
            </w:r>
            <w:hyperlink r:id="rId68" w:history="1">
              <w:r>
                <w:rPr>
                  <w:rStyle w:val="Hipervnculo"/>
                  <w:bCs/>
                  <w:iCs/>
                  <w:lang w:val="es-ES"/>
                </w:rPr>
                <w:t>PGR</w:t>
              </w:r>
            </w:hyperlink>
            <w:r>
              <w:rPr>
                <w:bCs/>
                <w:iCs/>
                <w:lang w:val="es-ES"/>
              </w:rPr>
              <w:t xml:space="preserve"> y </w:t>
            </w:r>
            <w:hyperlink r:id="rId69" w:history="1">
              <w:r>
                <w:rPr>
                  <w:rStyle w:val="Hipervnculo"/>
                  <w:bCs/>
                  <w:iCs/>
                  <w:lang w:val="es-ES"/>
                </w:rPr>
                <w:t>TJ</w:t>
              </w:r>
            </w:hyperlink>
            <w:r>
              <w:rPr>
                <w:bCs/>
                <w:iCs/>
                <w:lang w:val="es-ES"/>
              </w:rPr>
              <w:t>)</w:t>
            </w:r>
            <w:bookmarkEnd w:id="56"/>
            <w:bookmarkEnd w:id="57"/>
            <w:bookmarkEnd w:id="58"/>
          </w:p>
        </w:tc>
        <w:tc>
          <w:tcPr>
            <w:tcW w:w="6945" w:type="dxa"/>
          </w:tcPr>
          <w:p w:rsidR="0042423C" w:rsidRDefault="0042423C">
            <w:pPr>
              <w:pStyle w:val="Textoindependiente"/>
              <w:ind w:left="213"/>
              <w:jc w:val="both"/>
              <w:rPr>
                <w:rFonts w:ascii="Arial Narrow" w:hAnsi="Arial Narrow"/>
                <w:sz w:val="22"/>
              </w:rPr>
            </w:pPr>
            <w:r>
              <w:rPr>
                <w:rFonts w:ascii="Arial Narrow" w:hAnsi="Arial Narrow"/>
                <w:sz w:val="22"/>
              </w:rPr>
              <w:t>La nulidad se genera por el vicio que afecta la aptitud del acto para producir efectos en razón de su disconformidad con el derecho.</w:t>
            </w:r>
          </w:p>
          <w:p w:rsidR="0042423C" w:rsidRDefault="0042423C">
            <w:pPr>
              <w:pStyle w:val="Textoindependiente"/>
              <w:ind w:left="213"/>
              <w:jc w:val="both"/>
              <w:rPr>
                <w:rFonts w:ascii="Arial Narrow" w:hAnsi="Arial Narrow"/>
                <w:sz w:val="22"/>
              </w:rPr>
            </w:pPr>
            <w:r>
              <w:rPr>
                <w:rFonts w:ascii="Arial Narrow" w:hAnsi="Arial Narrow"/>
                <w:sz w:val="22"/>
              </w:rPr>
              <w:t xml:space="preserve">La invalidez del acto administrativo podría traer como consecuencia su nulidad absoluta o relativa, según la gravedad de la violación cometida. (art. 165 LGAP) (Ver criterios </w:t>
            </w:r>
            <w:hyperlink r:id="rId70" w:history="1">
              <w:r>
                <w:rPr>
                  <w:rStyle w:val="Hipervnculo"/>
                  <w:sz w:val="22"/>
                </w:rPr>
                <w:t>CGR</w:t>
              </w:r>
            </w:hyperlink>
            <w:r>
              <w:rPr>
                <w:rFonts w:ascii="Arial Narrow" w:hAnsi="Arial Narrow"/>
                <w:sz w:val="22"/>
              </w:rPr>
              <w:t xml:space="preserve">  y </w:t>
            </w:r>
            <w:hyperlink r:id="rId71" w:history="1">
              <w:r>
                <w:rPr>
                  <w:rStyle w:val="Hipervnculo"/>
                  <w:sz w:val="22"/>
                </w:rPr>
                <w:t>PGR</w:t>
              </w:r>
            </w:hyperlink>
            <w:r>
              <w:rPr>
                <w:rFonts w:ascii="Arial Narrow" w:hAnsi="Arial Narrow"/>
                <w:sz w:val="22"/>
              </w:rPr>
              <w:t>)</w:t>
            </w: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r>
              <w:rPr>
                <w:rFonts w:ascii="Arial Narrow" w:hAnsi="Arial Narrow"/>
                <w:sz w:val="22"/>
              </w:rPr>
              <w:t>El aspecto principal del acto administrativo es la consecución del fin, por lo que a efectos de determinar la gravedad del vicio y, por consiguiente, la existencia de una nulidad absoluta o relativa, se debe analizar el mayor o menor impedimento que significa el vicio para la obtención del fin del acto.</w:t>
            </w: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r>
              <w:rPr>
                <w:rFonts w:ascii="Arial Narrow" w:hAnsi="Arial Narrow"/>
                <w:sz w:val="22"/>
              </w:rPr>
              <w:t xml:space="preserve">En ese sentido se debe tener claro que </w:t>
            </w:r>
            <w:r>
              <w:rPr>
                <w:rFonts w:ascii="Arial Narrow" w:hAnsi="Arial Narrow"/>
                <w:b/>
                <w:bCs/>
                <w:sz w:val="22"/>
                <w:u w:val="single"/>
              </w:rPr>
              <w:t>no es procedente la nulidad por la nulidad misma</w:t>
            </w:r>
            <w:r>
              <w:rPr>
                <w:rFonts w:ascii="Arial Narrow" w:hAnsi="Arial Narrow"/>
                <w:b/>
                <w:bCs/>
                <w:sz w:val="22"/>
              </w:rPr>
              <w:t xml:space="preserve"> (ver criterio </w:t>
            </w:r>
            <w:hyperlink r:id="rId72" w:history="1">
              <w:r>
                <w:rPr>
                  <w:rStyle w:val="Hipervnculo"/>
                  <w:b/>
                  <w:bCs/>
                  <w:sz w:val="22"/>
                </w:rPr>
                <w:t>TJ</w:t>
              </w:r>
            </w:hyperlink>
            <w:r>
              <w:rPr>
                <w:rFonts w:ascii="Arial Narrow" w:hAnsi="Arial Narrow"/>
                <w:b/>
                <w:bCs/>
                <w:sz w:val="22"/>
              </w:rPr>
              <w:t>)</w:t>
            </w:r>
            <w:r>
              <w:rPr>
                <w:rFonts w:ascii="Arial Narrow" w:hAnsi="Arial Narrow"/>
                <w:sz w:val="22"/>
              </w:rPr>
              <w:t>, por lo que siempre que se pretenda anular un acto administrativo se deben hacer las siguientes preguntas:</w:t>
            </w: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r>
              <w:rPr>
                <w:rFonts w:ascii="Arial Narrow" w:hAnsi="Arial Narrow"/>
                <w:sz w:val="22"/>
              </w:rPr>
              <w:t>¿Cuál es el acto administrativo que es lesivo al interés público?</w:t>
            </w: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r>
              <w:rPr>
                <w:rFonts w:ascii="Arial Narrow" w:hAnsi="Arial Narrow"/>
                <w:sz w:val="22"/>
              </w:rPr>
              <w:t>¿Cuál es la lesión que está causando?</w:t>
            </w: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r>
              <w:rPr>
                <w:rFonts w:ascii="Arial Narrow" w:hAnsi="Arial Narrow"/>
                <w:sz w:val="22"/>
              </w:rPr>
              <w:t>¿Cuál es el nexo de causalidad que existe entre el acto administrativo y la lesión al interés público?</w:t>
            </w: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r>
              <w:rPr>
                <w:rFonts w:ascii="Arial Narrow" w:hAnsi="Arial Narrow"/>
                <w:sz w:val="22"/>
              </w:rPr>
              <w:t>¿En que se beneficiaría el interés público si se anula ese acto administrativo?</w:t>
            </w: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r>
              <w:rPr>
                <w:rFonts w:ascii="Arial Narrow" w:hAnsi="Arial Narrow"/>
                <w:sz w:val="22"/>
              </w:rPr>
              <w:t xml:space="preserve">Una vez realizado ese análisis, si se llega al convencimiento preliminar de que es necesario declarar la nulidad del acto administrativo, se debe realizar el procedimiento señalado en los artículos 173 o 183.3 LGAP.  </w:t>
            </w: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p>
        </w:tc>
      </w:tr>
      <w:tr w:rsidR="0042423C" w:rsidTr="0042423C">
        <w:tc>
          <w:tcPr>
            <w:tcW w:w="2230" w:type="dxa"/>
            <w:hideMark/>
          </w:tcPr>
          <w:p w:rsidR="0042423C" w:rsidRDefault="0042423C">
            <w:pPr>
              <w:pStyle w:val="Ttulo1"/>
            </w:pPr>
            <w:bookmarkStart w:id="59" w:name="_Toc131472455"/>
            <w:bookmarkStart w:id="60" w:name="_Toc131573277"/>
            <w:bookmarkStart w:id="61" w:name="_Toc131573661"/>
            <w:r>
              <w:t>10.1 ¿Cuándo un acto administrativo es absolutamente nulo?</w:t>
            </w:r>
            <w:bookmarkEnd w:id="59"/>
            <w:bookmarkEnd w:id="60"/>
            <w:bookmarkEnd w:id="61"/>
          </w:p>
        </w:tc>
        <w:tc>
          <w:tcPr>
            <w:tcW w:w="6945" w:type="dxa"/>
          </w:tcPr>
          <w:p w:rsidR="0042423C" w:rsidRDefault="0042423C">
            <w:pPr>
              <w:ind w:left="213"/>
              <w:jc w:val="both"/>
              <w:rPr>
                <w:rFonts w:ascii="Arial Narrow" w:hAnsi="Arial Narrow"/>
                <w:sz w:val="22"/>
                <w:lang w:val="es-ES_tradnl"/>
              </w:rPr>
            </w:pPr>
            <w:r>
              <w:rPr>
                <w:rFonts w:ascii="Arial Narrow" w:hAnsi="Arial Narrow"/>
                <w:sz w:val="22"/>
                <w:lang w:val="es-ES_tradnl"/>
              </w:rPr>
              <w:t>Existen tres supuestos en que se puede presentar una nulidad absoluta:</w:t>
            </w:r>
          </w:p>
          <w:p w:rsidR="0042423C" w:rsidRDefault="0042423C">
            <w:pPr>
              <w:ind w:left="213"/>
              <w:jc w:val="both"/>
              <w:rPr>
                <w:rFonts w:ascii="Arial Narrow" w:hAnsi="Arial Narrow"/>
                <w:sz w:val="22"/>
                <w:lang w:val="es-ES_tradnl"/>
              </w:rPr>
            </w:pPr>
          </w:p>
          <w:p w:rsidR="0042423C" w:rsidRDefault="0042423C">
            <w:pPr>
              <w:numPr>
                <w:ilvl w:val="1"/>
                <w:numId w:val="8"/>
              </w:numPr>
              <w:jc w:val="both"/>
              <w:rPr>
                <w:rFonts w:ascii="Arial Narrow" w:hAnsi="Arial Narrow"/>
                <w:sz w:val="22"/>
                <w:lang w:val="es-ES_tradnl"/>
              </w:rPr>
            </w:pPr>
            <w:r>
              <w:rPr>
                <w:rFonts w:ascii="Arial Narrow" w:hAnsi="Arial Narrow"/>
                <w:sz w:val="22"/>
                <w:lang w:val="es-ES_tradnl"/>
              </w:rPr>
              <w:t>cuando faltan uno o varios de los elementos constitutivos del acto administrativo real o jurídicamente que se indicaron en el apartado 6.1 de esta Guía. (art. 166 LGAP) (</w:t>
            </w:r>
            <w:r>
              <w:footnoteReference w:id="18"/>
            </w:r>
            <w:r>
              <w:rPr>
                <w:rFonts w:ascii="Arial Narrow" w:hAnsi="Arial Narrow"/>
                <w:sz w:val="22"/>
                <w:lang w:val="es-ES_tradnl"/>
              </w:rPr>
              <w:t>)</w:t>
            </w:r>
          </w:p>
          <w:p w:rsidR="0042423C" w:rsidRDefault="0042423C">
            <w:pPr>
              <w:ind w:left="1080"/>
              <w:jc w:val="both"/>
              <w:rPr>
                <w:rFonts w:ascii="Arial Narrow" w:hAnsi="Arial Narrow"/>
                <w:sz w:val="22"/>
                <w:lang w:val="es-ES_tradnl"/>
              </w:rPr>
            </w:pPr>
          </w:p>
          <w:p w:rsidR="0042423C" w:rsidRDefault="0042423C">
            <w:pPr>
              <w:numPr>
                <w:ilvl w:val="1"/>
                <w:numId w:val="8"/>
              </w:numPr>
              <w:jc w:val="both"/>
              <w:rPr>
                <w:rFonts w:ascii="Arial Narrow" w:hAnsi="Arial Narrow"/>
                <w:sz w:val="22"/>
                <w:lang w:val="es-ES_tradnl"/>
              </w:rPr>
            </w:pPr>
            <w:r>
              <w:rPr>
                <w:rFonts w:ascii="Arial Narrow" w:hAnsi="Arial Narrow"/>
                <w:sz w:val="22"/>
                <w:lang w:val="es-ES_tradnl"/>
              </w:rPr>
              <w:t>cuando existan los elementos constitutivos del acto administrativo pero sean imperfectos (que existan pero que no cumplan con todos los requisitos que la ley establece para su validez), siempre y cuando dicha imperfección impida la realización del fin. (art. 167 LGAP)</w:t>
            </w:r>
          </w:p>
          <w:p w:rsidR="0042423C" w:rsidRDefault="0042423C">
            <w:pPr>
              <w:jc w:val="both"/>
              <w:rPr>
                <w:rFonts w:ascii="Arial Narrow" w:hAnsi="Arial Narrow"/>
                <w:sz w:val="22"/>
                <w:lang w:val="es-ES_tradnl"/>
              </w:rPr>
            </w:pPr>
          </w:p>
          <w:p w:rsidR="0042423C" w:rsidRDefault="0042423C">
            <w:pPr>
              <w:ind w:left="1440"/>
              <w:jc w:val="both"/>
              <w:rPr>
                <w:rFonts w:ascii="Arial Narrow" w:hAnsi="Arial Narrow"/>
                <w:sz w:val="22"/>
                <w:lang w:val="es-ES_tradnl"/>
              </w:rPr>
            </w:pPr>
            <w:r>
              <w:rPr>
                <w:rFonts w:ascii="Arial Narrow" w:hAnsi="Arial Narrow"/>
                <w:sz w:val="22"/>
                <w:lang w:val="es-ES_tradnl"/>
              </w:rPr>
              <w:t xml:space="preserve">En ese sentido es importante recordar que la nulidad no procede por la nulidad misma o sea por el mero incumplimiento de la legalidad, sino que el vicio que la provoca debe ser no sólo contrario </w:t>
            </w:r>
            <w:r>
              <w:rPr>
                <w:rFonts w:ascii="Arial Narrow" w:hAnsi="Arial Narrow"/>
                <w:sz w:val="22"/>
                <w:lang w:val="es-ES_tradnl"/>
              </w:rPr>
              <w:lastRenderedPageBreak/>
              <w:t>al ordenamiento jurídico sino que también debe impedir la realización del fin del acto, aspectos que deberán motivarse y demostrarse debidamente para declarar la nulidad.</w:t>
            </w:r>
          </w:p>
          <w:p w:rsidR="0042423C" w:rsidRDefault="0042423C">
            <w:pPr>
              <w:jc w:val="both"/>
              <w:rPr>
                <w:rFonts w:ascii="Arial Narrow" w:hAnsi="Arial Narrow"/>
                <w:sz w:val="22"/>
                <w:lang w:val="es-ES_tradnl"/>
              </w:rPr>
            </w:pPr>
          </w:p>
          <w:p w:rsidR="0042423C" w:rsidRDefault="0042423C">
            <w:pPr>
              <w:numPr>
                <w:ilvl w:val="1"/>
                <w:numId w:val="8"/>
              </w:numPr>
              <w:jc w:val="both"/>
              <w:rPr>
                <w:rFonts w:ascii="Arial Narrow" w:hAnsi="Arial Narrow"/>
                <w:sz w:val="22"/>
                <w:lang w:val="es-ES_tradnl"/>
              </w:rPr>
            </w:pPr>
            <w:r>
              <w:rPr>
                <w:rFonts w:ascii="Arial Narrow" w:hAnsi="Arial Narrow"/>
                <w:sz w:val="22"/>
                <w:lang w:val="es-ES_tradnl"/>
              </w:rPr>
              <w:t>cuando la ley sanciona expresamente con nulidad absoluta un determinado acto defectuoso o una omisión.</w:t>
            </w:r>
          </w:p>
          <w:p w:rsidR="0042423C" w:rsidRDefault="0042423C">
            <w:pPr>
              <w:ind w:left="213"/>
              <w:jc w:val="both"/>
              <w:rPr>
                <w:rFonts w:ascii="Arial Narrow" w:hAnsi="Arial Narrow"/>
                <w:sz w:val="22"/>
                <w:lang w:val="es-ES_tradnl"/>
              </w:rPr>
            </w:pPr>
          </w:p>
          <w:p w:rsidR="0042423C" w:rsidRDefault="0042423C">
            <w:pPr>
              <w:ind w:left="213"/>
              <w:jc w:val="both"/>
              <w:rPr>
                <w:rFonts w:ascii="Arial Narrow" w:hAnsi="Arial Narrow"/>
                <w:sz w:val="22"/>
                <w:lang w:val="es-ES_tradnl"/>
              </w:rPr>
            </w:pPr>
          </w:p>
          <w:p w:rsidR="0042423C" w:rsidRDefault="0042423C">
            <w:pPr>
              <w:ind w:left="213"/>
              <w:jc w:val="both"/>
              <w:rPr>
                <w:rFonts w:ascii="Arial Narrow" w:hAnsi="Arial Narrow"/>
                <w:sz w:val="22"/>
                <w:lang w:val="es-ES_tradnl"/>
              </w:rPr>
            </w:pPr>
          </w:p>
        </w:tc>
      </w:tr>
      <w:tr w:rsidR="0042423C" w:rsidTr="0042423C">
        <w:tc>
          <w:tcPr>
            <w:tcW w:w="2230" w:type="dxa"/>
            <w:hideMark/>
          </w:tcPr>
          <w:p w:rsidR="0042423C" w:rsidRDefault="0042423C">
            <w:pPr>
              <w:pStyle w:val="Ttulo1"/>
            </w:pPr>
            <w:bookmarkStart w:id="62" w:name="_Toc131472456"/>
            <w:bookmarkStart w:id="63" w:name="_Toc131573278"/>
            <w:bookmarkStart w:id="64" w:name="_Toc131573662"/>
            <w:r>
              <w:lastRenderedPageBreak/>
              <w:t xml:space="preserve">10.1.1. ¿Cuándo la nulidad absoluta de un acto es evidente y manifiesta? </w:t>
            </w:r>
            <w:r>
              <w:rPr>
                <w:bCs/>
                <w:iCs/>
                <w:lang w:val="es-ES"/>
              </w:rPr>
              <w:t xml:space="preserve">(Ver criterios </w:t>
            </w:r>
            <w:hyperlink r:id="rId73" w:history="1">
              <w:r>
                <w:rPr>
                  <w:rStyle w:val="Hipervnculo"/>
                  <w:bCs/>
                  <w:iCs/>
                  <w:lang w:val="es-ES"/>
                </w:rPr>
                <w:t>CGR</w:t>
              </w:r>
            </w:hyperlink>
            <w:r>
              <w:rPr>
                <w:bCs/>
                <w:iCs/>
                <w:lang w:val="es-ES"/>
              </w:rPr>
              <w:t xml:space="preserve"> y </w:t>
            </w:r>
            <w:hyperlink r:id="rId74" w:history="1">
              <w:r>
                <w:rPr>
                  <w:rStyle w:val="Hipervnculo"/>
                  <w:bCs/>
                  <w:iCs/>
                  <w:lang w:val="es-ES"/>
                </w:rPr>
                <w:t>PGR</w:t>
              </w:r>
            </w:hyperlink>
            <w:r>
              <w:rPr>
                <w:bCs/>
                <w:iCs/>
                <w:lang w:val="es-ES"/>
              </w:rPr>
              <w:t>)</w:t>
            </w:r>
            <w:bookmarkEnd w:id="62"/>
            <w:bookmarkEnd w:id="63"/>
            <w:bookmarkEnd w:id="64"/>
          </w:p>
        </w:tc>
        <w:tc>
          <w:tcPr>
            <w:tcW w:w="6945" w:type="dxa"/>
          </w:tcPr>
          <w:p w:rsidR="0042423C" w:rsidRDefault="0042423C">
            <w:pPr>
              <w:pStyle w:val="Textoindependiente"/>
              <w:ind w:left="213"/>
              <w:jc w:val="both"/>
              <w:rPr>
                <w:rFonts w:ascii="Arial Narrow" w:hAnsi="Arial Narrow"/>
                <w:sz w:val="22"/>
              </w:rPr>
            </w:pPr>
            <w:r>
              <w:rPr>
                <w:rFonts w:ascii="Arial Narrow" w:hAnsi="Arial Narrow"/>
                <w:sz w:val="22"/>
              </w:rPr>
              <w:t xml:space="preserve">“... </w:t>
            </w:r>
            <w:r>
              <w:rPr>
                <w:rFonts w:ascii="Arial Narrow" w:hAnsi="Arial Narrow"/>
                <w:i/>
                <w:iCs/>
                <w:sz w:val="22"/>
              </w:rPr>
              <w:t>La nulidad absoluta, evidente y manifiesta es aquella notoria, que no exija un proceso dialéctico para su comprobación, por saltar a primera vista.  Es la nulidad de fácil captación, y no puede hablarse de este tipo de nulidad, cuando se halla muy lejos de saltar a la vista de comprobación, comprobación cuya evidencia y facilidad constituyen el supuesto sustancial que sirve de soporte fundamental a lo que, dentro de nuestro derecho, podemos denominar la máxima categoría anulatoria de los actos o contratos administrativos</w:t>
            </w:r>
            <w:r>
              <w:rPr>
                <w:rFonts w:ascii="Arial Narrow" w:hAnsi="Arial Narrow"/>
                <w:sz w:val="22"/>
              </w:rPr>
              <w:t>...”. (Dictamen C-019-87 del 27 de enero de 1987 de la Procuraduría General de la República).</w:t>
            </w:r>
          </w:p>
          <w:p w:rsidR="0042423C" w:rsidRDefault="0042423C">
            <w:pPr>
              <w:jc w:val="both"/>
            </w:pPr>
          </w:p>
          <w:p w:rsidR="0042423C" w:rsidRDefault="0042423C">
            <w:pPr>
              <w:pStyle w:val="Textoindependiente"/>
              <w:ind w:left="213"/>
              <w:jc w:val="both"/>
              <w:rPr>
                <w:rFonts w:ascii="Arial Narrow" w:hAnsi="Arial Narrow"/>
                <w:sz w:val="22"/>
              </w:rPr>
            </w:pPr>
            <w:r>
              <w:rPr>
                <w:rFonts w:ascii="Arial Narrow" w:hAnsi="Arial Narrow"/>
                <w:sz w:val="22"/>
              </w:rPr>
              <w:t xml:space="preserve">“... </w:t>
            </w:r>
            <w:r>
              <w:rPr>
                <w:rFonts w:ascii="Arial Narrow" w:hAnsi="Arial Narrow"/>
                <w:i/>
                <w:iCs/>
                <w:sz w:val="22"/>
              </w:rPr>
              <w:t>Este tipo de nulidad está referida a la existencia de vicios del acto o contrato que sean notorios, claros, de fácil captación, donde no se requiera de mayor esfuerzo y análisis para su comprobación, ya que el vicio es evidente, ostensible, manifiesto y de tal magnitud, y que en consecuencia, hace que la declaratoria de nulidad absoluta del acto o contrato sea consecuencia lógica, necesaria e inmediata, dada la certeza y evidencia palpable de los vicios graves que padece</w:t>
            </w:r>
            <w:r>
              <w:rPr>
                <w:rFonts w:ascii="Arial Narrow" w:hAnsi="Arial Narrow"/>
                <w:sz w:val="22"/>
              </w:rPr>
              <w:t xml:space="preserve"> ...” (Dictamen C-062-88 del 04 de abril de 1988 de la Procuraduría General de la República).</w:t>
            </w: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r>
              <w:rPr>
                <w:rFonts w:ascii="Arial Narrow" w:hAnsi="Arial Narrow"/>
                <w:sz w:val="22"/>
              </w:rPr>
              <w:t>Este tipo de nulidad se descubre por la mera confrontación del acto o contrato administrativo con el ordenamiento jurídico, sin necesidad de acudir a ninguna interpretación, análisis profundo, o estudio de expertos.</w:t>
            </w:r>
          </w:p>
          <w:p w:rsidR="0042423C" w:rsidRDefault="0042423C">
            <w:pPr>
              <w:ind w:firstLine="708"/>
              <w:jc w:val="both"/>
            </w:pPr>
          </w:p>
          <w:p w:rsidR="0042423C" w:rsidRDefault="0042423C">
            <w:pPr>
              <w:pStyle w:val="Textoindependiente"/>
              <w:ind w:left="213"/>
              <w:jc w:val="both"/>
              <w:rPr>
                <w:rFonts w:ascii="Arial Narrow" w:hAnsi="Arial Narrow"/>
                <w:sz w:val="22"/>
              </w:rPr>
            </w:pPr>
            <w:r>
              <w:rPr>
                <w:rFonts w:ascii="Arial Narrow" w:hAnsi="Arial Narrow"/>
                <w:sz w:val="22"/>
              </w:rPr>
              <w:t xml:space="preserve">Eduardo Ortiz </w:t>
            </w:r>
            <w:proofErr w:type="spellStart"/>
            <w:r>
              <w:rPr>
                <w:rFonts w:ascii="Arial Narrow" w:hAnsi="Arial Narrow"/>
                <w:sz w:val="22"/>
              </w:rPr>
              <w:t>Ortíz</w:t>
            </w:r>
            <w:proofErr w:type="spellEnd"/>
            <w:r>
              <w:rPr>
                <w:rFonts w:ascii="Arial Narrow" w:hAnsi="Arial Narrow"/>
                <w:sz w:val="22"/>
              </w:rPr>
              <w:t xml:space="preserve"> señala que por nulidad absoluta, evidente y manifiesta debe entenderse:</w:t>
            </w: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r>
              <w:rPr>
                <w:rFonts w:ascii="Arial Narrow" w:hAnsi="Arial Narrow"/>
                <w:sz w:val="22"/>
              </w:rPr>
              <w:t xml:space="preserve">“... </w:t>
            </w:r>
            <w:r>
              <w:rPr>
                <w:rFonts w:ascii="Arial Narrow" w:hAnsi="Arial Narrow"/>
                <w:i/>
                <w:iCs/>
                <w:sz w:val="22"/>
              </w:rPr>
              <w:t>no la que es patente y grosera hasta para el lego -lo que es hipótesis académica- ni  tampoco la que se refiere a sólo un tipo determinado de vicio grave, sino toda la que afecte el orden público de la organización y el funcionamiento de la Administración y que es,  por eso mismo, grave y peligrosa para la colectividad.  Arribamos así a una verdadera tautología, pues toda nulidad es de pleno derecho precisamente en la medida en que es grave, por afectar el orden público</w:t>
            </w:r>
            <w:r>
              <w:rPr>
                <w:rFonts w:ascii="Arial Narrow" w:hAnsi="Arial Narrow"/>
                <w:sz w:val="22"/>
              </w:rPr>
              <w:t>...” (</w:t>
            </w:r>
            <w:r>
              <w:rPr>
                <w:rFonts w:ascii="Arial Narrow" w:hAnsi="Arial Narrow"/>
                <w:sz w:val="22"/>
              </w:rPr>
              <w:footnoteReference w:id="19"/>
            </w:r>
            <w:r>
              <w:rPr>
                <w:rFonts w:ascii="Arial Narrow" w:hAnsi="Arial Narrow"/>
                <w:sz w:val="22"/>
              </w:rPr>
              <w:t>)</w:t>
            </w:r>
          </w:p>
          <w:p w:rsidR="0042423C" w:rsidRDefault="0042423C">
            <w:pPr>
              <w:ind w:left="213"/>
              <w:jc w:val="both"/>
              <w:rPr>
                <w:rFonts w:ascii="Arial Narrow" w:hAnsi="Arial Narrow"/>
                <w:sz w:val="22"/>
              </w:rPr>
            </w:pPr>
          </w:p>
          <w:p w:rsidR="0042423C" w:rsidRDefault="0042423C">
            <w:pPr>
              <w:ind w:left="213"/>
              <w:jc w:val="both"/>
              <w:rPr>
                <w:rFonts w:ascii="Arial Narrow" w:hAnsi="Arial Narrow"/>
                <w:sz w:val="22"/>
              </w:rPr>
            </w:pPr>
            <w:r>
              <w:rPr>
                <w:rFonts w:ascii="Arial Narrow" w:hAnsi="Arial Narrow"/>
                <w:sz w:val="22"/>
              </w:rPr>
              <w:t>Ejemplo: En caso de que la Administración dicte un acto donde se declara responsable civilmente a un funcionario sin haber seguido un procedimiento administrativo que le otorgara el derecho de defensa, dicha resolución no sólo es absolutamente nula de conformidad con el artículo 223 LGAP, sino que además es evidente y manifiesta pues no se necesita mayor esfuerzo y análisis para corroborar que se está dejando en total estado de indefensión al servidor investigado.</w:t>
            </w:r>
          </w:p>
          <w:p w:rsidR="0042423C" w:rsidRDefault="0042423C">
            <w:pPr>
              <w:ind w:left="213"/>
              <w:jc w:val="both"/>
              <w:rPr>
                <w:rFonts w:ascii="Arial Narrow" w:hAnsi="Arial Narrow"/>
                <w:sz w:val="22"/>
              </w:rPr>
            </w:pPr>
          </w:p>
          <w:p w:rsidR="0042423C" w:rsidRDefault="0042423C">
            <w:pPr>
              <w:ind w:left="213"/>
              <w:jc w:val="both"/>
              <w:rPr>
                <w:rFonts w:ascii="Arial Narrow" w:hAnsi="Arial Narrow"/>
                <w:sz w:val="22"/>
              </w:rPr>
            </w:pPr>
          </w:p>
          <w:p w:rsidR="0042423C" w:rsidRDefault="0042423C">
            <w:pPr>
              <w:ind w:left="213"/>
              <w:jc w:val="both"/>
              <w:rPr>
                <w:rFonts w:ascii="Arial Narrow" w:hAnsi="Arial Narrow"/>
                <w:sz w:val="22"/>
              </w:rPr>
            </w:pPr>
          </w:p>
        </w:tc>
      </w:tr>
      <w:tr w:rsidR="0042423C" w:rsidTr="0042423C">
        <w:tc>
          <w:tcPr>
            <w:tcW w:w="2230" w:type="dxa"/>
            <w:hideMark/>
          </w:tcPr>
          <w:p w:rsidR="0042423C" w:rsidRDefault="0042423C">
            <w:pPr>
              <w:pStyle w:val="Ttulo1"/>
            </w:pPr>
            <w:bookmarkStart w:id="65" w:name="_Toc131472457"/>
            <w:bookmarkStart w:id="66" w:name="_Toc131573279"/>
            <w:bookmarkStart w:id="67" w:name="_Toc131573663"/>
            <w:r>
              <w:lastRenderedPageBreak/>
              <w:t xml:space="preserve">10.1.2 Ejemplos de vicios que pueden causar la nulidad absoluta del acto administrativo. </w:t>
            </w:r>
            <w:r>
              <w:rPr>
                <w:bCs/>
                <w:iCs/>
                <w:lang w:val="es-ES"/>
              </w:rPr>
              <w:t xml:space="preserve">(Ver criterios </w:t>
            </w:r>
            <w:hyperlink r:id="rId75" w:history="1">
              <w:r>
                <w:rPr>
                  <w:rStyle w:val="Hipervnculo"/>
                  <w:bCs/>
                  <w:iCs/>
                  <w:lang w:val="es-ES"/>
                </w:rPr>
                <w:t>CGR</w:t>
              </w:r>
            </w:hyperlink>
            <w:r>
              <w:rPr>
                <w:bCs/>
                <w:iCs/>
                <w:lang w:val="es-ES"/>
              </w:rPr>
              <w:t xml:space="preserve"> y </w:t>
            </w:r>
            <w:hyperlink r:id="rId76" w:history="1">
              <w:r>
                <w:rPr>
                  <w:rStyle w:val="Hipervnculo"/>
                  <w:bCs/>
                  <w:iCs/>
                  <w:lang w:val="es-ES"/>
                </w:rPr>
                <w:t>PGR</w:t>
              </w:r>
            </w:hyperlink>
            <w:r>
              <w:rPr>
                <w:bCs/>
                <w:iCs/>
                <w:lang w:val="es-ES"/>
              </w:rPr>
              <w:t>)</w:t>
            </w:r>
            <w:bookmarkEnd w:id="65"/>
            <w:bookmarkEnd w:id="66"/>
            <w:bookmarkEnd w:id="67"/>
          </w:p>
        </w:tc>
        <w:tc>
          <w:tcPr>
            <w:tcW w:w="6945" w:type="dxa"/>
          </w:tcPr>
          <w:p w:rsidR="0042423C" w:rsidRDefault="0042423C">
            <w:pPr>
              <w:ind w:left="213"/>
              <w:jc w:val="both"/>
              <w:rPr>
                <w:rFonts w:ascii="Arial Narrow" w:hAnsi="Arial Narrow"/>
                <w:sz w:val="22"/>
              </w:rPr>
            </w:pPr>
            <w:r>
              <w:rPr>
                <w:rFonts w:ascii="Arial Narrow" w:hAnsi="Arial Narrow"/>
                <w:sz w:val="22"/>
              </w:rPr>
              <w:t>Para efectos de esta Guía se proceden a exponer algunos ejemplos de vicios del acto administrativo que pueden provocar su nulidad absoluta, sin que deba considerarse que éstos son los únicos supuestos en que podría presentarse.</w:t>
            </w:r>
          </w:p>
          <w:p w:rsidR="0042423C" w:rsidRDefault="0042423C">
            <w:pPr>
              <w:ind w:left="213"/>
              <w:jc w:val="both"/>
              <w:rPr>
                <w:rFonts w:ascii="Arial Narrow" w:hAnsi="Arial Narrow"/>
                <w:sz w:val="22"/>
              </w:rPr>
            </w:pPr>
          </w:p>
          <w:p w:rsidR="0042423C" w:rsidRDefault="0042423C">
            <w:pPr>
              <w:ind w:left="213"/>
              <w:jc w:val="both"/>
              <w:rPr>
                <w:rFonts w:ascii="Arial Narrow" w:hAnsi="Arial Narrow"/>
                <w:sz w:val="22"/>
              </w:rPr>
            </w:pPr>
            <w:r>
              <w:rPr>
                <w:rFonts w:ascii="Arial Narrow" w:hAnsi="Arial Narrow"/>
                <w:b/>
                <w:bCs/>
                <w:sz w:val="22"/>
              </w:rPr>
              <w:t>a) Por ausencia de uno o varios elementos constitutivos del acto administrativo:</w:t>
            </w:r>
          </w:p>
          <w:p w:rsidR="0042423C" w:rsidRDefault="0042423C">
            <w:pPr>
              <w:ind w:left="213"/>
              <w:jc w:val="both"/>
              <w:rPr>
                <w:rFonts w:ascii="Arial Narrow" w:hAnsi="Arial Narrow"/>
                <w:sz w:val="22"/>
              </w:rPr>
            </w:pPr>
          </w:p>
          <w:p w:rsidR="0042423C" w:rsidRDefault="0042423C">
            <w:pPr>
              <w:ind w:left="213"/>
              <w:jc w:val="both"/>
              <w:rPr>
                <w:rFonts w:ascii="Arial Narrow" w:hAnsi="Arial Narrow"/>
                <w:sz w:val="22"/>
              </w:rPr>
            </w:pPr>
          </w:p>
          <w:p w:rsidR="0042423C" w:rsidRDefault="0042423C">
            <w:pPr>
              <w:ind w:left="213"/>
              <w:jc w:val="both"/>
              <w:rPr>
                <w:rFonts w:ascii="Arial Narrow" w:hAnsi="Arial Narrow"/>
                <w:sz w:val="22"/>
              </w:rPr>
            </w:pPr>
            <w:r>
              <w:rPr>
                <w:rFonts w:ascii="Arial Narrow" w:hAnsi="Arial Narrow"/>
                <w:b/>
                <w:bCs/>
                <w:sz w:val="22"/>
              </w:rPr>
              <w:t>Competencia:</w:t>
            </w:r>
            <w:r>
              <w:rPr>
                <w:rFonts w:ascii="Arial Narrow" w:hAnsi="Arial Narrow"/>
                <w:sz w:val="22"/>
              </w:rPr>
              <w:t xml:space="preserve"> ejemplos:</w:t>
            </w:r>
          </w:p>
          <w:p w:rsidR="0042423C" w:rsidRDefault="0042423C">
            <w:pPr>
              <w:ind w:left="213"/>
              <w:jc w:val="both"/>
              <w:rPr>
                <w:rFonts w:ascii="Arial Narrow" w:hAnsi="Arial Narrow"/>
                <w:sz w:val="22"/>
              </w:rPr>
            </w:pPr>
          </w:p>
          <w:p w:rsidR="0042423C" w:rsidRDefault="0042423C">
            <w:pPr>
              <w:ind w:left="213"/>
              <w:jc w:val="both"/>
              <w:rPr>
                <w:rFonts w:ascii="Arial Narrow" w:hAnsi="Arial Narrow"/>
                <w:sz w:val="22"/>
              </w:rPr>
            </w:pPr>
            <w:r>
              <w:rPr>
                <w:rFonts w:ascii="Arial Narrow" w:hAnsi="Arial Narrow"/>
                <w:sz w:val="22"/>
              </w:rPr>
              <w:t xml:space="preserve">i.- En el caso de que la Municipalidad de Alajuela otorgue una patente para explotar un negocio en el Cantón de Limón, es claro que dicha Municipalidad es incompetente por razón del territorio para emitir ese acto, lo cual provoca la nulidad absoluta de ese acto. </w:t>
            </w:r>
          </w:p>
          <w:p w:rsidR="0042423C" w:rsidRDefault="0042423C">
            <w:pPr>
              <w:ind w:left="213"/>
              <w:jc w:val="both"/>
              <w:rPr>
                <w:rFonts w:ascii="Arial Narrow" w:hAnsi="Arial Narrow"/>
                <w:sz w:val="22"/>
              </w:rPr>
            </w:pPr>
          </w:p>
          <w:p w:rsidR="0042423C" w:rsidRDefault="0042423C">
            <w:pPr>
              <w:ind w:left="213"/>
              <w:jc w:val="both"/>
              <w:rPr>
                <w:rFonts w:ascii="Arial Narrow" w:hAnsi="Arial Narrow"/>
                <w:sz w:val="22"/>
              </w:rPr>
            </w:pPr>
            <w:proofErr w:type="gramStart"/>
            <w:r>
              <w:rPr>
                <w:rFonts w:ascii="Arial Narrow" w:hAnsi="Arial Narrow"/>
                <w:sz w:val="22"/>
              </w:rPr>
              <w:t>ii</w:t>
            </w:r>
            <w:proofErr w:type="gramEnd"/>
            <w:r>
              <w:rPr>
                <w:rFonts w:ascii="Arial Narrow" w:hAnsi="Arial Narrow"/>
                <w:sz w:val="22"/>
              </w:rPr>
              <w:t>.- Asimismo, en el supuesto  que el ICE dicte una medida sanitaria, es claro que su competencia no le permite realizar este tipo de actos, por lo que éste sería absolutamente nulo.</w:t>
            </w:r>
          </w:p>
          <w:p w:rsidR="0042423C" w:rsidRDefault="0042423C">
            <w:pPr>
              <w:ind w:left="1080"/>
              <w:jc w:val="both"/>
              <w:rPr>
                <w:rFonts w:ascii="Arial Narrow" w:hAnsi="Arial Narrow"/>
                <w:sz w:val="22"/>
              </w:rPr>
            </w:pPr>
          </w:p>
          <w:p w:rsidR="0042423C" w:rsidRDefault="0042423C">
            <w:pPr>
              <w:ind w:left="213"/>
              <w:jc w:val="both"/>
              <w:rPr>
                <w:rFonts w:ascii="Arial Narrow" w:hAnsi="Arial Narrow"/>
                <w:sz w:val="22"/>
              </w:rPr>
            </w:pPr>
            <w:r>
              <w:rPr>
                <w:rFonts w:ascii="Arial Narrow" w:hAnsi="Arial Narrow"/>
                <w:sz w:val="22"/>
              </w:rPr>
              <w:t>Cabe señalar que en algunos supuestos la incompetencia no necesariamente implica la invalidez del acto administrativo, como en el caso del artículo 67 LGAP, el cual indica que el órgano que en definitiva resulte competente continuará el procedimiento y mantendrá todo lo actuado, salvo que ello no sea jurídicamente posible.  Esto es claro cuando el acto dictado se encuentra dentro de la esfera de competencias de la institución a la cual pertenece el servidor incompetente que adoptó el acto originalmente, el cual luego puede ser convalidado por quien es realmente su competente, por ejemplo, su superior.</w:t>
            </w:r>
          </w:p>
          <w:p w:rsidR="0042423C" w:rsidRDefault="0042423C">
            <w:pPr>
              <w:jc w:val="both"/>
              <w:rPr>
                <w:rFonts w:ascii="Arial Narrow" w:hAnsi="Arial Narrow"/>
                <w:sz w:val="22"/>
              </w:rPr>
            </w:pPr>
          </w:p>
          <w:p w:rsidR="0042423C" w:rsidRDefault="0042423C">
            <w:pPr>
              <w:ind w:left="213"/>
              <w:jc w:val="both"/>
              <w:rPr>
                <w:rFonts w:ascii="Arial Narrow" w:hAnsi="Arial Narrow"/>
                <w:b/>
                <w:bCs/>
                <w:sz w:val="22"/>
              </w:rPr>
            </w:pPr>
            <w:r>
              <w:rPr>
                <w:rFonts w:ascii="Arial Narrow" w:hAnsi="Arial Narrow"/>
                <w:b/>
                <w:bCs/>
                <w:sz w:val="22"/>
              </w:rPr>
              <w:t xml:space="preserve">Motivo:   </w:t>
            </w:r>
            <w:r>
              <w:rPr>
                <w:rFonts w:ascii="Arial Narrow" w:hAnsi="Arial Narrow"/>
                <w:bCs/>
                <w:sz w:val="22"/>
              </w:rPr>
              <w:t xml:space="preserve"> ejemplos:</w:t>
            </w:r>
          </w:p>
          <w:p w:rsidR="0042423C" w:rsidRDefault="0042423C">
            <w:pPr>
              <w:ind w:left="213"/>
              <w:jc w:val="both"/>
              <w:rPr>
                <w:rFonts w:ascii="Arial Narrow" w:hAnsi="Arial Narrow"/>
                <w:sz w:val="22"/>
              </w:rPr>
            </w:pPr>
          </w:p>
          <w:p w:rsidR="0042423C" w:rsidRDefault="0042423C">
            <w:pPr>
              <w:ind w:left="213"/>
              <w:jc w:val="both"/>
              <w:rPr>
                <w:rFonts w:ascii="Arial Narrow" w:hAnsi="Arial Narrow"/>
                <w:sz w:val="22"/>
              </w:rPr>
            </w:pPr>
            <w:r>
              <w:rPr>
                <w:rFonts w:ascii="Arial Narrow" w:hAnsi="Arial Narrow"/>
                <w:sz w:val="22"/>
              </w:rPr>
              <w:t xml:space="preserve">i.-  El acto final en que se sanciona un funcionario a pesar de que los hechos que originan la responsabilidad no estaban demostrados es nulo, pues el motivo fáctico no existe.  </w:t>
            </w:r>
          </w:p>
          <w:p w:rsidR="0042423C" w:rsidRDefault="0042423C">
            <w:pPr>
              <w:jc w:val="both"/>
              <w:rPr>
                <w:rFonts w:ascii="Arial Narrow" w:hAnsi="Arial Narrow"/>
                <w:sz w:val="22"/>
              </w:rPr>
            </w:pPr>
          </w:p>
          <w:p w:rsidR="0042423C" w:rsidRDefault="0042423C">
            <w:pPr>
              <w:ind w:left="213"/>
              <w:jc w:val="both"/>
              <w:rPr>
                <w:rFonts w:ascii="Arial Narrow" w:hAnsi="Arial Narrow"/>
                <w:sz w:val="22"/>
              </w:rPr>
            </w:pPr>
            <w:proofErr w:type="gramStart"/>
            <w:r>
              <w:rPr>
                <w:rFonts w:ascii="Arial Narrow" w:hAnsi="Arial Narrow"/>
                <w:sz w:val="22"/>
              </w:rPr>
              <w:t>ii.-</w:t>
            </w:r>
            <w:proofErr w:type="gramEnd"/>
            <w:r>
              <w:rPr>
                <w:rFonts w:ascii="Arial Narrow" w:hAnsi="Arial Narrow"/>
                <w:sz w:val="22"/>
              </w:rPr>
              <w:t xml:space="preserve"> Concesión de un terreno para explotación agrícola a una persona que no reunía los requisitos legales para ser beneficiario de ese derecho. En este caso no existía sustento jurídico que sirviera de motivo para el acto, por lo que adolecería de nulidad absoluta.</w:t>
            </w:r>
          </w:p>
          <w:p w:rsidR="0042423C" w:rsidRDefault="0042423C">
            <w:pPr>
              <w:ind w:left="1440"/>
              <w:jc w:val="both"/>
              <w:rPr>
                <w:rFonts w:ascii="Arial Narrow" w:hAnsi="Arial Narrow"/>
                <w:sz w:val="22"/>
              </w:rPr>
            </w:pPr>
          </w:p>
          <w:p w:rsidR="0042423C" w:rsidRDefault="0042423C">
            <w:pPr>
              <w:ind w:left="1080"/>
              <w:jc w:val="both"/>
              <w:rPr>
                <w:rFonts w:ascii="Arial Narrow" w:hAnsi="Arial Narrow"/>
                <w:sz w:val="22"/>
              </w:rPr>
            </w:pPr>
          </w:p>
          <w:p w:rsidR="0042423C" w:rsidRDefault="0042423C">
            <w:pPr>
              <w:ind w:left="213"/>
              <w:jc w:val="both"/>
              <w:rPr>
                <w:rFonts w:ascii="Arial Narrow" w:hAnsi="Arial Narrow"/>
                <w:sz w:val="22"/>
              </w:rPr>
            </w:pPr>
            <w:r>
              <w:rPr>
                <w:rFonts w:ascii="Arial Narrow" w:hAnsi="Arial Narrow"/>
                <w:b/>
                <w:bCs/>
                <w:sz w:val="22"/>
              </w:rPr>
              <w:t>Contenido</w:t>
            </w:r>
            <w:proofErr w:type="gramStart"/>
            <w:r>
              <w:rPr>
                <w:rFonts w:ascii="Arial Narrow" w:hAnsi="Arial Narrow"/>
                <w:b/>
                <w:bCs/>
                <w:sz w:val="22"/>
              </w:rPr>
              <w:t>:</w:t>
            </w:r>
            <w:r>
              <w:rPr>
                <w:rFonts w:ascii="Arial Narrow" w:hAnsi="Arial Narrow"/>
                <w:sz w:val="22"/>
              </w:rPr>
              <w:t xml:space="preserve">  concesión</w:t>
            </w:r>
            <w:proofErr w:type="gramEnd"/>
            <w:r>
              <w:rPr>
                <w:rFonts w:ascii="Arial Narrow" w:hAnsi="Arial Narrow"/>
                <w:sz w:val="22"/>
              </w:rPr>
              <w:t xml:space="preserve"> de una patente para expender licores a una persona que estaba solicitando los permisos para operar una farmacia. En este caso no hay correlación entre el motivo (cumplimiento de los requisitos para obtener una patente) y el contenido (otorgamiento de la patente para expender licores), por lo que el acto sería absolutamente nulo.</w:t>
            </w:r>
          </w:p>
          <w:p w:rsidR="0042423C" w:rsidRDefault="0042423C">
            <w:pPr>
              <w:ind w:left="213"/>
              <w:jc w:val="both"/>
              <w:rPr>
                <w:rFonts w:ascii="Arial Narrow" w:hAnsi="Arial Narrow"/>
                <w:sz w:val="22"/>
              </w:rPr>
            </w:pPr>
          </w:p>
          <w:p w:rsidR="0042423C" w:rsidRDefault="0042423C">
            <w:pPr>
              <w:ind w:left="213"/>
              <w:jc w:val="both"/>
              <w:rPr>
                <w:rFonts w:ascii="Arial Narrow" w:hAnsi="Arial Narrow"/>
                <w:sz w:val="22"/>
              </w:rPr>
            </w:pPr>
            <w:r>
              <w:rPr>
                <w:rFonts w:ascii="Arial Narrow" w:hAnsi="Arial Narrow"/>
                <w:b/>
                <w:bCs/>
                <w:sz w:val="22"/>
              </w:rPr>
              <w:t>Fin:</w:t>
            </w:r>
            <w:r>
              <w:rPr>
                <w:rFonts w:ascii="Arial Narrow" w:hAnsi="Arial Narrow"/>
                <w:sz w:val="22"/>
              </w:rPr>
              <w:t xml:space="preserve">  ejemplos:</w:t>
            </w:r>
          </w:p>
          <w:p w:rsidR="0042423C" w:rsidRDefault="0042423C">
            <w:pPr>
              <w:ind w:left="213"/>
              <w:jc w:val="both"/>
              <w:rPr>
                <w:rFonts w:ascii="Arial Narrow" w:hAnsi="Arial Narrow"/>
                <w:sz w:val="22"/>
              </w:rPr>
            </w:pPr>
          </w:p>
          <w:p w:rsidR="0042423C" w:rsidRDefault="0042423C">
            <w:pPr>
              <w:ind w:left="213"/>
              <w:jc w:val="both"/>
              <w:rPr>
                <w:rFonts w:ascii="Arial Narrow" w:hAnsi="Arial Narrow"/>
                <w:sz w:val="22"/>
              </w:rPr>
            </w:pPr>
            <w:r>
              <w:rPr>
                <w:rFonts w:ascii="Arial Narrow" w:hAnsi="Arial Narrow"/>
                <w:sz w:val="22"/>
              </w:rPr>
              <w:lastRenderedPageBreak/>
              <w:t xml:space="preserve">i.- autorizar una transferencia de fondos públicos por parte del Instituto Nacional de Aprendizaje a una Asociación Deportiva para promover la práctica del baloncesto en Cartago.  </w:t>
            </w:r>
          </w:p>
          <w:p w:rsidR="0042423C" w:rsidRDefault="0042423C">
            <w:pPr>
              <w:ind w:left="213"/>
              <w:jc w:val="both"/>
              <w:rPr>
                <w:rFonts w:ascii="Arial Narrow" w:hAnsi="Arial Narrow"/>
                <w:sz w:val="22"/>
              </w:rPr>
            </w:pPr>
          </w:p>
          <w:p w:rsidR="0042423C" w:rsidRDefault="0042423C">
            <w:pPr>
              <w:ind w:left="213"/>
              <w:jc w:val="both"/>
              <w:rPr>
                <w:rFonts w:ascii="Arial Narrow" w:hAnsi="Arial Narrow"/>
                <w:sz w:val="22"/>
              </w:rPr>
            </w:pPr>
            <w:proofErr w:type="gramStart"/>
            <w:r>
              <w:rPr>
                <w:rFonts w:ascii="Arial Narrow" w:hAnsi="Arial Narrow"/>
                <w:sz w:val="22"/>
              </w:rPr>
              <w:t>ii.-</w:t>
            </w:r>
            <w:proofErr w:type="gramEnd"/>
            <w:r>
              <w:rPr>
                <w:rFonts w:ascii="Arial Narrow" w:hAnsi="Arial Narrow"/>
                <w:sz w:val="22"/>
              </w:rPr>
              <w:t xml:space="preserve"> autorizar un plus salarial a un funcionario para su beneficio personal y no como reconocimiento de la labor que desempeña.</w:t>
            </w:r>
          </w:p>
          <w:p w:rsidR="0042423C" w:rsidRDefault="0042423C">
            <w:pPr>
              <w:ind w:left="213"/>
              <w:jc w:val="both"/>
              <w:rPr>
                <w:rFonts w:ascii="Arial Narrow" w:hAnsi="Arial Narrow"/>
                <w:sz w:val="22"/>
              </w:rPr>
            </w:pPr>
          </w:p>
          <w:p w:rsidR="0042423C" w:rsidRDefault="0042423C">
            <w:pPr>
              <w:ind w:left="213"/>
              <w:jc w:val="both"/>
              <w:rPr>
                <w:rFonts w:ascii="Arial Narrow" w:hAnsi="Arial Narrow"/>
                <w:sz w:val="22"/>
              </w:rPr>
            </w:pPr>
            <w:r>
              <w:rPr>
                <w:rFonts w:ascii="Arial Narrow" w:hAnsi="Arial Narrow"/>
                <w:sz w:val="22"/>
              </w:rPr>
              <w:t>En estos dos casos no se está cumpliendo el fin establecido por el ordenamiento jurídico, ya que en el primer supuesto no se están utilizando los recursos para capacitar a las personas para trabajar y en el segundo no se persigue ningún interés público sino que es personal.</w:t>
            </w:r>
          </w:p>
          <w:p w:rsidR="0042423C" w:rsidRDefault="0042423C">
            <w:pPr>
              <w:jc w:val="both"/>
              <w:rPr>
                <w:rFonts w:ascii="Arial Narrow" w:hAnsi="Arial Narrow"/>
                <w:sz w:val="22"/>
              </w:rPr>
            </w:pPr>
          </w:p>
          <w:p w:rsidR="0042423C" w:rsidRDefault="0042423C">
            <w:pPr>
              <w:ind w:left="213"/>
              <w:jc w:val="both"/>
              <w:rPr>
                <w:rFonts w:ascii="Arial Narrow" w:hAnsi="Arial Narrow"/>
                <w:sz w:val="22"/>
              </w:rPr>
            </w:pPr>
            <w:r>
              <w:rPr>
                <w:rFonts w:ascii="Arial Narrow" w:hAnsi="Arial Narrow"/>
                <w:b/>
                <w:bCs/>
                <w:sz w:val="22"/>
              </w:rPr>
              <w:t>Procedimiento:</w:t>
            </w:r>
            <w:r>
              <w:rPr>
                <w:rFonts w:ascii="Arial Narrow" w:hAnsi="Arial Narrow"/>
                <w:sz w:val="22"/>
              </w:rPr>
              <w:t xml:space="preserve"> en caso de que se dicte un acto administrativo donde se declara responsable disciplinariamente a un funcionario sin seguir el procedimiento administrativo, habría una ausencia total de este elemento constitutivo, lo cual originaría la nulidad del acto final.  Esto es un ejemplo de lo que usualmente se conoce como violación al debido proceso.</w:t>
            </w:r>
          </w:p>
          <w:p w:rsidR="0042423C" w:rsidRDefault="0042423C">
            <w:pPr>
              <w:ind w:left="213"/>
              <w:jc w:val="both"/>
              <w:rPr>
                <w:rFonts w:ascii="Arial Narrow" w:hAnsi="Arial Narrow"/>
                <w:sz w:val="22"/>
              </w:rPr>
            </w:pPr>
          </w:p>
          <w:p w:rsidR="0042423C" w:rsidRDefault="0042423C">
            <w:pPr>
              <w:ind w:left="213"/>
              <w:jc w:val="both"/>
              <w:rPr>
                <w:rFonts w:ascii="Arial Narrow" w:hAnsi="Arial Narrow"/>
                <w:sz w:val="22"/>
              </w:rPr>
            </w:pPr>
            <w:r>
              <w:rPr>
                <w:rFonts w:ascii="Arial Narrow" w:hAnsi="Arial Narrow"/>
                <w:sz w:val="22"/>
              </w:rPr>
              <w:t xml:space="preserve">La infracción de formalidades insustanciales no provoca la invalidez del acto administrativo final pero sí responsabilidad personal del funcionario que la cometió. </w:t>
            </w:r>
          </w:p>
          <w:p w:rsidR="0042423C" w:rsidRDefault="0042423C">
            <w:pPr>
              <w:ind w:left="1440"/>
              <w:jc w:val="both"/>
              <w:rPr>
                <w:rFonts w:ascii="Arial Narrow" w:hAnsi="Arial Narrow"/>
                <w:sz w:val="22"/>
              </w:rPr>
            </w:pPr>
          </w:p>
          <w:p w:rsidR="0042423C" w:rsidRDefault="0042423C">
            <w:pPr>
              <w:jc w:val="both"/>
              <w:rPr>
                <w:rFonts w:ascii="Arial Narrow" w:hAnsi="Arial Narrow"/>
                <w:sz w:val="22"/>
              </w:rPr>
            </w:pPr>
          </w:p>
          <w:p w:rsidR="0042423C" w:rsidRDefault="0042423C">
            <w:pPr>
              <w:ind w:left="213"/>
              <w:jc w:val="both"/>
              <w:rPr>
                <w:rFonts w:ascii="Arial Narrow" w:hAnsi="Arial Narrow"/>
                <w:b/>
                <w:bCs/>
                <w:sz w:val="22"/>
                <w:lang w:val="es-ES_tradnl"/>
              </w:rPr>
            </w:pPr>
            <w:r>
              <w:rPr>
                <w:rFonts w:ascii="Arial Narrow" w:hAnsi="Arial Narrow"/>
                <w:b/>
                <w:bCs/>
                <w:sz w:val="22"/>
                <w:lang w:val="es-ES_tradnl"/>
              </w:rPr>
              <w:t>b) Por la existencia de elementos constitutivos del acto administrativo imperfectos  que impidan la realización del fin:</w:t>
            </w:r>
          </w:p>
          <w:p w:rsidR="0042423C" w:rsidRDefault="0042423C">
            <w:pPr>
              <w:jc w:val="both"/>
              <w:rPr>
                <w:rFonts w:ascii="Arial Narrow" w:hAnsi="Arial Narrow"/>
                <w:sz w:val="22"/>
              </w:rPr>
            </w:pPr>
          </w:p>
          <w:p w:rsidR="0042423C" w:rsidRDefault="0042423C">
            <w:pPr>
              <w:ind w:left="213"/>
              <w:jc w:val="both"/>
              <w:rPr>
                <w:rFonts w:ascii="Arial Narrow" w:hAnsi="Arial Narrow"/>
                <w:sz w:val="22"/>
              </w:rPr>
            </w:pPr>
            <w:r>
              <w:rPr>
                <w:rFonts w:ascii="Arial Narrow" w:hAnsi="Arial Narrow"/>
                <w:b/>
                <w:bCs/>
                <w:sz w:val="22"/>
              </w:rPr>
              <w:t>Procedimiento:</w:t>
            </w:r>
            <w:r>
              <w:rPr>
                <w:rFonts w:ascii="Arial Narrow" w:hAnsi="Arial Narrow"/>
                <w:sz w:val="22"/>
              </w:rPr>
              <w:t xml:space="preserve"> en caso de que se realice un procedimiento ordinario sancionatorio, pero se omita realizar la comparecencia para recibir los alegatos y las pruebas de descargo: el elemento procedimiento existiría pero sería imperfecto, impidiendo la realización del fin al no garantizarse el debido proceso al servidor investigado. </w:t>
            </w:r>
          </w:p>
          <w:p w:rsidR="0042423C" w:rsidRDefault="0042423C">
            <w:pPr>
              <w:jc w:val="both"/>
              <w:rPr>
                <w:rFonts w:ascii="Arial Narrow" w:hAnsi="Arial Narrow"/>
                <w:sz w:val="22"/>
              </w:rPr>
            </w:pPr>
          </w:p>
          <w:p w:rsidR="0042423C" w:rsidRDefault="0042423C">
            <w:pPr>
              <w:ind w:left="213"/>
              <w:jc w:val="both"/>
              <w:rPr>
                <w:rFonts w:ascii="Arial Narrow" w:hAnsi="Arial Narrow"/>
                <w:sz w:val="22"/>
              </w:rPr>
            </w:pPr>
            <w:r>
              <w:rPr>
                <w:rFonts w:ascii="Arial Narrow" w:hAnsi="Arial Narrow"/>
                <w:sz w:val="22"/>
              </w:rPr>
              <w:t>En relación con este elemento se debe indicar que sólo causará nulidad de lo actuado la omisión de formalidades sustanciales, debiendo entenderse como tales, aquellas cuya realización correcta hubiera impedido o cambiado la decisión final en aspectos importantes, o cuya omisión causare indefensión. (</w:t>
            </w:r>
            <w:proofErr w:type="gramStart"/>
            <w:r>
              <w:rPr>
                <w:rFonts w:ascii="Arial Narrow" w:hAnsi="Arial Narrow"/>
                <w:sz w:val="22"/>
              </w:rPr>
              <w:t>art</w:t>
            </w:r>
            <w:proofErr w:type="gramEnd"/>
            <w:r>
              <w:rPr>
                <w:rFonts w:ascii="Arial Narrow" w:hAnsi="Arial Narrow"/>
                <w:sz w:val="22"/>
              </w:rPr>
              <w:t>. 223 LGAP).  En caso de tratarse de un procedimiento ordinario, la ausencia de comparecencia sí sería una omisión que causaría la nulidad absoluta.</w:t>
            </w:r>
          </w:p>
          <w:p w:rsidR="0042423C" w:rsidRDefault="0042423C">
            <w:pPr>
              <w:ind w:left="213"/>
              <w:jc w:val="both"/>
              <w:rPr>
                <w:rFonts w:ascii="Arial Narrow" w:hAnsi="Arial Narrow"/>
                <w:sz w:val="22"/>
              </w:rPr>
            </w:pPr>
          </w:p>
          <w:p w:rsidR="0042423C" w:rsidRDefault="0042423C">
            <w:pPr>
              <w:jc w:val="both"/>
              <w:rPr>
                <w:rFonts w:ascii="Arial Narrow" w:hAnsi="Arial Narrow"/>
                <w:sz w:val="22"/>
              </w:rPr>
            </w:pPr>
          </w:p>
          <w:p w:rsidR="0042423C" w:rsidRDefault="0042423C">
            <w:pPr>
              <w:ind w:left="213"/>
              <w:jc w:val="both"/>
              <w:rPr>
                <w:rFonts w:ascii="Arial Narrow" w:hAnsi="Arial Narrow"/>
                <w:b/>
                <w:bCs/>
                <w:sz w:val="22"/>
                <w:lang w:val="es-ES_tradnl"/>
              </w:rPr>
            </w:pPr>
            <w:r>
              <w:rPr>
                <w:rFonts w:ascii="Arial Narrow" w:hAnsi="Arial Narrow"/>
                <w:b/>
                <w:bCs/>
                <w:sz w:val="22"/>
              </w:rPr>
              <w:t xml:space="preserve">c)  </w:t>
            </w:r>
            <w:r>
              <w:rPr>
                <w:rFonts w:ascii="Arial Narrow" w:hAnsi="Arial Narrow"/>
                <w:b/>
                <w:bCs/>
                <w:sz w:val="22"/>
                <w:lang w:val="es-ES_tradnl"/>
              </w:rPr>
              <w:t>Por disposición legal que expresamente sancione con nulidad absoluta un  determinado acto defectuoso o una omisión:</w:t>
            </w:r>
          </w:p>
          <w:p w:rsidR="0042423C" w:rsidRDefault="0042423C">
            <w:pPr>
              <w:ind w:left="213"/>
              <w:jc w:val="both"/>
              <w:rPr>
                <w:rFonts w:ascii="Arial Narrow" w:hAnsi="Arial Narrow"/>
                <w:b/>
                <w:bCs/>
                <w:sz w:val="22"/>
                <w:lang w:val="es-ES_tradnl"/>
              </w:rPr>
            </w:pPr>
          </w:p>
          <w:p w:rsidR="0042423C" w:rsidRDefault="0042423C">
            <w:pPr>
              <w:ind w:left="213"/>
              <w:jc w:val="both"/>
              <w:rPr>
                <w:rFonts w:ascii="Arial Narrow" w:hAnsi="Arial Narrow"/>
                <w:b/>
                <w:bCs/>
                <w:sz w:val="22"/>
                <w:lang w:val="es-ES_tradnl"/>
              </w:rPr>
            </w:pPr>
            <w:r>
              <w:rPr>
                <w:rFonts w:ascii="Arial Narrow" w:hAnsi="Arial Narrow"/>
                <w:b/>
                <w:bCs/>
                <w:sz w:val="22"/>
                <w:lang w:val="es-ES_tradnl"/>
              </w:rPr>
              <w:t>Ejemplos:</w:t>
            </w:r>
          </w:p>
          <w:p w:rsidR="0042423C" w:rsidRDefault="0042423C">
            <w:pPr>
              <w:ind w:left="213"/>
              <w:jc w:val="both"/>
              <w:rPr>
                <w:rFonts w:ascii="Arial Narrow" w:hAnsi="Arial Narrow"/>
                <w:b/>
                <w:bCs/>
                <w:sz w:val="22"/>
                <w:lang w:val="es-ES_tradnl"/>
              </w:rPr>
            </w:pPr>
          </w:p>
          <w:p w:rsidR="0042423C" w:rsidRDefault="0042423C">
            <w:pPr>
              <w:ind w:left="213"/>
              <w:jc w:val="both"/>
              <w:rPr>
                <w:rFonts w:ascii="Arial Narrow" w:hAnsi="Arial Narrow"/>
                <w:sz w:val="22"/>
              </w:rPr>
            </w:pPr>
            <w:r>
              <w:rPr>
                <w:rFonts w:ascii="Arial Narrow" w:hAnsi="Arial Narrow"/>
                <w:b/>
                <w:bCs/>
                <w:sz w:val="22"/>
              </w:rPr>
              <w:t xml:space="preserve">Artículo 15 de la Ley Orgánica de la Contraloría General de la República: </w:t>
            </w:r>
            <w:r>
              <w:rPr>
                <w:rFonts w:ascii="Arial Narrow" w:hAnsi="Arial Narrow"/>
                <w:sz w:val="22"/>
              </w:rPr>
              <w:t xml:space="preserve">establece la nulidad absoluta del despido de un Auditor o </w:t>
            </w:r>
            <w:proofErr w:type="spellStart"/>
            <w:r>
              <w:rPr>
                <w:rFonts w:ascii="Arial Narrow" w:hAnsi="Arial Narrow"/>
                <w:sz w:val="22"/>
              </w:rPr>
              <w:t>Subauditor</w:t>
            </w:r>
            <w:proofErr w:type="spellEnd"/>
            <w:r>
              <w:rPr>
                <w:rFonts w:ascii="Arial Narrow" w:hAnsi="Arial Narrow"/>
                <w:sz w:val="22"/>
              </w:rPr>
              <w:t xml:space="preserve"> por inobservancia del régimen de inamovilidad dispuesto en esa norma.</w:t>
            </w:r>
          </w:p>
          <w:p w:rsidR="0042423C" w:rsidRDefault="0042423C">
            <w:pPr>
              <w:ind w:left="213"/>
              <w:jc w:val="both"/>
              <w:rPr>
                <w:rFonts w:ascii="Arial Narrow" w:hAnsi="Arial Narrow"/>
                <w:b/>
                <w:bCs/>
                <w:sz w:val="22"/>
              </w:rPr>
            </w:pPr>
          </w:p>
          <w:p w:rsidR="0042423C" w:rsidRDefault="0042423C">
            <w:pPr>
              <w:ind w:left="213"/>
              <w:jc w:val="both"/>
              <w:rPr>
                <w:rFonts w:ascii="Arial Narrow" w:hAnsi="Arial Narrow"/>
                <w:sz w:val="22"/>
              </w:rPr>
            </w:pPr>
            <w:r>
              <w:rPr>
                <w:rFonts w:ascii="Arial Narrow" w:hAnsi="Arial Narrow"/>
                <w:b/>
                <w:bCs/>
                <w:sz w:val="22"/>
              </w:rPr>
              <w:t>Artículo 20 de la Ley Orgánica de la Contraloría General de la República:</w:t>
            </w:r>
            <w:r>
              <w:rPr>
                <w:rFonts w:ascii="Arial Narrow" w:hAnsi="Arial Narrow"/>
                <w:sz w:val="22"/>
              </w:rPr>
              <w:t xml:space="preserve">   establece la nulidad absoluta de los efectos de un contrato administrativo que no cuente con el refrendo de la Contraloría General de la República. En este supuesto </w:t>
            </w:r>
            <w:r>
              <w:rPr>
                <w:rFonts w:ascii="Arial Narrow" w:hAnsi="Arial Narrow"/>
                <w:sz w:val="22"/>
              </w:rPr>
              <w:lastRenderedPageBreak/>
              <w:t>el vicio que origina la nulidad absoluta afecta la eficacia del contrato y no su validez, lo cual se trata de dos aspectos diferentes, tal y como se analizó en el apartado 7.1 de esta Guía.</w:t>
            </w:r>
          </w:p>
          <w:p w:rsidR="0042423C" w:rsidRDefault="0042423C">
            <w:pPr>
              <w:ind w:left="213"/>
              <w:jc w:val="both"/>
              <w:rPr>
                <w:rFonts w:ascii="Arial Narrow" w:hAnsi="Arial Narrow"/>
                <w:sz w:val="22"/>
              </w:rPr>
            </w:pPr>
          </w:p>
          <w:p w:rsidR="0042423C" w:rsidRDefault="0042423C">
            <w:pPr>
              <w:ind w:left="213"/>
              <w:jc w:val="both"/>
              <w:rPr>
                <w:rFonts w:ascii="Arial Narrow" w:hAnsi="Arial Narrow"/>
                <w:sz w:val="22"/>
              </w:rPr>
            </w:pPr>
            <w:r>
              <w:rPr>
                <w:rFonts w:ascii="Arial Narrow" w:hAnsi="Arial Narrow"/>
                <w:b/>
                <w:bCs/>
                <w:sz w:val="22"/>
              </w:rPr>
              <w:t>Artículo 41.3 LGAP:</w:t>
            </w:r>
            <w:r>
              <w:rPr>
                <w:rFonts w:ascii="Arial Narrow" w:hAnsi="Arial Narrow"/>
                <w:sz w:val="22"/>
              </w:rPr>
              <w:t xml:space="preserve"> los acuerdos de los órganos colegiados cuyas actas no hayan sido debidamente firmadas y formalizadas.  Al tratarse de un órgano colegiado el acuerdo es válido solo si cuenta con la firma de todos los que lo acordaron.</w:t>
            </w:r>
          </w:p>
          <w:p w:rsidR="0042423C" w:rsidRDefault="0042423C">
            <w:pPr>
              <w:ind w:left="213"/>
              <w:jc w:val="both"/>
              <w:rPr>
                <w:rFonts w:ascii="Arial Narrow" w:hAnsi="Arial Narrow"/>
                <w:sz w:val="22"/>
              </w:rPr>
            </w:pPr>
          </w:p>
          <w:p w:rsidR="0042423C" w:rsidRDefault="0042423C">
            <w:pPr>
              <w:ind w:left="213"/>
              <w:jc w:val="both"/>
              <w:rPr>
                <w:rFonts w:ascii="Arial Narrow" w:hAnsi="Arial Narrow"/>
                <w:sz w:val="22"/>
              </w:rPr>
            </w:pPr>
            <w:r>
              <w:rPr>
                <w:rFonts w:ascii="Arial Narrow" w:hAnsi="Arial Narrow"/>
                <w:b/>
                <w:bCs/>
                <w:sz w:val="22"/>
              </w:rPr>
              <w:t>Artículo 125.2 LGAP:</w:t>
            </w:r>
            <w:r>
              <w:rPr>
                <w:rFonts w:ascii="Arial Narrow" w:hAnsi="Arial Narrow"/>
                <w:sz w:val="22"/>
              </w:rPr>
              <w:t xml:space="preserve"> desconocimiento del valor y jerarquía de los actos señalados en los artículos 120 a 124 LGAP.</w:t>
            </w:r>
          </w:p>
          <w:p w:rsidR="0042423C" w:rsidRDefault="0042423C">
            <w:pPr>
              <w:ind w:left="213"/>
              <w:jc w:val="both"/>
              <w:rPr>
                <w:rFonts w:ascii="Arial Narrow" w:hAnsi="Arial Narrow"/>
                <w:sz w:val="22"/>
              </w:rPr>
            </w:pPr>
          </w:p>
          <w:p w:rsidR="0042423C" w:rsidRDefault="0042423C">
            <w:pPr>
              <w:ind w:left="213"/>
              <w:jc w:val="both"/>
              <w:rPr>
                <w:rFonts w:ascii="Arial Narrow" w:hAnsi="Arial Narrow"/>
                <w:sz w:val="22"/>
              </w:rPr>
            </w:pPr>
            <w:r>
              <w:rPr>
                <w:rFonts w:ascii="Arial Narrow" w:hAnsi="Arial Narrow"/>
                <w:b/>
                <w:bCs/>
                <w:sz w:val="22"/>
              </w:rPr>
              <w:t>Artículo 155.2 LGAP:</w:t>
            </w:r>
            <w:r>
              <w:rPr>
                <w:rFonts w:ascii="Arial Narrow" w:hAnsi="Arial Narrow"/>
                <w:sz w:val="22"/>
              </w:rPr>
              <w:t xml:space="preserve"> revocación de un acto declaratorio de derechos subjetivos sin el reconocimiento de los daños y perjuicios causados.</w:t>
            </w:r>
          </w:p>
          <w:p w:rsidR="0042423C" w:rsidRDefault="0042423C">
            <w:pPr>
              <w:ind w:left="213"/>
              <w:jc w:val="both"/>
              <w:rPr>
                <w:rFonts w:ascii="Arial Narrow" w:hAnsi="Arial Narrow"/>
                <w:sz w:val="22"/>
              </w:rPr>
            </w:pPr>
          </w:p>
          <w:p w:rsidR="0042423C" w:rsidRDefault="0042423C">
            <w:pPr>
              <w:ind w:left="213"/>
              <w:jc w:val="both"/>
              <w:rPr>
                <w:rFonts w:ascii="Arial Narrow" w:hAnsi="Arial Narrow"/>
                <w:sz w:val="22"/>
              </w:rPr>
            </w:pPr>
            <w:r>
              <w:rPr>
                <w:rFonts w:ascii="Arial Narrow" w:hAnsi="Arial Narrow"/>
                <w:b/>
                <w:bCs/>
                <w:sz w:val="22"/>
              </w:rPr>
              <w:t>Artículo 173.6 LGAP:</w:t>
            </w:r>
            <w:r>
              <w:rPr>
                <w:rFonts w:ascii="Arial Narrow" w:hAnsi="Arial Narrow"/>
                <w:sz w:val="22"/>
              </w:rPr>
              <w:t xml:space="preserve"> anulación administrativa de un acto contra lo dispuesto en el artículo 173 LGAP, sea por omisión de las formalidades previstas, o por no ser absoluta, evidente y manifiesta la nulidad.</w:t>
            </w:r>
          </w:p>
          <w:p w:rsidR="0042423C" w:rsidRDefault="0042423C">
            <w:pPr>
              <w:ind w:left="213"/>
              <w:jc w:val="both"/>
              <w:rPr>
                <w:rFonts w:ascii="Arial Narrow" w:hAnsi="Arial Narrow"/>
                <w:sz w:val="22"/>
              </w:rPr>
            </w:pPr>
          </w:p>
          <w:p w:rsidR="0042423C" w:rsidRDefault="0042423C">
            <w:pPr>
              <w:ind w:left="213"/>
              <w:jc w:val="both"/>
              <w:rPr>
                <w:rFonts w:ascii="Arial Narrow" w:hAnsi="Arial Narrow"/>
                <w:sz w:val="22"/>
              </w:rPr>
            </w:pPr>
            <w:r>
              <w:rPr>
                <w:rFonts w:ascii="Arial Narrow" w:hAnsi="Arial Narrow"/>
                <w:sz w:val="22"/>
              </w:rPr>
              <w:t xml:space="preserve">Ejemplo: en caso de que en el procedimiento administrativo no se haya otorgado audiencia al titular del derecho subjetivo para que ejerciera su defensa o que la nulidad a pesar de ser absoluta no es evidente y manifiesta en los términos señalados en el apartado 10.1.1 de esta Guía. </w:t>
            </w:r>
          </w:p>
          <w:p w:rsidR="0042423C" w:rsidRDefault="0042423C">
            <w:pPr>
              <w:ind w:left="213"/>
              <w:jc w:val="both"/>
              <w:rPr>
                <w:rFonts w:ascii="Arial Narrow" w:hAnsi="Arial Narrow"/>
                <w:sz w:val="22"/>
              </w:rPr>
            </w:pPr>
          </w:p>
          <w:p w:rsidR="0042423C" w:rsidRDefault="0042423C">
            <w:pPr>
              <w:ind w:left="213"/>
              <w:jc w:val="both"/>
              <w:rPr>
                <w:rFonts w:ascii="Arial Narrow" w:hAnsi="Arial Narrow"/>
                <w:sz w:val="22"/>
              </w:rPr>
            </w:pPr>
            <w:r>
              <w:rPr>
                <w:rFonts w:ascii="Arial Narrow" w:hAnsi="Arial Narrow"/>
                <w:b/>
                <w:bCs/>
                <w:sz w:val="22"/>
              </w:rPr>
              <w:t>Artículo 237.2 LGAP:</w:t>
            </w:r>
            <w:r>
              <w:rPr>
                <w:rFonts w:ascii="Arial Narrow" w:hAnsi="Arial Narrow"/>
                <w:sz w:val="22"/>
              </w:rPr>
              <w:t xml:space="preserve">   actos en que hayan intervenido funcionarios con motivos de abstención.  (Ver criterios </w:t>
            </w:r>
            <w:hyperlink r:id="rId77" w:history="1">
              <w:r>
                <w:rPr>
                  <w:rStyle w:val="Hipervnculo"/>
                  <w:sz w:val="22"/>
                </w:rPr>
                <w:t>PGR</w:t>
              </w:r>
            </w:hyperlink>
            <w:r>
              <w:rPr>
                <w:rFonts w:ascii="Arial Narrow" w:hAnsi="Arial Narrow"/>
                <w:sz w:val="22"/>
              </w:rPr>
              <w:t>)</w:t>
            </w:r>
          </w:p>
          <w:p w:rsidR="0042423C" w:rsidRDefault="0042423C">
            <w:pPr>
              <w:ind w:left="213"/>
              <w:jc w:val="both"/>
              <w:rPr>
                <w:rFonts w:ascii="Arial Narrow" w:hAnsi="Arial Narrow"/>
                <w:sz w:val="22"/>
              </w:rPr>
            </w:pPr>
          </w:p>
          <w:p w:rsidR="0042423C" w:rsidRDefault="0042423C">
            <w:pPr>
              <w:ind w:left="213"/>
              <w:jc w:val="both"/>
              <w:rPr>
                <w:rFonts w:ascii="Arial Narrow" w:hAnsi="Arial Narrow"/>
                <w:sz w:val="22"/>
              </w:rPr>
            </w:pPr>
            <w:r>
              <w:rPr>
                <w:rFonts w:ascii="Arial Narrow" w:hAnsi="Arial Narrow"/>
                <w:sz w:val="22"/>
              </w:rPr>
              <w:t xml:space="preserve">Al respecto, se debe recordar que la LGAP en su artículo 230 y el Reglamento de Abstenciones de la Contraloría General de la República establecen una lista de causales que impiden a un funcionario conocer de algunos asuntos de su competencia, en aras de mantener la imparcialidad y transparencia al momento de resolver el asunto.  </w:t>
            </w:r>
          </w:p>
          <w:p w:rsidR="0042423C" w:rsidRDefault="0042423C">
            <w:pPr>
              <w:ind w:left="213"/>
              <w:jc w:val="both"/>
              <w:rPr>
                <w:rFonts w:ascii="Arial Narrow" w:hAnsi="Arial Narrow"/>
                <w:sz w:val="22"/>
              </w:rPr>
            </w:pPr>
          </w:p>
          <w:p w:rsidR="0042423C" w:rsidRDefault="0042423C">
            <w:pPr>
              <w:ind w:left="213"/>
              <w:jc w:val="both"/>
              <w:rPr>
                <w:rFonts w:ascii="Arial Narrow" w:hAnsi="Arial Narrow"/>
                <w:sz w:val="22"/>
              </w:rPr>
            </w:pPr>
            <w:r>
              <w:rPr>
                <w:rFonts w:ascii="Arial Narrow" w:hAnsi="Arial Narrow"/>
                <w:sz w:val="22"/>
              </w:rPr>
              <w:t>Es por ello que si a pesar de tener un motivo para haberse abstenido, el funcionario emite el acto, éste no solo es nulo absolutamente sino que también originaría responsabilidad disciplinaria para el servidor.</w:t>
            </w:r>
          </w:p>
          <w:p w:rsidR="0042423C" w:rsidRDefault="0042423C">
            <w:pPr>
              <w:ind w:left="213"/>
              <w:jc w:val="both"/>
              <w:rPr>
                <w:rFonts w:ascii="Arial Narrow" w:hAnsi="Arial Narrow"/>
                <w:sz w:val="22"/>
              </w:rPr>
            </w:pPr>
          </w:p>
          <w:p w:rsidR="0042423C" w:rsidRDefault="0042423C">
            <w:pPr>
              <w:ind w:left="213"/>
              <w:jc w:val="both"/>
              <w:rPr>
                <w:rFonts w:ascii="Arial Narrow" w:hAnsi="Arial Narrow"/>
                <w:sz w:val="22"/>
                <w:lang w:val="es-ES_tradnl"/>
              </w:rPr>
            </w:pPr>
            <w:r>
              <w:rPr>
                <w:rFonts w:ascii="Arial Narrow" w:hAnsi="Arial Narrow"/>
                <w:b/>
                <w:bCs/>
                <w:sz w:val="22"/>
              </w:rPr>
              <w:t xml:space="preserve">Artículo 247.1 </w:t>
            </w:r>
            <w:r>
              <w:rPr>
                <w:rFonts w:ascii="Arial Narrow" w:hAnsi="Arial Narrow"/>
                <w:b/>
                <w:bCs/>
                <w:sz w:val="22"/>
                <w:lang w:val="es-ES_tradnl"/>
              </w:rPr>
              <w:t>LGAP:</w:t>
            </w:r>
            <w:r>
              <w:rPr>
                <w:rFonts w:ascii="Arial Narrow" w:hAnsi="Arial Narrow"/>
                <w:sz w:val="22"/>
                <w:lang w:val="es-ES_tradnl"/>
              </w:rPr>
              <w:t xml:space="preserve"> comunicación hecha por un medio inadecuado o fuera del lugar debido, u omisa en cuanto a una parte cualquiera de la disposición del acto. </w:t>
            </w:r>
          </w:p>
          <w:p w:rsidR="0042423C" w:rsidRDefault="0042423C">
            <w:pPr>
              <w:ind w:left="213"/>
              <w:jc w:val="both"/>
              <w:rPr>
                <w:rFonts w:ascii="Arial Narrow" w:hAnsi="Arial Narrow"/>
                <w:sz w:val="22"/>
                <w:lang w:val="es-ES_tradnl"/>
              </w:rPr>
            </w:pPr>
          </w:p>
          <w:p w:rsidR="0042423C" w:rsidRDefault="0042423C">
            <w:pPr>
              <w:ind w:left="213"/>
              <w:jc w:val="both"/>
              <w:rPr>
                <w:rFonts w:ascii="Arial Narrow" w:hAnsi="Arial Narrow"/>
                <w:sz w:val="22"/>
                <w:lang w:val="es-ES_tradnl"/>
              </w:rPr>
            </w:pPr>
            <w:r>
              <w:rPr>
                <w:rFonts w:ascii="Arial Narrow" w:hAnsi="Arial Narrow"/>
                <w:sz w:val="22"/>
                <w:lang w:val="es-ES_tradnl"/>
              </w:rPr>
              <w:t xml:space="preserve">Ejemplo: este es el caso en que la persona señala para oír notificaciones un lugar o medio determinado y la Administración le comunica el acto en otra dirección. </w:t>
            </w:r>
          </w:p>
          <w:p w:rsidR="0042423C" w:rsidRDefault="0042423C">
            <w:pPr>
              <w:ind w:left="213"/>
              <w:jc w:val="both"/>
              <w:rPr>
                <w:rFonts w:ascii="Arial Narrow" w:hAnsi="Arial Narrow"/>
                <w:sz w:val="22"/>
                <w:lang w:val="es-ES_tradnl"/>
              </w:rPr>
            </w:pPr>
          </w:p>
          <w:p w:rsidR="0042423C" w:rsidRDefault="0042423C">
            <w:pPr>
              <w:ind w:left="213"/>
              <w:jc w:val="both"/>
              <w:rPr>
                <w:rFonts w:ascii="Arial Narrow" w:hAnsi="Arial Narrow"/>
                <w:sz w:val="22"/>
                <w:lang w:val="es-ES_tradnl"/>
              </w:rPr>
            </w:pPr>
            <w:r>
              <w:rPr>
                <w:rFonts w:ascii="Arial Narrow" w:hAnsi="Arial Narrow"/>
                <w:sz w:val="22"/>
                <w:lang w:val="es-ES_tradnl"/>
              </w:rPr>
              <w:t>En este supuesto la notificación como requisito de eficacia, es nula absolutamente, aunque el acto administrativo mantiene su validez.</w:t>
            </w:r>
          </w:p>
          <w:p w:rsidR="0042423C" w:rsidRDefault="0042423C">
            <w:pPr>
              <w:ind w:left="213"/>
              <w:jc w:val="both"/>
              <w:rPr>
                <w:rFonts w:ascii="Arial Narrow" w:hAnsi="Arial Narrow"/>
                <w:sz w:val="22"/>
                <w:lang w:val="es-ES_tradnl"/>
              </w:rPr>
            </w:pPr>
          </w:p>
          <w:p w:rsidR="0042423C" w:rsidRDefault="0042423C">
            <w:pPr>
              <w:ind w:left="213"/>
              <w:jc w:val="both"/>
              <w:rPr>
                <w:rFonts w:ascii="Arial Narrow" w:hAnsi="Arial Narrow"/>
                <w:sz w:val="22"/>
                <w:lang w:val="es-ES_tradnl"/>
              </w:rPr>
            </w:pPr>
            <w:r>
              <w:rPr>
                <w:rFonts w:ascii="Arial Narrow" w:hAnsi="Arial Narrow"/>
                <w:b/>
                <w:bCs/>
                <w:sz w:val="22"/>
                <w:lang w:val="es-ES_tradnl"/>
              </w:rPr>
              <w:t>Artículo 268.1 LGAP:</w:t>
            </w:r>
            <w:r>
              <w:rPr>
                <w:rFonts w:ascii="Arial Narrow" w:hAnsi="Arial Narrow"/>
                <w:sz w:val="22"/>
                <w:lang w:val="es-ES_tradnl"/>
              </w:rPr>
              <w:t xml:space="preserve"> acto administrativo que no se realice en la sede normal del órgano y dentro de los límites territoriales de su competencia, salvo que por su naturaleza deba realizarse fuera de esa sede. </w:t>
            </w:r>
          </w:p>
          <w:p w:rsidR="0042423C" w:rsidRDefault="0042423C">
            <w:pPr>
              <w:ind w:left="213"/>
              <w:jc w:val="both"/>
              <w:rPr>
                <w:rFonts w:ascii="Arial Narrow" w:hAnsi="Arial Narrow"/>
                <w:sz w:val="22"/>
                <w:lang w:val="es-ES_tradnl"/>
              </w:rPr>
            </w:pPr>
          </w:p>
          <w:p w:rsidR="0042423C" w:rsidRDefault="0042423C">
            <w:pPr>
              <w:ind w:left="213"/>
              <w:jc w:val="both"/>
              <w:rPr>
                <w:rFonts w:ascii="Arial Narrow" w:hAnsi="Arial Narrow"/>
                <w:sz w:val="22"/>
                <w:lang w:val="es-ES_tradnl"/>
              </w:rPr>
            </w:pPr>
            <w:r>
              <w:rPr>
                <w:rFonts w:ascii="Arial Narrow" w:hAnsi="Arial Narrow"/>
                <w:sz w:val="22"/>
                <w:lang w:val="es-ES_tradnl"/>
              </w:rPr>
              <w:t xml:space="preserve">Por regla general la Administración realiza sus actuaciones en su sede (instalaciones de la Municipalidad de San José) y dentro de sus límites territoriales </w:t>
            </w:r>
            <w:r>
              <w:rPr>
                <w:rFonts w:ascii="Arial Narrow" w:hAnsi="Arial Narrow"/>
                <w:sz w:val="22"/>
                <w:lang w:val="es-ES_tradnl"/>
              </w:rPr>
              <w:lastRenderedPageBreak/>
              <w:t>(Cantón Central de San José), por lo que si no lo hace así los actos podrían adolecer de nulidad absoluta.</w:t>
            </w:r>
          </w:p>
          <w:p w:rsidR="0042423C" w:rsidRDefault="0042423C">
            <w:pPr>
              <w:ind w:left="213"/>
              <w:jc w:val="both"/>
              <w:rPr>
                <w:rFonts w:ascii="Arial Narrow" w:hAnsi="Arial Narrow"/>
                <w:sz w:val="22"/>
                <w:lang w:val="es-ES_tradnl"/>
              </w:rPr>
            </w:pPr>
          </w:p>
          <w:p w:rsidR="0042423C" w:rsidRDefault="0042423C">
            <w:pPr>
              <w:ind w:left="213"/>
              <w:jc w:val="both"/>
              <w:rPr>
                <w:rFonts w:ascii="Arial Narrow" w:hAnsi="Arial Narrow"/>
                <w:sz w:val="22"/>
                <w:lang w:val="es-ES_tradnl"/>
              </w:rPr>
            </w:pPr>
            <w:r>
              <w:rPr>
                <w:rFonts w:ascii="Arial Narrow" w:hAnsi="Arial Narrow"/>
                <w:sz w:val="22"/>
                <w:lang w:val="es-ES_tradnl"/>
              </w:rPr>
              <w:t xml:space="preserve">No obstante, la misma norma establece una excepción que es cuando por su naturaleza el acto deba realizarse fuera de la sede, por ejemplo, una inspección de equipo que se encuentra en aduanas por parte de personeros de la Municipalidad o evacuar una prueba testimonial en Guanacaste, en razón de que el declarante tiene impedimento médico para trasladarse a San José. </w:t>
            </w:r>
          </w:p>
          <w:p w:rsidR="0042423C" w:rsidRDefault="0042423C">
            <w:pPr>
              <w:ind w:left="213"/>
              <w:jc w:val="both"/>
              <w:rPr>
                <w:rFonts w:ascii="Arial Narrow" w:hAnsi="Arial Narrow"/>
                <w:sz w:val="22"/>
                <w:lang w:val="es-ES_tradnl"/>
              </w:rPr>
            </w:pPr>
          </w:p>
          <w:p w:rsidR="0042423C" w:rsidRDefault="0042423C">
            <w:pPr>
              <w:ind w:left="213"/>
              <w:jc w:val="both"/>
              <w:rPr>
                <w:rFonts w:ascii="Arial Narrow" w:hAnsi="Arial Narrow"/>
                <w:sz w:val="22"/>
                <w:lang w:val="es-ES_tradnl"/>
              </w:rPr>
            </w:pPr>
            <w:r>
              <w:rPr>
                <w:rFonts w:ascii="Arial Narrow" w:hAnsi="Arial Narrow"/>
                <w:sz w:val="22"/>
                <w:lang w:val="es-ES_tradnl"/>
              </w:rPr>
              <w:t>Asimismo, la norma señala que el servidor podrá actuar excepcionalmente fuera de su sede por razones de urgente necesidad.</w:t>
            </w:r>
          </w:p>
          <w:p w:rsidR="0042423C" w:rsidRDefault="0042423C">
            <w:pPr>
              <w:ind w:left="213"/>
              <w:jc w:val="both"/>
              <w:rPr>
                <w:rFonts w:ascii="Arial Narrow" w:hAnsi="Arial Narrow"/>
                <w:sz w:val="22"/>
                <w:lang w:val="es-ES_tradnl"/>
              </w:rPr>
            </w:pPr>
          </w:p>
          <w:p w:rsidR="0042423C" w:rsidRDefault="0042423C">
            <w:pPr>
              <w:ind w:left="213"/>
              <w:jc w:val="both"/>
              <w:rPr>
                <w:rFonts w:ascii="Arial Narrow" w:hAnsi="Arial Narrow"/>
                <w:sz w:val="22"/>
                <w:lang w:val="es-ES_tradnl"/>
              </w:rPr>
            </w:pPr>
            <w:r>
              <w:rPr>
                <w:rFonts w:ascii="Arial Narrow" w:hAnsi="Arial Narrow"/>
                <w:b/>
                <w:bCs/>
                <w:sz w:val="22"/>
                <w:lang w:val="es-ES_tradnl"/>
              </w:rPr>
              <w:t>Art. 87 LAFPP:</w:t>
            </w:r>
            <w:r>
              <w:rPr>
                <w:rFonts w:ascii="Arial Narrow" w:hAnsi="Arial Narrow"/>
                <w:sz w:val="22"/>
                <w:lang w:val="es-ES_tradnl"/>
              </w:rPr>
              <w:t xml:space="preserve">   Las operaciones de crédito público realizadas contraviniendo las normas de la LAFPP son nulas.</w:t>
            </w:r>
          </w:p>
          <w:p w:rsidR="0042423C" w:rsidRDefault="0042423C">
            <w:pPr>
              <w:ind w:left="213"/>
              <w:jc w:val="both"/>
              <w:rPr>
                <w:rFonts w:ascii="Arial Narrow" w:hAnsi="Arial Narrow"/>
                <w:sz w:val="22"/>
                <w:lang w:val="es-ES_tradnl"/>
              </w:rPr>
            </w:pPr>
          </w:p>
          <w:p w:rsidR="0042423C" w:rsidRDefault="0042423C">
            <w:pPr>
              <w:ind w:left="213"/>
              <w:jc w:val="both"/>
              <w:rPr>
                <w:rFonts w:ascii="Arial Narrow" w:hAnsi="Arial Narrow"/>
                <w:sz w:val="22"/>
                <w:lang w:val="es-ES_tradnl"/>
              </w:rPr>
            </w:pPr>
            <w:r>
              <w:rPr>
                <w:rFonts w:ascii="Arial Narrow" w:hAnsi="Arial Narrow"/>
                <w:b/>
                <w:bCs/>
                <w:sz w:val="22"/>
                <w:lang w:val="es-ES_tradnl"/>
              </w:rPr>
              <w:t xml:space="preserve">Art.  6 LCEI: </w:t>
            </w:r>
            <w:r>
              <w:rPr>
                <w:rFonts w:ascii="Arial Narrow" w:hAnsi="Arial Narrow"/>
                <w:sz w:val="22"/>
                <w:lang w:val="es-ES_tradnl"/>
              </w:rPr>
              <w:t>nulidad de los actos o contratos derivados de fraude de ley.</w:t>
            </w:r>
          </w:p>
          <w:p w:rsidR="0042423C" w:rsidRDefault="0042423C">
            <w:pPr>
              <w:ind w:left="213"/>
              <w:jc w:val="both"/>
              <w:rPr>
                <w:rFonts w:ascii="Arial Narrow" w:hAnsi="Arial Narrow"/>
                <w:sz w:val="22"/>
                <w:lang w:val="es-ES_tradnl"/>
              </w:rPr>
            </w:pPr>
          </w:p>
          <w:p w:rsidR="0042423C" w:rsidRDefault="0042423C">
            <w:pPr>
              <w:ind w:left="213"/>
              <w:jc w:val="both"/>
              <w:rPr>
                <w:rFonts w:ascii="Arial Narrow" w:hAnsi="Arial Narrow"/>
                <w:sz w:val="22"/>
                <w:lang w:val="es-ES_tradnl"/>
              </w:rPr>
            </w:pPr>
            <w:r>
              <w:rPr>
                <w:rFonts w:ascii="Arial Narrow" w:hAnsi="Arial Narrow"/>
                <w:sz w:val="22"/>
                <w:lang w:val="es-ES_tradnl"/>
              </w:rPr>
              <w:t>El artículo 5 de la LCEI define fraude de ley de la siguiente manera:</w:t>
            </w:r>
          </w:p>
          <w:p w:rsidR="0042423C" w:rsidRDefault="0042423C">
            <w:pPr>
              <w:ind w:left="213"/>
              <w:jc w:val="both"/>
              <w:rPr>
                <w:rFonts w:ascii="Arial Narrow" w:hAnsi="Arial Narrow"/>
                <w:sz w:val="22"/>
                <w:lang w:val="es-ES_tradnl"/>
              </w:rPr>
            </w:pPr>
          </w:p>
          <w:p w:rsidR="0042423C" w:rsidRDefault="0042423C">
            <w:pPr>
              <w:ind w:left="213"/>
              <w:jc w:val="both"/>
              <w:rPr>
                <w:rFonts w:ascii="Arial Narrow" w:hAnsi="Arial Narrow"/>
                <w:sz w:val="22"/>
                <w:lang w:val="es-ES_tradnl"/>
              </w:rPr>
            </w:pPr>
            <w:r>
              <w:rPr>
                <w:rFonts w:ascii="Arial Narrow" w:hAnsi="Arial Narrow"/>
                <w:sz w:val="22"/>
                <w:lang w:val="es-ES_tradnl"/>
              </w:rPr>
              <w:t>“</w:t>
            </w:r>
            <w:r>
              <w:rPr>
                <w:rFonts w:ascii="Arial Narrow" w:hAnsi="Arial Narrow"/>
                <w:i/>
                <w:sz w:val="22"/>
                <w:lang w:val="es-ES_tradnl"/>
              </w:rPr>
              <w:t>La función administrativa ejercida por el Estado y los demás entes públicos, así como la conducta de sujetos de derecho privado en las relaciones con estos que se realicen al amparo del texto de una norma jurídica y persigan un resultado que no se conforme a la satisfacción de los fines públicos y el ordenamiento jurídico, se considerarán ejecutadas en fraude de ley y no impedirán la debida aplicación de la norma jurídica que se haya tratado de eludir</w:t>
            </w:r>
            <w:r>
              <w:rPr>
                <w:rFonts w:ascii="Arial Narrow" w:hAnsi="Arial Narrow"/>
                <w:sz w:val="22"/>
                <w:lang w:val="es-ES_tradnl"/>
              </w:rPr>
              <w:t>.”.</w:t>
            </w:r>
          </w:p>
          <w:p w:rsidR="0042423C" w:rsidRDefault="0042423C">
            <w:pPr>
              <w:ind w:left="213"/>
              <w:jc w:val="both"/>
              <w:rPr>
                <w:rFonts w:ascii="Arial Narrow" w:hAnsi="Arial Narrow"/>
                <w:sz w:val="22"/>
                <w:lang w:val="es-ES_tradnl"/>
              </w:rPr>
            </w:pPr>
          </w:p>
          <w:p w:rsidR="0042423C" w:rsidRDefault="0042423C">
            <w:pPr>
              <w:ind w:left="213"/>
              <w:jc w:val="both"/>
              <w:rPr>
                <w:rFonts w:ascii="Arial Narrow" w:hAnsi="Arial Narrow"/>
                <w:sz w:val="22"/>
                <w:lang w:val="es-ES_tradnl"/>
              </w:rPr>
            </w:pPr>
            <w:r>
              <w:rPr>
                <w:rFonts w:ascii="Arial Narrow" w:hAnsi="Arial Narrow"/>
                <w:sz w:val="22"/>
                <w:lang w:val="es-ES_tradnl"/>
              </w:rPr>
              <w:t xml:space="preserve">Ejemplo: la  Administración adquiere vía Licitación Pública 100 computadoras por un monto de 30 </w:t>
            </w:r>
            <w:proofErr w:type="spellStart"/>
            <w:r>
              <w:rPr>
                <w:rFonts w:ascii="Arial Narrow" w:hAnsi="Arial Narrow"/>
                <w:sz w:val="22"/>
                <w:lang w:val="es-ES_tradnl"/>
              </w:rPr>
              <w:t>milllones</w:t>
            </w:r>
            <w:proofErr w:type="spellEnd"/>
            <w:r>
              <w:rPr>
                <w:rFonts w:ascii="Arial Narrow" w:hAnsi="Arial Narrow"/>
                <w:sz w:val="22"/>
                <w:lang w:val="es-ES_tradnl"/>
              </w:rPr>
              <w:t xml:space="preserve"> de colones. Una vez ejecutado el contrato y dentro de los seis meses después de la recepción provisional, la Administración decide hacer uso de la posibilidad de obtener más suministros del mismo contratista regulado en el artículo 14.5 del Reglamento General de Contratación Administrativa. No obstante, en lugar de comprar computadoras, decide adquirir un servidor para la nueva sede que se estaba construyendo en Guanacaste. </w:t>
            </w:r>
          </w:p>
          <w:p w:rsidR="0042423C" w:rsidRDefault="0042423C">
            <w:pPr>
              <w:ind w:left="213"/>
              <w:jc w:val="both"/>
              <w:rPr>
                <w:rFonts w:ascii="Arial Narrow" w:hAnsi="Arial Narrow"/>
                <w:sz w:val="22"/>
                <w:lang w:val="es-ES_tradnl"/>
              </w:rPr>
            </w:pPr>
          </w:p>
          <w:p w:rsidR="0042423C" w:rsidRDefault="0042423C">
            <w:pPr>
              <w:ind w:left="213"/>
              <w:jc w:val="both"/>
              <w:rPr>
                <w:rFonts w:ascii="Arial Narrow" w:hAnsi="Arial Narrow"/>
                <w:sz w:val="22"/>
                <w:lang w:val="es-ES_tradnl"/>
              </w:rPr>
            </w:pPr>
            <w:r>
              <w:rPr>
                <w:rFonts w:ascii="Arial Narrow" w:hAnsi="Arial Narrow"/>
                <w:sz w:val="22"/>
                <w:lang w:val="es-ES_tradnl"/>
              </w:rPr>
              <w:t xml:space="preserve">En este caso, la Administración lo que </w:t>
            </w:r>
            <w:proofErr w:type="spellStart"/>
            <w:r>
              <w:rPr>
                <w:rFonts w:ascii="Arial Narrow" w:hAnsi="Arial Narrow"/>
                <w:sz w:val="22"/>
                <w:lang w:val="es-ES_tradnl"/>
              </w:rPr>
              <w:t>esta</w:t>
            </w:r>
            <w:proofErr w:type="spellEnd"/>
            <w:r>
              <w:rPr>
                <w:rFonts w:ascii="Arial Narrow" w:hAnsi="Arial Narrow"/>
                <w:sz w:val="22"/>
                <w:lang w:val="es-ES_tradnl"/>
              </w:rPr>
              <w:t xml:space="preserve"> haciendo es un fraude de ley, pues sobre la base de una norma reglamentaria que no aplica, se está tratando de contratar la adquisición de un servidor sin seguir los procedimientos de contratación administrativa.</w:t>
            </w:r>
          </w:p>
          <w:p w:rsidR="0042423C" w:rsidRDefault="0042423C">
            <w:pPr>
              <w:ind w:left="213"/>
              <w:jc w:val="both"/>
              <w:rPr>
                <w:rFonts w:ascii="Arial Narrow" w:hAnsi="Arial Narrow"/>
                <w:sz w:val="22"/>
                <w:lang w:val="es-ES_tradnl"/>
              </w:rPr>
            </w:pPr>
          </w:p>
          <w:p w:rsidR="0042423C" w:rsidRDefault="0042423C">
            <w:pPr>
              <w:ind w:left="213"/>
              <w:jc w:val="both"/>
              <w:rPr>
                <w:rFonts w:ascii="Arial Narrow" w:hAnsi="Arial Narrow"/>
                <w:sz w:val="22"/>
                <w:lang w:val="es-ES_tradnl"/>
              </w:rPr>
            </w:pPr>
            <w:r>
              <w:rPr>
                <w:rFonts w:ascii="Arial Narrow" w:hAnsi="Arial Narrow"/>
                <w:b/>
                <w:bCs/>
                <w:sz w:val="22"/>
                <w:lang w:val="es-ES_tradnl"/>
              </w:rPr>
              <w:t>Art. 25 LCA:</w:t>
            </w:r>
            <w:r>
              <w:rPr>
                <w:rFonts w:ascii="Arial Narrow" w:hAnsi="Arial Narrow"/>
                <w:sz w:val="22"/>
                <w:lang w:val="es-ES_tradnl"/>
              </w:rPr>
              <w:t xml:space="preserve"> violación al régimen de prohibiciones origina nulidad del  acto de adjudicación o del contrato recaídos en favor del inhibido.</w:t>
            </w:r>
          </w:p>
          <w:p w:rsidR="0042423C" w:rsidRDefault="0042423C">
            <w:pPr>
              <w:ind w:left="213"/>
              <w:jc w:val="both"/>
              <w:rPr>
                <w:rFonts w:ascii="Arial Narrow" w:hAnsi="Arial Narrow"/>
                <w:sz w:val="22"/>
                <w:lang w:val="es-ES_tradnl"/>
              </w:rPr>
            </w:pPr>
          </w:p>
          <w:p w:rsidR="0042423C" w:rsidRDefault="0042423C">
            <w:pPr>
              <w:ind w:left="213"/>
              <w:jc w:val="both"/>
              <w:rPr>
                <w:rFonts w:ascii="Arial Narrow" w:hAnsi="Arial Narrow"/>
                <w:sz w:val="22"/>
                <w:lang w:val="es-ES_tradnl"/>
              </w:rPr>
            </w:pPr>
            <w:r>
              <w:rPr>
                <w:rFonts w:ascii="Arial Narrow" w:hAnsi="Arial Narrow"/>
                <w:sz w:val="22"/>
                <w:lang w:val="es-ES_tradnl"/>
              </w:rPr>
              <w:t>Al respecto, se debe recordar que el artículo 22 bis de la Ley de Contratación Administrativa establece un listado de personas que están inhibidas de participar como oferentes en forma directa o indirecta, por lo que si alguna de ellas presenta una oferta a concurso, el acto de adjudicación o el contrato recaídos a su favor adolecen de nulidad absoluta.</w:t>
            </w:r>
          </w:p>
          <w:p w:rsidR="0042423C" w:rsidRDefault="0042423C">
            <w:pPr>
              <w:ind w:left="213"/>
              <w:jc w:val="both"/>
              <w:rPr>
                <w:rFonts w:ascii="Arial Narrow" w:hAnsi="Arial Narrow"/>
                <w:sz w:val="22"/>
                <w:lang w:val="es-ES_tradnl"/>
              </w:rPr>
            </w:pPr>
          </w:p>
          <w:p w:rsidR="0042423C" w:rsidRDefault="0042423C">
            <w:pPr>
              <w:ind w:left="213"/>
              <w:jc w:val="both"/>
              <w:rPr>
                <w:rFonts w:ascii="Arial Narrow" w:hAnsi="Arial Narrow"/>
                <w:sz w:val="22"/>
                <w:lang w:val="es-ES_tradnl"/>
              </w:rPr>
            </w:pPr>
            <w:r>
              <w:rPr>
                <w:rFonts w:ascii="Arial Narrow" w:hAnsi="Arial Narrow"/>
                <w:sz w:val="22"/>
                <w:lang w:val="es-ES_tradnl"/>
              </w:rPr>
              <w:t>Cabe señalar que de conformidad con el artículo 23 de dicha Ley, la prohibición expresada en los incisos h) e i) del artículo 22 bis, podrá levantarse en los siguientes casos:</w:t>
            </w:r>
          </w:p>
          <w:p w:rsidR="0042423C" w:rsidRDefault="0042423C">
            <w:pPr>
              <w:ind w:left="213"/>
              <w:jc w:val="both"/>
              <w:rPr>
                <w:rFonts w:ascii="Arial Narrow" w:hAnsi="Arial Narrow"/>
                <w:sz w:val="22"/>
                <w:lang w:val="es-ES_tradnl"/>
              </w:rPr>
            </w:pPr>
          </w:p>
          <w:p w:rsidR="0042423C" w:rsidRDefault="0042423C">
            <w:pPr>
              <w:numPr>
                <w:ilvl w:val="0"/>
                <w:numId w:val="10"/>
              </w:numPr>
              <w:jc w:val="both"/>
              <w:rPr>
                <w:rFonts w:ascii="Arial Narrow" w:hAnsi="Arial Narrow"/>
                <w:sz w:val="22"/>
                <w:lang w:val="es-ES_tradnl"/>
              </w:rPr>
            </w:pPr>
            <w:r>
              <w:rPr>
                <w:rFonts w:ascii="Arial Narrow" w:hAnsi="Arial Narrow"/>
                <w:sz w:val="22"/>
                <w:lang w:val="es-ES_tradnl"/>
              </w:rPr>
              <w:t>Cuando se demuestre que la actividad comercial desplegada se ha ejercido por lo menos un año antes del nombramiento del funcionario que origina la prohibición.</w:t>
            </w:r>
          </w:p>
          <w:p w:rsidR="0042423C" w:rsidRDefault="0042423C">
            <w:pPr>
              <w:ind w:left="213"/>
              <w:jc w:val="both"/>
              <w:rPr>
                <w:rFonts w:ascii="Arial Narrow" w:hAnsi="Arial Narrow"/>
                <w:sz w:val="22"/>
                <w:lang w:val="es-ES_tradnl"/>
              </w:rPr>
            </w:pPr>
          </w:p>
          <w:p w:rsidR="0042423C" w:rsidRDefault="0042423C">
            <w:pPr>
              <w:numPr>
                <w:ilvl w:val="0"/>
                <w:numId w:val="10"/>
              </w:numPr>
              <w:jc w:val="both"/>
              <w:rPr>
                <w:rFonts w:ascii="Arial Narrow" w:hAnsi="Arial Narrow"/>
                <w:sz w:val="22"/>
                <w:lang w:val="es-ES_tradnl"/>
              </w:rPr>
            </w:pPr>
            <w:r>
              <w:rPr>
                <w:rFonts w:ascii="Arial Narrow" w:hAnsi="Arial Narrow"/>
                <w:sz w:val="22"/>
                <w:lang w:val="es-ES_tradnl"/>
              </w:rPr>
              <w:t>En el caso de directivos o representantes de una persona jurídica, cuando demuestren que ocupan el puesto respectivo, por lo menos un año antes del nombramiento del funcionario que origina la prohibición.</w:t>
            </w:r>
          </w:p>
          <w:p w:rsidR="0042423C" w:rsidRDefault="0042423C">
            <w:pPr>
              <w:jc w:val="both"/>
              <w:rPr>
                <w:rFonts w:ascii="Arial Narrow" w:hAnsi="Arial Narrow"/>
                <w:sz w:val="22"/>
                <w:lang w:val="es-ES_tradnl"/>
              </w:rPr>
            </w:pPr>
          </w:p>
          <w:p w:rsidR="0042423C" w:rsidRDefault="0042423C">
            <w:pPr>
              <w:numPr>
                <w:ilvl w:val="0"/>
                <w:numId w:val="10"/>
              </w:numPr>
              <w:jc w:val="both"/>
              <w:rPr>
                <w:rFonts w:ascii="Arial Narrow" w:hAnsi="Arial Narrow"/>
                <w:sz w:val="22"/>
                <w:lang w:val="es-ES_tradnl"/>
              </w:rPr>
            </w:pPr>
            <w:r>
              <w:rPr>
                <w:rFonts w:ascii="Arial Narrow" w:hAnsi="Arial Narrow"/>
                <w:sz w:val="22"/>
                <w:lang w:val="es-ES_tradnl"/>
              </w:rPr>
              <w:t>Cuando hayan transcurrido al menos seis meses desde que la participación social del pariente afectado fue cedida o traspasada, o de que este renunció al puesto o cargo de representación.</w:t>
            </w:r>
          </w:p>
          <w:p w:rsidR="0042423C" w:rsidRDefault="0042423C">
            <w:pPr>
              <w:jc w:val="both"/>
              <w:rPr>
                <w:rFonts w:ascii="Arial Narrow" w:hAnsi="Arial Narrow"/>
                <w:sz w:val="22"/>
                <w:lang w:val="es-ES_tradnl"/>
              </w:rPr>
            </w:pPr>
          </w:p>
          <w:p w:rsidR="0042423C" w:rsidRDefault="0042423C">
            <w:pPr>
              <w:ind w:left="213"/>
              <w:jc w:val="both"/>
              <w:rPr>
                <w:rFonts w:ascii="Arial Narrow" w:hAnsi="Arial Narrow"/>
                <w:sz w:val="22"/>
                <w:lang w:val="es-ES_tradnl"/>
              </w:rPr>
            </w:pPr>
          </w:p>
          <w:p w:rsidR="0042423C" w:rsidRDefault="0042423C">
            <w:pPr>
              <w:ind w:left="213"/>
              <w:jc w:val="both"/>
              <w:rPr>
                <w:rFonts w:ascii="Arial Narrow" w:hAnsi="Arial Narrow"/>
                <w:sz w:val="22"/>
              </w:rPr>
            </w:pPr>
            <w:r>
              <w:rPr>
                <w:rFonts w:ascii="Arial Narrow" w:hAnsi="Arial Narrow"/>
                <w:sz w:val="22"/>
                <w:lang w:val="es-ES_tradnl"/>
              </w:rPr>
              <w:t>La Contraloría General de la República es el órgano competente para levantar la prohibición.</w:t>
            </w:r>
          </w:p>
          <w:p w:rsidR="0042423C" w:rsidRDefault="0042423C">
            <w:pPr>
              <w:jc w:val="both"/>
              <w:rPr>
                <w:rFonts w:ascii="Arial Narrow" w:hAnsi="Arial Narrow"/>
                <w:sz w:val="22"/>
                <w:lang w:val="es-ES_tradnl"/>
              </w:rPr>
            </w:pPr>
          </w:p>
          <w:p w:rsidR="0042423C" w:rsidRDefault="0042423C">
            <w:pPr>
              <w:jc w:val="both"/>
              <w:rPr>
                <w:rFonts w:ascii="Arial Narrow" w:hAnsi="Arial Narrow"/>
                <w:sz w:val="22"/>
                <w:lang w:val="es-ES_tradnl"/>
              </w:rPr>
            </w:pPr>
          </w:p>
          <w:p w:rsidR="0042423C" w:rsidRDefault="0042423C">
            <w:pPr>
              <w:jc w:val="both"/>
              <w:rPr>
                <w:rFonts w:ascii="Arial Narrow" w:hAnsi="Arial Narrow"/>
                <w:sz w:val="22"/>
                <w:lang w:val="es-ES_tradnl"/>
              </w:rPr>
            </w:pPr>
          </w:p>
        </w:tc>
      </w:tr>
      <w:tr w:rsidR="0042423C" w:rsidTr="0042423C">
        <w:tc>
          <w:tcPr>
            <w:tcW w:w="2230" w:type="dxa"/>
            <w:hideMark/>
          </w:tcPr>
          <w:p w:rsidR="0042423C" w:rsidRDefault="0042423C">
            <w:pPr>
              <w:pStyle w:val="Ttulo1"/>
            </w:pPr>
            <w:bookmarkStart w:id="68" w:name="_Toc131472458"/>
            <w:bookmarkStart w:id="69" w:name="_Toc131573280"/>
            <w:bookmarkStart w:id="70" w:name="_Toc131573664"/>
            <w:r>
              <w:lastRenderedPageBreak/>
              <w:t>10.1.3 Características del acto absolutamente nulo.</w:t>
            </w:r>
            <w:bookmarkEnd w:id="68"/>
            <w:bookmarkEnd w:id="69"/>
            <w:bookmarkEnd w:id="70"/>
          </w:p>
        </w:tc>
        <w:tc>
          <w:tcPr>
            <w:tcW w:w="6945" w:type="dxa"/>
          </w:tcPr>
          <w:p w:rsidR="0042423C" w:rsidRDefault="0042423C">
            <w:pPr>
              <w:numPr>
                <w:ilvl w:val="1"/>
                <w:numId w:val="8"/>
              </w:numPr>
              <w:jc w:val="both"/>
              <w:rPr>
                <w:rFonts w:ascii="Arial Narrow" w:hAnsi="Arial Narrow"/>
                <w:sz w:val="22"/>
                <w:lang w:val="es-ES_tradnl"/>
              </w:rPr>
            </w:pPr>
            <w:r>
              <w:rPr>
                <w:rFonts w:ascii="Arial Narrow" w:hAnsi="Arial Narrow"/>
                <w:sz w:val="22"/>
                <w:lang w:val="es-ES_tradnl"/>
              </w:rPr>
              <w:t>El acto absolutamente nulo no se presume legítimo. (art. 169 LGAP)</w:t>
            </w:r>
          </w:p>
          <w:p w:rsidR="0042423C" w:rsidRDefault="0042423C">
            <w:pPr>
              <w:ind w:left="1080"/>
              <w:jc w:val="both"/>
              <w:rPr>
                <w:rFonts w:ascii="Arial Narrow" w:hAnsi="Arial Narrow"/>
                <w:sz w:val="22"/>
                <w:lang w:val="es-ES_tradnl"/>
              </w:rPr>
            </w:pPr>
          </w:p>
          <w:p w:rsidR="0042423C" w:rsidRDefault="0042423C">
            <w:pPr>
              <w:numPr>
                <w:ilvl w:val="1"/>
                <w:numId w:val="8"/>
              </w:numPr>
              <w:jc w:val="both"/>
              <w:rPr>
                <w:rFonts w:ascii="Arial Narrow" w:hAnsi="Arial Narrow"/>
                <w:sz w:val="22"/>
                <w:lang w:val="es-ES_tradnl"/>
              </w:rPr>
            </w:pPr>
            <w:r>
              <w:rPr>
                <w:rFonts w:ascii="Arial Narrow" w:hAnsi="Arial Narrow"/>
                <w:sz w:val="22"/>
                <w:lang w:val="es-ES_tradnl"/>
              </w:rPr>
              <w:t>Un acto absolutamente nulo no se vuelve legítimo si puede ser ejecutado. Su vicio o defecto es tan visible que su ejecución implica abuso de autoridad, lo cual constituye delito de conformidad con el artículo 331 y 348 del Código Penal.</w:t>
            </w:r>
          </w:p>
          <w:p w:rsidR="0042423C" w:rsidRDefault="0042423C">
            <w:pPr>
              <w:ind w:left="1080"/>
              <w:jc w:val="both"/>
              <w:rPr>
                <w:rFonts w:ascii="Arial Narrow" w:hAnsi="Arial Narrow"/>
                <w:sz w:val="22"/>
                <w:lang w:val="es-ES_tradnl"/>
              </w:rPr>
            </w:pPr>
          </w:p>
          <w:p w:rsidR="0042423C" w:rsidRDefault="0042423C">
            <w:pPr>
              <w:numPr>
                <w:ilvl w:val="1"/>
                <w:numId w:val="8"/>
              </w:numPr>
              <w:jc w:val="both"/>
              <w:rPr>
                <w:rFonts w:ascii="Arial Narrow" w:hAnsi="Arial Narrow"/>
                <w:sz w:val="22"/>
                <w:lang w:val="es-ES_tradnl"/>
              </w:rPr>
            </w:pPr>
            <w:r>
              <w:rPr>
                <w:rFonts w:ascii="Arial Narrow" w:hAnsi="Arial Narrow"/>
                <w:sz w:val="22"/>
                <w:lang w:val="es-ES_tradnl"/>
              </w:rPr>
              <w:t>El acto absolutamente nulo no produce efecto jurídico alguno y resulta ilegítima toda acción jurídica o material en él fundada. (art. 169 LGAP)</w:t>
            </w:r>
          </w:p>
          <w:p w:rsidR="0042423C" w:rsidRDefault="0042423C">
            <w:pPr>
              <w:jc w:val="both"/>
              <w:rPr>
                <w:rFonts w:ascii="Arial Narrow" w:hAnsi="Arial Narrow"/>
                <w:sz w:val="22"/>
                <w:lang w:val="es-ES_tradnl"/>
              </w:rPr>
            </w:pPr>
          </w:p>
          <w:p w:rsidR="0042423C" w:rsidRDefault="0042423C">
            <w:pPr>
              <w:ind w:left="1440"/>
              <w:jc w:val="both"/>
              <w:rPr>
                <w:rFonts w:ascii="Arial Narrow" w:hAnsi="Arial Narrow"/>
                <w:sz w:val="22"/>
                <w:lang w:val="es-ES_tradnl"/>
              </w:rPr>
            </w:pPr>
            <w:r>
              <w:rPr>
                <w:rFonts w:ascii="Arial Narrow" w:hAnsi="Arial Narrow"/>
                <w:sz w:val="22"/>
                <w:lang w:val="es-ES_tradnl"/>
              </w:rPr>
              <w:t>La ejecución del acto absolutamente nulo puede originar responsabilidad civil de la Administración y responsabilidad civil, penal y administrativa del funcionario. (art. 170.1 LGAP)</w:t>
            </w:r>
          </w:p>
          <w:p w:rsidR="0042423C" w:rsidRDefault="0042423C">
            <w:pPr>
              <w:ind w:left="1440"/>
              <w:jc w:val="both"/>
              <w:rPr>
                <w:rFonts w:ascii="Arial Narrow" w:hAnsi="Arial Narrow"/>
                <w:sz w:val="22"/>
                <w:lang w:val="es-ES_tradnl"/>
              </w:rPr>
            </w:pPr>
          </w:p>
          <w:p w:rsidR="0042423C" w:rsidRDefault="0042423C">
            <w:pPr>
              <w:numPr>
                <w:ilvl w:val="1"/>
                <w:numId w:val="8"/>
              </w:numPr>
              <w:jc w:val="both"/>
              <w:rPr>
                <w:rFonts w:ascii="Arial Narrow" w:hAnsi="Arial Narrow"/>
                <w:sz w:val="22"/>
                <w:lang w:val="es-ES_tradnl"/>
              </w:rPr>
            </w:pPr>
            <w:r>
              <w:rPr>
                <w:rFonts w:ascii="Arial Narrow" w:hAnsi="Arial Narrow"/>
                <w:sz w:val="22"/>
                <w:lang w:val="es-ES_tradnl"/>
              </w:rPr>
              <w:t xml:space="preserve">El acto absolutamente nulo no se puede convalidar ni sanear. (art. 172 LGAP) </w:t>
            </w:r>
            <w:r>
              <w:rPr>
                <w:rFonts w:ascii="Arial Narrow" w:hAnsi="Arial Narrow"/>
                <w:sz w:val="22"/>
              </w:rPr>
              <w:t>(</w:t>
            </w:r>
            <w:r>
              <w:footnoteReference w:id="20"/>
            </w:r>
            <w:r>
              <w:rPr>
                <w:rFonts w:ascii="Arial Narrow" w:hAnsi="Arial Narrow"/>
                <w:sz w:val="22"/>
              </w:rPr>
              <w:t>)</w:t>
            </w:r>
          </w:p>
          <w:p w:rsidR="0042423C" w:rsidRDefault="0042423C">
            <w:pPr>
              <w:ind w:left="1080"/>
              <w:jc w:val="both"/>
              <w:rPr>
                <w:rFonts w:ascii="Arial Narrow" w:hAnsi="Arial Narrow"/>
                <w:sz w:val="22"/>
                <w:lang w:val="es-ES_tradnl"/>
              </w:rPr>
            </w:pPr>
          </w:p>
          <w:p w:rsidR="0042423C" w:rsidRDefault="0042423C">
            <w:pPr>
              <w:numPr>
                <w:ilvl w:val="1"/>
                <w:numId w:val="8"/>
              </w:numPr>
              <w:jc w:val="both"/>
              <w:rPr>
                <w:rFonts w:ascii="Arial Narrow" w:hAnsi="Arial Narrow"/>
                <w:sz w:val="22"/>
                <w:lang w:val="es-ES_tradnl"/>
              </w:rPr>
            </w:pPr>
            <w:r>
              <w:rPr>
                <w:rFonts w:ascii="Arial Narrow" w:hAnsi="Arial Narrow"/>
                <w:sz w:val="22"/>
                <w:lang w:val="es-ES_tradnl"/>
              </w:rPr>
              <w:t>La Administración está obligada a declarar la nulidad del acto absolutamente nulo. (art. 174 LGAP)</w:t>
            </w:r>
          </w:p>
          <w:p w:rsidR="0042423C" w:rsidRDefault="0042423C">
            <w:pPr>
              <w:jc w:val="both"/>
              <w:rPr>
                <w:rFonts w:ascii="Arial Narrow" w:hAnsi="Arial Narrow"/>
                <w:sz w:val="22"/>
                <w:lang w:val="es-ES_tradnl"/>
              </w:rPr>
            </w:pPr>
          </w:p>
          <w:p w:rsidR="0042423C" w:rsidRDefault="0042423C">
            <w:pPr>
              <w:numPr>
                <w:ilvl w:val="1"/>
                <w:numId w:val="8"/>
              </w:numPr>
              <w:jc w:val="both"/>
              <w:rPr>
                <w:rFonts w:ascii="Arial Narrow" w:hAnsi="Arial Narrow"/>
                <w:sz w:val="22"/>
                <w:lang w:val="es-ES_tradnl"/>
              </w:rPr>
            </w:pPr>
            <w:r>
              <w:rPr>
                <w:rFonts w:ascii="Arial Narrow" w:hAnsi="Arial Narrow"/>
                <w:sz w:val="22"/>
                <w:lang w:val="es-ES_tradnl"/>
              </w:rPr>
              <w:t>En razón de que el acto absolutamente nulo no produce efectos jurídicos, la sentencia declarativa debe constatar el acto como un hecho antijurídico, siendo sus efectos retroactivos al momento de emisión del acto, salvo los derechos adquiridos de buena fe. (art. 161 LGAP)</w:t>
            </w:r>
          </w:p>
          <w:p w:rsidR="0042423C" w:rsidRDefault="0042423C">
            <w:pPr>
              <w:jc w:val="both"/>
              <w:rPr>
                <w:rFonts w:ascii="Arial Narrow" w:hAnsi="Arial Narrow"/>
                <w:sz w:val="22"/>
                <w:lang w:val="es-ES_tradnl"/>
              </w:rPr>
            </w:pPr>
          </w:p>
          <w:p w:rsidR="0042423C" w:rsidRDefault="0042423C">
            <w:pPr>
              <w:jc w:val="both"/>
              <w:rPr>
                <w:rFonts w:ascii="Arial Narrow" w:hAnsi="Arial Narrow"/>
                <w:sz w:val="22"/>
                <w:lang w:val="es-ES_tradnl"/>
              </w:rPr>
            </w:pPr>
          </w:p>
          <w:p w:rsidR="0042423C" w:rsidRDefault="0042423C">
            <w:pPr>
              <w:jc w:val="both"/>
              <w:rPr>
                <w:rFonts w:ascii="Arial Narrow" w:hAnsi="Arial Narrow"/>
                <w:sz w:val="22"/>
                <w:lang w:val="es-ES_tradnl"/>
              </w:rPr>
            </w:pPr>
          </w:p>
        </w:tc>
      </w:tr>
      <w:tr w:rsidR="0042423C" w:rsidTr="0042423C">
        <w:trPr>
          <w:trHeight w:val="1962"/>
        </w:trPr>
        <w:tc>
          <w:tcPr>
            <w:tcW w:w="2230" w:type="dxa"/>
            <w:hideMark/>
          </w:tcPr>
          <w:p w:rsidR="0042423C" w:rsidRDefault="0042423C">
            <w:pPr>
              <w:pStyle w:val="Ttulo1"/>
            </w:pPr>
            <w:bookmarkStart w:id="71" w:name="_Toc131472459"/>
            <w:bookmarkStart w:id="72" w:name="_Toc131573281"/>
            <w:bookmarkStart w:id="73" w:name="_Toc131573665"/>
            <w:r>
              <w:lastRenderedPageBreak/>
              <w:t>10.2. ¿Cuándo un acto administrativo es relativamente nulo?</w:t>
            </w:r>
            <w:bookmarkEnd w:id="71"/>
            <w:bookmarkEnd w:id="72"/>
            <w:bookmarkEnd w:id="73"/>
          </w:p>
        </w:tc>
        <w:tc>
          <w:tcPr>
            <w:tcW w:w="6945" w:type="dxa"/>
          </w:tcPr>
          <w:p w:rsidR="0042423C" w:rsidRDefault="0042423C">
            <w:pPr>
              <w:ind w:left="213"/>
              <w:jc w:val="both"/>
              <w:rPr>
                <w:rFonts w:ascii="Arial Narrow" w:hAnsi="Arial Narrow"/>
                <w:sz w:val="22"/>
                <w:lang w:val="es-ES_tradnl"/>
              </w:rPr>
            </w:pPr>
            <w:r>
              <w:rPr>
                <w:rFonts w:ascii="Arial Narrow" w:hAnsi="Arial Narrow"/>
                <w:sz w:val="22"/>
                <w:lang w:val="es-ES_tradnl"/>
              </w:rPr>
              <w:t>La nulidad relativa se presenta cuando uno de los elementos constitutivos del acto administrativo es imperfecto, pero no impide la realización del fin (art. 167 LGAP) o por disposición legal.</w:t>
            </w:r>
          </w:p>
          <w:p w:rsidR="0042423C" w:rsidRDefault="0042423C">
            <w:pPr>
              <w:ind w:left="213"/>
              <w:jc w:val="both"/>
              <w:rPr>
                <w:rFonts w:ascii="Arial Narrow" w:hAnsi="Arial Narrow"/>
                <w:sz w:val="22"/>
                <w:lang w:val="es-ES_tradnl"/>
              </w:rPr>
            </w:pPr>
          </w:p>
          <w:p w:rsidR="0042423C" w:rsidRDefault="0042423C">
            <w:pPr>
              <w:ind w:left="213"/>
              <w:jc w:val="both"/>
              <w:rPr>
                <w:rFonts w:ascii="Arial Narrow" w:hAnsi="Arial Narrow"/>
                <w:sz w:val="22"/>
                <w:lang w:val="es-ES_tradnl"/>
              </w:rPr>
            </w:pPr>
            <w:r>
              <w:rPr>
                <w:rFonts w:ascii="Arial Narrow" w:hAnsi="Arial Narrow"/>
                <w:sz w:val="22"/>
                <w:lang w:val="es-ES_tradnl"/>
              </w:rPr>
              <w:t>Es importante recordar que si el vicio impide la realización del fin, la nulidad deja de ser relativa y se califica como absoluta.</w:t>
            </w:r>
          </w:p>
          <w:p w:rsidR="0042423C" w:rsidRDefault="0042423C">
            <w:pPr>
              <w:ind w:left="213"/>
              <w:jc w:val="both"/>
              <w:rPr>
                <w:rFonts w:ascii="Arial Narrow" w:hAnsi="Arial Narrow"/>
                <w:sz w:val="22"/>
                <w:lang w:val="es-ES_tradnl"/>
              </w:rPr>
            </w:pPr>
          </w:p>
          <w:p w:rsidR="0042423C" w:rsidRDefault="0042423C">
            <w:pPr>
              <w:ind w:left="213"/>
              <w:jc w:val="both"/>
              <w:rPr>
                <w:rFonts w:ascii="Arial Narrow" w:hAnsi="Arial Narrow"/>
                <w:sz w:val="22"/>
                <w:lang w:val="es-ES_tradnl"/>
              </w:rPr>
            </w:pPr>
          </w:p>
          <w:p w:rsidR="0042423C" w:rsidRDefault="0042423C">
            <w:pPr>
              <w:ind w:left="213"/>
              <w:jc w:val="both"/>
              <w:rPr>
                <w:rFonts w:ascii="Arial Narrow" w:hAnsi="Arial Narrow"/>
                <w:sz w:val="22"/>
                <w:lang w:val="es-ES_tradnl"/>
              </w:rPr>
            </w:pPr>
          </w:p>
        </w:tc>
      </w:tr>
      <w:tr w:rsidR="0042423C" w:rsidTr="0042423C">
        <w:tc>
          <w:tcPr>
            <w:tcW w:w="2230" w:type="dxa"/>
            <w:hideMark/>
          </w:tcPr>
          <w:p w:rsidR="0042423C" w:rsidRDefault="0042423C">
            <w:pPr>
              <w:pStyle w:val="Ttulo1"/>
            </w:pPr>
            <w:bookmarkStart w:id="74" w:name="_Toc131472460"/>
            <w:bookmarkStart w:id="75" w:name="_Toc131573282"/>
            <w:bookmarkStart w:id="76" w:name="_Toc131573666"/>
            <w:r>
              <w:t>10.2.1 Ejemplos de nulidades relativas</w:t>
            </w:r>
            <w:bookmarkEnd w:id="74"/>
            <w:bookmarkEnd w:id="75"/>
            <w:bookmarkEnd w:id="76"/>
          </w:p>
        </w:tc>
        <w:tc>
          <w:tcPr>
            <w:tcW w:w="6945" w:type="dxa"/>
          </w:tcPr>
          <w:p w:rsidR="0042423C" w:rsidRDefault="0042423C">
            <w:pPr>
              <w:ind w:left="213"/>
              <w:jc w:val="both"/>
              <w:rPr>
                <w:rFonts w:ascii="Arial Narrow" w:hAnsi="Arial Narrow"/>
                <w:b/>
                <w:bCs/>
                <w:sz w:val="22"/>
                <w:lang w:val="es-ES_tradnl"/>
              </w:rPr>
            </w:pPr>
            <w:r>
              <w:rPr>
                <w:rFonts w:ascii="Arial Narrow" w:hAnsi="Arial Narrow"/>
                <w:b/>
                <w:bCs/>
                <w:sz w:val="22"/>
                <w:lang w:val="es-ES_tradnl"/>
              </w:rPr>
              <w:t>a) Por la existencia de elementos constitutivos del acto administrativo imperfectos:</w:t>
            </w:r>
          </w:p>
          <w:p w:rsidR="0042423C" w:rsidRDefault="0042423C">
            <w:pPr>
              <w:jc w:val="both"/>
              <w:rPr>
                <w:rFonts w:ascii="Arial Narrow" w:hAnsi="Arial Narrow"/>
                <w:sz w:val="22"/>
              </w:rPr>
            </w:pPr>
          </w:p>
          <w:p w:rsidR="0042423C" w:rsidRDefault="0042423C">
            <w:pPr>
              <w:numPr>
                <w:ilvl w:val="1"/>
                <w:numId w:val="8"/>
              </w:numPr>
              <w:jc w:val="both"/>
              <w:rPr>
                <w:rFonts w:ascii="Arial Narrow" w:hAnsi="Arial Narrow"/>
                <w:sz w:val="22"/>
              </w:rPr>
            </w:pPr>
            <w:r>
              <w:rPr>
                <w:rFonts w:ascii="Arial Narrow" w:hAnsi="Arial Narrow"/>
                <w:sz w:val="22"/>
              </w:rPr>
              <w:t>Competencia:   en caso de que en el inferior conozca y resuelva cuestiones concernientes a la competencia del superior, sin que medie delegación de éste que se lo permita. (incompetencia por razón de grado). (</w:t>
            </w:r>
            <w:r>
              <w:footnoteReference w:id="21"/>
            </w:r>
            <w:r>
              <w:rPr>
                <w:rFonts w:ascii="Arial Narrow" w:hAnsi="Arial Narrow"/>
                <w:sz w:val="22"/>
              </w:rPr>
              <w:t>)</w:t>
            </w:r>
          </w:p>
          <w:p w:rsidR="0042423C" w:rsidRDefault="0042423C">
            <w:pPr>
              <w:jc w:val="both"/>
              <w:rPr>
                <w:rFonts w:ascii="Arial Narrow" w:hAnsi="Arial Narrow"/>
                <w:sz w:val="22"/>
              </w:rPr>
            </w:pPr>
          </w:p>
          <w:p w:rsidR="0042423C" w:rsidRDefault="0042423C">
            <w:pPr>
              <w:ind w:left="213"/>
              <w:jc w:val="both"/>
              <w:rPr>
                <w:rFonts w:ascii="Arial Narrow" w:hAnsi="Arial Narrow"/>
                <w:b/>
                <w:bCs/>
                <w:sz w:val="22"/>
                <w:lang w:val="es-ES_tradnl"/>
              </w:rPr>
            </w:pPr>
            <w:r>
              <w:rPr>
                <w:rFonts w:ascii="Arial Narrow" w:hAnsi="Arial Narrow"/>
                <w:b/>
                <w:bCs/>
                <w:sz w:val="22"/>
                <w:lang w:val="es-ES_tradnl"/>
              </w:rPr>
              <w:t xml:space="preserve"> b) Por disposición legal que expresamente sancione con nulidad relativa un  determinado acto defectuoso o una omisión:</w:t>
            </w:r>
          </w:p>
          <w:p w:rsidR="0042423C" w:rsidRDefault="0042423C">
            <w:pPr>
              <w:pStyle w:val="Textoindependiente"/>
              <w:ind w:left="213"/>
              <w:jc w:val="both"/>
              <w:rPr>
                <w:rFonts w:ascii="Arial Narrow" w:hAnsi="Arial Narrow"/>
                <w:sz w:val="22"/>
                <w:lang w:val="es-ES_tradnl"/>
              </w:rPr>
            </w:pPr>
          </w:p>
          <w:p w:rsidR="0042423C" w:rsidRDefault="0042423C">
            <w:pPr>
              <w:numPr>
                <w:ilvl w:val="1"/>
                <w:numId w:val="8"/>
              </w:numPr>
              <w:jc w:val="both"/>
              <w:rPr>
                <w:rFonts w:ascii="Arial Narrow" w:hAnsi="Arial Narrow"/>
                <w:sz w:val="22"/>
              </w:rPr>
            </w:pPr>
            <w:r>
              <w:rPr>
                <w:rFonts w:ascii="Arial Narrow" w:hAnsi="Arial Narrow"/>
                <w:sz w:val="22"/>
              </w:rPr>
              <w:t>Art. 247 LGAP: comunicación defectuosa por cualquier omisión que no provoque la nulidad absoluta será relativamente nula y se tendrá por válida y bien hecha si la parte o el interesado no gestionan su anulación dentro de los diez días posteriores a su realización.</w:t>
            </w: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p>
        </w:tc>
      </w:tr>
      <w:tr w:rsidR="0042423C" w:rsidTr="0042423C">
        <w:tc>
          <w:tcPr>
            <w:tcW w:w="2230" w:type="dxa"/>
          </w:tcPr>
          <w:p w:rsidR="0042423C" w:rsidRDefault="0042423C">
            <w:pPr>
              <w:pStyle w:val="Ttulo1"/>
            </w:pPr>
            <w:bookmarkStart w:id="77" w:name="_Toc131472461"/>
            <w:bookmarkStart w:id="78" w:name="_Toc131573283"/>
            <w:bookmarkStart w:id="79" w:name="_Toc131573667"/>
            <w:r>
              <w:t>10.2.2 Características del acto relativamente nulo</w:t>
            </w:r>
            <w:bookmarkEnd w:id="77"/>
            <w:bookmarkEnd w:id="78"/>
            <w:bookmarkEnd w:id="79"/>
          </w:p>
          <w:p w:rsidR="0042423C" w:rsidRDefault="0042423C">
            <w:pPr>
              <w:pStyle w:val="Ttulo1"/>
            </w:pPr>
          </w:p>
        </w:tc>
        <w:tc>
          <w:tcPr>
            <w:tcW w:w="6945" w:type="dxa"/>
          </w:tcPr>
          <w:p w:rsidR="0042423C" w:rsidRDefault="0042423C">
            <w:pPr>
              <w:pStyle w:val="Textoindependiente"/>
              <w:numPr>
                <w:ilvl w:val="1"/>
                <w:numId w:val="8"/>
              </w:numPr>
              <w:jc w:val="both"/>
              <w:rPr>
                <w:rFonts w:ascii="Arial Narrow" w:hAnsi="Arial Narrow"/>
                <w:sz w:val="22"/>
              </w:rPr>
            </w:pPr>
            <w:r>
              <w:rPr>
                <w:rFonts w:ascii="Arial Narrow" w:hAnsi="Arial Narrow"/>
                <w:sz w:val="22"/>
              </w:rPr>
              <w:t>El acto relativamente nulo se presume legítimo en tanto no se declare lo contrario en la vía jurisdiccional o administrativa cuando así corresponda. (art. 176 LGAP)</w:t>
            </w:r>
          </w:p>
          <w:p w:rsidR="0042423C" w:rsidRDefault="0042423C">
            <w:pPr>
              <w:pStyle w:val="Textoindependiente"/>
              <w:ind w:left="1080"/>
              <w:jc w:val="both"/>
              <w:rPr>
                <w:rFonts w:ascii="Arial Narrow" w:hAnsi="Arial Narrow"/>
                <w:sz w:val="22"/>
              </w:rPr>
            </w:pPr>
          </w:p>
          <w:p w:rsidR="0042423C" w:rsidRDefault="0042423C">
            <w:pPr>
              <w:pStyle w:val="Textoindependiente"/>
              <w:numPr>
                <w:ilvl w:val="1"/>
                <w:numId w:val="8"/>
              </w:numPr>
              <w:jc w:val="both"/>
              <w:rPr>
                <w:rFonts w:ascii="Arial Narrow" w:hAnsi="Arial Narrow"/>
                <w:sz w:val="22"/>
              </w:rPr>
            </w:pPr>
            <w:r>
              <w:rPr>
                <w:rFonts w:ascii="Arial Narrow" w:hAnsi="Arial Narrow"/>
                <w:sz w:val="22"/>
              </w:rPr>
              <w:t>El acto relativamente nulo o anulable produce efectos como si fuera válido mientras no sea anulado.  (art. 176 LGAP)</w:t>
            </w:r>
          </w:p>
          <w:p w:rsidR="0042423C" w:rsidRDefault="0042423C">
            <w:pPr>
              <w:pStyle w:val="Textoindependiente"/>
              <w:jc w:val="both"/>
              <w:rPr>
                <w:rFonts w:ascii="Arial Narrow" w:hAnsi="Arial Narrow"/>
                <w:sz w:val="22"/>
              </w:rPr>
            </w:pPr>
          </w:p>
          <w:p w:rsidR="0042423C" w:rsidRDefault="0042423C">
            <w:pPr>
              <w:pStyle w:val="Textoindependiente"/>
              <w:numPr>
                <w:ilvl w:val="1"/>
                <w:numId w:val="8"/>
              </w:numPr>
              <w:jc w:val="both"/>
              <w:rPr>
                <w:rFonts w:ascii="Arial Narrow" w:hAnsi="Arial Narrow"/>
                <w:sz w:val="22"/>
              </w:rPr>
            </w:pPr>
            <w:r>
              <w:rPr>
                <w:rFonts w:ascii="Arial Narrow" w:hAnsi="Arial Narrow"/>
                <w:sz w:val="22"/>
              </w:rPr>
              <w:t>Tales efectos jurídicos son precarios, puesto que subsisten en tanto no venzan los términos de impugnación o sea convalidado el acto.</w:t>
            </w:r>
          </w:p>
          <w:p w:rsidR="0042423C" w:rsidRDefault="0042423C">
            <w:pPr>
              <w:pStyle w:val="Textoindependiente"/>
              <w:jc w:val="both"/>
              <w:rPr>
                <w:rFonts w:ascii="Arial Narrow" w:hAnsi="Arial Narrow"/>
                <w:sz w:val="22"/>
              </w:rPr>
            </w:pPr>
          </w:p>
          <w:p w:rsidR="0042423C" w:rsidRDefault="0042423C">
            <w:pPr>
              <w:pStyle w:val="Textoindependiente"/>
              <w:numPr>
                <w:ilvl w:val="1"/>
                <w:numId w:val="8"/>
              </w:numPr>
              <w:jc w:val="both"/>
              <w:rPr>
                <w:rFonts w:ascii="Arial Narrow" w:hAnsi="Arial Narrow"/>
                <w:sz w:val="22"/>
              </w:rPr>
            </w:pPr>
            <w:r>
              <w:rPr>
                <w:rFonts w:ascii="Arial Narrow" w:hAnsi="Arial Narrow"/>
                <w:sz w:val="22"/>
              </w:rPr>
              <w:t>La anulación del acto relativamente nulo producirá efecto sólo para el futuro, excepto cuando el efecto retroactivo sea necesario para evitar daños al destinatario o a terceros, o al interés público.  (art. 178 LGAP)</w:t>
            </w:r>
          </w:p>
          <w:p w:rsidR="0042423C" w:rsidRDefault="0042423C">
            <w:pPr>
              <w:pStyle w:val="Textoindependiente"/>
              <w:ind w:left="1440"/>
              <w:jc w:val="both"/>
              <w:rPr>
                <w:rFonts w:ascii="Arial Narrow" w:hAnsi="Arial Narrow"/>
                <w:sz w:val="22"/>
              </w:rPr>
            </w:pPr>
          </w:p>
          <w:p w:rsidR="0042423C" w:rsidRDefault="0042423C">
            <w:pPr>
              <w:pStyle w:val="Textoindependiente"/>
              <w:numPr>
                <w:ilvl w:val="1"/>
                <w:numId w:val="8"/>
              </w:numPr>
              <w:jc w:val="both"/>
              <w:rPr>
                <w:rFonts w:ascii="Arial Narrow" w:hAnsi="Arial Narrow"/>
                <w:sz w:val="22"/>
              </w:rPr>
            </w:pPr>
            <w:r>
              <w:rPr>
                <w:rFonts w:ascii="Arial Narrow" w:hAnsi="Arial Narrow"/>
                <w:sz w:val="22"/>
              </w:rPr>
              <w:t xml:space="preserve">La ejecución del acto relativamente nulo produce responsabilidad civil de la Administración, pero no del funcionario salvo que se trate de una ilegalidad inexcusable producto de una actuación con dolo o culpa grave. (art. 177 LGAP) (Ver criterios </w:t>
            </w:r>
            <w:hyperlink r:id="rId78" w:history="1">
              <w:r>
                <w:rPr>
                  <w:rStyle w:val="Hipervnculo"/>
                  <w:sz w:val="22"/>
                </w:rPr>
                <w:t>CGR</w:t>
              </w:r>
            </w:hyperlink>
            <w:r>
              <w:rPr>
                <w:rFonts w:ascii="Arial Narrow" w:hAnsi="Arial Narrow"/>
                <w:sz w:val="22"/>
              </w:rPr>
              <w:t xml:space="preserve"> ).</w:t>
            </w:r>
          </w:p>
          <w:p w:rsidR="0042423C" w:rsidRDefault="0042423C">
            <w:pPr>
              <w:pStyle w:val="Textoindependiente"/>
              <w:jc w:val="both"/>
              <w:rPr>
                <w:rFonts w:ascii="Arial Narrow" w:hAnsi="Arial Narrow"/>
                <w:sz w:val="22"/>
              </w:rPr>
            </w:pPr>
          </w:p>
          <w:p w:rsidR="0042423C" w:rsidRDefault="0042423C">
            <w:pPr>
              <w:pStyle w:val="Textoindependiente"/>
              <w:numPr>
                <w:ilvl w:val="1"/>
                <w:numId w:val="8"/>
              </w:numPr>
              <w:jc w:val="both"/>
              <w:rPr>
                <w:rFonts w:ascii="Arial Narrow" w:hAnsi="Arial Narrow"/>
                <w:sz w:val="22"/>
              </w:rPr>
            </w:pPr>
            <w:r>
              <w:rPr>
                <w:rFonts w:ascii="Arial Narrow" w:hAnsi="Arial Narrow"/>
                <w:sz w:val="22"/>
              </w:rPr>
              <w:lastRenderedPageBreak/>
              <w:t>La ejecución del acto relativamente nulo nunca produce responsabilidad penal del funcionario.</w:t>
            </w:r>
          </w:p>
          <w:p w:rsidR="0042423C" w:rsidRDefault="0042423C">
            <w:pPr>
              <w:pStyle w:val="Textoindependiente"/>
              <w:jc w:val="both"/>
              <w:rPr>
                <w:rFonts w:ascii="Arial Narrow" w:hAnsi="Arial Narrow"/>
                <w:sz w:val="22"/>
              </w:rPr>
            </w:pPr>
          </w:p>
          <w:p w:rsidR="0042423C" w:rsidRDefault="0042423C">
            <w:pPr>
              <w:pStyle w:val="Textoindependiente"/>
              <w:numPr>
                <w:ilvl w:val="1"/>
                <w:numId w:val="8"/>
              </w:numPr>
              <w:jc w:val="both"/>
              <w:rPr>
                <w:rFonts w:ascii="Arial Narrow" w:hAnsi="Arial Narrow"/>
                <w:sz w:val="22"/>
              </w:rPr>
            </w:pPr>
            <w:r>
              <w:rPr>
                <w:rFonts w:ascii="Arial Narrow" w:hAnsi="Arial Narrow"/>
                <w:sz w:val="22"/>
              </w:rPr>
              <w:t>El acto relativamente nulo puede ser convalidado, saneado o convertido.</w:t>
            </w:r>
          </w:p>
          <w:p w:rsidR="0042423C" w:rsidRDefault="0042423C">
            <w:pPr>
              <w:pStyle w:val="Textoindependiente"/>
              <w:ind w:left="1080"/>
              <w:jc w:val="both"/>
              <w:rPr>
                <w:rFonts w:ascii="Arial Narrow" w:hAnsi="Arial Narrow"/>
                <w:sz w:val="22"/>
              </w:rPr>
            </w:pPr>
          </w:p>
          <w:p w:rsidR="0042423C" w:rsidRDefault="0042423C">
            <w:pPr>
              <w:pStyle w:val="Textoindependiente"/>
              <w:numPr>
                <w:ilvl w:val="1"/>
                <w:numId w:val="8"/>
              </w:numPr>
              <w:jc w:val="both"/>
              <w:rPr>
                <w:rFonts w:ascii="Arial Narrow" w:hAnsi="Arial Narrow"/>
                <w:sz w:val="22"/>
              </w:rPr>
            </w:pPr>
            <w:r>
              <w:rPr>
                <w:rFonts w:ascii="Arial Narrow" w:hAnsi="Arial Narrow"/>
                <w:sz w:val="22"/>
              </w:rPr>
              <w:t>La nulidad relativa sólo puede ser declarada si es invocada, por lo que el juez nunca puede declararla de oficio.</w:t>
            </w:r>
          </w:p>
          <w:p w:rsidR="0042423C" w:rsidRDefault="0042423C">
            <w:pPr>
              <w:pStyle w:val="Textoindependiente"/>
              <w:jc w:val="both"/>
              <w:rPr>
                <w:rFonts w:ascii="Arial Narrow" w:hAnsi="Arial Narrow"/>
                <w:sz w:val="22"/>
              </w:rPr>
            </w:pPr>
          </w:p>
          <w:p w:rsidR="0042423C" w:rsidRDefault="0042423C">
            <w:pPr>
              <w:pStyle w:val="Textoindependiente"/>
              <w:numPr>
                <w:ilvl w:val="1"/>
                <w:numId w:val="8"/>
              </w:numPr>
              <w:jc w:val="both"/>
              <w:rPr>
                <w:rFonts w:ascii="Arial Narrow" w:hAnsi="Arial Narrow"/>
                <w:sz w:val="22"/>
              </w:rPr>
            </w:pPr>
            <w:r>
              <w:rPr>
                <w:rFonts w:ascii="Arial Narrow" w:hAnsi="Arial Narrow"/>
                <w:sz w:val="22"/>
              </w:rPr>
              <w:t>La anulación de oficio, por parte de la Administración, del acto relativamente nulo será discrecional y deberá estar justificada por un motivo de oportunidad, específico y actual. (art. 174.2 LGAP)</w:t>
            </w:r>
          </w:p>
          <w:p w:rsidR="0042423C" w:rsidRDefault="0042423C">
            <w:pPr>
              <w:pStyle w:val="Textoindependiente"/>
              <w:ind w:left="1080"/>
              <w:jc w:val="both"/>
              <w:rPr>
                <w:rFonts w:ascii="Arial Narrow" w:hAnsi="Arial Narrow"/>
                <w:sz w:val="22"/>
              </w:rPr>
            </w:pPr>
          </w:p>
          <w:p w:rsidR="0042423C" w:rsidRDefault="0042423C">
            <w:pPr>
              <w:pStyle w:val="Textoindependiente"/>
              <w:ind w:left="1080"/>
              <w:jc w:val="both"/>
              <w:rPr>
                <w:rFonts w:ascii="Arial Narrow" w:hAnsi="Arial Narrow"/>
                <w:sz w:val="22"/>
              </w:rPr>
            </w:pPr>
          </w:p>
          <w:p w:rsidR="0042423C" w:rsidRDefault="0042423C">
            <w:pPr>
              <w:pStyle w:val="Textoindependiente"/>
              <w:ind w:left="1080"/>
              <w:jc w:val="both"/>
              <w:rPr>
                <w:rFonts w:ascii="Arial Narrow" w:hAnsi="Arial Narrow"/>
                <w:sz w:val="22"/>
              </w:rPr>
            </w:pPr>
          </w:p>
        </w:tc>
      </w:tr>
      <w:tr w:rsidR="0042423C" w:rsidTr="0042423C">
        <w:tc>
          <w:tcPr>
            <w:tcW w:w="2230" w:type="dxa"/>
            <w:hideMark/>
          </w:tcPr>
          <w:p w:rsidR="0042423C" w:rsidRDefault="0042423C">
            <w:pPr>
              <w:pStyle w:val="Ttulo1"/>
            </w:pPr>
            <w:bookmarkStart w:id="80" w:name="_Toc131472462"/>
            <w:bookmarkStart w:id="81" w:name="_Toc131573284"/>
            <w:bookmarkStart w:id="82" w:name="_Toc131573668"/>
            <w:r>
              <w:lastRenderedPageBreak/>
              <w:t>10.2.3 Convalidación, saneamiento y conversión</w:t>
            </w:r>
            <w:bookmarkEnd w:id="80"/>
            <w:bookmarkEnd w:id="81"/>
            <w:bookmarkEnd w:id="82"/>
          </w:p>
        </w:tc>
        <w:tc>
          <w:tcPr>
            <w:tcW w:w="6945" w:type="dxa"/>
          </w:tcPr>
          <w:p w:rsidR="0042423C" w:rsidRDefault="0042423C">
            <w:pPr>
              <w:numPr>
                <w:ilvl w:val="1"/>
                <w:numId w:val="8"/>
              </w:numPr>
              <w:jc w:val="both"/>
              <w:rPr>
                <w:rFonts w:ascii="Arial Narrow" w:hAnsi="Arial Narrow"/>
                <w:bCs/>
                <w:iCs/>
                <w:sz w:val="22"/>
              </w:rPr>
            </w:pPr>
            <w:r>
              <w:rPr>
                <w:rFonts w:ascii="Arial Narrow" w:hAnsi="Arial Narrow"/>
                <w:b/>
                <w:iCs/>
                <w:sz w:val="22"/>
              </w:rPr>
              <w:t xml:space="preserve">Convalidación: </w:t>
            </w:r>
            <w:r>
              <w:rPr>
                <w:rFonts w:ascii="Arial Narrow" w:hAnsi="Arial Narrow"/>
                <w:bCs/>
                <w:iCs/>
                <w:sz w:val="22"/>
              </w:rPr>
              <w:t xml:space="preserve">esta procede cuando existen vicios en la forma (motivación, forma de exteriorización o procedimiento), el contenido o la competencia. (art. 187 LGAP) </w:t>
            </w:r>
            <w:r>
              <w:rPr>
                <w:rFonts w:ascii="Arial Narrow" w:hAnsi="Arial Narrow"/>
                <w:sz w:val="22"/>
              </w:rPr>
              <w:t>(</w:t>
            </w:r>
            <w:r>
              <w:footnoteReference w:id="22"/>
            </w:r>
            <w:r>
              <w:rPr>
                <w:rFonts w:ascii="Arial Narrow" w:hAnsi="Arial Narrow"/>
                <w:sz w:val="22"/>
              </w:rPr>
              <w:t>)</w:t>
            </w:r>
          </w:p>
          <w:p w:rsidR="0042423C" w:rsidRDefault="0042423C">
            <w:pPr>
              <w:ind w:left="1440"/>
              <w:jc w:val="both"/>
              <w:rPr>
                <w:rFonts w:ascii="Arial Narrow" w:hAnsi="Arial Narrow"/>
                <w:b/>
                <w:iCs/>
                <w:sz w:val="22"/>
              </w:rPr>
            </w:pPr>
          </w:p>
          <w:p w:rsidR="0042423C" w:rsidRDefault="0042423C">
            <w:pPr>
              <w:ind w:left="1440"/>
              <w:jc w:val="both"/>
              <w:rPr>
                <w:rFonts w:ascii="Arial Narrow" w:hAnsi="Arial Narrow"/>
                <w:bCs/>
                <w:iCs/>
                <w:sz w:val="22"/>
              </w:rPr>
            </w:pPr>
            <w:r>
              <w:rPr>
                <w:rFonts w:ascii="Arial Narrow" w:hAnsi="Arial Narrow"/>
                <w:bCs/>
                <w:iCs/>
                <w:sz w:val="22"/>
              </w:rPr>
              <w:t>La convalidación se verifica a través de un acto administrativo nuevo que contenga mención expresa del vicio y de su corrección y tiene efectos retroactivos a la fecha del acto convalidado. En el nuevo acto estarán corregidas o subsanadas las irregularidades o defectos que determinaron la nulidad relativa. (art. 187.2 LGAP)</w:t>
            </w:r>
          </w:p>
          <w:p w:rsidR="0042423C" w:rsidRDefault="0042423C">
            <w:pPr>
              <w:ind w:left="1440"/>
              <w:jc w:val="both"/>
              <w:rPr>
                <w:rFonts w:ascii="Arial Narrow" w:hAnsi="Arial Narrow"/>
                <w:bCs/>
                <w:iCs/>
                <w:sz w:val="22"/>
              </w:rPr>
            </w:pPr>
            <w:r>
              <w:rPr>
                <w:rFonts w:ascii="Arial Narrow" w:hAnsi="Arial Narrow"/>
                <w:bCs/>
                <w:iCs/>
                <w:sz w:val="22"/>
              </w:rPr>
              <w:t>La convalidación procede sólo cuando el acto es relativamente nulo, toda vez que se trata de vicios que no son graves. Por el contrario, cuando su gravedad es tal que impida que el acto cumpla con el fin para el que fue dictado (nulidad absoluta), no se puede convalidar. (art. 187 LGAP)</w:t>
            </w:r>
          </w:p>
          <w:p w:rsidR="0042423C" w:rsidRDefault="0042423C">
            <w:pPr>
              <w:ind w:left="1440"/>
              <w:jc w:val="both"/>
              <w:rPr>
                <w:rFonts w:ascii="Arial Narrow" w:hAnsi="Arial Narrow"/>
                <w:bCs/>
                <w:iCs/>
                <w:sz w:val="22"/>
              </w:rPr>
            </w:pPr>
          </w:p>
          <w:p w:rsidR="0042423C" w:rsidRDefault="0042423C">
            <w:pPr>
              <w:ind w:left="1440"/>
              <w:jc w:val="both"/>
              <w:rPr>
                <w:rFonts w:ascii="Arial Narrow" w:hAnsi="Arial Narrow"/>
                <w:bCs/>
                <w:iCs/>
                <w:sz w:val="22"/>
              </w:rPr>
            </w:pPr>
            <w:r>
              <w:rPr>
                <w:rFonts w:ascii="Arial Narrow" w:hAnsi="Arial Narrow"/>
                <w:bCs/>
                <w:iCs/>
                <w:sz w:val="22"/>
              </w:rPr>
              <w:t>Ejemplo: en caso de que un acto de adjudicación de una licitación haya sido dictado por el Proveedor y le correspondía a la Junta Directiva de la Institución, dicho acto se puede convalidar mediante otro emitido por la Junta en el que se haga ver el error y se corrija, siempre y cuando el superior estuviera de acuerdo con la resolución del inferior.</w:t>
            </w:r>
          </w:p>
          <w:p w:rsidR="0042423C" w:rsidRDefault="0042423C">
            <w:pPr>
              <w:ind w:left="1440"/>
              <w:jc w:val="both"/>
              <w:rPr>
                <w:rFonts w:ascii="Arial Narrow" w:hAnsi="Arial Narrow"/>
                <w:bCs/>
                <w:iCs/>
                <w:sz w:val="22"/>
              </w:rPr>
            </w:pPr>
          </w:p>
          <w:p w:rsidR="0042423C" w:rsidRDefault="0042423C">
            <w:pPr>
              <w:ind w:left="1440"/>
              <w:jc w:val="both"/>
              <w:rPr>
                <w:rFonts w:ascii="Arial Narrow" w:hAnsi="Arial Narrow"/>
                <w:bCs/>
                <w:iCs/>
                <w:sz w:val="22"/>
              </w:rPr>
            </w:pPr>
            <w:r>
              <w:rPr>
                <w:rFonts w:ascii="Arial Narrow" w:hAnsi="Arial Narrow"/>
                <w:bCs/>
                <w:iCs/>
                <w:sz w:val="22"/>
              </w:rPr>
              <w:t xml:space="preserve">Lo anterior, siempre que se trate de la misma institución, ya que si el competente para dictar el acto era la Junta Directiva del ICE y quien lo hizo fue el Proveedor del INS, el vicio sería tan grave que originaría la nulidad absoluta del acto de adjudicación, por lo que en ese supuesto no operaría la figura de la convalidación, aunque la Junta Directiva estuviera anuente a dictar ese acto. </w:t>
            </w:r>
          </w:p>
          <w:p w:rsidR="0042423C" w:rsidRDefault="0042423C">
            <w:pPr>
              <w:ind w:left="1440"/>
              <w:jc w:val="both"/>
              <w:rPr>
                <w:rFonts w:ascii="Arial Narrow" w:hAnsi="Arial Narrow"/>
                <w:bCs/>
                <w:iCs/>
                <w:sz w:val="22"/>
              </w:rPr>
            </w:pPr>
          </w:p>
          <w:p w:rsidR="0042423C" w:rsidRDefault="0042423C">
            <w:pPr>
              <w:numPr>
                <w:ilvl w:val="1"/>
                <w:numId w:val="8"/>
              </w:numPr>
              <w:jc w:val="both"/>
              <w:rPr>
                <w:rFonts w:ascii="Arial Narrow" w:hAnsi="Arial Narrow"/>
                <w:bCs/>
                <w:iCs/>
                <w:sz w:val="22"/>
              </w:rPr>
            </w:pPr>
            <w:r>
              <w:rPr>
                <w:rFonts w:ascii="Arial Narrow" w:hAnsi="Arial Narrow"/>
                <w:b/>
                <w:iCs/>
                <w:sz w:val="22"/>
              </w:rPr>
              <w:t>Saneamiento</w:t>
            </w:r>
            <w:proofErr w:type="gramStart"/>
            <w:r>
              <w:rPr>
                <w:rFonts w:ascii="Arial Narrow" w:hAnsi="Arial Narrow"/>
                <w:b/>
                <w:iCs/>
                <w:sz w:val="22"/>
              </w:rPr>
              <w:t xml:space="preserve">: </w:t>
            </w:r>
            <w:r>
              <w:rPr>
                <w:rFonts w:ascii="Arial Narrow" w:hAnsi="Arial Narrow"/>
                <w:bCs/>
                <w:iCs/>
                <w:sz w:val="22"/>
              </w:rPr>
              <w:t xml:space="preserve"> es</w:t>
            </w:r>
            <w:proofErr w:type="gramEnd"/>
            <w:r>
              <w:rPr>
                <w:rFonts w:ascii="Arial Narrow" w:hAnsi="Arial Narrow"/>
                <w:bCs/>
                <w:iCs/>
                <w:sz w:val="22"/>
              </w:rPr>
              <w:t xml:space="preserve"> una forma de convalidación que permite conservar los actos que han omitido formalidades sustanciales en las que se requería la intervención de otro órgano (autorización) o del administrado (solicitud o requerimiento), en cuyo caso deben </w:t>
            </w:r>
            <w:r>
              <w:rPr>
                <w:rFonts w:ascii="Arial Narrow" w:hAnsi="Arial Narrow"/>
                <w:bCs/>
                <w:iCs/>
                <w:sz w:val="22"/>
              </w:rPr>
              <w:lastRenderedPageBreak/>
              <w:t>darse después de dictado el acto con una manifestación expresa de conformidad con todos sus términos. (art. 188 LGAP)</w:t>
            </w:r>
          </w:p>
          <w:p w:rsidR="0042423C" w:rsidRDefault="0042423C">
            <w:pPr>
              <w:ind w:left="1080"/>
              <w:jc w:val="both"/>
              <w:rPr>
                <w:rFonts w:ascii="Arial Narrow" w:hAnsi="Arial Narrow"/>
                <w:b/>
                <w:iCs/>
                <w:sz w:val="22"/>
              </w:rPr>
            </w:pPr>
          </w:p>
          <w:p w:rsidR="0042423C" w:rsidRDefault="0042423C">
            <w:pPr>
              <w:ind w:left="1440"/>
              <w:jc w:val="both"/>
              <w:rPr>
                <w:rFonts w:ascii="Arial Narrow" w:hAnsi="Arial Narrow"/>
                <w:bCs/>
                <w:iCs/>
                <w:sz w:val="22"/>
              </w:rPr>
            </w:pPr>
            <w:r>
              <w:rPr>
                <w:rFonts w:ascii="Arial Narrow" w:hAnsi="Arial Narrow"/>
                <w:bCs/>
                <w:iCs/>
                <w:sz w:val="22"/>
              </w:rPr>
              <w:t>El saneamiento produce efectos retroactivos a la fecha del acto saneado. (art. 188.3 LGAP)</w:t>
            </w:r>
          </w:p>
          <w:p w:rsidR="0042423C" w:rsidRDefault="0042423C">
            <w:pPr>
              <w:ind w:left="1440"/>
              <w:jc w:val="both"/>
              <w:rPr>
                <w:rFonts w:ascii="Arial Narrow" w:hAnsi="Arial Narrow"/>
                <w:bCs/>
                <w:iCs/>
                <w:sz w:val="22"/>
              </w:rPr>
            </w:pPr>
          </w:p>
          <w:p w:rsidR="0042423C" w:rsidRDefault="0042423C">
            <w:pPr>
              <w:ind w:left="1440"/>
              <w:jc w:val="both"/>
              <w:rPr>
                <w:rFonts w:ascii="Arial Narrow" w:hAnsi="Arial Narrow"/>
                <w:bCs/>
                <w:iCs/>
                <w:sz w:val="22"/>
              </w:rPr>
            </w:pPr>
            <w:r>
              <w:rPr>
                <w:rFonts w:ascii="Arial Narrow" w:hAnsi="Arial Narrow"/>
                <w:bCs/>
                <w:iCs/>
                <w:sz w:val="22"/>
              </w:rPr>
              <w:t>El saneamiento no puede aplicarse a la omisión de dictámenes ni a los casos en que las omisiones produzcan la nulidad absoluta por impedir la realización del fin del acto final. (art. 188.2 LGAP)</w:t>
            </w:r>
          </w:p>
          <w:p w:rsidR="0042423C" w:rsidRDefault="0042423C">
            <w:pPr>
              <w:ind w:left="1440"/>
              <w:jc w:val="both"/>
              <w:rPr>
                <w:rFonts w:ascii="Arial Narrow" w:hAnsi="Arial Narrow"/>
                <w:bCs/>
                <w:iCs/>
                <w:sz w:val="22"/>
              </w:rPr>
            </w:pPr>
          </w:p>
          <w:p w:rsidR="0042423C" w:rsidRDefault="0042423C">
            <w:pPr>
              <w:ind w:left="1440"/>
              <w:jc w:val="both"/>
              <w:rPr>
                <w:rFonts w:ascii="Arial Narrow" w:hAnsi="Arial Narrow"/>
                <w:bCs/>
                <w:iCs/>
                <w:sz w:val="22"/>
              </w:rPr>
            </w:pPr>
            <w:r>
              <w:rPr>
                <w:rFonts w:ascii="Arial Narrow" w:hAnsi="Arial Narrow"/>
                <w:bCs/>
                <w:iCs/>
                <w:sz w:val="22"/>
              </w:rPr>
              <w:t xml:space="preserve">Ejemplo: en caso de que la administración realice una contratación directa con base en una autorización dada por la Contraloría General de la República, pero exceda el plazo otorgado para realizar el procedimiento, el acto de adjudicación se puede sanear si la Contraloría autoriza la prórroga del plazo, </w:t>
            </w:r>
            <w:proofErr w:type="spellStart"/>
            <w:r>
              <w:rPr>
                <w:rFonts w:ascii="Arial Narrow" w:hAnsi="Arial Narrow"/>
                <w:bCs/>
                <w:iCs/>
                <w:sz w:val="22"/>
              </w:rPr>
              <w:t>aún</w:t>
            </w:r>
            <w:proofErr w:type="spellEnd"/>
            <w:r>
              <w:rPr>
                <w:rFonts w:ascii="Arial Narrow" w:hAnsi="Arial Narrow"/>
                <w:bCs/>
                <w:iCs/>
                <w:sz w:val="22"/>
              </w:rPr>
              <w:t xml:space="preserve"> cuando esta autorización se dé con posterioridad a la adjudicación.</w:t>
            </w:r>
          </w:p>
          <w:p w:rsidR="0042423C" w:rsidRDefault="0042423C">
            <w:pPr>
              <w:ind w:left="1440"/>
              <w:jc w:val="both"/>
              <w:rPr>
                <w:rFonts w:ascii="Arial Narrow" w:hAnsi="Arial Narrow"/>
                <w:bCs/>
                <w:iCs/>
                <w:sz w:val="22"/>
              </w:rPr>
            </w:pPr>
          </w:p>
          <w:p w:rsidR="0042423C" w:rsidRDefault="0042423C">
            <w:pPr>
              <w:ind w:left="1440"/>
              <w:jc w:val="both"/>
              <w:rPr>
                <w:rFonts w:ascii="Arial Narrow" w:hAnsi="Arial Narrow"/>
                <w:bCs/>
                <w:iCs/>
                <w:sz w:val="22"/>
              </w:rPr>
            </w:pPr>
            <w:r>
              <w:rPr>
                <w:rFonts w:ascii="Arial Narrow" w:hAnsi="Arial Narrow"/>
                <w:bCs/>
                <w:iCs/>
                <w:sz w:val="22"/>
              </w:rPr>
              <w:t>Es importante señalar que en el caso del refrendo no es posible sanear su omisión, por cuanto es un requisito que por ley provoca la nulidad absoluta de los efectos del contrato, lo cual de conformidad con el art. 188. 2 LGAP no puede ser saneado.</w:t>
            </w:r>
          </w:p>
          <w:p w:rsidR="0042423C" w:rsidRDefault="0042423C">
            <w:pPr>
              <w:ind w:left="1440"/>
              <w:jc w:val="both"/>
              <w:rPr>
                <w:rFonts w:ascii="Arial Narrow" w:hAnsi="Arial Narrow"/>
                <w:bCs/>
                <w:iCs/>
                <w:sz w:val="22"/>
              </w:rPr>
            </w:pPr>
          </w:p>
          <w:p w:rsidR="0042423C" w:rsidRDefault="0042423C">
            <w:pPr>
              <w:ind w:left="1440"/>
              <w:jc w:val="both"/>
              <w:rPr>
                <w:rFonts w:ascii="Arial Narrow" w:hAnsi="Arial Narrow"/>
                <w:bCs/>
                <w:iCs/>
                <w:sz w:val="22"/>
              </w:rPr>
            </w:pPr>
            <w:r>
              <w:rPr>
                <w:rFonts w:ascii="Arial Narrow" w:hAnsi="Arial Narrow"/>
                <w:bCs/>
                <w:iCs/>
                <w:sz w:val="22"/>
              </w:rPr>
              <w:t>En ese sentido, se debe recordar que la ausencia del refrendo vicia de nulidad absoluta únicamente los efectos del contrato y no su validez, lo cual como se estudió en el apartado 7.1 de esta Guía, se trata de dos aspectos distintos del contrato.</w:t>
            </w:r>
          </w:p>
          <w:p w:rsidR="0042423C" w:rsidRDefault="0042423C">
            <w:pPr>
              <w:ind w:left="1440"/>
              <w:jc w:val="both"/>
              <w:rPr>
                <w:rFonts w:ascii="Arial Narrow" w:hAnsi="Arial Narrow"/>
                <w:bCs/>
                <w:iCs/>
                <w:sz w:val="22"/>
              </w:rPr>
            </w:pPr>
          </w:p>
          <w:p w:rsidR="0042423C" w:rsidRDefault="0042423C">
            <w:pPr>
              <w:ind w:left="1440"/>
              <w:jc w:val="both"/>
              <w:rPr>
                <w:rFonts w:ascii="Arial Narrow" w:hAnsi="Arial Narrow"/>
                <w:bCs/>
                <w:iCs/>
                <w:sz w:val="22"/>
              </w:rPr>
            </w:pPr>
            <w:r>
              <w:rPr>
                <w:rFonts w:ascii="Arial Narrow" w:hAnsi="Arial Narrow"/>
                <w:bCs/>
                <w:iCs/>
                <w:sz w:val="22"/>
              </w:rPr>
              <w:t xml:space="preserve">Al igual que el anterior, tampoco se podría sanear el dictamen favorable de la Contraloría General de la República en los casos de suspensión o destitución de Auditores y </w:t>
            </w:r>
            <w:proofErr w:type="spellStart"/>
            <w:r>
              <w:rPr>
                <w:rFonts w:ascii="Arial Narrow" w:hAnsi="Arial Narrow"/>
                <w:bCs/>
                <w:iCs/>
                <w:sz w:val="22"/>
              </w:rPr>
              <w:t>Subauditores</w:t>
            </w:r>
            <w:proofErr w:type="spellEnd"/>
            <w:r>
              <w:rPr>
                <w:rFonts w:ascii="Arial Narrow" w:hAnsi="Arial Narrow"/>
                <w:bCs/>
                <w:iCs/>
                <w:sz w:val="22"/>
              </w:rPr>
              <w:t>, ya que de conformidad con el artículo 15 LOCGR, la inobservancia del régimen de inamovilidad provoca la nulidad absoluta del despido irregular.</w:t>
            </w:r>
          </w:p>
          <w:p w:rsidR="0042423C" w:rsidRDefault="0042423C">
            <w:pPr>
              <w:ind w:left="1440"/>
              <w:jc w:val="both"/>
              <w:rPr>
                <w:rFonts w:ascii="Arial Narrow" w:hAnsi="Arial Narrow"/>
                <w:bCs/>
                <w:iCs/>
                <w:sz w:val="22"/>
              </w:rPr>
            </w:pPr>
          </w:p>
          <w:p w:rsidR="0042423C" w:rsidRDefault="0042423C">
            <w:pPr>
              <w:numPr>
                <w:ilvl w:val="1"/>
                <w:numId w:val="8"/>
              </w:numPr>
              <w:jc w:val="both"/>
              <w:rPr>
                <w:rFonts w:ascii="Arial Narrow" w:hAnsi="Arial Narrow"/>
                <w:bCs/>
                <w:iCs/>
                <w:sz w:val="22"/>
              </w:rPr>
            </w:pPr>
            <w:r>
              <w:rPr>
                <w:rFonts w:ascii="Arial Narrow" w:hAnsi="Arial Narrow"/>
                <w:b/>
                <w:iCs/>
                <w:sz w:val="22"/>
              </w:rPr>
              <w:t xml:space="preserve">Conversión: </w:t>
            </w:r>
            <w:r>
              <w:rPr>
                <w:rFonts w:ascii="Arial Narrow" w:hAnsi="Arial Narrow"/>
                <w:bCs/>
                <w:iCs/>
                <w:sz w:val="22"/>
              </w:rPr>
              <w:t>el acto absoluto o relativamente nulo podrá ser convertido en otro válido distinto, por declaración expresa de la Administración, a condición de que el primero presente todos los requisitos formales y materiales del último. (art. 189 LGAP)</w:t>
            </w:r>
          </w:p>
          <w:p w:rsidR="0042423C" w:rsidRDefault="0042423C">
            <w:pPr>
              <w:ind w:left="1440"/>
              <w:jc w:val="both"/>
              <w:rPr>
                <w:rFonts w:ascii="Arial Narrow" w:hAnsi="Arial Narrow"/>
                <w:b/>
                <w:iCs/>
                <w:sz w:val="22"/>
              </w:rPr>
            </w:pPr>
          </w:p>
          <w:p w:rsidR="0042423C" w:rsidRDefault="0042423C">
            <w:pPr>
              <w:ind w:left="1440"/>
              <w:jc w:val="both"/>
              <w:rPr>
                <w:rFonts w:ascii="Arial Narrow" w:hAnsi="Arial Narrow"/>
                <w:bCs/>
                <w:iCs/>
                <w:sz w:val="22"/>
              </w:rPr>
            </w:pPr>
            <w:r>
              <w:rPr>
                <w:rFonts w:ascii="Arial Narrow" w:hAnsi="Arial Narrow"/>
                <w:bCs/>
                <w:iCs/>
                <w:sz w:val="22"/>
              </w:rPr>
              <w:t xml:space="preserve">Ejemplo: En el supuesto de que se nombre a un funcionario en el Servicio Civil sin observar los trámites que el Servicio contempla, la conversión consistiría en que la Administración que realizó ese acto, incluso absolutamente nulo, por total prescindencia del trámite de selección del Servicio Civil, pueda convertir el nombramiento de un funcionario en propiedad, en el nombramiento de un interino, porque para un interinato no hay necesidad de hacer ni concurso ni selección, entonces siempre que el acto absolutamente nulo presente todos los elementos formales y materiales de otro que no requiere los elementos del acto que se quería realizar, se puede convertir este último en el primero.  Por supuesto que en este caso tendría que contarse con la anuencia del servidor, porque si no está </w:t>
            </w:r>
            <w:r>
              <w:rPr>
                <w:rFonts w:ascii="Arial Narrow" w:hAnsi="Arial Narrow"/>
                <w:bCs/>
                <w:iCs/>
                <w:sz w:val="22"/>
              </w:rPr>
              <w:lastRenderedPageBreak/>
              <w:t>de acuerdo habría que hacerle el procedimiento correspondiente para anular su nombramiento viciado de nulidad absoluta, evidente y manifiesta, porque ese nombramiento le ha generado derechos.</w:t>
            </w:r>
          </w:p>
          <w:p w:rsidR="0042423C" w:rsidRDefault="0042423C">
            <w:pPr>
              <w:ind w:left="1440"/>
              <w:jc w:val="both"/>
              <w:rPr>
                <w:rFonts w:ascii="Arial Narrow" w:hAnsi="Arial Narrow"/>
                <w:bCs/>
                <w:iCs/>
                <w:sz w:val="22"/>
              </w:rPr>
            </w:pPr>
          </w:p>
          <w:p w:rsidR="0042423C" w:rsidRDefault="0042423C">
            <w:pPr>
              <w:ind w:left="1440"/>
              <w:jc w:val="both"/>
              <w:rPr>
                <w:rFonts w:ascii="Arial Narrow" w:hAnsi="Arial Narrow"/>
                <w:bCs/>
                <w:iCs/>
                <w:sz w:val="22"/>
              </w:rPr>
            </w:pPr>
          </w:p>
          <w:p w:rsidR="0042423C" w:rsidRDefault="0042423C">
            <w:pPr>
              <w:ind w:left="1440"/>
              <w:jc w:val="both"/>
              <w:rPr>
                <w:rFonts w:ascii="Arial Narrow" w:hAnsi="Arial Narrow"/>
                <w:bCs/>
                <w:iCs/>
                <w:sz w:val="22"/>
              </w:rPr>
            </w:pPr>
          </w:p>
        </w:tc>
      </w:tr>
      <w:tr w:rsidR="0042423C" w:rsidTr="0042423C">
        <w:tc>
          <w:tcPr>
            <w:tcW w:w="2230" w:type="dxa"/>
            <w:hideMark/>
          </w:tcPr>
          <w:p w:rsidR="0042423C" w:rsidRDefault="0042423C">
            <w:pPr>
              <w:pStyle w:val="Ttulo1"/>
            </w:pPr>
            <w:bookmarkStart w:id="83" w:name="_Toc131472463"/>
            <w:bookmarkStart w:id="84" w:name="_Toc131573285"/>
            <w:bookmarkStart w:id="85" w:name="_Toc131573669"/>
            <w:r>
              <w:lastRenderedPageBreak/>
              <w:t>11. ¿Qué es un contrato administrativo?</w:t>
            </w:r>
            <w:bookmarkEnd w:id="83"/>
            <w:bookmarkEnd w:id="84"/>
            <w:bookmarkEnd w:id="85"/>
          </w:p>
        </w:tc>
        <w:tc>
          <w:tcPr>
            <w:tcW w:w="6945" w:type="dxa"/>
          </w:tcPr>
          <w:p w:rsidR="0042423C" w:rsidRDefault="0042423C">
            <w:pPr>
              <w:pStyle w:val="Textoindependiente2"/>
              <w:ind w:left="213"/>
              <w:jc w:val="both"/>
              <w:rPr>
                <w:rFonts w:ascii="Arial Narrow" w:hAnsi="Arial Narrow"/>
                <w:sz w:val="22"/>
              </w:rPr>
            </w:pPr>
            <w:r>
              <w:rPr>
                <w:rFonts w:ascii="Arial Narrow" w:hAnsi="Arial Narrow"/>
                <w:sz w:val="22"/>
              </w:rPr>
              <w:t xml:space="preserve">Es toda declaración bilateral o de voluntad común, productora de efectos jurídicos entre dos o más personas físicas o jurídicas, de las cuales, al menos, una está en ejercicio de la función administrativa. </w:t>
            </w:r>
          </w:p>
          <w:p w:rsidR="0042423C" w:rsidRDefault="0042423C">
            <w:pPr>
              <w:pStyle w:val="Textoindependiente2"/>
              <w:ind w:left="213"/>
              <w:jc w:val="both"/>
              <w:rPr>
                <w:rFonts w:ascii="Arial Narrow" w:hAnsi="Arial Narrow"/>
                <w:sz w:val="22"/>
              </w:rPr>
            </w:pPr>
          </w:p>
          <w:p w:rsidR="0042423C" w:rsidRDefault="0042423C">
            <w:pPr>
              <w:pStyle w:val="Textoindependiente2"/>
              <w:ind w:left="213"/>
              <w:jc w:val="both"/>
              <w:rPr>
                <w:rFonts w:ascii="Arial Narrow" w:hAnsi="Arial Narrow"/>
                <w:sz w:val="22"/>
                <w:lang w:val="es-ES_tradnl"/>
              </w:rPr>
            </w:pPr>
            <w:r>
              <w:rPr>
                <w:rFonts w:ascii="Arial Narrow" w:hAnsi="Arial Narrow"/>
                <w:sz w:val="22"/>
                <w:lang w:val="es-ES_tradnl"/>
              </w:rPr>
              <w:t>De acuerdo con la definición antes expuesta, se debe tener claro que si bien el acto y el contrato administrativo comparten algunos de sus elementos constitutivos, éstos son de naturaleza jurídica distinta, ya que el primero se trata de una declaración unilateral de voluntad y el segundo se trata  de un acuerdo de voluntades.</w:t>
            </w:r>
          </w:p>
          <w:p w:rsidR="0042423C" w:rsidRDefault="0042423C">
            <w:pPr>
              <w:pStyle w:val="Textoindependiente2"/>
              <w:ind w:left="213"/>
              <w:jc w:val="both"/>
              <w:rPr>
                <w:rFonts w:ascii="Arial Narrow" w:hAnsi="Arial Narrow"/>
                <w:sz w:val="22"/>
                <w:lang w:val="es-ES_tradnl"/>
              </w:rPr>
            </w:pPr>
          </w:p>
          <w:p w:rsidR="0042423C" w:rsidRDefault="0042423C">
            <w:pPr>
              <w:pStyle w:val="Textoindependiente2"/>
              <w:ind w:left="213"/>
              <w:jc w:val="both"/>
              <w:rPr>
                <w:rFonts w:ascii="Arial Narrow" w:hAnsi="Arial Narrow"/>
                <w:sz w:val="22"/>
                <w:lang w:val="es-ES_tradnl"/>
              </w:rPr>
            </w:pPr>
          </w:p>
          <w:p w:rsidR="0042423C" w:rsidRDefault="0042423C">
            <w:pPr>
              <w:pStyle w:val="Textoindependiente2"/>
              <w:ind w:left="213"/>
              <w:jc w:val="both"/>
              <w:rPr>
                <w:rFonts w:ascii="Arial Narrow" w:hAnsi="Arial Narrow"/>
                <w:sz w:val="22"/>
                <w:lang w:val="es-ES_tradnl"/>
              </w:rPr>
            </w:pPr>
          </w:p>
        </w:tc>
      </w:tr>
      <w:tr w:rsidR="0042423C" w:rsidTr="0042423C">
        <w:tc>
          <w:tcPr>
            <w:tcW w:w="2230" w:type="dxa"/>
            <w:hideMark/>
          </w:tcPr>
          <w:p w:rsidR="0042423C" w:rsidRDefault="0042423C">
            <w:pPr>
              <w:pStyle w:val="Ttulo1"/>
            </w:pPr>
            <w:bookmarkStart w:id="86" w:name="_Toc131472464"/>
            <w:bookmarkStart w:id="87" w:name="_Toc131573286"/>
            <w:bookmarkStart w:id="88" w:name="_Toc131573670"/>
            <w:r>
              <w:t xml:space="preserve">12. ¿Cuál es el régimen que norma los contratos administrativos? </w:t>
            </w:r>
            <w:r>
              <w:rPr>
                <w:bCs/>
                <w:iCs/>
                <w:lang w:val="es-ES"/>
              </w:rPr>
              <w:t xml:space="preserve">(Ver criterios </w:t>
            </w:r>
            <w:hyperlink r:id="rId79" w:history="1">
              <w:r>
                <w:rPr>
                  <w:rStyle w:val="Hipervnculo"/>
                  <w:bCs/>
                  <w:iCs/>
                  <w:lang w:val="es-ES"/>
                </w:rPr>
                <w:t>CGR</w:t>
              </w:r>
            </w:hyperlink>
            <w:r>
              <w:rPr>
                <w:bCs/>
                <w:iCs/>
                <w:lang w:val="es-ES"/>
              </w:rPr>
              <w:t xml:space="preserve"> y </w:t>
            </w:r>
            <w:hyperlink r:id="rId80" w:history="1">
              <w:r>
                <w:rPr>
                  <w:rStyle w:val="Hipervnculo"/>
                  <w:bCs/>
                  <w:iCs/>
                  <w:lang w:val="es-ES"/>
                </w:rPr>
                <w:t>PGR</w:t>
              </w:r>
            </w:hyperlink>
            <w:r>
              <w:rPr>
                <w:bCs/>
                <w:iCs/>
                <w:lang w:val="es-ES"/>
              </w:rPr>
              <w:t>)</w:t>
            </w:r>
            <w:bookmarkEnd w:id="86"/>
            <w:bookmarkEnd w:id="87"/>
            <w:bookmarkEnd w:id="88"/>
          </w:p>
        </w:tc>
        <w:tc>
          <w:tcPr>
            <w:tcW w:w="6945" w:type="dxa"/>
          </w:tcPr>
          <w:p w:rsidR="0042423C" w:rsidRDefault="0042423C">
            <w:pPr>
              <w:pStyle w:val="Textoindependiente2"/>
              <w:ind w:left="213"/>
              <w:jc w:val="both"/>
              <w:rPr>
                <w:rFonts w:ascii="Arial Narrow" w:hAnsi="Arial Narrow"/>
                <w:sz w:val="22"/>
                <w:lang w:val="es-ES_tradnl"/>
              </w:rPr>
            </w:pPr>
            <w:r>
              <w:rPr>
                <w:rFonts w:ascii="Arial Narrow" w:hAnsi="Arial Narrow"/>
                <w:sz w:val="22"/>
                <w:lang w:val="es-ES_tradnl"/>
              </w:rPr>
              <w:t xml:space="preserve">En razón de la diferencia que existe entre el contrato y el acto administrativo,  el legislador creó un régimen jurídico propio para la materia de contratación administrativa, el cual se encuentra normado principalmente en la Ley de Contratación Administrativa y su Reglamento General, así como en otras leyes especiales como la Ley de Concesión de Obra Pública. </w:t>
            </w:r>
          </w:p>
          <w:p w:rsidR="0042423C" w:rsidRDefault="0042423C">
            <w:pPr>
              <w:pStyle w:val="Textoindependiente2"/>
              <w:ind w:left="213"/>
              <w:jc w:val="both"/>
              <w:rPr>
                <w:rFonts w:ascii="Arial Narrow" w:hAnsi="Arial Narrow"/>
                <w:sz w:val="22"/>
                <w:lang w:val="es-ES_tradnl"/>
              </w:rPr>
            </w:pPr>
          </w:p>
          <w:p w:rsidR="0042423C" w:rsidRDefault="0042423C">
            <w:pPr>
              <w:pStyle w:val="Textoindependiente2"/>
              <w:ind w:left="213"/>
              <w:jc w:val="both"/>
              <w:rPr>
                <w:rFonts w:ascii="Arial Narrow" w:hAnsi="Arial Narrow"/>
                <w:sz w:val="22"/>
                <w:lang w:val="es-ES_tradnl"/>
              </w:rPr>
            </w:pPr>
            <w:r>
              <w:rPr>
                <w:rFonts w:ascii="Arial Narrow" w:hAnsi="Arial Narrow"/>
                <w:sz w:val="22"/>
                <w:lang w:val="es-ES_tradnl"/>
              </w:rPr>
              <w:t>Cabe señalar que en materia de nulidades, la Ley de Contratación Administrativa en su artículo 3 señala que “</w:t>
            </w:r>
            <w:r>
              <w:rPr>
                <w:rFonts w:ascii="Arial Narrow" w:hAnsi="Arial Narrow"/>
                <w:i/>
                <w:sz w:val="22"/>
                <w:lang w:val="es-ES_tradnl"/>
              </w:rPr>
              <w:t>El régimen de nulidad de la Ley General de la Administración Pública se aplicará a la contratación administrativa</w:t>
            </w:r>
            <w:r>
              <w:rPr>
                <w:rFonts w:ascii="Arial Narrow" w:hAnsi="Arial Narrow"/>
                <w:sz w:val="22"/>
                <w:lang w:val="es-ES_tradnl"/>
              </w:rPr>
              <w:t xml:space="preserve">”, por lo que las normas y principios antes vistos en relación con la validez e invalidez del acto administrativo aplican para los contratos administrativos, sin perjuicio de aquellas disposiciones que por el carácter bilateral de la relación contractual no resulten compatibles. </w:t>
            </w:r>
            <w:r>
              <w:rPr>
                <w:rFonts w:ascii="Arial Narrow" w:hAnsi="Arial Narrow"/>
                <w:sz w:val="22"/>
              </w:rPr>
              <w:t>(</w:t>
            </w:r>
            <w:r>
              <w:footnoteReference w:id="23"/>
            </w:r>
            <w:r>
              <w:rPr>
                <w:rFonts w:ascii="Arial Narrow" w:hAnsi="Arial Narrow"/>
                <w:sz w:val="22"/>
              </w:rPr>
              <w:t>)</w:t>
            </w:r>
          </w:p>
          <w:p w:rsidR="0042423C" w:rsidRDefault="0042423C">
            <w:pPr>
              <w:pStyle w:val="Textoindependiente2"/>
              <w:ind w:left="213"/>
              <w:jc w:val="both"/>
              <w:rPr>
                <w:rFonts w:ascii="Arial Narrow" w:hAnsi="Arial Narrow"/>
                <w:sz w:val="22"/>
                <w:lang w:val="es-ES_tradnl"/>
              </w:rPr>
            </w:pPr>
          </w:p>
          <w:p w:rsidR="0042423C" w:rsidRDefault="0042423C">
            <w:pPr>
              <w:pStyle w:val="Textoindependiente2"/>
              <w:ind w:left="213"/>
              <w:jc w:val="both"/>
              <w:rPr>
                <w:rFonts w:ascii="Arial Narrow" w:hAnsi="Arial Narrow"/>
                <w:sz w:val="22"/>
              </w:rPr>
            </w:pPr>
          </w:p>
          <w:p w:rsidR="0042423C" w:rsidRDefault="0042423C">
            <w:pPr>
              <w:pStyle w:val="Textoindependiente2"/>
              <w:ind w:left="213"/>
              <w:jc w:val="both"/>
              <w:rPr>
                <w:rFonts w:ascii="Arial Narrow" w:hAnsi="Arial Narrow"/>
                <w:sz w:val="22"/>
              </w:rPr>
            </w:pPr>
          </w:p>
        </w:tc>
      </w:tr>
      <w:tr w:rsidR="0042423C" w:rsidTr="0042423C">
        <w:tc>
          <w:tcPr>
            <w:tcW w:w="2230" w:type="dxa"/>
            <w:hideMark/>
          </w:tcPr>
          <w:p w:rsidR="0042423C" w:rsidRDefault="0042423C">
            <w:pPr>
              <w:pStyle w:val="Ttulo1"/>
            </w:pPr>
            <w:bookmarkStart w:id="89" w:name="_Toc131472465"/>
            <w:bookmarkStart w:id="90" w:name="_Toc131573287"/>
            <w:bookmarkStart w:id="91" w:name="_Toc131573671"/>
            <w:r>
              <w:t>13. ¿Cuándo un contrato administrativo es válido?</w:t>
            </w:r>
            <w:bookmarkEnd w:id="89"/>
            <w:bookmarkEnd w:id="90"/>
            <w:bookmarkEnd w:id="91"/>
          </w:p>
        </w:tc>
        <w:tc>
          <w:tcPr>
            <w:tcW w:w="6945" w:type="dxa"/>
          </w:tcPr>
          <w:p w:rsidR="0042423C" w:rsidRDefault="0042423C">
            <w:pPr>
              <w:pStyle w:val="Textoindependiente"/>
              <w:ind w:left="213"/>
              <w:jc w:val="both"/>
              <w:rPr>
                <w:rFonts w:ascii="Arial Narrow" w:hAnsi="Arial Narrow"/>
                <w:sz w:val="22"/>
              </w:rPr>
            </w:pPr>
            <w:r>
              <w:rPr>
                <w:rFonts w:ascii="Arial Narrow" w:hAnsi="Arial Narrow"/>
                <w:sz w:val="22"/>
              </w:rPr>
              <w:t xml:space="preserve">Un contrato administrativo se considera válido cuando se conforme </w:t>
            </w:r>
            <w:r>
              <w:rPr>
                <w:rFonts w:ascii="Arial Narrow" w:hAnsi="Arial Narrow"/>
                <w:b/>
                <w:bCs/>
                <w:sz w:val="22"/>
                <w:u w:val="single"/>
              </w:rPr>
              <w:t>sustancialmente</w:t>
            </w:r>
            <w:r>
              <w:rPr>
                <w:rFonts w:ascii="Arial Narrow" w:hAnsi="Arial Narrow"/>
                <w:sz w:val="22"/>
              </w:rPr>
              <w:t xml:space="preserve"> con el ordenamiento jurídico, particularmente cuando en su trámite se observen las disposiciones de la Ley de Contratación Administrativa, el Reglamento General de Contratación Administrativa y los demás instrumentos jurídicos sobre la materia. (</w:t>
            </w:r>
            <w:r>
              <w:footnoteReference w:id="24"/>
            </w:r>
            <w:r>
              <w:rPr>
                <w:rFonts w:ascii="Arial Narrow" w:hAnsi="Arial Narrow"/>
                <w:sz w:val="22"/>
              </w:rPr>
              <w:t xml:space="preserve">) </w:t>
            </w: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r>
              <w:rPr>
                <w:rFonts w:ascii="Arial Narrow" w:hAnsi="Arial Narrow"/>
                <w:sz w:val="22"/>
              </w:rPr>
              <w:t xml:space="preserve">Lo anterior significa que un contrato administrativo es válido, siempre y cuando sus elementos se encuentren sustancialmente conformes al ordenamiento jurídico, por lo que a fin de poder examinar dicha validez, se debe tener claridad sobre los elementos que componen el contrato administrativo. </w:t>
            </w:r>
          </w:p>
          <w:p w:rsidR="0042423C" w:rsidRDefault="0042423C">
            <w:pPr>
              <w:pStyle w:val="Textoindependiente"/>
              <w:ind w:left="213"/>
              <w:jc w:val="both"/>
              <w:rPr>
                <w:rFonts w:ascii="Arial Narrow" w:hAnsi="Arial Narrow"/>
                <w:sz w:val="22"/>
              </w:rPr>
            </w:pPr>
          </w:p>
          <w:p w:rsidR="0042423C" w:rsidRDefault="0042423C">
            <w:pPr>
              <w:pStyle w:val="Textoindependiente2"/>
              <w:ind w:left="213"/>
              <w:jc w:val="both"/>
              <w:rPr>
                <w:rFonts w:ascii="Arial Narrow" w:hAnsi="Arial Narrow"/>
                <w:sz w:val="22"/>
              </w:rPr>
            </w:pPr>
          </w:p>
          <w:p w:rsidR="0042423C" w:rsidRDefault="0042423C">
            <w:pPr>
              <w:pStyle w:val="Textoindependiente2"/>
              <w:ind w:left="213"/>
              <w:jc w:val="both"/>
              <w:rPr>
                <w:rFonts w:ascii="Arial Narrow" w:hAnsi="Arial Narrow"/>
                <w:sz w:val="22"/>
              </w:rPr>
            </w:pPr>
          </w:p>
        </w:tc>
      </w:tr>
      <w:tr w:rsidR="0042423C" w:rsidTr="0042423C">
        <w:tc>
          <w:tcPr>
            <w:tcW w:w="2230" w:type="dxa"/>
            <w:hideMark/>
          </w:tcPr>
          <w:p w:rsidR="0042423C" w:rsidRDefault="0042423C">
            <w:pPr>
              <w:pStyle w:val="Ttulo1"/>
            </w:pPr>
            <w:bookmarkStart w:id="92" w:name="_Toc131472466"/>
            <w:bookmarkStart w:id="93" w:name="_Toc131573288"/>
            <w:bookmarkStart w:id="94" w:name="_Toc131573672"/>
            <w:r>
              <w:lastRenderedPageBreak/>
              <w:t xml:space="preserve">14.  Elementos constitutivos del contrato administrativo. </w:t>
            </w:r>
            <w:r>
              <w:rPr>
                <w:bCs/>
                <w:iCs/>
                <w:lang w:val="es-ES"/>
              </w:rPr>
              <w:t xml:space="preserve">(Ver criterios </w:t>
            </w:r>
            <w:hyperlink r:id="rId81" w:history="1">
              <w:r>
                <w:rPr>
                  <w:rStyle w:val="Hipervnculo"/>
                  <w:bCs/>
                  <w:iCs/>
                  <w:lang w:val="es-ES"/>
                </w:rPr>
                <w:t>CGR</w:t>
              </w:r>
            </w:hyperlink>
            <w:r>
              <w:rPr>
                <w:bCs/>
                <w:iCs/>
                <w:lang w:val="es-ES"/>
              </w:rPr>
              <w:t xml:space="preserve"> )</w:t>
            </w:r>
            <w:bookmarkEnd w:id="92"/>
            <w:bookmarkEnd w:id="93"/>
            <w:bookmarkEnd w:id="94"/>
          </w:p>
        </w:tc>
        <w:tc>
          <w:tcPr>
            <w:tcW w:w="6945" w:type="dxa"/>
          </w:tcPr>
          <w:p w:rsidR="0042423C" w:rsidRDefault="0042423C">
            <w:pPr>
              <w:pStyle w:val="Textoindependiente"/>
              <w:ind w:left="213"/>
              <w:jc w:val="both"/>
              <w:rPr>
                <w:rFonts w:ascii="Arial Narrow" w:hAnsi="Arial Narrow"/>
                <w:sz w:val="22"/>
              </w:rPr>
            </w:pPr>
            <w:r>
              <w:rPr>
                <w:rFonts w:ascii="Arial Narrow" w:hAnsi="Arial Narrow"/>
                <w:sz w:val="22"/>
              </w:rPr>
              <w:t>En principio, los mismos elementos del acto administrativo se encuentran en los contratos administrativos, salvo aquellas diferencias propias de la naturaleza bilateral de los contratos.  (</w:t>
            </w:r>
            <w:r>
              <w:footnoteReference w:id="25"/>
            </w:r>
            <w:r>
              <w:rPr>
                <w:rFonts w:ascii="Arial Narrow" w:hAnsi="Arial Narrow"/>
                <w:sz w:val="22"/>
              </w:rPr>
              <w:t>)</w:t>
            </w: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r>
              <w:rPr>
                <w:rFonts w:ascii="Arial Narrow" w:hAnsi="Arial Narrow"/>
                <w:sz w:val="22"/>
              </w:rPr>
              <w:t>Como elementos esenciales que atañen a la existencia y validez de los contratos administrativos y que se deben adicionar a los ya vistos en el apartado 6.1 de esta Guía tenemos  los siguientes:</w:t>
            </w: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r>
              <w:rPr>
                <w:rFonts w:ascii="Arial Narrow" w:hAnsi="Arial Narrow"/>
                <w:b/>
                <w:bCs/>
                <w:sz w:val="22"/>
              </w:rPr>
              <w:t>- Sujetos</w:t>
            </w:r>
            <w:proofErr w:type="gramStart"/>
            <w:r>
              <w:rPr>
                <w:rFonts w:ascii="Arial Narrow" w:hAnsi="Arial Narrow"/>
                <w:b/>
                <w:bCs/>
                <w:sz w:val="22"/>
              </w:rPr>
              <w:t>:</w:t>
            </w:r>
            <w:r>
              <w:rPr>
                <w:rFonts w:ascii="Arial Narrow" w:hAnsi="Arial Narrow"/>
                <w:sz w:val="22"/>
              </w:rPr>
              <w:t xml:space="preserve">  en</w:t>
            </w:r>
            <w:proofErr w:type="gramEnd"/>
            <w:r>
              <w:rPr>
                <w:rFonts w:ascii="Arial Narrow" w:hAnsi="Arial Narrow"/>
                <w:sz w:val="22"/>
              </w:rPr>
              <w:t xml:space="preserve"> materia de contratación administrativa tenemos a la Administración Pública (en cualquiera de sus grados y clases) y los particulares (individual o colectivamente) o también otra Administración Pública. </w:t>
            </w: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r>
              <w:rPr>
                <w:rFonts w:ascii="Arial Narrow" w:hAnsi="Arial Narrow"/>
                <w:sz w:val="22"/>
              </w:rPr>
              <w:t>En este sentido, es dable recordar lo estipulado en el ordinal 1° de la Ley de Contratación Administrativa:</w:t>
            </w: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r>
              <w:rPr>
                <w:rFonts w:ascii="Arial Narrow" w:hAnsi="Arial Narrow"/>
                <w:sz w:val="22"/>
              </w:rPr>
              <w:t>“</w:t>
            </w:r>
            <w:r>
              <w:rPr>
                <w:rFonts w:ascii="Arial Narrow" w:hAnsi="Arial Narrow"/>
                <w:i/>
                <w:sz w:val="22"/>
              </w:rPr>
              <w:t>Esta Ley regirá la actividad de contratación desplegada por los órganos del Poder Ejecutivo, el Poder Judicial, el Poder Legislativo, el Tribunal Supremo de Elecciones, la Contraloría General de la República, la Defensoría de los Habitantes, el sector descentralizado territorial e institucional, los entes públicos no estatales y las empresas públicas. Cuando se utilicen parcial o totalmente recursos públicos, la actividad contractual de todo otro tipo de personas físicas o jurídicas se someterá a los principios de esta Ley. Cuando en esta Ley se utilice el término "Administración", se entenderá que se refiere a cualquiera de los sujetos destinatarios de sus regulaciones</w:t>
            </w:r>
            <w:r>
              <w:rPr>
                <w:rFonts w:ascii="Arial Narrow" w:hAnsi="Arial Narrow"/>
                <w:sz w:val="22"/>
              </w:rPr>
              <w:t xml:space="preserve">.” </w:t>
            </w: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r>
              <w:rPr>
                <w:rFonts w:ascii="Arial Narrow" w:hAnsi="Arial Narrow"/>
                <w:b/>
                <w:bCs/>
                <w:sz w:val="22"/>
              </w:rPr>
              <w:t>- Competencia y capacidad:</w:t>
            </w:r>
            <w:r>
              <w:rPr>
                <w:rFonts w:ascii="Arial Narrow" w:hAnsi="Arial Narrow"/>
                <w:sz w:val="22"/>
              </w:rPr>
              <w:t xml:space="preserve">   estos dos elementos integran al elemento sujeto.  Se exige que los sujetos contratantes tengan aptitud legal para celebrar y ejecutar el contrato.  De tal forma, se exige la capacidad jurídica de quien contrata con la Administración y la competencia del órgano o ente que ejerce la función administrativa.</w:t>
            </w: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r>
              <w:rPr>
                <w:rFonts w:ascii="Arial Narrow" w:hAnsi="Arial Narrow"/>
                <w:sz w:val="22"/>
              </w:rPr>
              <w:t xml:space="preserve">Ejemplo: una persona declarada insana por un juez no puede contraer obligaciones, por lo que no tendría capacidad legal para contratar con la Administración. </w:t>
            </w: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r>
              <w:rPr>
                <w:rFonts w:ascii="Arial Narrow" w:hAnsi="Arial Narrow"/>
                <w:sz w:val="22"/>
              </w:rPr>
              <w:t>En el caso de la competencia, se debe verificar que la administración que pretende adquirir los bienes o servicios sea competente para realizar ese acto, o que quien la representa tenga suficientes poderes para obligar a la institución que representa, para lo cual deberán cumplirse los requisitos señalados en el apartado 6.1 de esta Guía.</w:t>
            </w: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r>
              <w:rPr>
                <w:rFonts w:ascii="Arial Narrow" w:hAnsi="Arial Narrow"/>
                <w:b/>
                <w:bCs/>
                <w:sz w:val="22"/>
              </w:rPr>
              <w:t>- Voluntad:</w:t>
            </w:r>
            <w:r>
              <w:rPr>
                <w:rFonts w:ascii="Arial Narrow" w:hAnsi="Arial Narrow"/>
                <w:sz w:val="22"/>
              </w:rPr>
              <w:t xml:space="preserve">   para que haya contrato resulta indispensable la existencia de dos voluntades válidas que concurran a su formación; la de la Administración y la del contratista.  El consentimiento como expresión de la voluntad válida común, produce la existencia del contrato, e importa su manifestación coincidente entre las partes.  El consentimiento es la exteriorización de la voluntad unilateral de cada uno de los contratantes.</w:t>
            </w: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r>
              <w:rPr>
                <w:rFonts w:ascii="Arial Narrow" w:hAnsi="Arial Narrow"/>
                <w:b/>
                <w:bCs/>
                <w:sz w:val="22"/>
              </w:rPr>
              <w:lastRenderedPageBreak/>
              <w:t xml:space="preserve">- Objeto:   </w:t>
            </w:r>
            <w:r>
              <w:rPr>
                <w:rFonts w:ascii="Arial Narrow" w:hAnsi="Arial Narrow"/>
                <w:sz w:val="22"/>
              </w:rPr>
              <w:t>es la obligación que del contrato se constituye, la cual tiene por contenido una prestación de dar o hacer.  El objeto del contrato es la consecuencia que se persigue al celebrarlo como factor determinante de la voluntad de las partes.  Generalmente, los contratos de las Administraciones Públicas tienen por objeto la adquisición de bienes o servicios públicos o cualquier otra prestación que tenga por finalidad la colaboración en el cumplimiento de los intereses públicos y la satisfacción de las necesidades generales.</w:t>
            </w: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r>
              <w:rPr>
                <w:rFonts w:ascii="Arial Narrow" w:hAnsi="Arial Narrow"/>
                <w:sz w:val="22"/>
              </w:rPr>
              <w:t>El objeto es distinto al fin u objetivo, ya que el primero es la prestación que se deriva del contrato y el segundo es el interés público que se pretende satisfacer con el contrato.  Ejemplo, en el caso de la contratación de servicios de instrucción técnica por parte del Instituto Nacional de Aprendizaje, el objeto es la prestación de la instrucción técnica y el fin es capacitar a las personas para el trabajo.</w:t>
            </w: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r>
              <w:rPr>
                <w:rFonts w:ascii="Arial Narrow" w:hAnsi="Arial Narrow"/>
                <w:b/>
                <w:bCs/>
                <w:sz w:val="22"/>
              </w:rPr>
              <w:t xml:space="preserve">- Forma:  </w:t>
            </w:r>
            <w:r>
              <w:rPr>
                <w:rFonts w:ascii="Arial Narrow" w:hAnsi="Arial Narrow"/>
                <w:sz w:val="22"/>
              </w:rPr>
              <w:t xml:space="preserve"> debe distinguirse entre formalidades y forma.  Las primeras, se refieren a las etapas o fases que han de observarse para la celebración de un contrato, tales como, el pliego </w:t>
            </w:r>
            <w:proofErr w:type="spellStart"/>
            <w:r>
              <w:rPr>
                <w:rFonts w:ascii="Arial Narrow" w:hAnsi="Arial Narrow"/>
                <w:sz w:val="22"/>
              </w:rPr>
              <w:t>cartelario</w:t>
            </w:r>
            <w:proofErr w:type="spellEnd"/>
            <w:r>
              <w:rPr>
                <w:rFonts w:ascii="Arial Narrow" w:hAnsi="Arial Narrow"/>
                <w:sz w:val="22"/>
              </w:rPr>
              <w:t xml:space="preserve">, el acto de adjudicación, el refrendo, entre otros.  La segunda, es uno de los elementos esenciales, entendida como el modo concreto en que se materializa, exterioriza o instrumenta el vínculo contractual, por ejemplo mediante una orden de compra, un documento contractual,  una escritura pública, etc. </w:t>
            </w:r>
          </w:p>
        </w:tc>
      </w:tr>
      <w:tr w:rsidR="0042423C" w:rsidTr="0042423C">
        <w:tc>
          <w:tcPr>
            <w:tcW w:w="2230" w:type="dxa"/>
            <w:hideMark/>
          </w:tcPr>
          <w:p w:rsidR="0042423C" w:rsidRDefault="0042423C">
            <w:pPr>
              <w:pStyle w:val="Ttulo1"/>
            </w:pPr>
            <w:bookmarkStart w:id="95" w:name="_Toc131472467"/>
            <w:bookmarkStart w:id="96" w:name="_Toc131573289"/>
            <w:bookmarkStart w:id="97" w:name="_Toc131573673"/>
            <w:r>
              <w:lastRenderedPageBreak/>
              <w:t>15. ¿Cuándo un contrato administrativo es eficaz?</w:t>
            </w:r>
            <w:bookmarkEnd w:id="95"/>
            <w:bookmarkEnd w:id="96"/>
            <w:bookmarkEnd w:id="97"/>
          </w:p>
        </w:tc>
        <w:tc>
          <w:tcPr>
            <w:tcW w:w="6945" w:type="dxa"/>
          </w:tcPr>
          <w:p w:rsidR="0042423C" w:rsidRDefault="0042423C">
            <w:pPr>
              <w:pStyle w:val="Textoindependiente"/>
              <w:ind w:left="213"/>
              <w:jc w:val="both"/>
              <w:rPr>
                <w:rFonts w:ascii="Arial Narrow" w:hAnsi="Arial Narrow"/>
                <w:sz w:val="22"/>
                <w:lang w:val="es-ES_tradnl"/>
              </w:rPr>
            </w:pPr>
            <w:r>
              <w:rPr>
                <w:rFonts w:ascii="Arial Narrow" w:hAnsi="Arial Narrow"/>
                <w:sz w:val="22"/>
                <w:lang w:val="es-ES_tradnl"/>
              </w:rPr>
              <w:t>Un contrato administrativo es eficaz cuando tiene capacidad para producir los efectos jurídicos previstos por el ordenamiento jurídico.</w:t>
            </w: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r>
              <w:rPr>
                <w:rFonts w:ascii="Arial Narrow" w:hAnsi="Arial Narrow"/>
                <w:sz w:val="22"/>
                <w:lang w:val="es-ES_tradnl"/>
              </w:rPr>
              <w:t>En el caso de los contratos que requieren de refrendo de la Contraloría General de la República, éstos son eficaces a partir de que se cumpla ese requisito.</w:t>
            </w: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p>
        </w:tc>
      </w:tr>
      <w:tr w:rsidR="0042423C" w:rsidTr="0042423C">
        <w:tc>
          <w:tcPr>
            <w:tcW w:w="2230" w:type="dxa"/>
            <w:hideMark/>
          </w:tcPr>
          <w:p w:rsidR="0042423C" w:rsidRDefault="0042423C">
            <w:pPr>
              <w:pStyle w:val="Ttulo1"/>
            </w:pPr>
            <w:bookmarkStart w:id="98" w:name="_Toc131472468"/>
            <w:bookmarkStart w:id="99" w:name="_Toc131573290"/>
            <w:bookmarkStart w:id="100" w:name="_Toc131573674"/>
            <w:r>
              <w:t>16. ¿Cuándo un contrato administrativo carece de validez?</w:t>
            </w:r>
            <w:bookmarkEnd w:id="98"/>
            <w:bookmarkEnd w:id="99"/>
            <w:bookmarkEnd w:id="100"/>
          </w:p>
        </w:tc>
        <w:tc>
          <w:tcPr>
            <w:tcW w:w="6945" w:type="dxa"/>
          </w:tcPr>
          <w:p w:rsidR="0042423C" w:rsidRDefault="0042423C">
            <w:pPr>
              <w:pStyle w:val="Textoindependiente"/>
              <w:ind w:left="213"/>
              <w:jc w:val="both"/>
              <w:rPr>
                <w:rFonts w:ascii="Arial Narrow" w:hAnsi="Arial Narrow"/>
                <w:sz w:val="22"/>
                <w:lang w:val="es-ES_tradnl"/>
              </w:rPr>
            </w:pPr>
            <w:r>
              <w:rPr>
                <w:rFonts w:ascii="Arial Narrow" w:hAnsi="Arial Narrow"/>
                <w:sz w:val="22"/>
                <w:lang w:val="es-ES_tradnl"/>
              </w:rPr>
              <w:t xml:space="preserve">Al igual que el acto administrativo, un contrato carece de validez cuando es </w:t>
            </w:r>
            <w:r>
              <w:rPr>
                <w:rFonts w:ascii="Arial Narrow" w:hAnsi="Arial Narrow"/>
                <w:b/>
                <w:bCs/>
                <w:sz w:val="22"/>
                <w:u w:val="single"/>
                <w:lang w:val="es-ES_tradnl"/>
              </w:rPr>
              <w:t>sustancialmente</w:t>
            </w:r>
            <w:r>
              <w:rPr>
                <w:rFonts w:ascii="Arial Narrow" w:hAnsi="Arial Narrow"/>
                <w:sz w:val="22"/>
                <w:lang w:val="es-ES_tradnl"/>
              </w:rPr>
              <w:t xml:space="preserve"> disconforme con el ordenamiento jurídico, entendiendo por este último las normas escritas y no escritas detalladas en el apartado 8 de esta Guía y en especial la Ley de Contratación Administrativa y su Reglamento General.</w:t>
            </w: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r>
              <w:rPr>
                <w:rFonts w:ascii="Arial Narrow" w:hAnsi="Arial Narrow"/>
                <w:sz w:val="22"/>
                <w:lang w:val="es-ES_tradnl"/>
              </w:rPr>
              <w:t>Ejemplo: adjudicación de un contrato sin seguir el procedimiento de contratación administrativa respectivo o que siguiéndolo se dicte a favor de un oferente que no obtuvo la calificación mayor del concurso.</w:t>
            </w: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p>
        </w:tc>
      </w:tr>
      <w:tr w:rsidR="0042423C" w:rsidTr="0042423C">
        <w:tc>
          <w:tcPr>
            <w:tcW w:w="2230" w:type="dxa"/>
            <w:hideMark/>
          </w:tcPr>
          <w:p w:rsidR="0042423C" w:rsidRDefault="0042423C">
            <w:pPr>
              <w:pStyle w:val="Ttulo1"/>
            </w:pPr>
            <w:bookmarkStart w:id="101" w:name="_Toc131472469"/>
            <w:bookmarkStart w:id="102" w:name="_Toc131573291"/>
            <w:bookmarkStart w:id="103" w:name="_Toc131573675"/>
            <w:r>
              <w:t>17. Principio de conservación de los actos.</w:t>
            </w:r>
            <w:bookmarkEnd w:id="101"/>
            <w:bookmarkEnd w:id="102"/>
            <w:bookmarkEnd w:id="103"/>
            <w:r>
              <w:t xml:space="preserve"> </w:t>
            </w:r>
          </w:p>
        </w:tc>
        <w:tc>
          <w:tcPr>
            <w:tcW w:w="6945" w:type="dxa"/>
          </w:tcPr>
          <w:p w:rsidR="0042423C" w:rsidRDefault="0042423C">
            <w:pPr>
              <w:pStyle w:val="Textoindependiente"/>
              <w:ind w:left="213"/>
              <w:jc w:val="both"/>
              <w:rPr>
                <w:rFonts w:ascii="Arial Narrow" w:hAnsi="Arial Narrow"/>
                <w:sz w:val="22"/>
                <w:lang w:val="es-ES_tradnl"/>
              </w:rPr>
            </w:pPr>
            <w:r>
              <w:rPr>
                <w:rFonts w:ascii="Arial Narrow" w:hAnsi="Arial Narrow"/>
                <w:sz w:val="22"/>
                <w:lang w:val="es-ES_tradnl"/>
              </w:rPr>
              <w:t>Este principio resulta aplicable a los contratos administrativos en los términos señalados en el apartado 9.2 y se encuentra expresamente comprendido en el artículo 4 de la Ley de Contratación Administrativa como parte del principio de eficiencia.</w:t>
            </w: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p>
        </w:tc>
      </w:tr>
      <w:tr w:rsidR="0042423C" w:rsidTr="0042423C">
        <w:tc>
          <w:tcPr>
            <w:tcW w:w="2230" w:type="dxa"/>
            <w:hideMark/>
          </w:tcPr>
          <w:p w:rsidR="0042423C" w:rsidRDefault="0042423C">
            <w:pPr>
              <w:pStyle w:val="Ttulo1"/>
            </w:pPr>
            <w:bookmarkStart w:id="104" w:name="_Toc131472470"/>
            <w:bookmarkStart w:id="105" w:name="_Toc131573292"/>
            <w:bookmarkStart w:id="106" w:name="_Toc131573676"/>
            <w:r>
              <w:t>18. Nulidades del contrato administrativo</w:t>
            </w:r>
            <w:bookmarkEnd w:id="104"/>
            <w:bookmarkEnd w:id="105"/>
            <w:bookmarkEnd w:id="106"/>
          </w:p>
        </w:tc>
        <w:tc>
          <w:tcPr>
            <w:tcW w:w="6945" w:type="dxa"/>
          </w:tcPr>
          <w:p w:rsidR="0042423C" w:rsidRDefault="0042423C">
            <w:pPr>
              <w:pStyle w:val="Textoindependiente"/>
              <w:ind w:left="213"/>
              <w:jc w:val="both"/>
              <w:rPr>
                <w:rFonts w:ascii="Arial Narrow" w:hAnsi="Arial Narrow"/>
                <w:sz w:val="22"/>
                <w:lang w:val="es-ES_tradnl"/>
              </w:rPr>
            </w:pPr>
            <w:r>
              <w:rPr>
                <w:rFonts w:ascii="Arial Narrow" w:hAnsi="Arial Narrow"/>
                <w:sz w:val="22"/>
                <w:lang w:val="es-ES_tradnl"/>
              </w:rPr>
              <w:t>Al igual que el acto administrativo, la nulidad es el vicio que afecta la aptitud del contrato para producir efectos, en razón de su disconformidad con el ordenamiento jurídico.</w:t>
            </w: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r>
              <w:rPr>
                <w:rFonts w:ascii="Arial Narrow" w:hAnsi="Arial Narrow"/>
                <w:sz w:val="22"/>
                <w:lang w:val="es-ES_tradnl"/>
              </w:rPr>
              <w:lastRenderedPageBreak/>
              <w:t xml:space="preserve">La invalidez del contrato administrativo puede manifestarse como una nulidad absoluta o relativa, según la gravedad de la violación cometida. </w:t>
            </w:r>
          </w:p>
          <w:p w:rsidR="0042423C" w:rsidRDefault="0042423C">
            <w:pPr>
              <w:pStyle w:val="Textoindependiente"/>
              <w:jc w:val="both"/>
              <w:rPr>
                <w:rFonts w:ascii="Arial Narrow" w:hAnsi="Arial Narrow"/>
                <w:sz w:val="22"/>
                <w:lang w:val="es-ES_tradnl"/>
              </w:rPr>
            </w:pPr>
          </w:p>
          <w:p w:rsidR="0042423C" w:rsidRDefault="0042423C">
            <w:pPr>
              <w:pStyle w:val="Textoindependiente"/>
              <w:ind w:left="213"/>
              <w:jc w:val="both"/>
              <w:rPr>
                <w:rFonts w:ascii="Arial Narrow" w:hAnsi="Arial Narrow"/>
                <w:sz w:val="22"/>
              </w:rPr>
            </w:pPr>
            <w:r>
              <w:rPr>
                <w:rFonts w:ascii="Arial Narrow" w:hAnsi="Arial Narrow"/>
                <w:sz w:val="22"/>
              </w:rPr>
              <w:t>El aspecto principal del contrato administrativo es la consecución del fin, por lo que a efectos de determinar la gravedad del vicio y, por consiguiente, la existencia de una nulidad absoluta o relativa, se debe analizar el mayor o menor impedimento que significa el vicio para la obtención del fin del contrato.</w:t>
            </w:r>
          </w:p>
          <w:p w:rsidR="0042423C" w:rsidRDefault="0042423C">
            <w:pPr>
              <w:pStyle w:val="Textoindependiente"/>
              <w:ind w:left="213"/>
              <w:jc w:val="both"/>
              <w:rPr>
                <w:rFonts w:ascii="Arial Narrow" w:hAnsi="Arial Narrow"/>
                <w:sz w:val="22"/>
              </w:rPr>
            </w:pPr>
          </w:p>
          <w:p w:rsidR="0042423C" w:rsidRDefault="0042423C">
            <w:pPr>
              <w:pStyle w:val="Textoindependiente"/>
              <w:jc w:val="both"/>
              <w:rPr>
                <w:rFonts w:ascii="Arial Narrow" w:hAnsi="Arial Narrow"/>
                <w:sz w:val="22"/>
              </w:rPr>
            </w:pPr>
          </w:p>
          <w:p w:rsidR="0042423C" w:rsidRDefault="0042423C">
            <w:pPr>
              <w:pStyle w:val="Textoindependiente"/>
              <w:jc w:val="both"/>
              <w:rPr>
                <w:rFonts w:ascii="Arial Narrow" w:hAnsi="Arial Narrow"/>
                <w:sz w:val="22"/>
              </w:rPr>
            </w:pPr>
          </w:p>
        </w:tc>
      </w:tr>
      <w:tr w:rsidR="0042423C" w:rsidTr="0042423C">
        <w:tc>
          <w:tcPr>
            <w:tcW w:w="2230" w:type="dxa"/>
            <w:hideMark/>
          </w:tcPr>
          <w:p w:rsidR="0042423C" w:rsidRDefault="0042423C">
            <w:pPr>
              <w:pStyle w:val="Ttulo1"/>
            </w:pPr>
            <w:bookmarkStart w:id="107" w:name="_Toc131472471"/>
            <w:bookmarkStart w:id="108" w:name="_Toc131573293"/>
            <w:bookmarkStart w:id="109" w:name="_Toc131573677"/>
            <w:r>
              <w:lastRenderedPageBreak/>
              <w:t>18.1 ¿Cuándo un contrato es absolutamente nulo?</w:t>
            </w:r>
            <w:bookmarkEnd w:id="107"/>
            <w:bookmarkEnd w:id="108"/>
            <w:bookmarkEnd w:id="109"/>
          </w:p>
        </w:tc>
        <w:tc>
          <w:tcPr>
            <w:tcW w:w="6945" w:type="dxa"/>
          </w:tcPr>
          <w:p w:rsidR="0042423C" w:rsidRDefault="0042423C">
            <w:pPr>
              <w:pStyle w:val="Textoindependiente"/>
              <w:ind w:left="213"/>
              <w:jc w:val="both"/>
              <w:rPr>
                <w:rFonts w:ascii="Arial Narrow" w:hAnsi="Arial Narrow"/>
                <w:sz w:val="22"/>
                <w:lang w:val="es-ES_tradnl"/>
              </w:rPr>
            </w:pPr>
            <w:r>
              <w:rPr>
                <w:rFonts w:ascii="Arial Narrow" w:hAnsi="Arial Narrow"/>
                <w:sz w:val="22"/>
                <w:lang w:val="es-ES_tradnl"/>
              </w:rPr>
              <w:t>Para determinar la nulidad absoluta de un contrato se deben aplicar los mismos parámetros estudiados para el acto administrativo en el apartado 10.1 de esta Guía, incluyendo los elementos propios del contrato administrativo, vistos en el apartado 14</w:t>
            </w: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jc w:val="both"/>
              <w:rPr>
                <w:rFonts w:ascii="Arial Narrow" w:hAnsi="Arial Narrow"/>
                <w:sz w:val="22"/>
                <w:lang w:val="es-ES_tradnl"/>
              </w:rPr>
            </w:pPr>
          </w:p>
        </w:tc>
      </w:tr>
      <w:tr w:rsidR="0042423C" w:rsidTr="0042423C">
        <w:tc>
          <w:tcPr>
            <w:tcW w:w="2230" w:type="dxa"/>
          </w:tcPr>
          <w:p w:rsidR="0042423C" w:rsidRDefault="0042423C">
            <w:pPr>
              <w:pStyle w:val="Ttulo1"/>
            </w:pPr>
            <w:bookmarkStart w:id="110" w:name="_Toc131472472"/>
            <w:bookmarkStart w:id="111" w:name="_Toc131573294"/>
            <w:bookmarkStart w:id="112" w:name="_Toc131573678"/>
            <w:r>
              <w:t>18.1.1. ¿Cuándo un contrato es absolutamente nulo en forma evidente y manifiesta?</w:t>
            </w:r>
            <w:bookmarkEnd w:id="110"/>
            <w:bookmarkEnd w:id="111"/>
            <w:bookmarkEnd w:id="112"/>
          </w:p>
          <w:p w:rsidR="0042423C" w:rsidRDefault="0042423C">
            <w:pPr>
              <w:pStyle w:val="Ttulo1"/>
            </w:pPr>
          </w:p>
          <w:p w:rsidR="0042423C" w:rsidRDefault="0042423C">
            <w:pPr>
              <w:pStyle w:val="Ttulo1"/>
            </w:pPr>
          </w:p>
          <w:p w:rsidR="0042423C" w:rsidRDefault="0042423C">
            <w:pPr>
              <w:pStyle w:val="Ttulo1"/>
            </w:pPr>
          </w:p>
        </w:tc>
        <w:tc>
          <w:tcPr>
            <w:tcW w:w="6945" w:type="dxa"/>
          </w:tcPr>
          <w:p w:rsidR="0042423C" w:rsidRDefault="0042423C">
            <w:pPr>
              <w:pStyle w:val="Textoindependiente"/>
              <w:ind w:left="213"/>
              <w:jc w:val="both"/>
              <w:rPr>
                <w:rFonts w:ascii="Arial Narrow" w:hAnsi="Arial Narrow"/>
                <w:sz w:val="22"/>
                <w:lang w:val="es-ES_tradnl"/>
              </w:rPr>
            </w:pPr>
            <w:r>
              <w:rPr>
                <w:rFonts w:ascii="Arial Narrow" w:hAnsi="Arial Narrow"/>
                <w:sz w:val="22"/>
                <w:lang w:val="es-ES_tradnl"/>
              </w:rPr>
              <w:t xml:space="preserve">Para determinar </w:t>
            </w:r>
            <w:proofErr w:type="spellStart"/>
            <w:r>
              <w:rPr>
                <w:rFonts w:ascii="Arial Narrow" w:hAnsi="Arial Narrow"/>
                <w:sz w:val="22"/>
                <w:lang w:val="es-ES_tradnl"/>
              </w:rPr>
              <w:t>cuando</w:t>
            </w:r>
            <w:proofErr w:type="spellEnd"/>
            <w:r>
              <w:rPr>
                <w:rFonts w:ascii="Arial Narrow" w:hAnsi="Arial Narrow"/>
                <w:sz w:val="22"/>
                <w:lang w:val="es-ES_tradnl"/>
              </w:rPr>
              <w:t xml:space="preserve"> un contrato es absolutamente nulo en forma evidente y manifiesta, se deben aplicar los mismos supuestos del acto administrativo estudiados en el apartado 10.1.1. </w:t>
            </w:r>
            <w:proofErr w:type="gramStart"/>
            <w:r>
              <w:rPr>
                <w:rFonts w:ascii="Arial Narrow" w:hAnsi="Arial Narrow"/>
                <w:sz w:val="22"/>
                <w:lang w:val="es-ES_tradnl"/>
              </w:rPr>
              <w:t>de</w:t>
            </w:r>
            <w:proofErr w:type="gramEnd"/>
            <w:r>
              <w:rPr>
                <w:rFonts w:ascii="Arial Narrow" w:hAnsi="Arial Narrow"/>
                <w:sz w:val="22"/>
                <w:lang w:val="es-ES_tradnl"/>
              </w:rPr>
              <w:t xml:space="preserve"> esta Guía.</w:t>
            </w:r>
          </w:p>
          <w:p w:rsidR="0042423C" w:rsidRDefault="0042423C">
            <w:pPr>
              <w:pStyle w:val="Textoindependiente"/>
              <w:ind w:left="213"/>
              <w:jc w:val="both"/>
              <w:rPr>
                <w:rFonts w:ascii="Arial Narrow" w:hAnsi="Arial Narrow"/>
                <w:sz w:val="22"/>
                <w:lang w:val="es-ES_tradnl"/>
              </w:rPr>
            </w:pPr>
          </w:p>
        </w:tc>
      </w:tr>
      <w:tr w:rsidR="0042423C" w:rsidTr="0042423C">
        <w:tc>
          <w:tcPr>
            <w:tcW w:w="2230" w:type="dxa"/>
            <w:hideMark/>
          </w:tcPr>
          <w:p w:rsidR="0042423C" w:rsidRDefault="0042423C">
            <w:pPr>
              <w:pStyle w:val="Ttulo1"/>
            </w:pPr>
            <w:bookmarkStart w:id="113" w:name="_Toc131472473"/>
            <w:bookmarkStart w:id="114" w:name="_Toc131573295"/>
            <w:bookmarkStart w:id="115" w:name="_Toc131573679"/>
            <w:r>
              <w:t xml:space="preserve">18.1.2 Ejemplos de vicios que pueden causar la nulidad absoluta de un contrato. </w:t>
            </w:r>
            <w:r>
              <w:rPr>
                <w:bCs/>
                <w:iCs/>
                <w:lang w:val="es-ES"/>
              </w:rPr>
              <w:t xml:space="preserve">(Ver criterios </w:t>
            </w:r>
            <w:hyperlink r:id="rId82" w:history="1">
              <w:r>
                <w:rPr>
                  <w:rStyle w:val="Hipervnculo"/>
                  <w:bCs/>
                  <w:iCs/>
                  <w:lang w:val="es-ES"/>
                </w:rPr>
                <w:t>CGR</w:t>
              </w:r>
            </w:hyperlink>
            <w:r>
              <w:rPr>
                <w:bCs/>
                <w:iCs/>
                <w:lang w:val="es-ES"/>
              </w:rPr>
              <w:t xml:space="preserve"> )</w:t>
            </w:r>
            <w:bookmarkEnd w:id="113"/>
            <w:bookmarkEnd w:id="114"/>
            <w:bookmarkEnd w:id="115"/>
          </w:p>
        </w:tc>
        <w:tc>
          <w:tcPr>
            <w:tcW w:w="6945" w:type="dxa"/>
          </w:tcPr>
          <w:p w:rsidR="0042423C" w:rsidRDefault="0042423C">
            <w:pPr>
              <w:ind w:left="213"/>
              <w:jc w:val="both"/>
              <w:rPr>
                <w:rFonts w:ascii="Arial Narrow" w:hAnsi="Arial Narrow"/>
                <w:sz w:val="22"/>
              </w:rPr>
            </w:pPr>
            <w:r>
              <w:rPr>
                <w:rFonts w:ascii="Arial Narrow" w:hAnsi="Arial Narrow"/>
                <w:sz w:val="22"/>
              </w:rPr>
              <w:t>Para efectos de esta Guía se exponen algunos ejemplos de vicios del contrato administrativo que pueden provocar su nulidad absoluta, sin que se deba considerar que éstos son los únicos supuestos  que podrían presentarse.</w:t>
            </w:r>
          </w:p>
          <w:p w:rsidR="0042423C" w:rsidRDefault="0042423C">
            <w:pPr>
              <w:ind w:left="213"/>
              <w:jc w:val="both"/>
              <w:rPr>
                <w:rFonts w:ascii="Arial Narrow" w:hAnsi="Arial Narrow"/>
                <w:sz w:val="22"/>
              </w:rPr>
            </w:pPr>
          </w:p>
          <w:p w:rsidR="0042423C" w:rsidRDefault="0042423C">
            <w:pPr>
              <w:ind w:left="213"/>
              <w:jc w:val="both"/>
              <w:rPr>
                <w:rFonts w:ascii="Arial Narrow" w:hAnsi="Arial Narrow"/>
                <w:sz w:val="22"/>
              </w:rPr>
            </w:pPr>
            <w:r>
              <w:rPr>
                <w:rFonts w:ascii="Arial Narrow" w:hAnsi="Arial Narrow"/>
                <w:b/>
                <w:bCs/>
                <w:sz w:val="22"/>
              </w:rPr>
              <w:t>Por ausencia de uno o varios elementos constitutivos del contrato administrativo:</w:t>
            </w:r>
          </w:p>
          <w:p w:rsidR="0042423C" w:rsidRDefault="0042423C">
            <w:pPr>
              <w:ind w:left="213"/>
              <w:jc w:val="both"/>
              <w:rPr>
                <w:rFonts w:ascii="Arial Narrow" w:hAnsi="Arial Narrow"/>
                <w:sz w:val="22"/>
              </w:rPr>
            </w:pPr>
          </w:p>
          <w:p w:rsidR="0042423C" w:rsidRDefault="0042423C">
            <w:pPr>
              <w:ind w:left="213"/>
              <w:jc w:val="both"/>
              <w:rPr>
                <w:rFonts w:ascii="Arial Narrow" w:hAnsi="Arial Narrow"/>
                <w:sz w:val="22"/>
              </w:rPr>
            </w:pPr>
          </w:p>
          <w:p w:rsidR="0042423C" w:rsidRDefault="0042423C">
            <w:pPr>
              <w:numPr>
                <w:ilvl w:val="1"/>
                <w:numId w:val="8"/>
              </w:numPr>
              <w:jc w:val="both"/>
              <w:rPr>
                <w:rFonts w:ascii="Arial Narrow" w:hAnsi="Arial Narrow"/>
                <w:sz w:val="22"/>
              </w:rPr>
            </w:pPr>
            <w:r>
              <w:rPr>
                <w:rFonts w:ascii="Arial Narrow" w:hAnsi="Arial Narrow"/>
                <w:sz w:val="22"/>
              </w:rPr>
              <w:t xml:space="preserve">Competencia: contratación de bacheo de calles para el Cantón de Moravia por parte de la Municipalidad de Goicoechea. </w:t>
            </w:r>
          </w:p>
          <w:p w:rsidR="0042423C" w:rsidRDefault="0042423C">
            <w:pPr>
              <w:ind w:left="1080"/>
              <w:jc w:val="both"/>
              <w:rPr>
                <w:rFonts w:ascii="Arial Narrow" w:hAnsi="Arial Narrow"/>
                <w:sz w:val="22"/>
              </w:rPr>
            </w:pPr>
          </w:p>
          <w:p w:rsidR="0042423C" w:rsidRDefault="0042423C">
            <w:pPr>
              <w:numPr>
                <w:ilvl w:val="1"/>
                <w:numId w:val="8"/>
              </w:numPr>
              <w:jc w:val="both"/>
              <w:rPr>
                <w:rFonts w:ascii="Arial Narrow" w:hAnsi="Arial Narrow"/>
                <w:sz w:val="22"/>
              </w:rPr>
            </w:pPr>
            <w:r>
              <w:rPr>
                <w:rFonts w:ascii="Arial Narrow" w:hAnsi="Arial Narrow"/>
                <w:sz w:val="22"/>
              </w:rPr>
              <w:t xml:space="preserve">Motivo: adjudicación a una empresa constructora cuya experiencia era falsa. </w:t>
            </w:r>
          </w:p>
          <w:p w:rsidR="0042423C" w:rsidRDefault="0042423C">
            <w:pPr>
              <w:jc w:val="both"/>
              <w:rPr>
                <w:rFonts w:ascii="Arial Narrow" w:hAnsi="Arial Narrow"/>
                <w:sz w:val="22"/>
              </w:rPr>
            </w:pPr>
          </w:p>
          <w:p w:rsidR="0042423C" w:rsidRDefault="0042423C">
            <w:pPr>
              <w:numPr>
                <w:ilvl w:val="1"/>
                <w:numId w:val="8"/>
              </w:numPr>
              <w:jc w:val="both"/>
              <w:rPr>
                <w:rFonts w:ascii="Arial Narrow" w:hAnsi="Arial Narrow"/>
                <w:sz w:val="22"/>
              </w:rPr>
            </w:pPr>
            <w:r>
              <w:rPr>
                <w:rFonts w:ascii="Arial Narrow" w:hAnsi="Arial Narrow"/>
                <w:sz w:val="22"/>
              </w:rPr>
              <w:t>Contenido: adjudicación al oferente que obtuvo el segundo lugar de la calificación, sin que existan razones que así lo permitan.</w:t>
            </w:r>
          </w:p>
          <w:p w:rsidR="0042423C" w:rsidRDefault="0042423C">
            <w:pPr>
              <w:jc w:val="both"/>
              <w:rPr>
                <w:rFonts w:ascii="Arial Narrow" w:hAnsi="Arial Narrow"/>
                <w:sz w:val="22"/>
              </w:rPr>
            </w:pPr>
          </w:p>
          <w:p w:rsidR="0042423C" w:rsidRDefault="0042423C">
            <w:pPr>
              <w:numPr>
                <w:ilvl w:val="1"/>
                <w:numId w:val="8"/>
              </w:numPr>
              <w:jc w:val="both"/>
              <w:rPr>
                <w:rFonts w:ascii="Arial Narrow" w:hAnsi="Arial Narrow"/>
                <w:sz w:val="22"/>
              </w:rPr>
            </w:pPr>
            <w:r>
              <w:rPr>
                <w:rFonts w:ascii="Arial Narrow" w:hAnsi="Arial Narrow"/>
                <w:sz w:val="22"/>
              </w:rPr>
              <w:t>Fin</w:t>
            </w:r>
            <w:proofErr w:type="gramStart"/>
            <w:r>
              <w:rPr>
                <w:rFonts w:ascii="Arial Narrow" w:hAnsi="Arial Narrow"/>
                <w:sz w:val="22"/>
              </w:rPr>
              <w:t>:  contratación</w:t>
            </w:r>
            <w:proofErr w:type="gramEnd"/>
            <w:r>
              <w:rPr>
                <w:rFonts w:ascii="Arial Narrow" w:hAnsi="Arial Narrow"/>
                <w:sz w:val="22"/>
              </w:rPr>
              <w:t xml:space="preserve"> de una empresa constructora para construir una calle en una finca privada. </w:t>
            </w:r>
          </w:p>
          <w:p w:rsidR="0042423C" w:rsidRDefault="0042423C">
            <w:pPr>
              <w:ind w:left="1080"/>
              <w:jc w:val="both"/>
              <w:rPr>
                <w:rFonts w:ascii="Arial Narrow" w:hAnsi="Arial Narrow"/>
                <w:sz w:val="22"/>
              </w:rPr>
            </w:pPr>
          </w:p>
          <w:p w:rsidR="0042423C" w:rsidRDefault="0042423C">
            <w:pPr>
              <w:numPr>
                <w:ilvl w:val="1"/>
                <w:numId w:val="8"/>
              </w:numPr>
              <w:jc w:val="both"/>
              <w:rPr>
                <w:rFonts w:ascii="Arial Narrow" w:hAnsi="Arial Narrow"/>
                <w:sz w:val="22"/>
              </w:rPr>
            </w:pPr>
            <w:r>
              <w:rPr>
                <w:rFonts w:ascii="Arial Narrow" w:hAnsi="Arial Narrow"/>
                <w:sz w:val="22"/>
              </w:rPr>
              <w:t xml:space="preserve">Procedimiento: contratar con una empresa sin seguir los procedimientos que establece la Ley de Contratación Administrativa. </w:t>
            </w:r>
          </w:p>
          <w:p w:rsidR="0042423C" w:rsidRDefault="0042423C">
            <w:pPr>
              <w:ind w:left="1080"/>
              <w:jc w:val="both"/>
              <w:rPr>
                <w:rFonts w:ascii="Arial Narrow" w:hAnsi="Arial Narrow"/>
                <w:sz w:val="22"/>
              </w:rPr>
            </w:pPr>
          </w:p>
          <w:p w:rsidR="0042423C" w:rsidRDefault="0042423C">
            <w:pPr>
              <w:jc w:val="both"/>
              <w:rPr>
                <w:rFonts w:ascii="Arial Narrow" w:hAnsi="Arial Narrow"/>
                <w:sz w:val="22"/>
              </w:rPr>
            </w:pPr>
          </w:p>
          <w:p w:rsidR="0042423C" w:rsidRDefault="0042423C">
            <w:pPr>
              <w:ind w:left="213"/>
              <w:jc w:val="both"/>
              <w:rPr>
                <w:rFonts w:ascii="Arial Narrow" w:hAnsi="Arial Narrow"/>
                <w:b/>
                <w:bCs/>
                <w:sz w:val="22"/>
                <w:lang w:val="es-ES_tradnl"/>
              </w:rPr>
            </w:pPr>
            <w:r>
              <w:rPr>
                <w:rFonts w:ascii="Arial Narrow" w:hAnsi="Arial Narrow"/>
                <w:b/>
                <w:bCs/>
                <w:sz w:val="22"/>
                <w:lang w:val="es-ES_tradnl"/>
              </w:rPr>
              <w:lastRenderedPageBreak/>
              <w:t>Por la existencia de elementos imperfectos del contrato administrativo que impiden la realización del fin:</w:t>
            </w:r>
          </w:p>
          <w:p w:rsidR="0042423C" w:rsidRDefault="0042423C">
            <w:pPr>
              <w:jc w:val="both"/>
              <w:rPr>
                <w:rFonts w:ascii="Arial Narrow" w:hAnsi="Arial Narrow"/>
                <w:sz w:val="22"/>
              </w:rPr>
            </w:pPr>
          </w:p>
          <w:p w:rsidR="0042423C" w:rsidRDefault="0042423C">
            <w:pPr>
              <w:jc w:val="both"/>
              <w:rPr>
                <w:rFonts w:ascii="Arial Narrow" w:hAnsi="Arial Narrow"/>
                <w:sz w:val="22"/>
              </w:rPr>
            </w:pPr>
          </w:p>
          <w:p w:rsidR="0042423C" w:rsidRDefault="0042423C">
            <w:pPr>
              <w:numPr>
                <w:ilvl w:val="1"/>
                <w:numId w:val="8"/>
              </w:numPr>
              <w:jc w:val="both"/>
              <w:rPr>
                <w:rFonts w:ascii="Arial Narrow" w:hAnsi="Arial Narrow"/>
                <w:sz w:val="22"/>
              </w:rPr>
            </w:pPr>
            <w:r>
              <w:rPr>
                <w:rFonts w:ascii="Arial Narrow" w:hAnsi="Arial Narrow"/>
                <w:sz w:val="22"/>
              </w:rPr>
              <w:t xml:space="preserve">Procedimiento: se siguió un procedimiento de contratación directa cuando correspondía una Licitación Pública. En este caso el elemento procedimiento existe, pero es imperfecto pues debió haberse </w:t>
            </w:r>
            <w:proofErr w:type="spellStart"/>
            <w:r>
              <w:rPr>
                <w:rFonts w:ascii="Arial Narrow" w:hAnsi="Arial Narrow"/>
                <w:sz w:val="22"/>
              </w:rPr>
              <w:t>normado</w:t>
            </w:r>
            <w:proofErr w:type="spellEnd"/>
            <w:r>
              <w:rPr>
                <w:rFonts w:ascii="Arial Narrow" w:hAnsi="Arial Narrow"/>
                <w:sz w:val="22"/>
              </w:rPr>
              <w:t xml:space="preserve"> por las reglas de la Licitación Pública. Esta situación impide además el fin, en razón de que no se cumplió con la publicidad requerida en esa clase de procedimiento concursal, impidiendo que se obtuviera la mejor oferta para contratar la adquisición de los bienes y servicios.</w:t>
            </w:r>
          </w:p>
          <w:p w:rsidR="0042423C" w:rsidRDefault="0042423C">
            <w:pPr>
              <w:jc w:val="both"/>
              <w:rPr>
                <w:rFonts w:ascii="Arial Narrow" w:hAnsi="Arial Narrow"/>
                <w:sz w:val="22"/>
              </w:rPr>
            </w:pPr>
          </w:p>
          <w:p w:rsidR="0042423C" w:rsidRDefault="0042423C">
            <w:pPr>
              <w:ind w:left="213"/>
              <w:jc w:val="both"/>
              <w:rPr>
                <w:rFonts w:ascii="Arial Narrow" w:hAnsi="Arial Narrow"/>
                <w:b/>
                <w:bCs/>
                <w:sz w:val="22"/>
                <w:lang w:val="es-ES_tradnl"/>
              </w:rPr>
            </w:pPr>
            <w:r>
              <w:rPr>
                <w:rFonts w:ascii="Arial Narrow" w:hAnsi="Arial Narrow"/>
                <w:b/>
                <w:bCs/>
                <w:sz w:val="22"/>
                <w:lang w:val="es-ES_tradnl"/>
              </w:rPr>
              <w:t xml:space="preserve"> </w:t>
            </w:r>
          </w:p>
          <w:p w:rsidR="0042423C" w:rsidRDefault="0042423C">
            <w:pPr>
              <w:ind w:left="213"/>
              <w:jc w:val="both"/>
              <w:rPr>
                <w:rFonts w:ascii="Arial Narrow" w:hAnsi="Arial Narrow"/>
                <w:b/>
                <w:bCs/>
                <w:sz w:val="22"/>
                <w:lang w:val="es-ES_tradnl"/>
              </w:rPr>
            </w:pPr>
          </w:p>
          <w:p w:rsidR="0042423C" w:rsidRDefault="0042423C">
            <w:pPr>
              <w:ind w:left="213"/>
              <w:jc w:val="both"/>
              <w:rPr>
                <w:rFonts w:ascii="Arial Narrow" w:hAnsi="Arial Narrow"/>
                <w:b/>
                <w:bCs/>
                <w:sz w:val="22"/>
                <w:lang w:val="es-ES_tradnl"/>
              </w:rPr>
            </w:pPr>
          </w:p>
          <w:p w:rsidR="0042423C" w:rsidRDefault="0042423C">
            <w:pPr>
              <w:ind w:left="213"/>
              <w:jc w:val="both"/>
              <w:rPr>
                <w:rFonts w:ascii="Arial Narrow" w:hAnsi="Arial Narrow"/>
                <w:b/>
                <w:bCs/>
                <w:sz w:val="22"/>
                <w:lang w:val="es-ES_tradnl"/>
              </w:rPr>
            </w:pPr>
          </w:p>
          <w:p w:rsidR="0042423C" w:rsidRDefault="0042423C">
            <w:pPr>
              <w:ind w:left="213"/>
              <w:jc w:val="both"/>
              <w:rPr>
                <w:rFonts w:ascii="Arial Narrow" w:hAnsi="Arial Narrow"/>
                <w:b/>
                <w:bCs/>
                <w:sz w:val="22"/>
                <w:lang w:val="es-ES_tradnl"/>
              </w:rPr>
            </w:pPr>
            <w:r>
              <w:rPr>
                <w:rFonts w:ascii="Arial Narrow" w:hAnsi="Arial Narrow"/>
                <w:b/>
                <w:bCs/>
                <w:sz w:val="22"/>
                <w:lang w:val="es-ES_tradnl"/>
              </w:rPr>
              <w:t>Por disposición legal que expresamente sanciona con nulidad absoluta el contrato administrativo o sus efectos:</w:t>
            </w:r>
          </w:p>
          <w:p w:rsidR="0042423C" w:rsidRDefault="0042423C">
            <w:pPr>
              <w:ind w:left="213"/>
              <w:jc w:val="both"/>
              <w:rPr>
                <w:rFonts w:ascii="Arial Narrow" w:hAnsi="Arial Narrow"/>
                <w:b/>
                <w:bCs/>
                <w:sz w:val="22"/>
                <w:lang w:val="es-ES_tradnl"/>
              </w:rPr>
            </w:pPr>
          </w:p>
          <w:p w:rsidR="0042423C" w:rsidRDefault="0042423C">
            <w:pPr>
              <w:numPr>
                <w:ilvl w:val="1"/>
                <w:numId w:val="8"/>
              </w:numPr>
              <w:jc w:val="both"/>
              <w:rPr>
                <w:rFonts w:ascii="Arial Narrow" w:hAnsi="Arial Narrow"/>
                <w:sz w:val="22"/>
                <w:lang w:val="es-ES_tradnl"/>
              </w:rPr>
            </w:pPr>
            <w:r>
              <w:rPr>
                <w:rFonts w:ascii="Arial Narrow" w:hAnsi="Arial Narrow"/>
                <w:sz w:val="22"/>
                <w:lang w:val="es-ES_tradnl"/>
              </w:rPr>
              <w:t>Artículo 20 de la Ley Orgánica de la Contraloría General de la República: establece la nulidad absoluta de los efectos de un contrato administrativo que no cuente con el refrendo de la Contraloría General de la República.</w:t>
            </w:r>
          </w:p>
          <w:p w:rsidR="0042423C" w:rsidRDefault="0042423C">
            <w:pPr>
              <w:ind w:left="1080"/>
              <w:jc w:val="both"/>
              <w:rPr>
                <w:rFonts w:ascii="Arial Narrow" w:hAnsi="Arial Narrow"/>
                <w:sz w:val="22"/>
                <w:lang w:val="es-ES_tradnl"/>
              </w:rPr>
            </w:pPr>
          </w:p>
          <w:p w:rsidR="0042423C" w:rsidRDefault="0042423C">
            <w:pPr>
              <w:numPr>
                <w:ilvl w:val="1"/>
                <w:numId w:val="8"/>
              </w:numPr>
              <w:jc w:val="both"/>
              <w:rPr>
                <w:rFonts w:ascii="Arial Narrow" w:hAnsi="Arial Narrow"/>
                <w:sz w:val="22"/>
                <w:lang w:val="es-ES_tradnl"/>
              </w:rPr>
            </w:pPr>
            <w:r>
              <w:rPr>
                <w:rFonts w:ascii="Arial Narrow" w:hAnsi="Arial Narrow"/>
                <w:sz w:val="22"/>
                <w:lang w:val="es-ES_tradnl"/>
              </w:rPr>
              <w:t xml:space="preserve">Artículo 25 LCA: señala la nulidad absoluta del acto de adjudicación o el contrato, cuando se viole el régimen de prohibiciones de la Ley de Contratación Administrativa. </w:t>
            </w: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p>
        </w:tc>
      </w:tr>
      <w:tr w:rsidR="0042423C" w:rsidTr="0042423C">
        <w:tc>
          <w:tcPr>
            <w:tcW w:w="2230" w:type="dxa"/>
          </w:tcPr>
          <w:p w:rsidR="0042423C" w:rsidRDefault="0042423C">
            <w:pPr>
              <w:pStyle w:val="Ttulo1"/>
            </w:pPr>
            <w:bookmarkStart w:id="116" w:name="_Toc131472474"/>
            <w:bookmarkStart w:id="117" w:name="_Toc131573296"/>
            <w:bookmarkStart w:id="118" w:name="_Toc131573680"/>
            <w:r>
              <w:lastRenderedPageBreak/>
              <w:t>18.1.3. Características del contrato absolutamente nulo</w:t>
            </w:r>
            <w:bookmarkEnd w:id="116"/>
            <w:bookmarkEnd w:id="117"/>
            <w:bookmarkEnd w:id="118"/>
          </w:p>
          <w:p w:rsidR="0042423C" w:rsidRDefault="0042423C">
            <w:pPr>
              <w:pStyle w:val="Ttulo1"/>
            </w:pPr>
          </w:p>
        </w:tc>
        <w:tc>
          <w:tcPr>
            <w:tcW w:w="6945" w:type="dxa"/>
          </w:tcPr>
          <w:p w:rsidR="0042423C" w:rsidRDefault="0042423C">
            <w:pPr>
              <w:ind w:left="213"/>
              <w:jc w:val="both"/>
              <w:rPr>
                <w:rFonts w:ascii="Arial Narrow" w:hAnsi="Arial Narrow"/>
                <w:sz w:val="22"/>
                <w:lang w:val="es-ES_tradnl"/>
              </w:rPr>
            </w:pPr>
            <w:r>
              <w:rPr>
                <w:rFonts w:ascii="Arial Narrow" w:hAnsi="Arial Narrow"/>
                <w:sz w:val="22"/>
                <w:lang w:val="es-ES_tradnl"/>
              </w:rPr>
              <w:t xml:space="preserve">Al contrato administrativo que adolece de nulidad absoluta le son aplicables las mismas características del acto administrativo absolutamente nulo, las cuales fueron expuestas en el apartado 10.1.3. </w:t>
            </w:r>
            <w:proofErr w:type="gramStart"/>
            <w:r>
              <w:rPr>
                <w:rFonts w:ascii="Arial Narrow" w:hAnsi="Arial Narrow"/>
                <w:sz w:val="22"/>
                <w:lang w:val="es-ES_tradnl"/>
              </w:rPr>
              <w:t>de</w:t>
            </w:r>
            <w:proofErr w:type="gramEnd"/>
            <w:r>
              <w:rPr>
                <w:rFonts w:ascii="Arial Narrow" w:hAnsi="Arial Narrow"/>
                <w:sz w:val="22"/>
                <w:lang w:val="es-ES_tradnl"/>
              </w:rPr>
              <w:t xml:space="preserve">  esta Guía.</w:t>
            </w:r>
          </w:p>
          <w:p w:rsidR="0042423C" w:rsidRDefault="0042423C">
            <w:pPr>
              <w:ind w:left="213"/>
              <w:jc w:val="both"/>
              <w:rPr>
                <w:rFonts w:ascii="Arial Narrow" w:hAnsi="Arial Narrow"/>
                <w:sz w:val="22"/>
                <w:lang w:val="es-ES_tradnl"/>
              </w:rPr>
            </w:pPr>
          </w:p>
          <w:p w:rsidR="0042423C" w:rsidRDefault="0042423C">
            <w:pPr>
              <w:ind w:left="213"/>
              <w:jc w:val="both"/>
              <w:rPr>
                <w:rFonts w:ascii="Arial Narrow" w:hAnsi="Arial Narrow"/>
                <w:sz w:val="22"/>
                <w:lang w:val="es-ES_tradnl"/>
              </w:rPr>
            </w:pPr>
          </w:p>
          <w:p w:rsidR="0042423C" w:rsidRDefault="0042423C">
            <w:pPr>
              <w:ind w:left="213"/>
              <w:jc w:val="both"/>
              <w:rPr>
                <w:rFonts w:ascii="Arial Narrow" w:hAnsi="Arial Narrow"/>
                <w:sz w:val="22"/>
                <w:lang w:val="es-ES_tradnl"/>
              </w:rPr>
            </w:pPr>
          </w:p>
        </w:tc>
      </w:tr>
      <w:tr w:rsidR="0042423C" w:rsidTr="0042423C">
        <w:tc>
          <w:tcPr>
            <w:tcW w:w="2230" w:type="dxa"/>
            <w:hideMark/>
          </w:tcPr>
          <w:p w:rsidR="0042423C" w:rsidRDefault="0042423C">
            <w:pPr>
              <w:pStyle w:val="Ttulo1"/>
            </w:pPr>
            <w:bookmarkStart w:id="119" w:name="_Toc131472475"/>
            <w:bookmarkStart w:id="120" w:name="_Toc131573297"/>
            <w:bookmarkStart w:id="121" w:name="_Toc131573681"/>
            <w:r>
              <w:t>18.2. ¿Cuándo un contrato es relativamente nulo?</w:t>
            </w:r>
            <w:bookmarkEnd w:id="119"/>
            <w:bookmarkEnd w:id="120"/>
            <w:bookmarkEnd w:id="121"/>
          </w:p>
        </w:tc>
        <w:tc>
          <w:tcPr>
            <w:tcW w:w="6945" w:type="dxa"/>
          </w:tcPr>
          <w:p w:rsidR="0042423C" w:rsidRDefault="0042423C">
            <w:pPr>
              <w:ind w:left="213"/>
              <w:jc w:val="both"/>
              <w:rPr>
                <w:rFonts w:ascii="Arial Narrow" w:hAnsi="Arial Narrow"/>
                <w:sz w:val="22"/>
                <w:lang w:val="es-ES_tradnl"/>
              </w:rPr>
            </w:pPr>
            <w:r>
              <w:rPr>
                <w:rFonts w:ascii="Arial Narrow" w:hAnsi="Arial Narrow"/>
                <w:sz w:val="22"/>
                <w:lang w:val="es-ES_tradnl"/>
              </w:rPr>
              <w:t>La nulidad relativa se presenta cuando uno de los elementos constitutivos del contrato es imperfecto, pero no impide la realización del fin.</w:t>
            </w:r>
          </w:p>
          <w:p w:rsidR="0042423C" w:rsidRDefault="0042423C">
            <w:pPr>
              <w:ind w:left="213"/>
              <w:jc w:val="both"/>
              <w:rPr>
                <w:rFonts w:ascii="Arial Narrow" w:hAnsi="Arial Narrow"/>
                <w:sz w:val="22"/>
                <w:lang w:val="es-ES_tradnl"/>
              </w:rPr>
            </w:pPr>
          </w:p>
          <w:p w:rsidR="0042423C" w:rsidRDefault="0042423C">
            <w:pPr>
              <w:ind w:left="213"/>
              <w:jc w:val="both"/>
              <w:rPr>
                <w:rFonts w:ascii="Arial Narrow" w:hAnsi="Arial Narrow"/>
                <w:sz w:val="22"/>
                <w:lang w:val="es-ES_tradnl"/>
              </w:rPr>
            </w:pPr>
            <w:r>
              <w:rPr>
                <w:rFonts w:ascii="Arial Narrow" w:hAnsi="Arial Narrow"/>
                <w:sz w:val="22"/>
                <w:lang w:val="es-ES_tradnl"/>
              </w:rPr>
              <w:t>Es importante señalar que si el vicio impide la realización del fin, la nulidad deja de ser relativa y se califica como absoluta.</w:t>
            </w:r>
          </w:p>
          <w:p w:rsidR="0042423C" w:rsidRDefault="0042423C">
            <w:pPr>
              <w:ind w:left="213"/>
              <w:jc w:val="both"/>
              <w:rPr>
                <w:rFonts w:ascii="Arial Narrow" w:hAnsi="Arial Narrow"/>
                <w:sz w:val="22"/>
                <w:lang w:val="es-ES_tradnl"/>
              </w:rPr>
            </w:pPr>
          </w:p>
          <w:p w:rsidR="0042423C" w:rsidRDefault="0042423C">
            <w:pPr>
              <w:ind w:left="213"/>
              <w:jc w:val="both"/>
              <w:rPr>
                <w:rFonts w:ascii="Arial Narrow" w:hAnsi="Arial Narrow"/>
                <w:sz w:val="22"/>
                <w:lang w:val="es-ES_tradnl"/>
              </w:rPr>
            </w:pPr>
          </w:p>
          <w:p w:rsidR="0042423C" w:rsidRDefault="0042423C">
            <w:pPr>
              <w:ind w:left="213"/>
              <w:jc w:val="both"/>
              <w:rPr>
                <w:rFonts w:ascii="Arial Narrow" w:hAnsi="Arial Narrow"/>
                <w:sz w:val="22"/>
                <w:lang w:val="es-ES_tradnl"/>
              </w:rPr>
            </w:pPr>
          </w:p>
        </w:tc>
      </w:tr>
      <w:tr w:rsidR="0042423C" w:rsidTr="0042423C">
        <w:tc>
          <w:tcPr>
            <w:tcW w:w="2230" w:type="dxa"/>
            <w:hideMark/>
          </w:tcPr>
          <w:p w:rsidR="0042423C" w:rsidRDefault="0042423C">
            <w:pPr>
              <w:pStyle w:val="Ttulo1"/>
            </w:pPr>
            <w:bookmarkStart w:id="122" w:name="_Toc131472476"/>
            <w:bookmarkStart w:id="123" w:name="_Toc131573298"/>
            <w:bookmarkStart w:id="124" w:name="_Toc131573682"/>
            <w:r>
              <w:t>18.2.1 Ejemplos de nulidades relativas</w:t>
            </w:r>
            <w:bookmarkEnd w:id="122"/>
            <w:bookmarkEnd w:id="123"/>
            <w:bookmarkEnd w:id="124"/>
          </w:p>
        </w:tc>
        <w:tc>
          <w:tcPr>
            <w:tcW w:w="6945" w:type="dxa"/>
          </w:tcPr>
          <w:p w:rsidR="0042423C" w:rsidRDefault="0042423C">
            <w:pPr>
              <w:ind w:left="213"/>
              <w:jc w:val="both"/>
              <w:rPr>
                <w:rFonts w:ascii="Arial Narrow" w:hAnsi="Arial Narrow"/>
                <w:sz w:val="22"/>
                <w:lang w:val="es-ES_tradnl"/>
              </w:rPr>
            </w:pPr>
            <w:r>
              <w:rPr>
                <w:rFonts w:ascii="Arial Narrow" w:hAnsi="Arial Narrow"/>
                <w:b/>
                <w:bCs/>
                <w:sz w:val="22"/>
                <w:lang w:val="es-ES_tradnl"/>
              </w:rPr>
              <w:t>- Incompetencia por razón del grado:</w:t>
            </w:r>
            <w:r>
              <w:rPr>
                <w:rFonts w:ascii="Arial Narrow" w:hAnsi="Arial Narrow"/>
                <w:sz w:val="22"/>
                <w:lang w:val="es-ES_tradnl"/>
              </w:rPr>
              <w:t xml:space="preserve"> caso en que de acuerdo con la reglamentación interna de la institución, corresponda adjudicar las Licitaciones Públicas a la Junta Directiva y quien lo hizo fue la Comisión de Licitaciones que sólo estaba facultada para adjudicar las Licitaciones Restringidas.</w:t>
            </w:r>
          </w:p>
          <w:p w:rsidR="0042423C" w:rsidRDefault="0042423C">
            <w:pPr>
              <w:ind w:left="213"/>
              <w:jc w:val="both"/>
              <w:rPr>
                <w:rFonts w:ascii="Arial Narrow" w:hAnsi="Arial Narrow"/>
                <w:sz w:val="22"/>
                <w:lang w:val="es-ES_tradnl"/>
              </w:rPr>
            </w:pPr>
          </w:p>
          <w:p w:rsidR="0042423C" w:rsidRDefault="0042423C">
            <w:pPr>
              <w:ind w:left="290"/>
              <w:jc w:val="both"/>
              <w:rPr>
                <w:rFonts w:ascii="Arial Narrow" w:hAnsi="Arial Narrow"/>
                <w:bCs/>
                <w:iCs/>
                <w:sz w:val="22"/>
              </w:rPr>
            </w:pPr>
            <w:r>
              <w:rPr>
                <w:rFonts w:ascii="Arial Narrow" w:hAnsi="Arial Narrow"/>
                <w:b/>
                <w:bCs/>
                <w:sz w:val="22"/>
                <w:lang w:val="es-ES_tradnl"/>
              </w:rPr>
              <w:lastRenderedPageBreak/>
              <w:t xml:space="preserve">- Plazo para realizar procedimiento de contratación directa: </w:t>
            </w:r>
            <w:r>
              <w:rPr>
                <w:rFonts w:ascii="Arial Narrow" w:hAnsi="Arial Narrow"/>
                <w:bCs/>
                <w:iCs/>
                <w:sz w:val="22"/>
              </w:rPr>
              <w:t xml:space="preserve">en caso de que la administración realice una contratación directa con base en una autorización dada por la Contraloría General de la República, pero exceda el plazo otorgado para realizar el procedimiento, el acto de adjudicación se puede sanear si la Contraloría autoriza la prórroga del plazo, </w:t>
            </w:r>
            <w:proofErr w:type="spellStart"/>
            <w:r>
              <w:rPr>
                <w:rFonts w:ascii="Arial Narrow" w:hAnsi="Arial Narrow"/>
                <w:bCs/>
                <w:iCs/>
                <w:sz w:val="22"/>
              </w:rPr>
              <w:t>aún</w:t>
            </w:r>
            <w:proofErr w:type="spellEnd"/>
            <w:r>
              <w:rPr>
                <w:rFonts w:ascii="Arial Narrow" w:hAnsi="Arial Narrow"/>
                <w:bCs/>
                <w:iCs/>
                <w:sz w:val="22"/>
              </w:rPr>
              <w:t xml:space="preserve"> cuando esta autorización se dé con posterioridad a la adjudicación. (En ese sentido ver resolución de la División de Asesoría y Gestión Jurídica </w:t>
            </w:r>
            <w:hyperlink r:id="rId83" w:history="1">
              <w:r>
                <w:rPr>
                  <w:rStyle w:val="Hipervnculo"/>
                  <w:bCs/>
                  <w:iCs/>
                  <w:sz w:val="22"/>
                </w:rPr>
                <w:t>R-DAGJ-490-2005</w:t>
              </w:r>
            </w:hyperlink>
            <w:r>
              <w:rPr>
                <w:rFonts w:ascii="Arial Narrow" w:hAnsi="Arial Narrow"/>
                <w:bCs/>
                <w:iCs/>
                <w:sz w:val="22"/>
              </w:rPr>
              <w:t xml:space="preserve"> de las 13:00 del 8 de agosto de 2005)</w:t>
            </w:r>
          </w:p>
          <w:p w:rsidR="0042423C" w:rsidRDefault="0042423C">
            <w:pPr>
              <w:ind w:left="213"/>
              <w:jc w:val="both"/>
              <w:rPr>
                <w:rFonts w:ascii="Arial Narrow" w:hAnsi="Arial Narrow"/>
                <w:sz w:val="22"/>
                <w:lang w:val="es-ES_tradnl"/>
              </w:rPr>
            </w:pPr>
          </w:p>
          <w:p w:rsidR="0042423C" w:rsidRDefault="0042423C">
            <w:pPr>
              <w:ind w:left="213"/>
              <w:jc w:val="both"/>
              <w:rPr>
                <w:rFonts w:ascii="Arial Narrow" w:hAnsi="Arial Narrow"/>
                <w:sz w:val="22"/>
                <w:lang w:val="es-ES_tradnl"/>
              </w:rPr>
            </w:pPr>
            <w:r>
              <w:rPr>
                <w:rFonts w:ascii="Arial Narrow" w:hAnsi="Arial Narrow"/>
                <w:b/>
                <w:bCs/>
                <w:sz w:val="22"/>
                <w:lang w:val="es-ES_tradnl"/>
              </w:rPr>
              <w:t xml:space="preserve">- Estudio de mercado: </w:t>
            </w:r>
            <w:r>
              <w:rPr>
                <w:rFonts w:ascii="Arial Narrow" w:hAnsi="Arial Narrow"/>
                <w:sz w:val="22"/>
                <w:lang w:val="es-ES_tradnl"/>
              </w:rPr>
              <w:t xml:space="preserve">En el supuesto de que la administración señale que hizo un estudio de mercado para determinar la razonabilidad del precio de una oferta, pero omitió incorporar al expediente dicho estudio, el vicio podría provocar la nulidad relativa del acto de adjudicación (Ver criterios </w:t>
            </w:r>
            <w:hyperlink r:id="rId84" w:history="1">
              <w:r>
                <w:rPr>
                  <w:rStyle w:val="Hipervnculo"/>
                  <w:sz w:val="22"/>
                  <w:lang w:val="es-ES_tradnl"/>
                </w:rPr>
                <w:t>CGR</w:t>
              </w:r>
            </w:hyperlink>
            <w:r>
              <w:rPr>
                <w:rFonts w:ascii="Arial Narrow" w:hAnsi="Arial Narrow"/>
                <w:sz w:val="22"/>
                <w:lang w:val="es-ES_tradnl"/>
              </w:rPr>
              <w:t xml:space="preserve"> )</w:t>
            </w:r>
          </w:p>
          <w:p w:rsidR="0042423C" w:rsidRDefault="0042423C">
            <w:pPr>
              <w:jc w:val="both"/>
              <w:rPr>
                <w:rFonts w:ascii="Arial Narrow" w:hAnsi="Arial Narrow"/>
                <w:sz w:val="22"/>
                <w:lang w:val="es-ES_tradnl"/>
              </w:rPr>
            </w:pPr>
          </w:p>
          <w:p w:rsidR="0042423C" w:rsidRDefault="0042423C">
            <w:pPr>
              <w:ind w:left="1080"/>
              <w:jc w:val="both"/>
              <w:rPr>
                <w:rFonts w:ascii="Arial Narrow" w:hAnsi="Arial Narrow"/>
                <w:sz w:val="22"/>
                <w:lang w:val="es-ES_tradnl"/>
              </w:rPr>
            </w:pPr>
          </w:p>
          <w:p w:rsidR="0042423C" w:rsidRDefault="0042423C">
            <w:pPr>
              <w:ind w:left="1080"/>
              <w:jc w:val="both"/>
              <w:rPr>
                <w:rFonts w:ascii="Arial Narrow" w:hAnsi="Arial Narrow"/>
                <w:sz w:val="22"/>
                <w:lang w:val="es-ES_tradnl"/>
              </w:rPr>
            </w:pPr>
          </w:p>
        </w:tc>
      </w:tr>
      <w:tr w:rsidR="0042423C" w:rsidTr="0042423C">
        <w:tc>
          <w:tcPr>
            <w:tcW w:w="2230" w:type="dxa"/>
          </w:tcPr>
          <w:p w:rsidR="0042423C" w:rsidRDefault="0042423C">
            <w:pPr>
              <w:pStyle w:val="Ttulo1"/>
            </w:pPr>
            <w:bookmarkStart w:id="125" w:name="_Toc131472477"/>
            <w:bookmarkStart w:id="126" w:name="_Toc131573299"/>
            <w:bookmarkStart w:id="127" w:name="_Toc131573683"/>
            <w:r>
              <w:lastRenderedPageBreak/>
              <w:t>18.2.2 Características del contrato relativamente nulo</w:t>
            </w:r>
            <w:bookmarkEnd w:id="125"/>
            <w:bookmarkEnd w:id="126"/>
            <w:bookmarkEnd w:id="127"/>
          </w:p>
          <w:p w:rsidR="0042423C" w:rsidRDefault="0042423C">
            <w:pPr>
              <w:pStyle w:val="Ttulo1"/>
            </w:pPr>
          </w:p>
          <w:p w:rsidR="0042423C" w:rsidRDefault="0042423C">
            <w:pPr>
              <w:pStyle w:val="Ttulo1"/>
            </w:pPr>
          </w:p>
        </w:tc>
        <w:tc>
          <w:tcPr>
            <w:tcW w:w="6945" w:type="dxa"/>
          </w:tcPr>
          <w:p w:rsidR="0042423C" w:rsidRDefault="0042423C">
            <w:pPr>
              <w:ind w:left="213"/>
              <w:jc w:val="both"/>
              <w:rPr>
                <w:rFonts w:ascii="Arial Narrow" w:hAnsi="Arial Narrow"/>
                <w:sz w:val="22"/>
                <w:lang w:val="es-ES_tradnl"/>
              </w:rPr>
            </w:pPr>
            <w:r>
              <w:rPr>
                <w:rFonts w:ascii="Arial Narrow" w:hAnsi="Arial Narrow"/>
                <w:sz w:val="22"/>
                <w:lang w:val="es-ES_tradnl"/>
              </w:rPr>
              <w:t>Al contrato administrativo que adolece de nulidad relativa le son aplicables las mismas características del acto administrativo relativamente nulo, las cuales fueron expuestas en el apartado 10.2.2., de esta Guía.</w:t>
            </w:r>
          </w:p>
          <w:p w:rsidR="0042423C" w:rsidRDefault="0042423C">
            <w:pPr>
              <w:ind w:left="213"/>
              <w:jc w:val="both"/>
              <w:rPr>
                <w:rFonts w:ascii="Arial Narrow" w:hAnsi="Arial Narrow"/>
                <w:sz w:val="22"/>
                <w:lang w:val="es-ES_tradnl"/>
              </w:rPr>
            </w:pPr>
          </w:p>
          <w:p w:rsidR="0042423C" w:rsidRDefault="0042423C">
            <w:pPr>
              <w:ind w:left="213"/>
              <w:jc w:val="both"/>
              <w:rPr>
                <w:rFonts w:ascii="Arial Narrow" w:hAnsi="Arial Narrow"/>
                <w:sz w:val="22"/>
                <w:lang w:val="es-ES_tradnl"/>
              </w:rPr>
            </w:pPr>
          </w:p>
          <w:p w:rsidR="0042423C" w:rsidRDefault="0042423C">
            <w:pPr>
              <w:ind w:left="213"/>
              <w:jc w:val="both"/>
              <w:rPr>
                <w:rFonts w:ascii="Arial Narrow" w:hAnsi="Arial Narrow"/>
                <w:sz w:val="22"/>
                <w:lang w:val="es-ES_tradnl"/>
              </w:rPr>
            </w:pPr>
          </w:p>
        </w:tc>
      </w:tr>
      <w:tr w:rsidR="0042423C" w:rsidTr="0042423C">
        <w:tc>
          <w:tcPr>
            <w:tcW w:w="2230" w:type="dxa"/>
          </w:tcPr>
          <w:p w:rsidR="0042423C" w:rsidRDefault="0042423C">
            <w:pPr>
              <w:pStyle w:val="Ttulo1"/>
            </w:pPr>
            <w:bookmarkStart w:id="128" w:name="_Toc131472478"/>
            <w:bookmarkStart w:id="129" w:name="_Toc131573300"/>
            <w:bookmarkStart w:id="130" w:name="_Toc131573684"/>
            <w:r>
              <w:t>18.2.3 Convalidación y saneamiento</w:t>
            </w:r>
            <w:bookmarkEnd w:id="128"/>
            <w:bookmarkEnd w:id="129"/>
            <w:bookmarkEnd w:id="130"/>
          </w:p>
          <w:p w:rsidR="0042423C" w:rsidRDefault="0042423C">
            <w:pPr>
              <w:pStyle w:val="Ttulo1"/>
            </w:pPr>
          </w:p>
        </w:tc>
        <w:tc>
          <w:tcPr>
            <w:tcW w:w="6945" w:type="dxa"/>
          </w:tcPr>
          <w:p w:rsidR="0042423C" w:rsidRDefault="0042423C">
            <w:pPr>
              <w:ind w:left="213"/>
              <w:jc w:val="both"/>
              <w:rPr>
                <w:rFonts w:ascii="Arial Narrow" w:hAnsi="Arial Narrow"/>
                <w:sz w:val="22"/>
                <w:lang w:val="es-ES_tradnl"/>
              </w:rPr>
            </w:pPr>
            <w:r>
              <w:rPr>
                <w:rFonts w:ascii="Arial Narrow" w:hAnsi="Arial Narrow"/>
                <w:sz w:val="22"/>
                <w:lang w:val="es-ES_tradnl"/>
              </w:rPr>
              <w:t>El contrato administrativo relativamente nulo se podrá convalidar y sanear en los mismos términos señalados en el apartado 10.2.3 de esta Guía.</w:t>
            </w:r>
          </w:p>
          <w:p w:rsidR="0042423C" w:rsidRDefault="0042423C">
            <w:pPr>
              <w:ind w:left="213"/>
              <w:jc w:val="both"/>
              <w:rPr>
                <w:rFonts w:ascii="Arial Narrow" w:hAnsi="Arial Narrow"/>
                <w:sz w:val="22"/>
                <w:lang w:val="es-ES_tradnl"/>
              </w:rPr>
            </w:pPr>
          </w:p>
          <w:p w:rsidR="0042423C" w:rsidRDefault="0042423C">
            <w:pPr>
              <w:ind w:left="213"/>
              <w:jc w:val="both"/>
              <w:rPr>
                <w:rFonts w:ascii="Arial Narrow" w:hAnsi="Arial Narrow"/>
                <w:sz w:val="22"/>
                <w:lang w:val="es-ES_tradnl"/>
              </w:rPr>
            </w:pPr>
          </w:p>
          <w:p w:rsidR="0042423C" w:rsidRDefault="0042423C">
            <w:pPr>
              <w:ind w:left="213"/>
              <w:jc w:val="both"/>
              <w:rPr>
                <w:rFonts w:ascii="Arial Narrow" w:hAnsi="Arial Narrow"/>
                <w:sz w:val="22"/>
                <w:lang w:val="es-ES_tradnl"/>
              </w:rPr>
            </w:pPr>
          </w:p>
        </w:tc>
      </w:tr>
      <w:tr w:rsidR="0042423C" w:rsidTr="0042423C">
        <w:tc>
          <w:tcPr>
            <w:tcW w:w="2230" w:type="dxa"/>
            <w:hideMark/>
          </w:tcPr>
          <w:p w:rsidR="0042423C" w:rsidRDefault="0042423C">
            <w:pPr>
              <w:pStyle w:val="Ttulo1"/>
            </w:pPr>
            <w:bookmarkStart w:id="131" w:name="_Toc131472479"/>
            <w:bookmarkStart w:id="132" w:name="_Toc131573301"/>
            <w:bookmarkStart w:id="133" w:name="_Toc131573685"/>
            <w:r>
              <w:t xml:space="preserve">19. Principio de </w:t>
            </w:r>
            <w:proofErr w:type="spellStart"/>
            <w:r>
              <w:t>intangilidad</w:t>
            </w:r>
            <w:proofErr w:type="spellEnd"/>
            <w:r>
              <w:t xml:space="preserve"> de los actos propios </w:t>
            </w:r>
            <w:r>
              <w:rPr>
                <w:bCs/>
                <w:iCs/>
                <w:lang w:val="es-ES"/>
              </w:rPr>
              <w:t xml:space="preserve">(Ver criterios </w:t>
            </w:r>
            <w:hyperlink r:id="rId85" w:history="1">
              <w:r>
                <w:rPr>
                  <w:rStyle w:val="Hipervnculo"/>
                  <w:bCs/>
                  <w:iCs/>
                  <w:lang w:val="es-ES"/>
                </w:rPr>
                <w:t>CGR</w:t>
              </w:r>
            </w:hyperlink>
            <w:r>
              <w:rPr>
                <w:bCs/>
                <w:iCs/>
                <w:lang w:val="es-ES"/>
              </w:rPr>
              <w:t xml:space="preserve"> , </w:t>
            </w:r>
            <w:hyperlink r:id="rId86" w:history="1">
              <w:r>
                <w:rPr>
                  <w:rStyle w:val="Hipervnculo"/>
                  <w:bCs/>
                  <w:iCs/>
                  <w:lang w:val="es-ES"/>
                </w:rPr>
                <w:t>PGR</w:t>
              </w:r>
            </w:hyperlink>
            <w:r>
              <w:rPr>
                <w:bCs/>
                <w:iCs/>
                <w:lang w:val="es-ES"/>
              </w:rPr>
              <w:t xml:space="preserve"> y </w:t>
            </w:r>
            <w:hyperlink r:id="rId87" w:history="1">
              <w:r>
                <w:rPr>
                  <w:rStyle w:val="Hipervnculo"/>
                  <w:bCs/>
                  <w:iCs/>
                  <w:lang w:val="es-ES"/>
                </w:rPr>
                <w:t>TJ</w:t>
              </w:r>
            </w:hyperlink>
            <w:r>
              <w:rPr>
                <w:bCs/>
                <w:iCs/>
                <w:lang w:val="es-ES"/>
              </w:rPr>
              <w:t>)</w:t>
            </w:r>
            <w:bookmarkEnd w:id="131"/>
            <w:bookmarkEnd w:id="132"/>
            <w:bookmarkEnd w:id="133"/>
          </w:p>
        </w:tc>
        <w:tc>
          <w:tcPr>
            <w:tcW w:w="6945" w:type="dxa"/>
          </w:tcPr>
          <w:p w:rsidR="0042423C" w:rsidRDefault="0042423C">
            <w:pPr>
              <w:pStyle w:val="Textoindependiente"/>
              <w:ind w:left="213"/>
              <w:jc w:val="both"/>
              <w:rPr>
                <w:rFonts w:ascii="Arial Narrow" w:hAnsi="Arial Narrow"/>
                <w:bCs/>
                <w:iCs/>
                <w:sz w:val="22"/>
                <w:lang w:val="es-ES_tradnl"/>
              </w:rPr>
            </w:pPr>
            <w:r>
              <w:rPr>
                <w:rFonts w:ascii="Arial Narrow" w:hAnsi="Arial Narrow"/>
                <w:bCs/>
                <w:iCs/>
                <w:sz w:val="22"/>
                <w:lang w:val="es-ES_tradnl"/>
              </w:rPr>
              <w:t>Por regla general, la Administración no puede dejar sin efectos los actos o contratos que emite, por lo que únicamente bajo las excepciones permitidas por los artículos 155 y 173 LGAP o por la vía de la lesividad ante la jurisdicción contencioso-administrativa, la Administración puede revocar o declarar la nulidad de sus propios actos.</w:t>
            </w:r>
          </w:p>
          <w:p w:rsidR="0042423C" w:rsidRDefault="0042423C">
            <w:pPr>
              <w:pStyle w:val="Textoindependiente"/>
              <w:ind w:left="213"/>
              <w:jc w:val="both"/>
              <w:rPr>
                <w:rFonts w:ascii="Arial Narrow" w:hAnsi="Arial Narrow"/>
                <w:bCs/>
                <w:iCs/>
                <w:sz w:val="22"/>
                <w:lang w:val="es-ES_tradnl"/>
              </w:rPr>
            </w:pPr>
          </w:p>
          <w:p w:rsidR="0042423C" w:rsidRDefault="0042423C">
            <w:pPr>
              <w:pStyle w:val="Textoindependiente"/>
              <w:ind w:left="213"/>
              <w:jc w:val="both"/>
              <w:rPr>
                <w:rFonts w:ascii="Arial Narrow" w:hAnsi="Arial Narrow"/>
                <w:bCs/>
                <w:iCs/>
                <w:sz w:val="22"/>
                <w:lang w:val="es-ES_tradnl"/>
              </w:rPr>
            </w:pPr>
            <w:r>
              <w:rPr>
                <w:rFonts w:ascii="Arial Narrow" w:hAnsi="Arial Narrow"/>
                <w:sz w:val="22"/>
                <w:lang w:val="es-ES_tradnl"/>
              </w:rPr>
              <w:t xml:space="preserve">Al respecto, la Sala Constitucional ha dicho: "... </w:t>
            </w:r>
            <w:r>
              <w:rPr>
                <w:rFonts w:ascii="Arial Narrow" w:hAnsi="Arial Narrow"/>
                <w:i/>
                <w:sz w:val="22"/>
                <w:lang w:val="es-ES_tradnl"/>
              </w:rPr>
              <w:t>el principio de intangibilidad de los actos propios, que tiene rango constitucional en virtud de derivarse del artículo 34 de la Carta Política, obliga a la Administración a volver sobre sus propios actos en vía administrativa, únicamente bajo las excepciones permitidas en los artículos 155 y 173 de la Ley General de la Administración Pública. Para cualquier otro caso, debe el Estado acudir a la vía de la lesividad, ante el juez de lo contencioso administrativo</w:t>
            </w:r>
            <w:r>
              <w:rPr>
                <w:rFonts w:ascii="Arial Narrow" w:hAnsi="Arial Narrow"/>
                <w:sz w:val="22"/>
                <w:lang w:val="es-ES_tradnl"/>
              </w:rPr>
              <w:t>.... " (Sala Constitucional Voto Nº 899-95 de 15 de febrero de</w:t>
            </w:r>
            <w:r>
              <w:rPr>
                <w:rFonts w:ascii="Arial Narrow" w:hAnsi="Arial Narrow"/>
                <w:bCs/>
                <w:iCs/>
                <w:sz w:val="22"/>
                <w:lang w:val="es-ES_tradnl"/>
              </w:rPr>
              <w:t xml:space="preserve"> 1995)</w:t>
            </w:r>
          </w:p>
          <w:p w:rsidR="0042423C" w:rsidRDefault="0042423C">
            <w:pPr>
              <w:pStyle w:val="Textoindependiente"/>
              <w:ind w:left="213"/>
              <w:jc w:val="both"/>
              <w:rPr>
                <w:rFonts w:ascii="Arial Narrow" w:hAnsi="Arial Narrow"/>
                <w:bCs/>
                <w:iCs/>
                <w:sz w:val="22"/>
                <w:lang w:val="es-ES_tradnl"/>
              </w:rPr>
            </w:pPr>
          </w:p>
          <w:p w:rsidR="0042423C" w:rsidRDefault="0042423C">
            <w:pPr>
              <w:pStyle w:val="Textoindependiente"/>
              <w:ind w:left="213"/>
              <w:jc w:val="both"/>
              <w:rPr>
                <w:rFonts w:ascii="Arial Narrow" w:hAnsi="Arial Narrow"/>
                <w:bCs/>
                <w:iCs/>
                <w:sz w:val="22"/>
                <w:lang w:val="es-ES_tradnl"/>
              </w:rPr>
            </w:pPr>
            <w:r>
              <w:rPr>
                <w:rFonts w:ascii="Arial Narrow" w:hAnsi="Arial Narrow"/>
                <w:bCs/>
                <w:iCs/>
                <w:sz w:val="22"/>
                <w:lang w:val="es-ES_tradnl"/>
              </w:rPr>
              <w:t>En ese sentido, tanto la Constitución Política como la Ley General de la Administración Pública lo que buscan es dar seguridad a las personas de que los derechos que han adquirido mediante un acto o contrato administrativo, no se dejarán sin efecto en forma arbitraria, de manera que  sólo en los supuestos que expresamente disponga la Ley, la Administración pueda revocar o declarar la nulidad de sus propios actos.</w:t>
            </w:r>
          </w:p>
          <w:p w:rsidR="0042423C" w:rsidRDefault="0042423C">
            <w:pPr>
              <w:pStyle w:val="Textoindependiente"/>
              <w:ind w:left="213"/>
              <w:jc w:val="both"/>
              <w:rPr>
                <w:rFonts w:ascii="Arial Narrow" w:hAnsi="Arial Narrow"/>
                <w:bCs/>
                <w:iCs/>
                <w:sz w:val="22"/>
                <w:lang w:val="es-ES_tradnl"/>
              </w:rPr>
            </w:pPr>
          </w:p>
          <w:p w:rsidR="0042423C" w:rsidRDefault="0042423C">
            <w:pPr>
              <w:pStyle w:val="Textoindependiente"/>
              <w:ind w:left="213"/>
              <w:jc w:val="both"/>
              <w:rPr>
                <w:rFonts w:ascii="Arial Narrow" w:hAnsi="Arial Narrow"/>
                <w:bCs/>
                <w:iCs/>
                <w:sz w:val="22"/>
                <w:lang w:val="es-ES_tradnl"/>
              </w:rPr>
            </w:pPr>
            <w:r>
              <w:rPr>
                <w:rFonts w:ascii="Arial Narrow" w:hAnsi="Arial Narrow"/>
                <w:bCs/>
                <w:iCs/>
                <w:sz w:val="22"/>
                <w:lang w:val="es-ES_tradnl"/>
              </w:rPr>
              <w:t xml:space="preserve">Esta es sin lugar a dudas una garantía para el administrado, pues para que la administración pueda hacer uso de esta potestad anulatoria no solo debe tratarse de una nulidad absoluta, evidente y manifiesta, sino que debe otorgarle </w:t>
            </w:r>
            <w:r>
              <w:rPr>
                <w:rFonts w:ascii="Arial Narrow" w:hAnsi="Arial Narrow"/>
                <w:bCs/>
                <w:iCs/>
                <w:sz w:val="22"/>
                <w:lang w:val="es-ES_tradnl"/>
              </w:rPr>
              <w:lastRenderedPageBreak/>
              <w:t xml:space="preserve">obligatoriamente el debido proceso a quien ha generado derechos de ese acto cuya anulación se pretende. </w:t>
            </w:r>
          </w:p>
          <w:p w:rsidR="0042423C" w:rsidRDefault="0042423C">
            <w:pPr>
              <w:pStyle w:val="Textoindependiente"/>
              <w:ind w:left="213"/>
              <w:jc w:val="both"/>
              <w:rPr>
                <w:rFonts w:ascii="Arial Narrow" w:hAnsi="Arial Narrow"/>
                <w:bCs/>
                <w:iCs/>
                <w:sz w:val="22"/>
                <w:lang w:val="es-ES_tradnl"/>
              </w:rPr>
            </w:pPr>
          </w:p>
          <w:p w:rsidR="0042423C" w:rsidRDefault="0042423C">
            <w:pPr>
              <w:pStyle w:val="Textoindependiente"/>
              <w:ind w:left="213"/>
              <w:jc w:val="both"/>
              <w:rPr>
                <w:rFonts w:ascii="Arial Narrow" w:hAnsi="Arial Narrow"/>
                <w:bCs/>
                <w:iCs/>
                <w:sz w:val="22"/>
                <w:lang w:val="es-ES_tradnl"/>
              </w:rPr>
            </w:pPr>
            <w:r>
              <w:rPr>
                <w:rFonts w:ascii="Arial Narrow" w:hAnsi="Arial Narrow"/>
                <w:bCs/>
                <w:iCs/>
                <w:sz w:val="22"/>
                <w:lang w:val="es-ES_tradnl"/>
              </w:rPr>
              <w:t>A fin de tener claridad sobre los alcances del principio de intangibilidad de los actos propios, se procederá a realizar algunos comentarios sobre la figura de la revocación regulada en el artículo 155 LGAP.</w:t>
            </w:r>
          </w:p>
          <w:p w:rsidR="0042423C" w:rsidRDefault="0042423C">
            <w:pPr>
              <w:pStyle w:val="Textoindependiente"/>
              <w:ind w:left="213"/>
              <w:jc w:val="both"/>
              <w:rPr>
                <w:rFonts w:ascii="Arial Narrow" w:hAnsi="Arial Narrow"/>
                <w:bCs/>
                <w:iCs/>
                <w:sz w:val="22"/>
                <w:lang w:val="es-ES_tradnl"/>
              </w:rPr>
            </w:pPr>
          </w:p>
          <w:p w:rsidR="0042423C" w:rsidRDefault="0042423C">
            <w:pPr>
              <w:pStyle w:val="Textoindependiente"/>
              <w:ind w:left="213"/>
              <w:jc w:val="both"/>
              <w:rPr>
                <w:rFonts w:ascii="Arial Narrow" w:hAnsi="Arial Narrow"/>
                <w:bCs/>
                <w:iCs/>
                <w:sz w:val="22"/>
                <w:lang w:val="es-ES_tradnl"/>
              </w:rPr>
            </w:pPr>
            <w:r>
              <w:rPr>
                <w:rFonts w:ascii="Arial Narrow" w:hAnsi="Arial Narrow"/>
                <w:bCs/>
                <w:iCs/>
                <w:sz w:val="22"/>
                <w:lang w:val="es-ES_tradnl"/>
              </w:rPr>
              <w:t>“... el artículo 152 de la Ley General de la Administración señala que el acto administrativo podrá revocarse por razones de oportunidad, conveniencia o mérito, con las excepciones que contempla esta ley.</w:t>
            </w:r>
          </w:p>
          <w:p w:rsidR="0042423C" w:rsidRDefault="0042423C">
            <w:pPr>
              <w:pStyle w:val="Textoindependiente"/>
              <w:ind w:left="213"/>
              <w:jc w:val="both"/>
              <w:rPr>
                <w:rFonts w:ascii="Arial Narrow" w:hAnsi="Arial Narrow"/>
                <w:bCs/>
                <w:iCs/>
                <w:sz w:val="22"/>
                <w:lang w:val="es-ES_tradnl"/>
              </w:rPr>
            </w:pPr>
          </w:p>
          <w:p w:rsidR="0042423C" w:rsidRDefault="0042423C">
            <w:pPr>
              <w:pStyle w:val="Textoindependiente"/>
              <w:ind w:left="213"/>
              <w:jc w:val="both"/>
              <w:rPr>
                <w:rFonts w:ascii="Arial Narrow" w:hAnsi="Arial Narrow"/>
                <w:bCs/>
                <w:iCs/>
                <w:sz w:val="22"/>
                <w:lang w:val="es-ES_tradnl"/>
              </w:rPr>
            </w:pPr>
            <w:r>
              <w:rPr>
                <w:rFonts w:ascii="Arial Narrow" w:hAnsi="Arial Narrow"/>
                <w:bCs/>
                <w:iCs/>
                <w:sz w:val="22"/>
                <w:lang w:val="es-ES_tradnl"/>
              </w:rPr>
              <w:t>Al respecto la Procuraduría General de la República señala:</w:t>
            </w:r>
          </w:p>
          <w:p w:rsidR="0042423C" w:rsidRDefault="0042423C">
            <w:pPr>
              <w:pStyle w:val="Blockquote"/>
              <w:ind w:left="708" w:right="50"/>
              <w:jc w:val="both"/>
              <w:rPr>
                <w:rFonts w:ascii="Arial Narrow" w:hAnsi="Arial Narrow"/>
                <w:sz w:val="22"/>
              </w:rPr>
            </w:pPr>
            <w:proofErr w:type="gramStart"/>
            <w:r>
              <w:rPr>
                <w:rFonts w:ascii="Arial Narrow" w:hAnsi="Arial Narrow"/>
                <w:sz w:val="20"/>
              </w:rPr>
              <w:t>" El</w:t>
            </w:r>
            <w:proofErr w:type="gramEnd"/>
            <w:r>
              <w:rPr>
                <w:rFonts w:ascii="Arial Narrow" w:hAnsi="Arial Narrow"/>
                <w:sz w:val="20"/>
              </w:rPr>
              <w:t xml:space="preserve"> procedimiento en el artículo 155 será aplicable cuando la Administración por razones de conveniencia, mérito y oportunidad, y siempre que exista una grave divergencia</w:t>
            </w:r>
            <w:r>
              <w:rPr>
                <w:rFonts w:ascii="Arial Narrow" w:hAnsi="Arial Narrow"/>
                <w:i/>
                <w:sz w:val="20"/>
              </w:rPr>
              <w:t xml:space="preserve"> entre los efectos del acto y el interés público, decide revocar un acto declaratorio de derechos ( debe solicitarse el dictamen de la Contraloría General de la República y contener pronunciamiento expreso en cuanto a los daños y perjuicios producidos). Nótese que este procedimiento es aplicable siempre que se esté en presencia de un acto dictado conforme al ordenamiento jurídico...”.</w:t>
            </w:r>
            <w:r>
              <w:rPr>
                <w:rFonts w:ascii="Arial Narrow" w:hAnsi="Arial Narrow"/>
                <w:i/>
                <w:sz w:val="22"/>
              </w:rPr>
              <w:t xml:space="preserve"> </w:t>
            </w:r>
            <w:r>
              <w:rPr>
                <w:rFonts w:ascii="Arial Narrow" w:hAnsi="Arial Narrow"/>
                <w:sz w:val="22"/>
              </w:rPr>
              <w:t>(Ver dictamen No. C-250-97 de 24 de diciembre de 1997, citado en dictamen C-135-2000 del 15 de junio de 2000)</w:t>
            </w:r>
          </w:p>
          <w:p w:rsidR="0042423C" w:rsidRDefault="0042423C">
            <w:pPr>
              <w:pStyle w:val="Textoindependiente"/>
              <w:ind w:left="213"/>
              <w:jc w:val="both"/>
              <w:rPr>
                <w:rFonts w:ascii="Arial Narrow" w:hAnsi="Arial Narrow"/>
                <w:bCs/>
                <w:iCs/>
                <w:sz w:val="22"/>
                <w:lang w:val="es-ES_tradnl"/>
              </w:rPr>
            </w:pPr>
          </w:p>
          <w:p w:rsidR="0042423C" w:rsidRDefault="0042423C">
            <w:pPr>
              <w:pStyle w:val="Textoindependiente"/>
              <w:ind w:left="213"/>
              <w:jc w:val="both"/>
              <w:rPr>
                <w:rFonts w:ascii="Arial Narrow" w:hAnsi="Arial Narrow"/>
                <w:bCs/>
                <w:iCs/>
                <w:sz w:val="22"/>
                <w:lang w:val="es-ES_tradnl"/>
              </w:rPr>
            </w:pPr>
            <w:r>
              <w:rPr>
                <w:rFonts w:ascii="Arial Narrow" w:hAnsi="Arial Narrow"/>
                <w:bCs/>
                <w:iCs/>
                <w:sz w:val="22"/>
                <w:lang w:val="es-ES_tradnl"/>
              </w:rPr>
              <w:t>Como se puede observar, la revocación parte de la existencia de un acto administrativo válido que por razones de conveniencia, mérito y oportunidad, y siempre que exista una grave divergencia entre los efectos del acto y el interés público, la Administración decide revocar.</w:t>
            </w:r>
          </w:p>
          <w:p w:rsidR="0042423C" w:rsidRDefault="0042423C">
            <w:pPr>
              <w:pStyle w:val="Textoindependiente"/>
              <w:ind w:left="213"/>
              <w:jc w:val="both"/>
              <w:rPr>
                <w:rFonts w:ascii="Arial Narrow" w:hAnsi="Arial Narrow"/>
                <w:bCs/>
                <w:iCs/>
                <w:sz w:val="22"/>
                <w:lang w:val="es-ES_tradnl"/>
              </w:rPr>
            </w:pPr>
          </w:p>
          <w:p w:rsidR="0042423C" w:rsidRDefault="0042423C">
            <w:pPr>
              <w:pStyle w:val="Textoindependiente"/>
              <w:ind w:left="213"/>
              <w:jc w:val="both"/>
              <w:rPr>
                <w:rFonts w:ascii="Arial Narrow" w:hAnsi="Arial Narrow"/>
                <w:bCs/>
                <w:iCs/>
                <w:sz w:val="22"/>
                <w:lang w:val="es-ES_tradnl"/>
              </w:rPr>
            </w:pPr>
            <w:r>
              <w:rPr>
                <w:rFonts w:ascii="Arial Narrow" w:hAnsi="Arial Narrow"/>
                <w:bCs/>
                <w:iCs/>
                <w:sz w:val="22"/>
                <w:lang w:val="es-ES_tradnl"/>
              </w:rPr>
              <w:t xml:space="preserve">A fin de tener mayor claridad sobre los alcances del instituto de la revocación, resulta de gran utilidad transcribir lo expuesto por el jurista costarricense Eduardo </w:t>
            </w:r>
            <w:proofErr w:type="spellStart"/>
            <w:r>
              <w:rPr>
                <w:rFonts w:ascii="Arial Narrow" w:hAnsi="Arial Narrow"/>
                <w:bCs/>
                <w:iCs/>
                <w:sz w:val="22"/>
                <w:lang w:val="es-ES_tradnl"/>
              </w:rPr>
              <w:t>Ortíz</w:t>
            </w:r>
            <w:proofErr w:type="spellEnd"/>
            <w:r>
              <w:rPr>
                <w:rFonts w:ascii="Arial Narrow" w:hAnsi="Arial Narrow"/>
                <w:bCs/>
                <w:iCs/>
                <w:sz w:val="22"/>
                <w:lang w:val="es-ES_tradnl"/>
              </w:rPr>
              <w:t xml:space="preserve"> </w:t>
            </w:r>
            <w:proofErr w:type="spellStart"/>
            <w:r>
              <w:rPr>
                <w:rFonts w:ascii="Arial Narrow" w:hAnsi="Arial Narrow"/>
                <w:bCs/>
                <w:iCs/>
                <w:sz w:val="22"/>
                <w:lang w:val="es-ES_tradnl"/>
              </w:rPr>
              <w:t>Ortíz</w:t>
            </w:r>
            <w:proofErr w:type="spellEnd"/>
            <w:r>
              <w:rPr>
                <w:rFonts w:ascii="Arial Narrow" w:hAnsi="Arial Narrow"/>
                <w:bCs/>
                <w:iCs/>
                <w:sz w:val="22"/>
                <w:lang w:val="es-ES_tradnl"/>
              </w:rPr>
              <w:t xml:space="preserve"> durante el debate legislativo del proyecto de Ley General de Administración Pública, acerca del artículo 152:</w:t>
            </w:r>
          </w:p>
          <w:p w:rsidR="0042423C" w:rsidRDefault="0042423C">
            <w:pPr>
              <w:pStyle w:val="Blockquote"/>
              <w:ind w:left="705" w:right="50"/>
              <w:jc w:val="both"/>
              <w:rPr>
                <w:rFonts w:ascii="Arial Narrow" w:hAnsi="Arial Narrow"/>
                <w:sz w:val="22"/>
              </w:rPr>
            </w:pPr>
            <w:r>
              <w:rPr>
                <w:rFonts w:ascii="Arial Narrow" w:hAnsi="Arial Narrow"/>
                <w:sz w:val="20"/>
              </w:rPr>
              <w:t xml:space="preserve">“... Es lo que llaman de la revocación del acto, que consiste en el retiro de un acto regular acomodado a derecho, pero que llega a ser inconveniente después de haber sido dictado, porque hechos nuevos o errores de juicio inicial al dictarlos producen un desajuste progresivo entre el acto y el interés público. Supóngase que se otorga un permiso para establecer puestos de venta en diciembre alrededor del Parque Central, pero resulta que el crecimiento de la población y el tránsito es tan grande que eso empieza a producir accidentes, lesiones o muerte, porque la gente que está interesada en comprar invade las calles y hay atropellos, o hay demasiada gente en la calle. Entonces, ese acto que se dictó conforme a derecho resulta cada vez más inoportuno o inconveniente o evidentemente inoportuno, y es necesario retirarlo para poder evitar los desórdenes o los accidentes que se están produciendo. Nosotros restringimos la posibilidad de revocar que es muy importante a los casos en donde haya razones de mérito o conveniencia que lo aconsejen. Llega incluso a imponer la obligación de revocar cuando la divergencia entre el acto y el interés público sea evidente y muy grave. </w:t>
            </w:r>
            <w:proofErr w:type="spellStart"/>
            <w:r>
              <w:rPr>
                <w:rFonts w:ascii="Arial Narrow" w:hAnsi="Arial Narrow"/>
                <w:sz w:val="20"/>
              </w:rPr>
              <w:t>Aún</w:t>
            </w:r>
            <w:proofErr w:type="spellEnd"/>
            <w:r>
              <w:rPr>
                <w:rFonts w:ascii="Arial Narrow" w:hAnsi="Arial Narrow"/>
                <w:sz w:val="20"/>
              </w:rPr>
              <w:t xml:space="preserve"> cuando haya derechos. Sólo que como verán acto</w:t>
            </w:r>
            <w:r>
              <w:rPr>
                <w:rFonts w:ascii="Arial Narrow" w:hAnsi="Arial Narrow"/>
                <w:sz w:val="22"/>
              </w:rPr>
              <w:t xml:space="preserve"> </w:t>
            </w:r>
            <w:r>
              <w:rPr>
                <w:rFonts w:ascii="Arial Narrow" w:hAnsi="Arial Narrow"/>
                <w:sz w:val="20"/>
              </w:rPr>
              <w:t>seguido nosotros imponemos que cuando hay derecho se tengan que indemnizar esos oficios y esos derechos.”</w:t>
            </w:r>
            <w:r>
              <w:rPr>
                <w:rFonts w:ascii="Arial Narrow" w:hAnsi="Arial Narrow"/>
                <w:sz w:val="22"/>
              </w:rPr>
              <w:t xml:space="preserve">. (Ver expediente legislativo No. A23E5452, Acta No. 102 folios del 363 al 375, citado por el autor Roberto Quirós Coronado en el libro “Ley General de la Administración Pública, </w:t>
            </w:r>
            <w:r>
              <w:rPr>
                <w:rFonts w:ascii="Arial Narrow" w:hAnsi="Arial Narrow"/>
                <w:sz w:val="22"/>
              </w:rPr>
              <w:lastRenderedPageBreak/>
              <w:t>concordada y anotada con el Debate Legislativo y la Jurisprudencia Constitucional, pg. 253)</w:t>
            </w:r>
          </w:p>
          <w:p w:rsidR="0042423C" w:rsidRDefault="0042423C">
            <w:pPr>
              <w:pStyle w:val="Textoindependiente"/>
              <w:ind w:left="213"/>
              <w:jc w:val="both"/>
              <w:rPr>
                <w:rFonts w:ascii="Arial Narrow" w:hAnsi="Arial Narrow"/>
                <w:bCs/>
                <w:iCs/>
                <w:sz w:val="22"/>
                <w:lang w:val="es-ES_tradnl"/>
              </w:rPr>
            </w:pPr>
            <w:r>
              <w:rPr>
                <w:rFonts w:ascii="Arial Narrow" w:hAnsi="Arial Narrow"/>
                <w:bCs/>
                <w:iCs/>
                <w:sz w:val="22"/>
                <w:lang w:val="es-ES_tradnl"/>
              </w:rPr>
              <w:t>Del texto transcrito se puede concluir que el instituto de la revocación se aplica en el supuesto de que la Administración se encuentre frente a un acto que a pesar de ser válido y eficaz, llega a ser inconveniente por hechos nuevos o errores de juicio inicial al dictarlo, los cuales producen un desajuste progresivo entre el acto y el interés público.</w:t>
            </w:r>
          </w:p>
          <w:p w:rsidR="0042423C" w:rsidRDefault="0042423C">
            <w:pPr>
              <w:pStyle w:val="Textoindependiente"/>
              <w:ind w:left="213"/>
              <w:jc w:val="both"/>
              <w:rPr>
                <w:rFonts w:ascii="Arial Narrow" w:hAnsi="Arial Narrow"/>
                <w:bCs/>
                <w:iCs/>
                <w:sz w:val="22"/>
                <w:lang w:val="es-ES_tradnl"/>
              </w:rPr>
            </w:pPr>
          </w:p>
          <w:p w:rsidR="0042423C" w:rsidRDefault="0042423C">
            <w:pPr>
              <w:pStyle w:val="Textoindependiente"/>
              <w:ind w:left="213"/>
              <w:jc w:val="both"/>
              <w:rPr>
                <w:rFonts w:ascii="Arial Narrow" w:hAnsi="Arial Narrow"/>
                <w:bCs/>
                <w:iCs/>
                <w:sz w:val="22"/>
                <w:lang w:val="es-ES_tradnl"/>
              </w:rPr>
            </w:pPr>
            <w:r>
              <w:rPr>
                <w:rFonts w:ascii="Arial Narrow" w:hAnsi="Arial Narrow"/>
                <w:bCs/>
                <w:iCs/>
                <w:sz w:val="22"/>
                <w:lang w:val="es-ES_tradnl"/>
              </w:rPr>
              <w:t>Es por ello que al tratarse de la revocación de un acto válido y eficaz por razones de oportunidad, conveniencia y mérito, y no por incumplimientos imputables al concesionario, el artículo 155 de la ley de rito estipula expresamente que, tratándose de actos declaratorios de derechos subjetivos, en la misma revocación se debe disponer lo concerniente al reconocimiento y si es posible el cálculo de la indemnización completa de los daños y perjuicios causados, so pena de nulidad absoluta...”. (</w:t>
            </w:r>
            <w:hyperlink r:id="rId88" w:history="1">
              <w:r>
                <w:rPr>
                  <w:rStyle w:val="Hipervnculo"/>
                  <w:bCs/>
                  <w:iCs/>
                  <w:sz w:val="22"/>
                  <w:lang w:val="es-ES_tradnl"/>
                </w:rPr>
                <w:t>Oficio No. 1744</w:t>
              </w:r>
            </w:hyperlink>
            <w:r>
              <w:rPr>
                <w:rFonts w:ascii="Arial Narrow" w:hAnsi="Arial Narrow"/>
                <w:bCs/>
                <w:iCs/>
                <w:sz w:val="22"/>
                <w:lang w:val="es-ES_tradnl"/>
              </w:rPr>
              <w:t xml:space="preserve"> (DAGJ-336-2004) de 19 de febrero de 2004.</w:t>
            </w:r>
          </w:p>
          <w:p w:rsidR="0042423C" w:rsidRDefault="0042423C">
            <w:pPr>
              <w:pStyle w:val="Textoindependiente"/>
              <w:ind w:left="213"/>
              <w:jc w:val="both"/>
              <w:rPr>
                <w:rFonts w:ascii="Arial Narrow" w:hAnsi="Arial Narrow"/>
                <w:bCs/>
                <w:iCs/>
                <w:sz w:val="22"/>
              </w:rPr>
            </w:pPr>
          </w:p>
          <w:p w:rsidR="0042423C" w:rsidRDefault="0042423C">
            <w:pPr>
              <w:pStyle w:val="Textoindependiente"/>
              <w:ind w:left="213"/>
              <w:jc w:val="both"/>
              <w:rPr>
                <w:rFonts w:ascii="Arial Narrow" w:hAnsi="Arial Narrow"/>
                <w:bCs/>
                <w:iCs/>
                <w:sz w:val="22"/>
              </w:rPr>
            </w:pPr>
          </w:p>
          <w:p w:rsidR="0042423C" w:rsidRDefault="0042423C">
            <w:pPr>
              <w:pStyle w:val="Textoindependiente"/>
              <w:ind w:left="213"/>
              <w:jc w:val="both"/>
              <w:rPr>
                <w:rFonts w:ascii="Arial Narrow" w:hAnsi="Arial Narrow"/>
                <w:bCs/>
                <w:iCs/>
                <w:sz w:val="22"/>
              </w:rPr>
            </w:pPr>
          </w:p>
        </w:tc>
      </w:tr>
      <w:tr w:rsidR="0042423C" w:rsidTr="0042423C">
        <w:tc>
          <w:tcPr>
            <w:tcW w:w="2230" w:type="dxa"/>
            <w:hideMark/>
          </w:tcPr>
          <w:p w:rsidR="0042423C" w:rsidRDefault="0042423C">
            <w:pPr>
              <w:pStyle w:val="Ttulo1"/>
            </w:pPr>
            <w:bookmarkStart w:id="134" w:name="_Toc131472480"/>
            <w:bookmarkStart w:id="135" w:name="_Toc131573302"/>
            <w:bookmarkStart w:id="136" w:name="_Toc131573686"/>
            <w:r>
              <w:lastRenderedPageBreak/>
              <w:t xml:space="preserve">20. ¿Cuáles nulidades se pueden declarar en sede administrativa? (Ver criterios </w:t>
            </w:r>
            <w:hyperlink r:id="rId89" w:history="1">
              <w:r>
                <w:rPr>
                  <w:rStyle w:val="Hipervnculo"/>
                </w:rPr>
                <w:t>CGR</w:t>
              </w:r>
            </w:hyperlink>
            <w:r>
              <w:t xml:space="preserve"> , </w:t>
            </w:r>
            <w:hyperlink r:id="rId90" w:history="1">
              <w:r>
                <w:rPr>
                  <w:rStyle w:val="Hipervnculo"/>
                </w:rPr>
                <w:t>PGR</w:t>
              </w:r>
            </w:hyperlink>
            <w:r>
              <w:t xml:space="preserve"> y </w:t>
            </w:r>
            <w:hyperlink r:id="rId91" w:history="1">
              <w:r>
                <w:rPr>
                  <w:rStyle w:val="Hipervnculo"/>
                </w:rPr>
                <w:t>TJ</w:t>
              </w:r>
            </w:hyperlink>
            <w:r>
              <w:t>)</w:t>
            </w:r>
            <w:bookmarkEnd w:id="134"/>
            <w:bookmarkEnd w:id="135"/>
            <w:bookmarkEnd w:id="136"/>
          </w:p>
          <w:p w:rsidR="0042423C" w:rsidRDefault="0042423C">
            <w:pPr>
              <w:pStyle w:val="Ttulo1"/>
            </w:pPr>
            <w:r>
              <w:t xml:space="preserve">  </w:t>
            </w:r>
          </w:p>
        </w:tc>
        <w:tc>
          <w:tcPr>
            <w:tcW w:w="6945" w:type="dxa"/>
          </w:tcPr>
          <w:p w:rsidR="0042423C" w:rsidRDefault="0042423C">
            <w:pPr>
              <w:pStyle w:val="Textoindependiente"/>
              <w:ind w:left="213"/>
              <w:jc w:val="both"/>
              <w:rPr>
                <w:rFonts w:ascii="Arial Narrow" w:hAnsi="Arial Narrow"/>
                <w:sz w:val="22"/>
                <w:lang w:val="es-ES_tradnl"/>
              </w:rPr>
            </w:pPr>
            <w:r>
              <w:rPr>
                <w:rFonts w:ascii="Arial Narrow" w:hAnsi="Arial Narrow"/>
                <w:sz w:val="22"/>
                <w:lang w:val="es-ES_tradnl"/>
              </w:rPr>
              <w:t>De conformidad con el principio de intangibilidad de los actos propios,  el ordenamiento jurídico permite únicamente dos supuestos en los cuáles la Administración Pública puede declarar la nulidad de un acto o contrato, a saber:</w:t>
            </w:r>
          </w:p>
          <w:p w:rsidR="0042423C" w:rsidRDefault="0042423C">
            <w:pPr>
              <w:pStyle w:val="Textoindependiente2"/>
              <w:ind w:left="1080"/>
              <w:jc w:val="both"/>
              <w:rPr>
                <w:rFonts w:ascii="Arial Narrow" w:hAnsi="Arial Narrow"/>
                <w:sz w:val="22"/>
                <w:lang w:val="es-ES_tradnl"/>
              </w:rPr>
            </w:pPr>
          </w:p>
          <w:p w:rsidR="0042423C" w:rsidRDefault="0042423C">
            <w:pPr>
              <w:pStyle w:val="Textoindependiente2"/>
              <w:numPr>
                <w:ilvl w:val="1"/>
                <w:numId w:val="8"/>
              </w:numPr>
              <w:jc w:val="both"/>
              <w:rPr>
                <w:rFonts w:ascii="Arial Narrow" w:hAnsi="Arial Narrow"/>
                <w:sz w:val="22"/>
                <w:lang w:val="es-ES_tradnl"/>
              </w:rPr>
            </w:pPr>
            <w:r>
              <w:rPr>
                <w:rFonts w:ascii="Arial Narrow" w:hAnsi="Arial Narrow"/>
                <w:sz w:val="22"/>
                <w:lang w:val="es-ES_tradnl"/>
              </w:rPr>
              <w:t xml:space="preserve">Cuando se trate de una nulidad absoluta evidente y manifiesta de un acto o contrato declaratorio de derechos subjetivos.  (art. 173 LGAP). </w:t>
            </w:r>
          </w:p>
          <w:p w:rsidR="0042423C" w:rsidRDefault="0042423C">
            <w:pPr>
              <w:pStyle w:val="Textoindependiente2"/>
              <w:ind w:left="1440"/>
              <w:jc w:val="both"/>
              <w:rPr>
                <w:rFonts w:ascii="Arial Narrow" w:hAnsi="Arial Narrow"/>
                <w:sz w:val="22"/>
                <w:lang w:val="es-ES_tradnl"/>
              </w:rPr>
            </w:pPr>
          </w:p>
          <w:p w:rsidR="0042423C" w:rsidRDefault="0042423C">
            <w:pPr>
              <w:pStyle w:val="Textoindependiente2"/>
              <w:ind w:left="1370"/>
              <w:jc w:val="both"/>
              <w:rPr>
                <w:rFonts w:ascii="Arial Narrow" w:hAnsi="Arial Narrow"/>
                <w:sz w:val="22"/>
                <w:lang w:val="es-ES_tradnl"/>
              </w:rPr>
            </w:pPr>
            <w:r>
              <w:rPr>
                <w:rFonts w:ascii="Arial Narrow" w:hAnsi="Arial Narrow"/>
                <w:sz w:val="22"/>
                <w:lang w:val="es-ES_tradnl"/>
              </w:rPr>
              <w:t xml:space="preserve">Se entiende por derecho subjetivo </w:t>
            </w:r>
            <w:r>
              <w:rPr>
                <w:rFonts w:ascii="Arial Narrow" w:hAnsi="Arial Narrow"/>
                <w:iCs/>
                <w:sz w:val="22"/>
                <w:lang w:val="es-ES_tradnl"/>
              </w:rPr>
              <w:t>la autorización (de conducta)         dada por la norma jurídica, que produce en el sujeto la posibilidad de hacer u omitir lícitamente algo,</w:t>
            </w:r>
            <w:r>
              <w:rPr>
                <w:rFonts w:ascii="Arial Narrow" w:hAnsi="Arial Narrow"/>
                <w:sz w:val="22"/>
                <w:lang w:val="es-ES_tradnl"/>
              </w:rPr>
              <w:t xml:space="preserve"> ejemplos de derechos subjetivos: el acto de adjudicación de un contrato en firme, la concesión de una patente para explotar licores, el reconocimiento de un plus salarial, etc.</w:t>
            </w:r>
          </w:p>
          <w:p w:rsidR="0042423C" w:rsidRDefault="0042423C">
            <w:pPr>
              <w:pStyle w:val="Textoindependiente2"/>
              <w:ind w:left="1080"/>
              <w:jc w:val="both"/>
              <w:rPr>
                <w:rFonts w:ascii="Arial Narrow" w:hAnsi="Arial Narrow"/>
                <w:sz w:val="22"/>
                <w:lang w:val="es-ES_tradnl"/>
              </w:rPr>
            </w:pPr>
          </w:p>
          <w:p w:rsidR="0042423C" w:rsidRDefault="0042423C">
            <w:pPr>
              <w:pStyle w:val="Textoindependiente2"/>
              <w:numPr>
                <w:ilvl w:val="1"/>
                <w:numId w:val="8"/>
              </w:numPr>
              <w:jc w:val="both"/>
              <w:rPr>
                <w:rFonts w:ascii="Arial Narrow" w:hAnsi="Arial Narrow"/>
                <w:sz w:val="22"/>
                <w:lang w:val="es-ES_tradnl"/>
              </w:rPr>
            </w:pPr>
            <w:r>
              <w:rPr>
                <w:rFonts w:ascii="Arial Narrow" w:hAnsi="Arial Narrow"/>
                <w:sz w:val="22"/>
                <w:lang w:val="es-ES_tradnl"/>
              </w:rPr>
              <w:t>Cuando se trate de la nulidad absoluta y relativa de actos o contratos cuya revisión se dé en beneficio del administrado y sus derechos.  (art. 183.1 LGAP)</w:t>
            </w:r>
          </w:p>
          <w:p w:rsidR="0042423C" w:rsidRDefault="0042423C">
            <w:pPr>
              <w:pStyle w:val="Textoindependiente2"/>
              <w:ind w:left="1080"/>
              <w:jc w:val="both"/>
              <w:rPr>
                <w:rFonts w:ascii="Arial Narrow" w:hAnsi="Arial Narrow"/>
                <w:sz w:val="22"/>
                <w:lang w:val="es-ES_tradnl"/>
              </w:rPr>
            </w:pPr>
          </w:p>
          <w:p w:rsidR="0042423C" w:rsidRDefault="0042423C">
            <w:pPr>
              <w:pStyle w:val="Textoindependiente2"/>
              <w:ind w:left="1370"/>
              <w:jc w:val="both"/>
              <w:rPr>
                <w:rFonts w:ascii="Arial Narrow" w:hAnsi="Arial Narrow"/>
                <w:sz w:val="22"/>
                <w:lang w:val="es-ES_tradnl"/>
              </w:rPr>
            </w:pPr>
            <w:r>
              <w:rPr>
                <w:rFonts w:ascii="Arial Narrow" w:hAnsi="Arial Narrow"/>
                <w:sz w:val="22"/>
                <w:lang w:val="es-ES_tradnl"/>
              </w:rPr>
              <w:t>Ejemplo: En caso de que a una persona le denieguen la pensión por considerar que no cumplía con los requisitos, pero luego se observa que fue un error y si tenía derecho a la pensión, la Administración puede anular el acto administrativo en que se le denegó ese derecho pues la revisión se hace en beneficio del administrado.</w:t>
            </w:r>
          </w:p>
          <w:p w:rsidR="0042423C" w:rsidRDefault="0042423C">
            <w:pPr>
              <w:pStyle w:val="Textoindependiente2"/>
              <w:ind w:left="1080"/>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r>
              <w:rPr>
                <w:rFonts w:ascii="Arial Narrow" w:hAnsi="Arial Narrow"/>
                <w:sz w:val="22"/>
                <w:lang w:val="es-ES_tradnl"/>
              </w:rPr>
              <w:t xml:space="preserve">Es importante señalar que uno de los errores más frecuentes en el procedimiento para declarar la nulidad absoluta de un acto o contrato administrativo, es el hecho de que ésta no tiene el carácter de evidente y manifiesta, por lo que de previo a que la Administración decida ordenar el inicio de un procedimiento para ese fin, se debe verificar en forma preliminar, no sólo la existencia de vicios de tal gravedad que provoquen la nulidad absoluta del acto, sino también el carácter evidente y manifiesto de ésta, en los términos señalados en el apartado 10.1.1. </w:t>
            </w:r>
            <w:proofErr w:type="gramStart"/>
            <w:r>
              <w:rPr>
                <w:rFonts w:ascii="Arial Narrow" w:hAnsi="Arial Narrow"/>
                <w:sz w:val="22"/>
                <w:lang w:val="es-ES_tradnl"/>
              </w:rPr>
              <w:t>de</w:t>
            </w:r>
            <w:proofErr w:type="gramEnd"/>
            <w:r>
              <w:rPr>
                <w:rFonts w:ascii="Arial Narrow" w:hAnsi="Arial Narrow"/>
                <w:sz w:val="22"/>
                <w:lang w:val="es-ES_tradnl"/>
              </w:rPr>
              <w:t xml:space="preserve"> esta Guía.</w:t>
            </w:r>
          </w:p>
          <w:p w:rsidR="0042423C" w:rsidRDefault="0042423C">
            <w:pPr>
              <w:pStyle w:val="Textoindependiente2"/>
              <w:ind w:left="213"/>
              <w:jc w:val="both"/>
              <w:rPr>
                <w:rFonts w:ascii="Arial Narrow" w:hAnsi="Arial Narrow"/>
                <w:sz w:val="22"/>
                <w:lang w:val="es-ES_tradnl"/>
              </w:rPr>
            </w:pPr>
          </w:p>
          <w:p w:rsidR="0042423C" w:rsidRDefault="0042423C">
            <w:pPr>
              <w:pStyle w:val="Textoindependiente2"/>
              <w:ind w:left="213"/>
              <w:jc w:val="both"/>
              <w:rPr>
                <w:rFonts w:ascii="Arial Narrow" w:hAnsi="Arial Narrow"/>
                <w:sz w:val="22"/>
                <w:lang w:val="es-ES_tradnl"/>
              </w:rPr>
            </w:pPr>
          </w:p>
          <w:p w:rsidR="0042423C" w:rsidRDefault="0042423C">
            <w:pPr>
              <w:pStyle w:val="Textoindependiente2"/>
              <w:ind w:left="213"/>
              <w:jc w:val="both"/>
              <w:rPr>
                <w:rFonts w:ascii="Arial Narrow" w:hAnsi="Arial Narrow"/>
                <w:sz w:val="22"/>
                <w:lang w:val="es-ES_tradnl"/>
              </w:rPr>
            </w:pPr>
          </w:p>
        </w:tc>
      </w:tr>
      <w:tr w:rsidR="0042423C" w:rsidTr="0042423C">
        <w:tc>
          <w:tcPr>
            <w:tcW w:w="2230" w:type="dxa"/>
            <w:hideMark/>
          </w:tcPr>
          <w:p w:rsidR="0042423C" w:rsidRDefault="0042423C">
            <w:pPr>
              <w:pStyle w:val="Ttulo1"/>
            </w:pPr>
            <w:bookmarkStart w:id="137" w:name="_Toc131472481"/>
            <w:bookmarkStart w:id="138" w:name="_Toc131573303"/>
            <w:bookmarkStart w:id="139" w:name="_Toc131573687"/>
            <w:r>
              <w:lastRenderedPageBreak/>
              <w:t xml:space="preserve">21.1 ¿Cuál es el órgano competente para declarar la nulidad absoluta de un acto o contrato en sede administrativa? (Ver criterios </w:t>
            </w:r>
            <w:hyperlink r:id="rId92" w:history="1">
              <w:r>
                <w:rPr>
                  <w:rStyle w:val="Hipervnculo"/>
                </w:rPr>
                <w:t>PGR</w:t>
              </w:r>
            </w:hyperlink>
            <w:r>
              <w:t>)</w:t>
            </w:r>
            <w:bookmarkEnd w:id="137"/>
            <w:bookmarkEnd w:id="138"/>
            <w:bookmarkEnd w:id="139"/>
          </w:p>
        </w:tc>
        <w:tc>
          <w:tcPr>
            <w:tcW w:w="6945" w:type="dxa"/>
          </w:tcPr>
          <w:p w:rsidR="0042423C" w:rsidRDefault="0042423C">
            <w:pPr>
              <w:pStyle w:val="Textoindependiente"/>
              <w:ind w:left="213"/>
              <w:jc w:val="both"/>
              <w:rPr>
                <w:rFonts w:ascii="Arial Narrow" w:hAnsi="Arial Narrow"/>
                <w:sz w:val="22"/>
                <w:lang w:val="es-ES_tradnl"/>
              </w:rPr>
            </w:pPr>
            <w:r>
              <w:rPr>
                <w:rFonts w:ascii="Arial Narrow" w:hAnsi="Arial Narrow"/>
                <w:sz w:val="22"/>
                <w:lang w:val="es-ES_tradnl"/>
              </w:rPr>
              <w:t>El artículo 173.2 LGAP dispone que la nulidad absoluta, evidente y manifiesta la pueden declarar:</w:t>
            </w:r>
          </w:p>
          <w:p w:rsidR="0042423C" w:rsidRDefault="0042423C">
            <w:pPr>
              <w:pStyle w:val="Textoindependiente2"/>
              <w:ind w:left="1080"/>
              <w:jc w:val="both"/>
              <w:rPr>
                <w:rFonts w:ascii="Arial Narrow" w:hAnsi="Arial Narrow"/>
                <w:bCs/>
                <w:iCs/>
                <w:sz w:val="22"/>
              </w:rPr>
            </w:pPr>
          </w:p>
          <w:p w:rsidR="0042423C" w:rsidRDefault="0042423C">
            <w:pPr>
              <w:pStyle w:val="Textoindependiente2"/>
              <w:numPr>
                <w:ilvl w:val="0"/>
                <w:numId w:val="12"/>
              </w:numPr>
              <w:jc w:val="both"/>
              <w:rPr>
                <w:rFonts w:ascii="Arial Narrow" w:hAnsi="Arial Narrow"/>
                <w:b/>
                <w:iCs/>
                <w:sz w:val="22"/>
              </w:rPr>
            </w:pPr>
            <w:r>
              <w:rPr>
                <w:rFonts w:ascii="Arial Narrow" w:hAnsi="Arial Narrow"/>
                <w:b/>
                <w:iCs/>
                <w:sz w:val="22"/>
              </w:rPr>
              <w:t>Órganos constitucionales superiores de la Administración del Estado</w:t>
            </w:r>
          </w:p>
          <w:p w:rsidR="0042423C" w:rsidRDefault="0042423C">
            <w:pPr>
              <w:pStyle w:val="Textoindependiente2"/>
              <w:ind w:left="1080"/>
              <w:jc w:val="both"/>
              <w:rPr>
                <w:rFonts w:ascii="Arial Narrow" w:hAnsi="Arial Narrow"/>
                <w:b/>
                <w:iCs/>
                <w:sz w:val="22"/>
              </w:rPr>
            </w:pPr>
          </w:p>
          <w:p w:rsidR="0042423C" w:rsidRDefault="0042423C">
            <w:pPr>
              <w:pStyle w:val="Textoindependiente2"/>
              <w:ind w:left="1080"/>
              <w:jc w:val="both"/>
              <w:rPr>
                <w:rFonts w:ascii="Arial Narrow" w:hAnsi="Arial Narrow"/>
                <w:bCs/>
                <w:iCs/>
                <w:sz w:val="22"/>
              </w:rPr>
            </w:pPr>
            <w:r>
              <w:rPr>
                <w:rFonts w:ascii="Arial Narrow" w:hAnsi="Arial Narrow"/>
                <w:bCs/>
                <w:iCs/>
                <w:sz w:val="22"/>
              </w:rPr>
              <w:t xml:space="preserve">“Cuando se tratare de la administración del Estado, el órgano constitucional superior que emitió el respectivo acto deberá declarar la nulidad”. </w:t>
            </w:r>
          </w:p>
          <w:p w:rsidR="0042423C" w:rsidRDefault="0042423C">
            <w:pPr>
              <w:pStyle w:val="Textoindependiente2"/>
              <w:ind w:left="1080"/>
              <w:jc w:val="both"/>
              <w:rPr>
                <w:rFonts w:ascii="Arial Narrow" w:hAnsi="Arial Narrow"/>
                <w:bCs/>
                <w:iCs/>
                <w:sz w:val="22"/>
              </w:rPr>
            </w:pPr>
          </w:p>
          <w:p w:rsidR="0042423C" w:rsidRDefault="0042423C">
            <w:pPr>
              <w:pStyle w:val="Textoindependiente2"/>
              <w:ind w:left="1080"/>
              <w:jc w:val="both"/>
              <w:rPr>
                <w:rFonts w:ascii="Arial Narrow" w:hAnsi="Arial Narrow"/>
                <w:bCs/>
                <w:iCs/>
                <w:sz w:val="22"/>
              </w:rPr>
            </w:pPr>
            <w:r>
              <w:rPr>
                <w:rFonts w:ascii="Arial Narrow" w:hAnsi="Arial Narrow"/>
                <w:bCs/>
                <w:iCs/>
                <w:sz w:val="22"/>
              </w:rPr>
              <w:t>En ese sentido, se debe aclarar que de acuerdo con el artículo 21 LGAP, los órganos constitucionales superiores de la Administración del</w:t>
            </w:r>
          </w:p>
          <w:p w:rsidR="0042423C" w:rsidRDefault="0042423C">
            <w:pPr>
              <w:pStyle w:val="Textoindependiente2"/>
              <w:ind w:left="1080"/>
              <w:jc w:val="both"/>
              <w:rPr>
                <w:rFonts w:ascii="Arial Narrow" w:hAnsi="Arial Narrow"/>
                <w:bCs/>
                <w:iCs/>
                <w:sz w:val="22"/>
              </w:rPr>
            </w:pPr>
            <w:r>
              <w:rPr>
                <w:rFonts w:ascii="Arial Narrow" w:hAnsi="Arial Narrow"/>
                <w:bCs/>
                <w:iCs/>
                <w:sz w:val="22"/>
              </w:rPr>
              <w:t xml:space="preserve">Estado son: </w:t>
            </w:r>
          </w:p>
          <w:p w:rsidR="0042423C" w:rsidRDefault="0042423C">
            <w:pPr>
              <w:pStyle w:val="Textoindependiente2"/>
              <w:ind w:left="1080"/>
              <w:jc w:val="both"/>
              <w:rPr>
                <w:rFonts w:ascii="Arial Narrow" w:hAnsi="Arial Narrow"/>
                <w:bCs/>
                <w:iCs/>
                <w:sz w:val="22"/>
              </w:rPr>
            </w:pPr>
          </w:p>
          <w:p w:rsidR="0042423C" w:rsidRDefault="0042423C">
            <w:pPr>
              <w:pStyle w:val="Textoindependiente2"/>
              <w:numPr>
                <w:ilvl w:val="1"/>
                <w:numId w:val="8"/>
              </w:numPr>
              <w:jc w:val="both"/>
              <w:rPr>
                <w:rFonts w:ascii="Arial Narrow" w:hAnsi="Arial Narrow"/>
                <w:bCs/>
                <w:iCs/>
                <w:sz w:val="22"/>
              </w:rPr>
            </w:pPr>
            <w:r>
              <w:rPr>
                <w:rFonts w:ascii="Arial Narrow" w:hAnsi="Arial Narrow"/>
                <w:bCs/>
                <w:iCs/>
                <w:sz w:val="22"/>
              </w:rPr>
              <w:t xml:space="preserve">El Presidente de la República, </w:t>
            </w:r>
          </w:p>
          <w:p w:rsidR="0042423C" w:rsidRDefault="0042423C">
            <w:pPr>
              <w:pStyle w:val="Textoindependiente2"/>
              <w:numPr>
                <w:ilvl w:val="1"/>
                <w:numId w:val="8"/>
              </w:numPr>
              <w:jc w:val="both"/>
              <w:rPr>
                <w:rFonts w:ascii="Arial Narrow" w:hAnsi="Arial Narrow"/>
                <w:bCs/>
                <w:iCs/>
                <w:sz w:val="22"/>
              </w:rPr>
            </w:pPr>
            <w:r>
              <w:rPr>
                <w:rFonts w:ascii="Arial Narrow" w:hAnsi="Arial Narrow"/>
                <w:bCs/>
                <w:iCs/>
                <w:sz w:val="22"/>
              </w:rPr>
              <w:t xml:space="preserve">Los Ministros, </w:t>
            </w:r>
          </w:p>
          <w:p w:rsidR="0042423C" w:rsidRDefault="0042423C">
            <w:pPr>
              <w:pStyle w:val="Textoindependiente2"/>
              <w:numPr>
                <w:ilvl w:val="1"/>
                <w:numId w:val="8"/>
              </w:numPr>
              <w:jc w:val="both"/>
              <w:rPr>
                <w:rFonts w:ascii="Arial Narrow" w:hAnsi="Arial Narrow"/>
                <w:bCs/>
                <w:iCs/>
                <w:sz w:val="22"/>
              </w:rPr>
            </w:pPr>
            <w:r>
              <w:rPr>
                <w:rFonts w:ascii="Arial Narrow" w:hAnsi="Arial Narrow"/>
                <w:bCs/>
                <w:iCs/>
                <w:sz w:val="22"/>
              </w:rPr>
              <w:t>El Poder Ejecutivo, en sentido estricto, integrado por el Presidente de la República y el Ministro del ramo.</w:t>
            </w:r>
          </w:p>
          <w:p w:rsidR="0042423C" w:rsidRDefault="0042423C">
            <w:pPr>
              <w:pStyle w:val="Textoindependiente2"/>
              <w:numPr>
                <w:ilvl w:val="1"/>
                <w:numId w:val="8"/>
              </w:numPr>
              <w:jc w:val="both"/>
              <w:rPr>
                <w:rFonts w:ascii="Arial Narrow" w:hAnsi="Arial Narrow"/>
                <w:bCs/>
                <w:iCs/>
                <w:sz w:val="22"/>
              </w:rPr>
            </w:pPr>
            <w:r>
              <w:rPr>
                <w:rFonts w:ascii="Arial Narrow" w:hAnsi="Arial Narrow"/>
                <w:bCs/>
                <w:iCs/>
                <w:sz w:val="22"/>
              </w:rPr>
              <w:t>El Consejo de Gobierno,</w:t>
            </w:r>
          </w:p>
          <w:p w:rsidR="0042423C" w:rsidRDefault="0042423C">
            <w:pPr>
              <w:pStyle w:val="Textoindependiente2"/>
              <w:jc w:val="both"/>
              <w:rPr>
                <w:rFonts w:ascii="Arial Narrow" w:hAnsi="Arial Narrow"/>
                <w:bCs/>
                <w:iCs/>
                <w:sz w:val="22"/>
              </w:rPr>
            </w:pPr>
          </w:p>
          <w:p w:rsidR="0042423C" w:rsidRDefault="0042423C">
            <w:pPr>
              <w:pStyle w:val="Textoindependiente2"/>
              <w:ind w:left="1080"/>
              <w:jc w:val="both"/>
              <w:rPr>
                <w:rFonts w:ascii="Arial Narrow" w:hAnsi="Arial Narrow"/>
                <w:bCs/>
                <w:iCs/>
                <w:sz w:val="22"/>
              </w:rPr>
            </w:pPr>
            <w:proofErr w:type="gramStart"/>
            <w:r>
              <w:rPr>
                <w:rFonts w:ascii="Arial Narrow" w:hAnsi="Arial Narrow"/>
                <w:bCs/>
                <w:iCs/>
                <w:sz w:val="22"/>
              </w:rPr>
              <w:t>por</w:t>
            </w:r>
            <w:proofErr w:type="gramEnd"/>
            <w:r>
              <w:rPr>
                <w:rFonts w:ascii="Arial Narrow" w:hAnsi="Arial Narrow"/>
                <w:bCs/>
                <w:iCs/>
                <w:sz w:val="22"/>
              </w:rPr>
              <w:t xml:space="preserve">  lo que éstos se encuentran facultados para declarar la nulidad absoluta, evidente y manifiesta de sus propios actos. </w:t>
            </w:r>
          </w:p>
          <w:p w:rsidR="0042423C" w:rsidRDefault="0042423C">
            <w:pPr>
              <w:pStyle w:val="Textoindependiente2"/>
              <w:ind w:left="1080"/>
              <w:jc w:val="both"/>
              <w:rPr>
                <w:rFonts w:ascii="Arial Narrow" w:hAnsi="Arial Narrow"/>
                <w:bCs/>
                <w:iCs/>
                <w:sz w:val="22"/>
              </w:rPr>
            </w:pPr>
          </w:p>
          <w:p w:rsidR="0042423C" w:rsidRDefault="0042423C">
            <w:pPr>
              <w:pStyle w:val="Textoindependiente2"/>
              <w:ind w:left="1080"/>
              <w:jc w:val="both"/>
              <w:rPr>
                <w:rFonts w:ascii="Arial Narrow" w:hAnsi="Arial Narrow"/>
                <w:bCs/>
                <w:iCs/>
                <w:sz w:val="22"/>
              </w:rPr>
            </w:pPr>
            <w:r>
              <w:rPr>
                <w:rFonts w:ascii="Arial Narrow" w:hAnsi="Arial Narrow"/>
                <w:bCs/>
                <w:iCs/>
                <w:sz w:val="22"/>
              </w:rPr>
              <w:t>Es importante señalar que en los actos del Poder Ejecutivo, el Ministro del ramo designará al órgano director del procedimiento administrativo.</w:t>
            </w:r>
          </w:p>
          <w:p w:rsidR="0042423C" w:rsidRDefault="0042423C">
            <w:pPr>
              <w:pStyle w:val="Textoindependiente2"/>
              <w:ind w:left="1080"/>
              <w:jc w:val="both"/>
              <w:rPr>
                <w:rFonts w:ascii="Arial Narrow" w:hAnsi="Arial Narrow"/>
                <w:bCs/>
                <w:iCs/>
                <w:sz w:val="22"/>
              </w:rPr>
            </w:pPr>
          </w:p>
          <w:p w:rsidR="0042423C" w:rsidRDefault="0042423C">
            <w:pPr>
              <w:pStyle w:val="Textoindependiente2"/>
              <w:ind w:left="1080"/>
              <w:jc w:val="both"/>
              <w:rPr>
                <w:rFonts w:ascii="Arial Narrow" w:hAnsi="Arial Narrow"/>
                <w:b/>
                <w:iCs/>
                <w:sz w:val="22"/>
              </w:rPr>
            </w:pPr>
            <w:r>
              <w:rPr>
                <w:noProof/>
                <w:lang w:val="es-CR" w:eastAsia="es-CR"/>
              </w:rPr>
              <mc:AlternateContent>
                <mc:Choice Requires="wps">
                  <w:drawing>
                    <wp:anchor distT="0" distB="0" distL="114300" distR="114300" simplePos="0" relativeHeight="251651072" behindDoc="0" locked="0" layoutInCell="1" allowOverlap="1">
                      <wp:simplePos x="0" y="0"/>
                      <wp:positionH relativeFrom="column">
                        <wp:align>left</wp:align>
                      </wp:positionH>
                      <wp:positionV relativeFrom="paragraph">
                        <wp:posOffset>40640</wp:posOffset>
                      </wp:positionV>
                      <wp:extent cx="3657600" cy="1143000"/>
                      <wp:effectExtent l="9525" t="12065" r="9525" b="698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143000"/>
                              </a:xfrm>
                              <a:prstGeom prst="rect">
                                <a:avLst/>
                              </a:prstGeom>
                              <a:solidFill>
                                <a:srgbClr val="FFFFFF"/>
                              </a:solidFill>
                              <a:ln w="9525">
                                <a:solidFill>
                                  <a:srgbClr val="000000"/>
                                </a:solidFill>
                                <a:miter lim="800000"/>
                                <a:headEnd/>
                                <a:tailEnd/>
                              </a:ln>
                            </wps:spPr>
                            <wps:txbx>
                              <w:txbxContent>
                                <w:p w:rsidR="002B72C8" w:rsidRDefault="002B72C8" w:rsidP="0042423C">
                                  <w:pPr>
                                    <w:pStyle w:val="Textoindependiente2"/>
                                    <w:jc w:val="both"/>
                                    <w:rPr>
                                      <w:rFonts w:ascii="Arial Narrow" w:hAnsi="Arial Narrow"/>
                                      <w:b/>
                                      <w:iCs/>
                                      <w:sz w:val="22"/>
                                    </w:rPr>
                                  </w:pPr>
                                  <w:r>
                                    <w:rPr>
                                      <w:rFonts w:ascii="Arial Narrow" w:hAnsi="Arial Narrow"/>
                                      <w:b/>
                                      <w:iCs/>
                                      <w:sz w:val="22"/>
                                    </w:rPr>
                                    <w:t>Cambios vigentes a partir del 1 de enero de 2008</w:t>
                                  </w:r>
                                </w:p>
                                <w:p w:rsidR="002B72C8" w:rsidRDefault="002B72C8" w:rsidP="0042423C">
                                  <w:pPr>
                                    <w:pStyle w:val="Textoindependiente2"/>
                                    <w:ind w:left="1080"/>
                                    <w:jc w:val="both"/>
                                    <w:rPr>
                                      <w:rFonts w:ascii="Arial Narrow" w:hAnsi="Arial Narrow"/>
                                      <w:b/>
                                      <w:iCs/>
                                      <w:sz w:val="22"/>
                                    </w:rPr>
                                  </w:pPr>
                                </w:p>
                                <w:p w:rsidR="002B72C8" w:rsidRDefault="002B72C8" w:rsidP="0042423C">
                                  <w:pPr>
                                    <w:pStyle w:val="Textoindependiente2"/>
                                    <w:keepLines/>
                                    <w:numPr>
                                      <w:ilvl w:val="0"/>
                                      <w:numId w:val="14"/>
                                    </w:numPr>
                                    <w:jc w:val="both"/>
                                    <w:rPr>
                                      <w:rFonts w:ascii="Arial Narrow" w:hAnsi="Arial Narrow"/>
                                      <w:b/>
                                      <w:iCs/>
                                      <w:sz w:val="22"/>
                                    </w:rPr>
                                  </w:pPr>
                                  <w:r>
                                    <w:rPr>
                                      <w:rFonts w:ascii="Arial Narrow" w:hAnsi="Arial Narrow"/>
                                      <w:b/>
                                      <w:iCs/>
                                      <w:sz w:val="22"/>
                                    </w:rPr>
                                    <w:t>Administración central del Estado</w:t>
                                  </w:r>
                                </w:p>
                                <w:p w:rsidR="002B72C8" w:rsidRDefault="002B72C8" w:rsidP="0042423C">
                                  <w:pPr>
                                    <w:pStyle w:val="Textoindependiente2"/>
                                    <w:ind w:left="1080"/>
                                    <w:jc w:val="both"/>
                                    <w:rPr>
                                      <w:rFonts w:ascii="Arial Narrow" w:hAnsi="Arial Narrow"/>
                                      <w:b/>
                                      <w:iCs/>
                                      <w:sz w:val="22"/>
                                    </w:rPr>
                                  </w:pPr>
                                </w:p>
                                <w:p w:rsidR="002B72C8" w:rsidRDefault="002B72C8" w:rsidP="0042423C">
                                  <w:pPr>
                                    <w:pStyle w:val="Textoindependiente2"/>
                                    <w:jc w:val="both"/>
                                    <w:rPr>
                                      <w:rFonts w:ascii="Arial Narrow" w:hAnsi="Arial Narrow"/>
                                      <w:bCs/>
                                      <w:iCs/>
                                      <w:sz w:val="22"/>
                                    </w:rPr>
                                  </w:pPr>
                                  <w:r>
                                    <w:rPr>
                                      <w:rFonts w:ascii="Arial Narrow" w:hAnsi="Arial Narrow"/>
                                      <w:bCs/>
                                      <w:iCs/>
                                      <w:sz w:val="22"/>
                                    </w:rPr>
                                    <w:t>“</w:t>
                                  </w:r>
                                  <w:r>
                                    <w:rPr>
                                      <w:rFonts w:ascii="Arial Narrow" w:hAnsi="Arial Narrow"/>
                                      <w:bCs/>
                                      <w:i/>
                                      <w:sz w:val="22"/>
                                    </w:rPr>
                                    <w:t>Cuando se trate de la Administración central del Estado, el ministro del ramo que dictó el respectivo acto deberá declarar la nulidad</w:t>
                                  </w:r>
                                  <w:r>
                                    <w:rPr>
                                      <w:rFonts w:ascii="Arial Narrow" w:hAnsi="Arial Narrow"/>
                                      <w:bCs/>
                                      <w:iCs/>
                                      <w:sz w:val="22"/>
                                    </w:rPr>
                                    <w:t xml:space="preserve">”. </w:t>
                                  </w:r>
                                </w:p>
                                <w:p w:rsidR="002B72C8" w:rsidRDefault="002B72C8" w:rsidP="0042423C">
                                  <w:pPr>
                                    <w:pStyle w:val="Textocomentari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left:0;text-align:left;margin-left:0;margin-top:3.2pt;width:4in;height:90pt;z-index:25165107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">
                      <v:textbox>
                        <w:txbxContent>
                          <w:p w:rsidR="002B72C8" w:rsidRDefault="002B72C8" w:rsidP="0042423C">
                            <w:pPr>
                              <w:pStyle w:val="Textoindependiente2"/>
                              <w:jc w:val="both"/>
                              <w:rPr>
                                <w:rFonts w:ascii="Arial Narrow" w:hAnsi="Arial Narrow"/>
                                <w:b/>
                                <w:iCs/>
                                <w:sz w:val="22"/>
                              </w:rPr>
                            </w:pPr>
                            <w:r>
                              <w:rPr>
                                <w:rFonts w:ascii="Arial Narrow" w:hAnsi="Arial Narrow"/>
                                <w:b/>
                                <w:iCs/>
                                <w:sz w:val="22"/>
                              </w:rPr>
                              <w:t>Cambios vigentes a partir del 1 de enero de 2008</w:t>
                            </w:r>
                          </w:p>
                          <w:p w:rsidR="002B72C8" w:rsidRDefault="002B72C8" w:rsidP="0042423C">
                            <w:pPr>
                              <w:pStyle w:val="Textoindependiente2"/>
                              <w:ind w:left="1080"/>
                              <w:jc w:val="both"/>
                              <w:rPr>
                                <w:rFonts w:ascii="Arial Narrow" w:hAnsi="Arial Narrow"/>
                                <w:b/>
                                <w:iCs/>
                                <w:sz w:val="22"/>
                              </w:rPr>
                            </w:pPr>
                          </w:p>
                          <w:p w:rsidR="002B72C8" w:rsidRDefault="002B72C8" w:rsidP="0042423C">
                            <w:pPr>
                              <w:pStyle w:val="Textoindependiente2"/>
                              <w:keepLines/>
                              <w:numPr>
                                <w:ilvl w:val="0"/>
                                <w:numId w:val="14"/>
                              </w:numPr>
                              <w:jc w:val="both"/>
                              <w:rPr>
                                <w:rFonts w:ascii="Arial Narrow" w:hAnsi="Arial Narrow"/>
                                <w:b/>
                                <w:iCs/>
                                <w:sz w:val="22"/>
                              </w:rPr>
                            </w:pPr>
                            <w:r>
                              <w:rPr>
                                <w:rFonts w:ascii="Arial Narrow" w:hAnsi="Arial Narrow"/>
                                <w:b/>
                                <w:iCs/>
                                <w:sz w:val="22"/>
                              </w:rPr>
                              <w:t>Administración central del Estado</w:t>
                            </w:r>
                          </w:p>
                          <w:p w:rsidR="002B72C8" w:rsidRDefault="002B72C8" w:rsidP="0042423C">
                            <w:pPr>
                              <w:pStyle w:val="Textoindependiente2"/>
                              <w:ind w:left="1080"/>
                              <w:jc w:val="both"/>
                              <w:rPr>
                                <w:rFonts w:ascii="Arial Narrow" w:hAnsi="Arial Narrow"/>
                                <w:b/>
                                <w:iCs/>
                                <w:sz w:val="22"/>
                              </w:rPr>
                            </w:pPr>
                          </w:p>
                          <w:p w:rsidR="002B72C8" w:rsidRDefault="002B72C8" w:rsidP="0042423C">
                            <w:pPr>
                              <w:pStyle w:val="Textoindependiente2"/>
                              <w:jc w:val="both"/>
                              <w:rPr>
                                <w:rFonts w:ascii="Arial Narrow" w:hAnsi="Arial Narrow"/>
                                <w:bCs/>
                                <w:iCs/>
                                <w:sz w:val="22"/>
                              </w:rPr>
                            </w:pPr>
                            <w:r>
                              <w:rPr>
                                <w:rFonts w:ascii="Arial Narrow" w:hAnsi="Arial Narrow"/>
                                <w:bCs/>
                                <w:iCs/>
                                <w:sz w:val="22"/>
                              </w:rPr>
                              <w:t>“</w:t>
                            </w:r>
                            <w:r>
                              <w:rPr>
                                <w:rFonts w:ascii="Arial Narrow" w:hAnsi="Arial Narrow"/>
                                <w:bCs/>
                                <w:i/>
                                <w:sz w:val="22"/>
                              </w:rPr>
                              <w:t>Cuando se trate de la Administración central del Estado, el ministro del ramo que dictó el respectivo acto deberá declarar la nulidad</w:t>
                            </w:r>
                            <w:r>
                              <w:rPr>
                                <w:rFonts w:ascii="Arial Narrow" w:hAnsi="Arial Narrow"/>
                                <w:bCs/>
                                <w:iCs/>
                                <w:sz w:val="22"/>
                              </w:rPr>
                              <w:t xml:space="preserve">”. </w:t>
                            </w:r>
                          </w:p>
                          <w:p w:rsidR="002B72C8" w:rsidRDefault="002B72C8" w:rsidP="0042423C">
                            <w:pPr>
                              <w:pStyle w:val="Textocomentario"/>
                            </w:pPr>
                          </w:p>
                        </w:txbxContent>
                      </v:textbox>
                    </v:shape>
                  </w:pict>
                </mc:Fallback>
              </mc:AlternateContent>
            </w:r>
          </w:p>
          <w:p w:rsidR="0042423C" w:rsidRDefault="0042423C">
            <w:pPr>
              <w:pStyle w:val="Textoindependiente2"/>
              <w:ind w:left="1080"/>
              <w:jc w:val="both"/>
              <w:rPr>
                <w:rFonts w:ascii="Arial Narrow" w:hAnsi="Arial Narrow"/>
                <w:b/>
                <w:iCs/>
                <w:sz w:val="22"/>
              </w:rPr>
            </w:pPr>
          </w:p>
          <w:p w:rsidR="0042423C" w:rsidRDefault="0042423C">
            <w:pPr>
              <w:pStyle w:val="Textoindependiente2"/>
              <w:ind w:left="1080"/>
              <w:jc w:val="both"/>
              <w:rPr>
                <w:rFonts w:ascii="Arial Narrow" w:hAnsi="Arial Narrow"/>
                <w:b/>
                <w:iCs/>
                <w:sz w:val="22"/>
              </w:rPr>
            </w:pPr>
          </w:p>
          <w:p w:rsidR="0042423C" w:rsidRDefault="0042423C">
            <w:pPr>
              <w:pStyle w:val="Textoindependiente2"/>
              <w:ind w:left="1080"/>
              <w:jc w:val="both"/>
              <w:rPr>
                <w:rFonts w:ascii="Arial Narrow" w:hAnsi="Arial Narrow"/>
                <w:b/>
                <w:iCs/>
                <w:sz w:val="22"/>
              </w:rPr>
            </w:pPr>
          </w:p>
          <w:p w:rsidR="0042423C" w:rsidRDefault="0042423C">
            <w:pPr>
              <w:pStyle w:val="Textoindependiente2"/>
              <w:ind w:left="1080"/>
              <w:jc w:val="both"/>
              <w:rPr>
                <w:rFonts w:ascii="Arial Narrow" w:hAnsi="Arial Narrow"/>
                <w:b/>
                <w:iCs/>
                <w:sz w:val="22"/>
              </w:rPr>
            </w:pPr>
          </w:p>
          <w:p w:rsidR="0042423C" w:rsidRDefault="0042423C">
            <w:pPr>
              <w:pStyle w:val="Textoindependiente2"/>
              <w:ind w:left="1080"/>
              <w:jc w:val="both"/>
              <w:rPr>
                <w:rFonts w:ascii="Arial Narrow" w:hAnsi="Arial Narrow"/>
                <w:b/>
                <w:iCs/>
                <w:sz w:val="22"/>
              </w:rPr>
            </w:pPr>
          </w:p>
          <w:p w:rsidR="0042423C" w:rsidRDefault="0042423C">
            <w:pPr>
              <w:pStyle w:val="Textoindependiente2"/>
              <w:ind w:left="1080"/>
              <w:jc w:val="both"/>
              <w:rPr>
                <w:rFonts w:ascii="Arial Narrow" w:hAnsi="Arial Narrow"/>
                <w:b/>
                <w:iCs/>
                <w:sz w:val="22"/>
              </w:rPr>
            </w:pPr>
          </w:p>
          <w:p w:rsidR="0042423C" w:rsidRDefault="0042423C">
            <w:pPr>
              <w:pStyle w:val="Textoindependiente2"/>
              <w:ind w:left="1370"/>
              <w:jc w:val="both"/>
              <w:rPr>
                <w:rFonts w:ascii="Arial Narrow" w:hAnsi="Arial Narrow"/>
                <w:bCs/>
                <w:iCs/>
                <w:sz w:val="22"/>
              </w:rPr>
            </w:pPr>
            <w:r>
              <w:rPr>
                <w:rFonts w:ascii="Arial Narrow" w:hAnsi="Arial Narrow"/>
                <w:bCs/>
                <w:iCs/>
                <w:sz w:val="22"/>
              </w:rPr>
              <w:t xml:space="preserve"> </w:t>
            </w:r>
          </w:p>
          <w:p w:rsidR="0042423C" w:rsidRDefault="0042423C">
            <w:pPr>
              <w:pStyle w:val="Textoindependiente2"/>
              <w:ind w:left="1080"/>
              <w:jc w:val="both"/>
              <w:rPr>
                <w:rFonts w:ascii="Arial Narrow" w:hAnsi="Arial Narrow"/>
                <w:b/>
                <w:iCs/>
                <w:sz w:val="22"/>
              </w:rPr>
            </w:pPr>
            <w:r>
              <w:rPr>
                <w:rFonts w:ascii="Arial Narrow" w:hAnsi="Arial Narrow"/>
                <w:b/>
                <w:iCs/>
                <w:sz w:val="22"/>
              </w:rPr>
              <w:t>b)</w:t>
            </w:r>
            <w:r>
              <w:rPr>
                <w:rFonts w:ascii="Arial Narrow" w:hAnsi="Arial Narrow"/>
                <w:bCs/>
                <w:iCs/>
                <w:sz w:val="22"/>
              </w:rPr>
              <w:t xml:space="preserve">  </w:t>
            </w:r>
            <w:r>
              <w:rPr>
                <w:rFonts w:ascii="Arial Narrow" w:hAnsi="Arial Narrow"/>
                <w:b/>
                <w:iCs/>
                <w:sz w:val="22"/>
              </w:rPr>
              <w:t>Otros entes públicos o Poderes del Estado</w:t>
            </w:r>
          </w:p>
          <w:p w:rsidR="0042423C" w:rsidRDefault="0042423C">
            <w:pPr>
              <w:pStyle w:val="Textoindependiente2"/>
              <w:ind w:left="1080"/>
              <w:jc w:val="both"/>
              <w:rPr>
                <w:rFonts w:ascii="Arial Narrow" w:hAnsi="Arial Narrow"/>
                <w:b/>
                <w:iCs/>
                <w:sz w:val="22"/>
              </w:rPr>
            </w:pPr>
          </w:p>
          <w:p w:rsidR="0042423C" w:rsidRDefault="0042423C">
            <w:pPr>
              <w:pStyle w:val="Textoindependiente2"/>
              <w:ind w:left="1080"/>
              <w:jc w:val="both"/>
              <w:rPr>
                <w:rFonts w:ascii="Arial Narrow" w:hAnsi="Arial Narrow"/>
                <w:bCs/>
                <w:iCs/>
                <w:sz w:val="22"/>
              </w:rPr>
            </w:pPr>
            <w:r>
              <w:rPr>
                <w:rFonts w:ascii="Arial Narrow" w:hAnsi="Arial Narrow"/>
                <w:bCs/>
                <w:iCs/>
                <w:sz w:val="22"/>
              </w:rPr>
              <w:t>“</w:t>
            </w:r>
            <w:r>
              <w:rPr>
                <w:rFonts w:ascii="Arial Narrow" w:hAnsi="Arial Narrow"/>
                <w:bCs/>
                <w:i/>
                <w:iCs/>
                <w:sz w:val="22"/>
              </w:rPr>
              <w:t>Si se tratare de otros entes públicos o Poderes del Estado, deberá declarar la nulidad cada jerarca administrativo</w:t>
            </w:r>
            <w:r>
              <w:rPr>
                <w:rFonts w:ascii="Arial Narrow" w:hAnsi="Arial Narrow"/>
                <w:bCs/>
                <w:iCs/>
                <w:sz w:val="22"/>
              </w:rPr>
              <w:t xml:space="preserve">” </w:t>
            </w:r>
            <w:r>
              <w:rPr>
                <w:rFonts w:ascii="Arial Narrow" w:hAnsi="Arial Narrow"/>
                <w:sz w:val="22"/>
                <w:lang w:val="es-ES_tradnl"/>
              </w:rPr>
              <w:t>(</w:t>
            </w:r>
            <w:r>
              <w:rPr>
                <w:rFonts w:ascii="Arial Narrow" w:hAnsi="Arial Narrow"/>
                <w:sz w:val="22"/>
                <w:lang w:val="es-ES_tradnl"/>
              </w:rPr>
              <w:footnoteReference w:id="26"/>
            </w:r>
            <w:r>
              <w:rPr>
                <w:rFonts w:ascii="Arial Narrow" w:hAnsi="Arial Narrow"/>
                <w:sz w:val="22"/>
                <w:lang w:val="es-ES_tradnl"/>
              </w:rPr>
              <w:t>)</w:t>
            </w:r>
          </w:p>
          <w:p w:rsidR="0042423C" w:rsidRDefault="0042423C">
            <w:pPr>
              <w:pStyle w:val="Textoindependiente2"/>
              <w:ind w:left="1080"/>
              <w:jc w:val="both"/>
              <w:rPr>
                <w:rFonts w:ascii="Arial Narrow" w:hAnsi="Arial Narrow"/>
                <w:bCs/>
                <w:iCs/>
                <w:sz w:val="22"/>
              </w:rPr>
            </w:pPr>
          </w:p>
          <w:p w:rsidR="0042423C" w:rsidRDefault="0042423C">
            <w:pPr>
              <w:pStyle w:val="Textoindependiente2"/>
              <w:ind w:left="1080"/>
              <w:jc w:val="both"/>
              <w:rPr>
                <w:rFonts w:ascii="Arial Narrow" w:hAnsi="Arial Narrow"/>
                <w:bCs/>
                <w:iCs/>
                <w:sz w:val="22"/>
              </w:rPr>
            </w:pPr>
            <w:r>
              <w:rPr>
                <w:rFonts w:ascii="Arial Narrow" w:hAnsi="Arial Narrow"/>
                <w:bCs/>
                <w:iCs/>
                <w:sz w:val="22"/>
              </w:rPr>
              <w:t>Se debe aclarar que en el caso del Poder Judicial y el Poder Ejecutivo los actos administrativos que se pueden anular por esta vía, son los que emitan cuando ejerzan función administrativa y no en la función jurisdiccional (Poder Judicial) o función legislativa (Poder Legislativo).</w:t>
            </w:r>
          </w:p>
          <w:p w:rsidR="0042423C" w:rsidRDefault="0042423C">
            <w:pPr>
              <w:pStyle w:val="Textoindependiente2"/>
              <w:ind w:left="1080"/>
              <w:jc w:val="both"/>
              <w:rPr>
                <w:rFonts w:ascii="Arial Narrow" w:hAnsi="Arial Narrow"/>
                <w:bCs/>
                <w:iCs/>
                <w:sz w:val="22"/>
              </w:rPr>
            </w:pPr>
          </w:p>
          <w:p w:rsidR="0042423C" w:rsidRDefault="0042423C">
            <w:pPr>
              <w:pStyle w:val="Textoindependiente2"/>
              <w:ind w:left="1080"/>
              <w:jc w:val="both"/>
              <w:rPr>
                <w:rFonts w:ascii="Arial Narrow" w:hAnsi="Arial Narrow"/>
                <w:bCs/>
                <w:iCs/>
                <w:sz w:val="22"/>
              </w:rPr>
            </w:pPr>
            <w:r>
              <w:rPr>
                <w:rFonts w:ascii="Arial Narrow" w:hAnsi="Arial Narrow"/>
                <w:bCs/>
                <w:iCs/>
                <w:sz w:val="22"/>
              </w:rPr>
              <w:t xml:space="preserve">Asimismo, es importante señalar que a efectos de determinar cuál es el órgano que funge como jerarca administrativo, se debe analizar en cada caso concreto la normativa que regula al ente público o Poder del </w:t>
            </w:r>
            <w:r>
              <w:rPr>
                <w:rFonts w:ascii="Arial Narrow" w:hAnsi="Arial Narrow"/>
                <w:bCs/>
                <w:iCs/>
                <w:sz w:val="22"/>
              </w:rPr>
              <w:lastRenderedPageBreak/>
              <w:t xml:space="preserve">Estado, ya que por la cantidad de normas y diversidad de normas especiales que existen en nuestro ordenamiento jurídico, no es posible establecer una regla general en ese sentido. </w:t>
            </w:r>
          </w:p>
          <w:p w:rsidR="0042423C" w:rsidRDefault="0042423C">
            <w:pPr>
              <w:pStyle w:val="Textoindependiente2"/>
              <w:ind w:left="1080"/>
              <w:jc w:val="both"/>
              <w:rPr>
                <w:rFonts w:ascii="Arial Narrow" w:hAnsi="Arial Narrow"/>
                <w:bCs/>
                <w:iCs/>
                <w:sz w:val="22"/>
              </w:rPr>
            </w:pPr>
          </w:p>
          <w:p w:rsidR="0042423C" w:rsidRDefault="0042423C">
            <w:pPr>
              <w:pStyle w:val="Textoindependiente2"/>
              <w:ind w:left="1080"/>
              <w:jc w:val="both"/>
              <w:rPr>
                <w:rFonts w:ascii="Arial Narrow" w:hAnsi="Arial Narrow"/>
                <w:bCs/>
                <w:iCs/>
                <w:sz w:val="22"/>
              </w:rPr>
            </w:pPr>
            <w:r>
              <w:rPr>
                <w:rFonts w:ascii="Arial Narrow" w:hAnsi="Arial Narrow"/>
                <w:bCs/>
                <w:iCs/>
                <w:sz w:val="22"/>
              </w:rPr>
              <w:t>Ejemplo: en el caso de las Municipalidades el máximo jerarca es el Concejo Municipal y en las Instituciones Autónomas, la Junta Directiva.</w:t>
            </w:r>
          </w:p>
          <w:p w:rsidR="0042423C" w:rsidRDefault="0042423C">
            <w:pPr>
              <w:pStyle w:val="Textoindependiente2"/>
              <w:ind w:left="1080"/>
              <w:jc w:val="both"/>
              <w:rPr>
                <w:rFonts w:ascii="Arial Narrow" w:hAnsi="Arial Narrow"/>
                <w:bCs/>
                <w:iCs/>
                <w:sz w:val="22"/>
              </w:rPr>
            </w:pPr>
          </w:p>
          <w:p w:rsidR="0042423C" w:rsidRDefault="0042423C">
            <w:pPr>
              <w:pStyle w:val="Textoindependiente2"/>
              <w:ind w:left="1080"/>
              <w:jc w:val="both"/>
              <w:rPr>
                <w:rFonts w:ascii="Arial Narrow" w:hAnsi="Arial Narrow"/>
                <w:bCs/>
                <w:iCs/>
                <w:sz w:val="22"/>
              </w:rPr>
            </w:pPr>
            <w:r>
              <w:rPr>
                <w:rFonts w:ascii="Arial Narrow" w:hAnsi="Arial Narrow"/>
                <w:bCs/>
                <w:iCs/>
                <w:sz w:val="22"/>
              </w:rPr>
              <w:t>Por último, se debe indicar que la  LGAP no faculta a los órganos desconcentrados a declarar la nulidad absoluta, evidente y manifiesta, por lo que dicha potestad corresponderá al órgano superior constitucional del cual forman parte los primeros.</w:t>
            </w:r>
          </w:p>
          <w:p w:rsidR="0042423C" w:rsidRDefault="0042423C">
            <w:pPr>
              <w:pStyle w:val="Textoindependiente2"/>
              <w:ind w:left="1080"/>
              <w:jc w:val="both"/>
              <w:rPr>
                <w:rFonts w:ascii="Arial Narrow" w:hAnsi="Arial Narrow"/>
                <w:bCs/>
                <w:iCs/>
                <w:sz w:val="22"/>
              </w:rPr>
            </w:pPr>
            <w:r>
              <w:rPr>
                <w:noProof/>
                <w:lang w:val="es-CR" w:eastAsia="es-CR"/>
              </w:rPr>
              <mc:AlternateContent>
                <mc:Choice Requires="wps">
                  <w:drawing>
                    <wp:anchor distT="0" distB="0" distL="114300" distR="114300" simplePos="0" relativeHeight="251652096" behindDoc="0" locked="0" layoutInCell="1" allowOverlap="1">
                      <wp:simplePos x="0" y="0"/>
                      <wp:positionH relativeFrom="column">
                        <wp:posOffset>641350</wp:posOffset>
                      </wp:positionH>
                      <wp:positionV relativeFrom="paragraph">
                        <wp:posOffset>132080</wp:posOffset>
                      </wp:positionV>
                      <wp:extent cx="3657600" cy="1261745"/>
                      <wp:effectExtent l="12700" t="8255" r="6350" b="635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261745"/>
                              </a:xfrm>
                              <a:prstGeom prst="rect">
                                <a:avLst/>
                              </a:prstGeom>
                              <a:solidFill>
                                <a:srgbClr val="FFFFFF"/>
                              </a:solidFill>
                              <a:ln w="9525">
                                <a:solidFill>
                                  <a:srgbClr val="000000"/>
                                </a:solidFill>
                                <a:miter lim="800000"/>
                                <a:headEnd/>
                                <a:tailEnd/>
                              </a:ln>
                            </wps:spPr>
                            <wps:txbx>
                              <w:txbxContent>
                                <w:p w:rsidR="002B72C8" w:rsidRDefault="002B72C8" w:rsidP="0042423C">
                                  <w:pPr>
                                    <w:pStyle w:val="Textoindependiente2"/>
                                    <w:jc w:val="both"/>
                                    <w:rPr>
                                      <w:rFonts w:ascii="Arial Narrow" w:hAnsi="Arial Narrow"/>
                                      <w:b/>
                                      <w:iCs/>
                                      <w:sz w:val="22"/>
                                    </w:rPr>
                                  </w:pPr>
                                  <w:r>
                                    <w:rPr>
                                      <w:rFonts w:ascii="Arial Narrow" w:hAnsi="Arial Narrow"/>
                                      <w:b/>
                                      <w:iCs/>
                                      <w:sz w:val="22"/>
                                    </w:rPr>
                                    <w:t>Cambios vigentes a partir del 1 de enero de 2008</w:t>
                                  </w:r>
                                </w:p>
                                <w:p w:rsidR="002B72C8" w:rsidRDefault="002B72C8" w:rsidP="0042423C">
                                  <w:pPr>
                                    <w:pStyle w:val="Textoindependiente2"/>
                                    <w:ind w:left="1080"/>
                                    <w:jc w:val="both"/>
                                    <w:rPr>
                                      <w:rFonts w:ascii="Arial Narrow" w:hAnsi="Arial Narrow"/>
                                      <w:b/>
                                      <w:iCs/>
                                      <w:sz w:val="22"/>
                                    </w:rPr>
                                  </w:pPr>
                                </w:p>
                                <w:p w:rsidR="002B72C8" w:rsidRDefault="002B72C8" w:rsidP="0042423C">
                                  <w:pPr>
                                    <w:pStyle w:val="Textoindependiente2"/>
                                    <w:jc w:val="both"/>
                                    <w:rPr>
                                      <w:rFonts w:ascii="Arial Narrow" w:hAnsi="Arial Narrow"/>
                                      <w:b/>
                                      <w:iCs/>
                                      <w:sz w:val="22"/>
                                    </w:rPr>
                                  </w:pPr>
                                  <w:r>
                                    <w:rPr>
                                      <w:rFonts w:ascii="Arial Narrow" w:hAnsi="Arial Narrow"/>
                                      <w:b/>
                                      <w:iCs/>
                                      <w:sz w:val="22"/>
                                    </w:rPr>
                                    <w:t>b)</w:t>
                                  </w:r>
                                  <w:r>
                                    <w:rPr>
                                      <w:rFonts w:ascii="Arial Narrow" w:hAnsi="Arial Narrow"/>
                                      <w:bCs/>
                                      <w:iCs/>
                                      <w:sz w:val="22"/>
                                    </w:rPr>
                                    <w:t xml:space="preserve">  </w:t>
                                  </w:r>
                                  <w:r>
                                    <w:rPr>
                                      <w:rFonts w:ascii="Arial Narrow" w:hAnsi="Arial Narrow"/>
                                      <w:b/>
                                      <w:iCs/>
                                      <w:sz w:val="22"/>
                                    </w:rPr>
                                    <w:t>Otros entes públicos o Poderes del Estado</w:t>
                                  </w:r>
                                </w:p>
                                <w:p w:rsidR="002B72C8" w:rsidRDefault="002B72C8" w:rsidP="0042423C">
                                  <w:pPr>
                                    <w:pStyle w:val="Textoindependiente2"/>
                                    <w:ind w:left="1080"/>
                                    <w:jc w:val="both"/>
                                    <w:rPr>
                                      <w:rFonts w:ascii="Arial Narrow" w:hAnsi="Arial Narrow"/>
                                      <w:b/>
                                      <w:iCs/>
                                      <w:sz w:val="22"/>
                                    </w:rPr>
                                  </w:pPr>
                                </w:p>
                                <w:p w:rsidR="002B72C8" w:rsidRDefault="002B72C8" w:rsidP="0042423C">
                                  <w:pPr>
                                    <w:pStyle w:val="Textoindependiente2"/>
                                    <w:jc w:val="both"/>
                                    <w:rPr>
                                      <w:rFonts w:ascii="Arial Narrow" w:hAnsi="Arial Narrow"/>
                                      <w:bCs/>
                                      <w:iCs/>
                                      <w:sz w:val="22"/>
                                    </w:rPr>
                                  </w:pPr>
                                  <w:r>
                                    <w:rPr>
                                      <w:rFonts w:ascii="Arial Narrow" w:hAnsi="Arial Narrow"/>
                                      <w:bCs/>
                                      <w:iCs/>
                                      <w:sz w:val="22"/>
                                    </w:rPr>
                                    <w:t>“</w:t>
                                  </w:r>
                                  <w:r>
                                    <w:rPr>
                                      <w:rFonts w:ascii="Arial Narrow" w:hAnsi="Arial Narrow"/>
                                      <w:bCs/>
                                      <w:i/>
                                      <w:sz w:val="22"/>
                                    </w:rPr>
                                    <w:t>Cuando se trate de otros entes públicos o Poderes del Estado, deberá declararla el órgano superior supremo de la jerarquía administrativa</w:t>
                                  </w:r>
                                  <w:r>
                                    <w:rPr>
                                      <w:rFonts w:ascii="Arial" w:hAnsi="Arial" w:cs="Arial"/>
                                      <w:color w:val="000000"/>
                                    </w:rPr>
                                    <w:t>.</w:t>
                                  </w:r>
                                  <w:r>
                                    <w:rPr>
                                      <w:rFonts w:ascii="Arial Narrow" w:hAnsi="Arial Narrow"/>
                                      <w:bCs/>
                                      <w:iCs/>
                                      <w:sz w:val="22"/>
                                    </w:rPr>
                                    <w:t xml:space="preserve">” </w:t>
                                  </w:r>
                                  <w:r>
                                    <w:rPr>
                                      <w:rFonts w:ascii="Arial Narrow" w:hAnsi="Arial Narrow"/>
                                      <w:sz w:val="22"/>
                                      <w:lang w:val="es-ES_tradnl"/>
                                    </w:rPr>
                                    <w:t>(</w:t>
                                  </w:r>
                                  <w:r>
                                    <w:rPr>
                                      <w:rFonts w:ascii="Arial Narrow" w:hAnsi="Arial Narrow"/>
                                      <w:sz w:val="22"/>
                                      <w:lang w:val="es-ES_tradnl"/>
                                    </w:rPr>
                                    <w:footnoteRef/>
                                  </w:r>
                                  <w:r>
                                    <w:rPr>
                                      <w:rFonts w:ascii="Arial Narrow" w:hAnsi="Arial Narrow"/>
                                      <w:sz w:val="22"/>
                                      <w:lang w:val="es-ES_tradnl"/>
                                    </w:rPr>
                                    <w:t>)</w:t>
                                  </w:r>
                                </w:p>
                                <w:p w:rsidR="002B72C8" w:rsidRDefault="002B72C8" w:rsidP="0042423C">
                                  <w:pPr>
                                    <w:pStyle w:val="Textoindependiente2"/>
                                    <w:ind w:left="1080"/>
                                    <w:jc w:val="both"/>
                                    <w:rPr>
                                      <w:rFonts w:ascii="Arial Narrow" w:hAnsi="Arial Narrow"/>
                                      <w:bCs/>
                                      <w:iCs/>
                                      <w:sz w:val="22"/>
                                    </w:rPr>
                                  </w:pPr>
                                </w:p>
                                <w:p w:rsidR="002B72C8" w:rsidRDefault="002B72C8" w:rsidP="0042423C">
                                  <w:pPr>
                                    <w:pStyle w:val="Textoindependiente2"/>
                                    <w:ind w:left="1080"/>
                                    <w:jc w:val="both"/>
                                    <w:rPr>
                                      <w:rFonts w:ascii="Arial Narrow" w:hAnsi="Arial Narrow"/>
                                      <w:bCs/>
                                      <w:iCs/>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3" o:spid="_x0000_s1027" type="#_x0000_t202" style="position:absolute;left:0;text-align:left;margin-left:50.5pt;margin-top:10.4pt;width:4in;height:99.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">
                      <v:textbox>
                        <w:txbxContent>
                          <w:p w:rsidR="002B72C8" w:rsidRDefault="002B72C8" w:rsidP="0042423C">
                            <w:pPr>
                              <w:pStyle w:val="Textoindependiente2"/>
                              <w:jc w:val="both"/>
                              <w:rPr>
                                <w:rFonts w:ascii="Arial Narrow" w:hAnsi="Arial Narrow"/>
                                <w:b/>
                                <w:iCs/>
                                <w:sz w:val="22"/>
                              </w:rPr>
                            </w:pPr>
                            <w:r>
                              <w:rPr>
                                <w:rFonts w:ascii="Arial Narrow" w:hAnsi="Arial Narrow"/>
                                <w:b/>
                                <w:iCs/>
                                <w:sz w:val="22"/>
                              </w:rPr>
                              <w:t>Cambios vigentes a partir del 1 de enero de 2008</w:t>
                            </w:r>
                          </w:p>
                          <w:p w:rsidR="002B72C8" w:rsidRDefault="002B72C8" w:rsidP="0042423C">
                            <w:pPr>
                              <w:pStyle w:val="Textoindependiente2"/>
                              <w:ind w:left="1080"/>
                              <w:jc w:val="both"/>
                              <w:rPr>
                                <w:rFonts w:ascii="Arial Narrow" w:hAnsi="Arial Narrow"/>
                                <w:b/>
                                <w:iCs/>
                                <w:sz w:val="22"/>
                              </w:rPr>
                            </w:pPr>
                          </w:p>
                          <w:p w:rsidR="002B72C8" w:rsidRDefault="002B72C8" w:rsidP="0042423C">
                            <w:pPr>
                              <w:pStyle w:val="Textoindependiente2"/>
                              <w:jc w:val="both"/>
                              <w:rPr>
                                <w:rFonts w:ascii="Arial Narrow" w:hAnsi="Arial Narrow"/>
                                <w:b/>
                                <w:iCs/>
                                <w:sz w:val="22"/>
                              </w:rPr>
                            </w:pPr>
                            <w:r>
                              <w:rPr>
                                <w:rFonts w:ascii="Arial Narrow" w:hAnsi="Arial Narrow"/>
                                <w:b/>
                                <w:iCs/>
                                <w:sz w:val="22"/>
                              </w:rPr>
                              <w:t>b)</w:t>
                            </w:r>
                            <w:r>
                              <w:rPr>
                                <w:rFonts w:ascii="Arial Narrow" w:hAnsi="Arial Narrow"/>
                                <w:bCs/>
                                <w:iCs/>
                                <w:sz w:val="22"/>
                              </w:rPr>
                              <w:t xml:space="preserve">  </w:t>
                            </w:r>
                            <w:r>
                              <w:rPr>
                                <w:rFonts w:ascii="Arial Narrow" w:hAnsi="Arial Narrow"/>
                                <w:b/>
                                <w:iCs/>
                                <w:sz w:val="22"/>
                              </w:rPr>
                              <w:t>Otros entes públicos o Poderes del Estado</w:t>
                            </w:r>
                          </w:p>
                          <w:p w:rsidR="002B72C8" w:rsidRDefault="002B72C8" w:rsidP="0042423C">
                            <w:pPr>
                              <w:pStyle w:val="Textoindependiente2"/>
                              <w:ind w:left="1080"/>
                              <w:jc w:val="both"/>
                              <w:rPr>
                                <w:rFonts w:ascii="Arial Narrow" w:hAnsi="Arial Narrow"/>
                                <w:b/>
                                <w:iCs/>
                                <w:sz w:val="22"/>
                              </w:rPr>
                            </w:pPr>
                          </w:p>
                          <w:p w:rsidR="002B72C8" w:rsidRDefault="002B72C8" w:rsidP="0042423C">
                            <w:pPr>
                              <w:pStyle w:val="Textoindependiente2"/>
                              <w:jc w:val="both"/>
                              <w:rPr>
                                <w:rFonts w:ascii="Arial Narrow" w:hAnsi="Arial Narrow"/>
                                <w:bCs/>
                                <w:iCs/>
                                <w:sz w:val="22"/>
                              </w:rPr>
                            </w:pPr>
                            <w:r>
                              <w:rPr>
                                <w:rFonts w:ascii="Arial Narrow" w:hAnsi="Arial Narrow"/>
                                <w:bCs/>
                                <w:iCs/>
                                <w:sz w:val="22"/>
                              </w:rPr>
                              <w:t>“</w:t>
                            </w:r>
                            <w:r>
                              <w:rPr>
                                <w:rFonts w:ascii="Arial Narrow" w:hAnsi="Arial Narrow"/>
                                <w:bCs/>
                                <w:i/>
                                <w:sz w:val="22"/>
                              </w:rPr>
                              <w:t>Cuando se trate de otros entes públicos o Poderes del Estado, deberá declararla el órgano superior supremo de la jerarquía administrativa</w:t>
                            </w:r>
                            <w:r>
                              <w:rPr>
                                <w:rFonts w:ascii="Arial" w:hAnsi="Arial" w:cs="Arial"/>
                                <w:color w:val="000000"/>
                              </w:rPr>
                              <w:t>.</w:t>
                            </w:r>
                            <w:r>
                              <w:rPr>
                                <w:rFonts w:ascii="Arial Narrow" w:hAnsi="Arial Narrow"/>
                                <w:bCs/>
                                <w:iCs/>
                                <w:sz w:val="22"/>
                              </w:rPr>
                              <w:t xml:space="preserve">” </w:t>
                            </w:r>
                            <w:r>
                              <w:rPr>
                                <w:rFonts w:ascii="Arial Narrow" w:hAnsi="Arial Narrow"/>
                                <w:sz w:val="22"/>
                                <w:lang w:val="es-ES_tradnl"/>
                              </w:rPr>
                              <w:t>(</w:t>
                            </w:r>
                            <w:r>
                              <w:rPr>
                                <w:rFonts w:ascii="Arial Narrow" w:hAnsi="Arial Narrow"/>
                                <w:sz w:val="22"/>
                                <w:lang w:val="es-ES_tradnl"/>
                              </w:rPr>
                              <w:footnoteRef/>
                            </w:r>
                            <w:r>
                              <w:rPr>
                                <w:rFonts w:ascii="Arial Narrow" w:hAnsi="Arial Narrow"/>
                                <w:sz w:val="22"/>
                                <w:lang w:val="es-ES_tradnl"/>
                              </w:rPr>
                              <w:t>)</w:t>
                            </w:r>
                          </w:p>
                          <w:p w:rsidR="002B72C8" w:rsidRDefault="002B72C8" w:rsidP="0042423C">
                            <w:pPr>
                              <w:pStyle w:val="Textoindependiente2"/>
                              <w:ind w:left="1080"/>
                              <w:jc w:val="both"/>
                              <w:rPr>
                                <w:rFonts w:ascii="Arial Narrow" w:hAnsi="Arial Narrow"/>
                                <w:bCs/>
                                <w:iCs/>
                                <w:sz w:val="22"/>
                              </w:rPr>
                            </w:pPr>
                          </w:p>
                          <w:p w:rsidR="002B72C8" w:rsidRDefault="002B72C8" w:rsidP="0042423C">
                            <w:pPr>
                              <w:pStyle w:val="Textoindependiente2"/>
                              <w:ind w:left="1080"/>
                              <w:jc w:val="both"/>
                              <w:rPr>
                                <w:rFonts w:ascii="Arial Narrow" w:hAnsi="Arial Narrow"/>
                                <w:bCs/>
                                <w:iCs/>
                                <w:sz w:val="22"/>
                              </w:rPr>
                            </w:pPr>
                          </w:p>
                        </w:txbxContent>
                      </v:textbox>
                    </v:shape>
                  </w:pict>
                </mc:Fallback>
              </mc:AlternateContent>
            </w:r>
          </w:p>
          <w:p w:rsidR="0042423C" w:rsidRDefault="0042423C">
            <w:pPr>
              <w:pStyle w:val="Textoindependiente2"/>
              <w:ind w:left="1080"/>
              <w:jc w:val="both"/>
              <w:rPr>
                <w:rFonts w:ascii="Arial Narrow" w:hAnsi="Arial Narrow"/>
                <w:bCs/>
                <w:iCs/>
                <w:sz w:val="22"/>
              </w:rPr>
            </w:pPr>
          </w:p>
          <w:p w:rsidR="0042423C" w:rsidRDefault="0042423C">
            <w:pPr>
              <w:pStyle w:val="Textoindependiente2"/>
              <w:ind w:left="1080"/>
              <w:jc w:val="both"/>
              <w:rPr>
                <w:rFonts w:ascii="Arial Narrow" w:hAnsi="Arial Narrow"/>
                <w:bCs/>
                <w:iCs/>
                <w:sz w:val="22"/>
              </w:rPr>
            </w:pPr>
          </w:p>
          <w:p w:rsidR="0042423C" w:rsidRDefault="0042423C">
            <w:pPr>
              <w:pStyle w:val="Textoindependiente2"/>
              <w:ind w:left="1080"/>
              <w:jc w:val="both"/>
              <w:rPr>
                <w:rFonts w:ascii="Arial Narrow" w:hAnsi="Arial Narrow"/>
                <w:bCs/>
                <w:iCs/>
                <w:sz w:val="22"/>
              </w:rPr>
            </w:pPr>
          </w:p>
          <w:p w:rsidR="0042423C" w:rsidRDefault="0042423C">
            <w:pPr>
              <w:pStyle w:val="Textoindependiente2"/>
              <w:ind w:left="1080"/>
              <w:jc w:val="both"/>
              <w:rPr>
                <w:rFonts w:ascii="Arial Narrow" w:hAnsi="Arial Narrow"/>
                <w:bCs/>
                <w:iCs/>
                <w:sz w:val="22"/>
              </w:rPr>
            </w:pPr>
          </w:p>
          <w:p w:rsidR="0042423C" w:rsidRDefault="0042423C">
            <w:pPr>
              <w:pStyle w:val="Textoindependiente2"/>
              <w:ind w:left="1080"/>
              <w:jc w:val="both"/>
              <w:rPr>
                <w:rFonts w:ascii="Arial Narrow" w:hAnsi="Arial Narrow"/>
                <w:bCs/>
                <w:iCs/>
                <w:sz w:val="22"/>
              </w:rPr>
            </w:pPr>
          </w:p>
          <w:p w:rsidR="0042423C" w:rsidRDefault="0042423C">
            <w:pPr>
              <w:pStyle w:val="Textoindependiente2"/>
              <w:ind w:left="1080"/>
              <w:jc w:val="both"/>
              <w:rPr>
                <w:rFonts w:ascii="Arial Narrow" w:hAnsi="Arial Narrow"/>
                <w:bCs/>
                <w:iCs/>
                <w:sz w:val="22"/>
              </w:rPr>
            </w:pPr>
          </w:p>
          <w:p w:rsidR="0042423C" w:rsidRDefault="0042423C">
            <w:pPr>
              <w:pStyle w:val="Textoindependiente2"/>
              <w:ind w:left="1080"/>
              <w:jc w:val="both"/>
              <w:rPr>
                <w:rFonts w:ascii="Arial Narrow" w:hAnsi="Arial Narrow"/>
                <w:bCs/>
                <w:iCs/>
                <w:sz w:val="22"/>
              </w:rPr>
            </w:pPr>
            <w:r>
              <w:rPr>
                <w:rFonts w:ascii="Arial Narrow" w:hAnsi="Arial Narrow"/>
                <w:bCs/>
                <w:iCs/>
                <w:sz w:val="22"/>
              </w:rPr>
              <w:t xml:space="preserve"> </w:t>
            </w:r>
          </w:p>
          <w:p w:rsidR="0042423C" w:rsidRDefault="0042423C">
            <w:pPr>
              <w:pStyle w:val="Textoindependiente2"/>
              <w:ind w:left="1080"/>
              <w:jc w:val="both"/>
              <w:rPr>
                <w:rFonts w:ascii="Arial Narrow" w:hAnsi="Arial Narrow"/>
                <w:b/>
                <w:iCs/>
                <w:sz w:val="22"/>
              </w:rPr>
            </w:pPr>
          </w:p>
          <w:p w:rsidR="0042423C" w:rsidRDefault="0042423C">
            <w:pPr>
              <w:pStyle w:val="Textoindependiente2"/>
              <w:ind w:left="1080"/>
              <w:jc w:val="both"/>
              <w:rPr>
                <w:rFonts w:ascii="Arial Narrow" w:hAnsi="Arial Narrow"/>
                <w:b/>
                <w:iCs/>
                <w:sz w:val="22"/>
              </w:rPr>
            </w:pPr>
          </w:p>
          <w:p w:rsidR="0042423C" w:rsidRDefault="0042423C">
            <w:pPr>
              <w:pStyle w:val="Textoindependiente2"/>
              <w:ind w:left="1080"/>
              <w:jc w:val="both"/>
              <w:rPr>
                <w:rFonts w:ascii="Arial Narrow" w:hAnsi="Arial Narrow"/>
                <w:b/>
                <w:iCs/>
                <w:sz w:val="22"/>
              </w:rPr>
            </w:pPr>
            <w:r>
              <w:rPr>
                <w:rFonts w:ascii="Arial Narrow" w:hAnsi="Arial Narrow"/>
                <w:b/>
                <w:iCs/>
                <w:sz w:val="22"/>
              </w:rPr>
              <w:t>c)</w:t>
            </w:r>
            <w:r>
              <w:rPr>
                <w:rFonts w:ascii="Arial Narrow" w:hAnsi="Arial Narrow"/>
                <w:bCs/>
                <w:iCs/>
                <w:sz w:val="22"/>
              </w:rPr>
              <w:t xml:space="preserve"> </w:t>
            </w:r>
            <w:r>
              <w:rPr>
                <w:rFonts w:ascii="Arial Narrow" w:hAnsi="Arial Narrow"/>
                <w:b/>
                <w:iCs/>
                <w:sz w:val="22"/>
              </w:rPr>
              <w:t>Contraloría General de la República</w:t>
            </w:r>
          </w:p>
          <w:p w:rsidR="0042423C" w:rsidRDefault="0042423C">
            <w:pPr>
              <w:pStyle w:val="Textoindependiente2"/>
              <w:ind w:left="1080"/>
              <w:jc w:val="both"/>
              <w:rPr>
                <w:rFonts w:ascii="Arial Narrow" w:hAnsi="Arial Narrow"/>
                <w:b/>
                <w:iCs/>
                <w:sz w:val="22"/>
              </w:rPr>
            </w:pPr>
          </w:p>
          <w:p w:rsidR="0042423C" w:rsidRDefault="0042423C">
            <w:pPr>
              <w:pStyle w:val="Textoindependiente2"/>
              <w:ind w:left="1080"/>
              <w:jc w:val="both"/>
              <w:rPr>
                <w:rFonts w:ascii="Arial Narrow" w:hAnsi="Arial Narrow"/>
                <w:bCs/>
                <w:iCs/>
                <w:sz w:val="22"/>
              </w:rPr>
            </w:pPr>
            <w:r>
              <w:rPr>
                <w:rFonts w:ascii="Arial Narrow" w:hAnsi="Arial Narrow"/>
                <w:bCs/>
                <w:iCs/>
                <w:sz w:val="22"/>
              </w:rPr>
              <w:t>La nulidad absoluta, evidente y manifiesta también puede ser declarada por la Contraloría General de la República, dentro del ámbito de sus competencias. (</w:t>
            </w:r>
            <w:proofErr w:type="gramStart"/>
            <w:r>
              <w:rPr>
                <w:rFonts w:ascii="Arial Narrow" w:hAnsi="Arial Narrow"/>
                <w:bCs/>
                <w:iCs/>
                <w:sz w:val="22"/>
              </w:rPr>
              <w:t>art</w:t>
            </w:r>
            <w:proofErr w:type="gramEnd"/>
            <w:r>
              <w:rPr>
                <w:rFonts w:ascii="Arial Narrow" w:hAnsi="Arial Narrow"/>
                <w:bCs/>
                <w:iCs/>
                <w:sz w:val="22"/>
              </w:rPr>
              <w:t>. 28 LOCGR).  Esta es una competencia especial que tiene el Órgano Contralor.</w:t>
            </w:r>
          </w:p>
          <w:p w:rsidR="0042423C" w:rsidRDefault="0042423C">
            <w:pPr>
              <w:pStyle w:val="Textoindependiente2"/>
              <w:jc w:val="both"/>
              <w:rPr>
                <w:rFonts w:ascii="Arial Narrow" w:hAnsi="Arial Narrow"/>
                <w:bCs/>
                <w:iCs/>
                <w:sz w:val="22"/>
              </w:rPr>
            </w:pPr>
          </w:p>
          <w:p w:rsidR="0042423C" w:rsidRDefault="0042423C">
            <w:pPr>
              <w:pStyle w:val="Textoindependiente2"/>
              <w:jc w:val="both"/>
              <w:rPr>
                <w:rFonts w:ascii="Arial Narrow" w:hAnsi="Arial Narrow"/>
                <w:b/>
                <w:iCs/>
                <w:sz w:val="22"/>
              </w:rPr>
            </w:pPr>
            <w:r>
              <w:rPr>
                <w:noProof/>
                <w:lang w:val="es-CR" w:eastAsia="es-CR"/>
              </w:rPr>
              <mc:AlternateContent>
                <mc:Choice Requires="wps">
                  <w:drawing>
                    <wp:anchor distT="0" distB="0" distL="114300" distR="114300" simplePos="0" relativeHeight="251653120" behindDoc="0" locked="0" layoutInCell="1" allowOverlap="1">
                      <wp:simplePos x="0" y="0"/>
                      <wp:positionH relativeFrom="column">
                        <wp:posOffset>641350</wp:posOffset>
                      </wp:positionH>
                      <wp:positionV relativeFrom="paragraph">
                        <wp:posOffset>150495</wp:posOffset>
                      </wp:positionV>
                      <wp:extent cx="3657600" cy="1261745"/>
                      <wp:effectExtent l="12700" t="7620" r="6350" b="698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261745"/>
                              </a:xfrm>
                              <a:prstGeom prst="rect">
                                <a:avLst/>
                              </a:prstGeom>
                              <a:solidFill>
                                <a:srgbClr val="FFFFFF"/>
                              </a:solidFill>
                              <a:ln w="9525">
                                <a:solidFill>
                                  <a:srgbClr val="000000"/>
                                </a:solidFill>
                                <a:miter lim="800000"/>
                                <a:headEnd/>
                                <a:tailEnd/>
                              </a:ln>
                            </wps:spPr>
                            <wps:txbx>
                              <w:txbxContent>
                                <w:p w:rsidR="002B72C8" w:rsidRDefault="002B72C8" w:rsidP="0042423C">
                                  <w:pPr>
                                    <w:pStyle w:val="Textoindependiente2"/>
                                    <w:jc w:val="both"/>
                                    <w:rPr>
                                      <w:rFonts w:ascii="Arial Narrow" w:hAnsi="Arial Narrow"/>
                                      <w:b/>
                                      <w:iCs/>
                                      <w:sz w:val="22"/>
                                    </w:rPr>
                                  </w:pPr>
                                  <w:r>
                                    <w:rPr>
                                      <w:rFonts w:ascii="Arial Narrow" w:hAnsi="Arial Narrow"/>
                                      <w:b/>
                                      <w:iCs/>
                                      <w:sz w:val="22"/>
                                    </w:rPr>
                                    <w:t>Cambios vigentes a partir del 1 de enero de 2008</w:t>
                                  </w:r>
                                </w:p>
                                <w:p w:rsidR="002B72C8" w:rsidRDefault="002B72C8" w:rsidP="0042423C">
                                  <w:pPr>
                                    <w:pStyle w:val="Textoindependiente2"/>
                                    <w:ind w:left="1080"/>
                                    <w:jc w:val="both"/>
                                    <w:rPr>
                                      <w:rFonts w:ascii="Arial Narrow" w:hAnsi="Arial Narrow"/>
                                      <w:b/>
                                      <w:iCs/>
                                      <w:sz w:val="22"/>
                                    </w:rPr>
                                  </w:pPr>
                                </w:p>
                                <w:p w:rsidR="002B72C8" w:rsidRDefault="002B72C8" w:rsidP="0042423C">
                                  <w:pPr>
                                    <w:pStyle w:val="Textoindependiente2"/>
                                    <w:jc w:val="both"/>
                                    <w:rPr>
                                      <w:rFonts w:ascii="Arial Narrow" w:hAnsi="Arial Narrow"/>
                                      <w:bCs/>
                                      <w:iCs/>
                                      <w:sz w:val="22"/>
                                    </w:rPr>
                                  </w:pPr>
                                  <w:r>
                                    <w:rPr>
                                      <w:rFonts w:ascii="Arial Narrow" w:hAnsi="Arial Narrow"/>
                                      <w:bCs/>
                                      <w:iCs/>
                                      <w:sz w:val="22"/>
                                    </w:rPr>
                                    <w:t>Dicha potestad deberá ejercerse con sujeción a lo dispuesto en el artículo 173 de la Ley General de la Administración Pública y sin perjuicio de las potestades anulatorias de la Administración activa.</w:t>
                                  </w:r>
                                </w:p>
                                <w:p w:rsidR="002B72C8" w:rsidRDefault="002B72C8" w:rsidP="0042423C">
                                  <w:pPr>
                                    <w:pStyle w:val="Textoindependiente2"/>
                                    <w:ind w:left="1080"/>
                                    <w:jc w:val="both"/>
                                    <w:rPr>
                                      <w:rFonts w:ascii="Arial Narrow" w:hAnsi="Arial Narrow"/>
                                      <w:bCs/>
                                      <w:iCs/>
                                      <w:sz w:val="22"/>
                                    </w:rPr>
                                  </w:pPr>
                                </w:p>
                                <w:p w:rsidR="002B72C8" w:rsidRDefault="002B72C8" w:rsidP="0042423C">
                                  <w:pPr>
                                    <w:pStyle w:val="Textoindependiente2"/>
                                    <w:ind w:left="1080"/>
                                    <w:jc w:val="both"/>
                                    <w:rPr>
                                      <w:rFonts w:ascii="Arial Narrow" w:hAnsi="Arial Narrow"/>
                                      <w:bCs/>
                                      <w:iCs/>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2" o:spid="_x0000_s1028" type="#_x0000_t202" style="position:absolute;left:0;text-align:left;margin-left:50.5pt;margin-top:11.85pt;width:4in;height:99.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">
                      <v:textbox>
                        <w:txbxContent>
                          <w:p w:rsidR="002B72C8" w:rsidRDefault="002B72C8" w:rsidP="0042423C">
                            <w:pPr>
                              <w:pStyle w:val="Textoindependiente2"/>
                              <w:jc w:val="both"/>
                              <w:rPr>
                                <w:rFonts w:ascii="Arial Narrow" w:hAnsi="Arial Narrow"/>
                                <w:b/>
                                <w:iCs/>
                                <w:sz w:val="22"/>
                              </w:rPr>
                            </w:pPr>
                            <w:r>
                              <w:rPr>
                                <w:rFonts w:ascii="Arial Narrow" w:hAnsi="Arial Narrow"/>
                                <w:b/>
                                <w:iCs/>
                                <w:sz w:val="22"/>
                              </w:rPr>
                              <w:t>Cambios vigentes a partir del 1 de enero de 2008</w:t>
                            </w:r>
                          </w:p>
                          <w:p w:rsidR="002B72C8" w:rsidRDefault="002B72C8" w:rsidP="0042423C">
                            <w:pPr>
                              <w:pStyle w:val="Textoindependiente2"/>
                              <w:ind w:left="1080"/>
                              <w:jc w:val="both"/>
                              <w:rPr>
                                <w:rFonts w:ascii="Arial Narrow" w:hAnsi="Arial Narrow"/>
                                <w:b/>
                                <w:iCs/>
                                <w:sz w:val="22"/>
                              </w:rPr>
                            </w:pPr>
                          </w:p>
                          <w:p w:rsidR="002B72C8" w:rsidRDefault="002B72C8" w:rsidP="0042423C">
                            <w:pPr>
                              <w:pStyle w:val="Textoindependiente2"/>
                              <w:jc w:val="both"/>
                              <w:rPr>
                                <w:rFonts w:ascii="Arial Narrow" w:hAnsi="Arial Narrow"/>
                                <w:bCs/>
                                <w:iCs/>
                                <w:sz w:val="22"/>
                              </w:rPr>
                            </w:pPr>
                            <w:r>
                              <w:rPr>
                                <w:rFonts w:ascii="Arial Narrow" w:hAnsi="Arial Narrow"/>
                                <w:bCs/>
                                <w:iCs/>
                                <w:sz w:val="22"/>
                              </w:rPr>
                              <w:t>Dicha potestad deberá ejercerse con sujeción a lo dispuesto en el artículo 173 de la Ley General de la Administración Pública y sin perjuicio de las potestades anulatorias de la Administración activa.</w:t>
                            </w:r>
                          </w:p>
                          <w:p w:rsidR="002B72C8" w:rsidRDefault="002B72C8" w:rsidP="0042423C">
                            <w:pPr>
                              <w:pStyle w:val="Textoindependiente2"/>
                              <w:ind w:left="1080"/>
                              <w:jc w:val="both"/>
                              <w:rPr>
                                <w:rFonts w:ascii="Arial Narrow" w:hAnsi="Arial Narrow"/>
                                <w:bCs/>
                                <w:iCs/>
                                <w:sz w:val="22"/>
                              </w:rPr>
                            </w:pPr>
                          </w:p>
                          <w:p w:rsidR="002B72C8" w:rsidRDefault="002B72C8" w:rsidP="0042423C">
                            <w:pPr>
                              <w:pStyle w:val="Textoindependiente2"/>
                              <w:ind w:left="1080"/>
                              <w:jc w:val="both"/>
                              <w:rPr>
                                <w:rFonts w:ascii="Arial Narrow" w:hAnsi="Arial Narrow"/>
                                <w:bCs/>
                                <w:iCs/>
                                <w:sz w:val="22"/>
                              </w:rPr>
                            </w:pPr>
                          </w:p>
                        </w:txbxContent>
                      </v:textbox>
                    </v:shape>
                  </w:pict>
                </mc:Fallback>
              </mc:AlternateContent>
            </w:r>
          </w:p>
          <w:p w:rsidR="0042423C" w:rsidRDefault="0042423C">
            <w:pPr>
              <w:pStyle w:val="Textoindependiente2"/>
              <w:jc w:val="both"/>
              <w:rPr>
                <w:rFonts w:ascii="Arial Narrow" w:hAnsi="Arial Narrow"/>
                <w:b/>
                <w:iCs/>
                <w:sz w:val="22"/>
              </w:rPr>
            </w:pPr>
          </w:p>
          <w:p w:rsidR="0042423C" w:rsidRDefault="0042423C">
            <w:pPr>
              <w:pStyle w:val="Textoindependiente2"/>
              <w:jc w:val="both"/>
              <w:rPr>
                <w:rFonts w:ascii="Arial Narrow" w:hAnsi="Arial Narrow"/>
                <w:b/>
                <w:iCs/>
                <w:sz w:val="22"/>
              </w:rPr>
            </w:pPr>
          </w:p>
          <w:p w:rsidR="0042423C" w:rsidRDefault="0042423C">
            <w:pPr>
              <w:pStyle w:val="Textoindependiente2"/>
              <w:jc w:val="both"/>
              <w:rPr>
                <w:rFonts w:ascii="Arial Narrow" w:hAnsi="Arial Narrow"/>
                <w:b/>
                <w:iCs/>
                <w:sz w:val="22"/>
              </w:rPr>
            </w:pPr>
          </w:p>
          <w:p w:rsidR="0042423C" w:rsidRDefault="0042423C">
            <w:pPr>
              <w:pStyle w:val="Textoindependiente2"/>
              <w:jc w:val="both"/>
              <w:rPr>
                <w:rFonts w:ascii="Arial Narrow" w:hAnsi="Arial Narrow"/>
                <w:b/>
                <w:iCs/>
                <w:sz w:val="22"/>
              </w:rPr>
            </w:pPr>
          </w:p>
          <w:p w:rsidR="0042423C" w:rsidRDefault="0042423C">
            <w:pPr>
              <w:pStyle w:val="Textoindependiente2"/>
              <w:jc w:val="both"/>
              <w:rPr>
                <w:rFonts w:ascii="Arial Narrow" w:hAnsi="Arial Narrow"/>
                <w:b/>
                <w:iCs/>
                <w:sz w:val="22"/>
              </w:rPr>
            </w:pPr>
          </w:p>
          <w:p w:rsidR="0042423C" w:rsidRDefault="0042423C">
            <w:pPr>
              <w:pStyle w:val="Textoindependiente2"/>
              <w:jc w:val="both"/>
              <w:rPr>
                <w:rFonts w:ascii="Arial Narrow" w:hAnsi="Arial Narrow"/>
                <w:b/>
                <w:iCs/>
                <w:sz w:val="22"/>
              </w:rPr>
            </w:pPr>
          </w:p>
          <w:p w:rsidR="0042423C" w:rsidRDefault="0042423C">
            <w:pPr>
              <w:pStyle w:val="Textoindependiente2"/>
              <w:jc w:val="both"/>
              <w:rPr>
                <w:rFonts w:ascii="Arial Narrow" w:hAnsi="Arial Narrow"/>
                <w:b/>
                <w:iCs/>
                <w:sz w:val="22"/>
              </w:rPr>
            </w:pPr>
          </w:p>
          <w:p w:rsidR="0042423C" w:rsidRDefault="0042423C">
            <w:pPr>
              <w:pStyle w:val="Textoindependiente2"/>
              <w:ind w:left="1080"/>
              <w:jc w:val="both"/>
              <w:rPr>
                <w:rFonts w:ascii="Arial Narrow" w:hAnsi="Arial Narrow"/>
                <w:bCs/>
                <w:iCs/>
                <w:sz w:val="22"/>
              </w:rPr>
            </w:pPr>
          </w:p>
          <w:p w:rsidR="0042423C" w:rsidRDefault="0042423C">
            <w:pPr>
              <w:pStyle w:val="Textoindependiente2"/>
              <w:ind w:left="1080"/>
              <w:jc w:val="both"/>
              <w:rPr>
                <w:rFonts w:ascii="Arial Narrow" w:hAnsi="Arial Narrow"/>
                <w:bCs/>
                <w:iCs/>
                <w:sz w:val="22"/>
              </w:rPr>
            </w:pPr>
          </w:p>
          <w:p w:rsidR="0042423C" w:rsidRDefault="0042423C">
            <w:pPr>
              <w:pStyle w:val="Textoindependiente2"/>
              <w:ind w:left="1080"/>
              <w:jc w:val="both"/>
              <w:rPr>
                <w:rFonts w:ascii="Arial Narrow" w:hAnsi="Arial Narrow"/>
                <w:bCs/>
                <w:iCs/>
                <w:sz w:val="22"/>
              </w:rPr>
            </w:pPr>
          </w:p>
        </w:tc>
      </w:tr>
      <w:tr w:rsidR="0042423C" w:rsidTr="0042423C">
        <w:tc>
          <w:tcPr>
            <w:tcW w:w="2230" w:type="dxa"/>
            <w:hideMark/>
          </w:tcPr>
          <w:p w:rsidR="0042423C" w:rsidRDefault="0042423C">
            <w:pPr>
              <w:pStyle w:val="Ttulo1"/>
            </w:pPr>
            <w:bookmarkStart w:id="140" w:name="_Toc131472482"/>
            <w:bookmarkStart w:id="141" w:name="_Toc131573304"/>
            <w:bookmarkStart w:id="142" w:name="_Toc131573688"/>
            <w:r>
              <w:lastRenderedPageBreak/>
              <w:t>22. ¿Cuáles nulidades se deben declarar en sede judicial?</w:t>
            </w:r>
            <w:bookmarkEnd w:id="140"/>
            <w:bookmarkEnd w:id="141"/>
            <w:bookmarkEnd w:id="142"/>
          </w:p>
        </w:tc>
        <w:tc>
          <w:tcPr>
            <w:tcW w:w="6945" w:type="dxa"/>
          </w:tcPr>
          <w:p w:rsidR="0042423C" w:rsidRDefault="0042423C">
            <w:pPr>
              <w:pStyle w:val="Textoindependiente2"/>
              <w:numPr>
                <w:ilvl w:val="1"/>
                <w:numId w:val="6"/>
              </w:numPr>
              <w:jc w:val="both"/>
              <w:rPr>
                <w:rFonts w:ascii="Arial Narrow" w:hAnsi="Arial Narrow"/>
                <w:bCs/>
                <w:iCs/>
                <w:sz w:val="22"/>
              </w:rPr>
            </w:pPr>
            <w:r>
              <w:rPr>
                <w:rFonts w:ascii="Arial Narrow" w:hAnsi="Arial Narrow"/>
                <w:bCs/>
                <w:iCs/>
                <w:sz w:val="22"/>
              </w:rPr>
              <w:t>La nulidad absoluta de un acto o contrato declaratorio de derechos que no sea evidente y manifiesta (art. 183.3 LGAP)</w:t>
            </w:r>
          </w:p>
          <w:p w:rsidR="0042423C" w:rsidRDefault="0042423C">
            <w:pPr>
              <w:pStyle w:val="Textoindependiente2"/>
              <w:ind w:left="1080"/>
              <w:jc w:val="both"/>
              <w:rPr>
                <w:rFonts w:ascii="Arial Narrow" w:hAnsi="Arial Narrow"/>
                <w:bCs/>
                <w:iCs/>
                <w:sz w:val="22"/>
              </w:rPr>
            </w:pPr>
          </w:p>
          <w:p w:rsidR="0042423C" w:rsidRDefault="0042423C">
            <w:pPr>
              <w:pStyle w:val="Textoindependiente2"/>
              <w:numPr>
                <w:ilvl w:val="1"/>
                <w:numId w:val="6"/>
              </w:numPr>
              <w:jc w:val="both"/>
              <w:rPr>
                <w:rFonts w:ascii="Arial Narrow" w:hAnsi="Arial Narrow"/>
                <w:bCs/>
                <w:iCs/>
                <w:sz w:val="22"/>
              </w:rPr>
            </w:pPr>
            <w:r>
              <w:rPr>
                <w:rFonts w:ascii="Arial Narrow" w:hAnsi="Arial Narrow"/>
                <w:bCs/>
                <w:iCs/>
                <w:sz w:val="22"/>
              </w:rPr>
              <w:t>La nulidad relativa de un acto o contrato declaratorio de derechos (art. 183.3 LGAP)</w:t>
            </w:r>
          </w:p>
          <w:p w:rsidR="0042423C" w:rsidRDefault="0042423C">
            <w:pPr>
              <w:pStyle w:val="Textoindependiente2"/>
              <w:jc w:val="both"/>
              <w:rPr>
                <w:rFonts w:ascii="Arial Narrow" w:hAnsi="Arial Narrow"/>
                <w:bCs/>
                <w:iCs/>
                <w:sz w:val="22"/>
              </w:rPr>
            </w:pPr>
          </w:p>
          <w:p w:rsidR="0042423C" w:rsidRDefault="0042423C">
            <w:pPr>
              <w:pStyle w:val="Textoindependiente2"/>
              <w:ind w:left="1080"/>
              <w:jc w:val="both"/>
              <w:rPr>
                <w:rFonts w:ascii="Arial Narrow" w:hAnsi="Arial Narrow"/>
                <w:bCs/>
                <w:iCs/>
                <w:sz w:val="22"/>
              </w:rPr>
            </w:pPr>
          </w:p>
          <w:p w:rsidR="0042423C" w:rsidRDefault="0042423C">
            <w:pPr>
              <w:pStyle w:val="Textoindependiente2"/>
              <w:ind w:left="1080"/>
              <w:jc w:val="both"/>
              <w:rPr>
                <w:rFonts w:ascii="Arial Narrow" w:hAnsi="Arial Narrow"/>
                <w:bCs/>
                <w:iCs/>
                <w:sz w:val="22"/>
              </w:rPr>
            </w:pPr>
          </w:p>
        </w:tc>
      </w:tr>
      <w:tr w:rsidR="0042423C" w:rsidTr="0042423C">
        <w:tc>
          <w:tcPr>
            <w:tcW w:w="2230" w:type="dxa"/>
          </w:tcPr>
          <w:p w:rsidR="0042423C" w:rsidRDefault="0042423C">
            <w:pPr>
              <w:pStyle w:val="Ttulo1"/>
            </w:pPr>
            <w:bookmarkStart w:id="143" w:name="_Toc131472483"/>
            <w:bookmarkStart w:id="144" w:name="_Toc131573305"/>
            <w:bookmarkStart w:id="145" w:name="_Toc131573689"/>
            <w:r>
              <w:t xml:space="preserve">23. ¿Cuál es el procedimiento que se debe seguir para declarar la nulidad </w:t>
            </w:r>
            <w:r>
              <w:lastRenderedPageBreak/>
              <w:t xml:space="preserve">absoluta, evidente y manifiesta de un acto o contrato administrativo declaratorio de derechos? (Ver criterios </w:t>
            </w:r>
            <w:hyperlink r:id="rId93" w:history="1">
              <w:r>
                <w:rPr>
                  <w:rStyle w:val="Hipervnculo"/>
                </w:rPr>
                <w:t>CGR</w:t>
              </w:r>
            </w:hyperlink>
            <w:r>
              <w:t xml:space="preserve"> , </w:t>
            </w:r>
            <w:hyperlink r:id="rId94" w:history="1">
              <w:r>
                <w:rPr>
                  <w:rStyle w:val="Hipervnculo"/>
                </w:rPr>
                <w:t>PGR</w:t>
              </w:r>
            </w:hyperlink>
            <w:r>
              <w:t xml:space="preserve">, </w:t>
            </w:r>
            <w:hyperlink r:id="rId95" w:history="1">
              <w:r>
                <w:rPr>
                  <w:rStyle w:val="Hipervnculo"/>
                </w:rPr>
                <w:t>TJ</w:t>
              </w:r>
            </w:hyperlink>
            <w:r>
              <w:t>)</w:t>
            </w:r>
            <w:bookmarkEnd w:id="143"/>
            <w:bookmarkEnd w:id="144"/>
            <w:bookmarkEnd w:id="145"/>
          </w:p>
          <w:p w:rsidR="0042423C" w:rsidRDefault="0042423C">
            <w:pPr>
              <w:pStyle w:val="Ttulo1"/>
            </w:pPr>
          </w:p>
        </w:tc>
        <w:tc>
          <w:tcPr>
            <w:tcW w:w="6945" w:type="dxa"/>
          </w:tcPr>
          <w:p w:rsidR="0042423C" w:rsidRDefault="0042423C">
            <w:pPr>
              <w:pStyle w:val="Textoindependiente2"/>
              <w:ind w:left="213"/>
              <w:jc w:val="both"/>
              <w:rPr>
                <w:rFonts w:ascii="Arial Narrow" w:hAnsi="Arial Narrow"/>
                <w:b/>
                <w:iCs/>
                <w:sz w:val="22"/>
                <w:lang w:val="es-ES_tradnl"/>
              </w:rPr>
            </w:pPr>
            <w:r>
              <w:rPr>
                <w:rFonts w:ascii="Arial Narrow" w:hAnsi="Arial Narrow"/>
                <w:b/>
                <w:iCs/>
                <w:sz w:val="22"/>
                <w:lang w:val="es-ES_tradnl"/>
              </w:rPr>
              <w:lastRenderedPageBreak/>
              <w:t xml:space="preserve">Nulidades declaradas por la Administración </w:t>
            </w:r>
          </w:p>
          <w:p w:rsidR="0042423C" w:rsidRDefault="0042423C">
            <w:pPr>
              <w:pStyle w:val="Textoindependiente2"/>
              <w:ind w:left="213"/>
              <w:jc w:val="both"/>
              <w:rPr>
                <w:rFonts w:ascii="Arial Narrow" w:hAnsi="Arial Narrow"/>
                <w:b/>
                <w:iCs/>
                <w:sz w:val="22"/>
                <w:lang w:val="es-ES_tradnl"/>
              </w:rPr>
            </w:pPr>
          </w:p>
          <w:p w:rsidR="0042423C" w:rsidRDefault="0042423C">
            <w:pPr>
              <w:pStyle w:val="Textoindependiente2"/>
              <w:ind w:left="1080"/>
              <w:jc w:val="both"/>
              <w:rPr>
                <w:rFonts w:ascii="Arial Narrow" w:hAnsi="Arial Narrow"/>
                <w:bCs/>
                <w:iCs/>
                <w:sz w:val="22"/>
                <w:lang w:val="es-ES_tradnl"/>
              </w:rPr>
            </w:pPr>
            <w:r>
              <w:rPr>
                <w:rFonts w:ascii="Arial Narrow" w:hAnsi="Arial Narrow"/>
                <w:bCs/>
                <w:iCs/>
                <w:sz w:val="22"/>
                <w:lang w:val="es-ES_tradnl"/>
              </w:rPr>
              <w:t xml:space="preserve">La Administración deberá tramitar un procedimiento administrativo ordinario, en el que se garantice la observancia de  los principios y las </w:t>
            </w:r>
            <w:r>
              <w:rPr>
                <w:rFonts w:ascii="Arial Narrow" w:hAnsi="Arial Narrow"/>
                <w:bCs/>
                <w:iCs/>
                <w:sz w:val="22"/>
                <w:lang w:val="es-ES_tradnl"/>
              </w:rPr>
              <w:lastRenderedPageBreak/>
              <w:t>garantías del debido proceso y se brinde audiencia a todas las partes involucradas. Para tales efectos se utiliza el procedimiento administrativo ordinario regulado en los artículos 308 y siguientes de la Ley General de la Administración Pública.</w:t>
            </w:r>
          </w:p>
          <w:p w:rsidR="0042423C" w:rsidRDefault="0042423C">
            <w:pPr>
              <w:pStyle w:val="Textoindependiente2"/>
              <w:ind w:left="1080"/>
              <w:jc w:val="both"/>
              <w:rPr>
                <w:rFonts w:ascii="Arial Narrow" w:hAnsi="Arial Narrow"/>
                <w:bCs/>
                <w:iCs/>
                <w:sz w:val="22"/>
                <w:lang w:val="es-ES_tradnl"/>
              </w:rPr>
            </w:pPr>
          </w:p>
          <w:p w:rsidR="0042423C" w:rsidRDefault="0042423C">
            <w:pPr>
              <w:pStyle w:val="Textoindependiente2"/>
              <w:ind w:left="1080"/>
              <w:jc w:val="both"/>
              <w:rPr>
                <w:rFonts w:ascii="Arial Narrow" w:hAnsi="Arial Narrow"/>
                <w:bCs/>
                <w:iCs/>
                <w:sz w:val="22"/>
                <w:lang w:val="es-ES_tradnl"/>
              </w:rPr>
            </w:pPr>
            <w:r>
              <w:rPr>
                <w:rFonts w:ascii="Arial Narrow" w:hAnsi="Arial Narrow"/>
                <w:bCs/>
                <w:iCs/>
                <w:sz w:val="22"/>
                <w:lang w:val="es-ES_tradnl"/>
              </w:rPr>
              <w:t xml:space="preserve">De previo a dictar el acto final, se deberá solicitar dictamen favorable a la Procuraduría General de la República, excepto cuando la nulidad versare sobre actos administrativos relacionados directamente con el </w:t>
            </w:r>
            <w:r>
              <w:rPr>
                <w:rFonts w:ascii="Arial Narrow" w:hAnsi="Arial Narrow"/>
                <w:bCs/>
                <w:iCs/>
                <w:sz w:val="22"/>
                <w:u w:val="single"/>
                <w:lang w:val="es-ES_tradnl"/>
              </w:rPr>
              <w:t>proceso presupuestario o la contratación administrativa</w:t>
            </w:r>
            <w:r>
              <w:rPr>
                <w:rFonts w:ascii="Arial Narrow" w:hAnsi="Arial Narrow"/>
                <w:bCs/>
                <w:iCs/>
                <w:sz w:val="22"/>
                <w:lang w:val="es-ES_tradnl"/>
              </w:rPr>
              <w:t xml:space="preserve">, supuestos en los cuales la Contraloría General de la República es la que deberá rendir el dictamen favorable. (Ver criterios </w:t>
            </w:r>
            <w:hyperlink r:id="rId96" w:history="1">
              <w:r>
                <w:rPr>
                  <w:rStyle w:val="Hipervnculo"/>
                  <w:bCs/>
                  <w:iCs/>
                  <w:sz w:val="22"/>
                  <w:lang w:val="es-ES_tradnl"/>
                </w:rPr>
                <w:t>PGR</w:t>
              </w:r>
            </w:hyperlink>
            <w:r>
              <w:rPr>
                <w:rFonts w:ascii="Arial Narrow" w:hAnsi="Arial Narrow"/>
                <w:bCs/>
                <w:iCs/>
                <w:sz w:val="22"/>
                <w:lang w:val="es-ES_tradnl"/>
              </w:rPr>
              <w:t xml:space="preserve">  y </w:t>
            </w:r>
            <w:hyperlink r:id="rId97" w:history="1">
              <w:r>
                <w:rPr>
                  <w:rStyle w:val="Hipervnculo"/>
                  <w:bCs/>
                  <w:iCs/>
                  <w:sz w:val="22"/>
                  <w:lang w:val="es-ES_tradnl"/>
                </w:rPr>
                <w:t>PGR 1</w:t>
              </w:r>
            </w:hyperlink>
            <w:r>
              <w:rPr>
                <w:rFonts w:ascii="Arial Narrow" w:hAnsi="Arial Narrow"/>
                <w:bCs/>
                <w:iCs/>
                <w:sz w:val="22"/>
                <w:lang w:val="es-ES_tradnl"/>
              </w:rPr>
              <w:t>)</w:t>
            </w:r>
          </w:p>
          <w:p w:rsidR="0042423C" w:rsidRDefault="0042423C">
            <w:pPr>
              <w:pStyle w:val="Textoindependiente2"/>
              <w:ind w:left="1010"/>
              <w:jc w:val="both"/>
              <w:rPr>
                <w:rFonts w:ascii="Arial Narrow" w:hAnsi="Arial Narrow"/>
                <w:bCs/>
                <w:iCs/>
                <w:sz w:val="22"/>
                <w:lang w:val="es-ES_tradnl"/>
              </w:rPr>
            </w:pPr>
          </w:p>
          <w:p w:rsidR="0042423C" w:rsidRDefault="0042423C">
            <w:pPr>
              <w:pStyle w:val="Textoindependiente2"/>
              <w:ind w:left="1080"/>
              <w:jc w:val="both"/>
              <w:rPr>
                <w:rFonts w:ascii="Arial Narrow" w:hAnsi="Arial Narrow"/>
                <w:bCs/>
                <w:iCs/>
                <w:sz w:val="22"/>
                <w:lang w:val="es-ES_tradnl"/>
              </w:rPr>
            </w:pPr>
            <w:r>
              <w:rPr>
                <w:rFonts w:ascii="Arial Narrow" w:hAnsi="Arial Narrow"/>
                <w:bCs/>
                <w:iCs/>
                <w:sz w:val="22"/>
                <w:lang w:val="es-ES_tradnl"/>
              </w:rPr>
              <w:t xml:space="preserve">El dictamen deberá pronunciarse expresamente sobre el carácter absoluto, evidente y manifiesto de la nulidad.  </w:t>
            </w:r>
          </w:p>
          <w:p w:rsidR="0042423C" w:rsidRDefault="0042423C">
            <w:pPr>
              <w:pStyle w:val="Textoindependiente2"/>
              <w:ind w:left="1080"/>
              <w:jc w:val="both"/>
              <w:rPr>
                <w:rFonts w:ascii="Arial Narrow" w:hAnsi="Arial Narrow"/>
                <w:bCs/>
                <w:iCs/>
                <w:sz w:val="22"/>
                <w:lang w:val="es-ES_tradnl"/>
              </w:rPr>
            </w:pPr>
          </w:p>
          <w:p w:rsidR="0042423C" w:rsidRDefault="0042423C">
            <w:pPr>
              <w:pStyle w:val="Textoindependiente2"/>
              <w:ind w:left="1080"/>
              <w:jc w:val="both"/>
              <w:rPr>
                <w:rFonts w:ascii="Arial Narrow" w:hAnsi="Arial Narrow"/>
                <w:bCs/>
                <w:iCs/>
                <w:sz w:val="22"/>
                <w:lang w:val="es-ES_tradnl"/>
              </w:rPr>
            </w:pPr>
            <w:r>
              <w:rPr>
                <w:rFonts w:ascii="Arial Narrow" w:hAnsi="Arial Narrow"/>
                <w:bCs/>
                <w:iCs/>
                <w:sz w:val="22"/>
                <w:lang w:val="es-ES_tradnl"/>
              </w:rPr>
              <w:t xml:space="preserve">El órgano competente para declarar la nulidad absoluta, evidente y manifiesta es el que puede solicitar el dictamen de la Procuraduría General de la República o la Contraloría General de la República, según corresponda. (Ver criterios </w:t>
            </w:r>
            <w:hyperlink r:id="rId98" w:history="1">
              <w:r>
                <w:rPr>
                  <w:rStyle w:val="Hipervnculo"/>
                  <w:bCs/>
                  <w:iCs/>
                  <w:sz w:val="22"/>
                  <w:lang w:val="es-ES_tradnl"/>
                </w:rPr>
                <w:t>PGR</w:t>
              </w:r>
            </w:hyperlink>
            <w:r>
              <w:rPr>
                <w:rFonts w:ascii="Arial Narrow" w:hAnsi="Arial Narrow"/>
                <w:bCs/>
                <w:iCs/>
                <w:sz w:val="22"/>
                <w:lang w:val="es-ES_tradnl"/>
              </w:rPr>
              <w:t>).</w:t>
            </w:r>
          </w:p>
          <w:p w:rsidR="0042423C" w:rsidRDefault="0042423C">
            <w:pPr>
              <w:pStyle w:val="Textoindependiente2"/>
              <w:ind w:left="1080"/>
              <w:jc w:val="both"/>
              <w:rPr>
                <w:rFonts w:ascii="Arial Narrow" w:hAnsi="Arial Narrow"/>
                <w:bCs/>
                <w:iCs/>
                <w:sz w:val="22"/>
                <w:lang w:val="es-ES_tradnl"/>
              </w:rPr>
            </w:pPr>
          </w:p>
          <w:p w:rsidR="0042423C" w:rsidRDefault="0042423C">
            <w:pPr>
              <w:pStyle w:val="Textoindependiente2"/>
              <w:ind w:left="1080"/>
              <w:jc w:val="both"/>
              <w:rPr>
                <w:rFonts w:ascii="Arial Narrow" w:hAnsi="Arial Narrow"/>
                <w:bCs/>
                <w:iCs/>
                <w:sz w:val="22"/>
                <w:lang w:val="es-ES_tradnl"/>
              </w:rPr>
            </w:pPr>
            <w:r>
              <w:rPr>
                <w:rFonts w:ascii="Arial Narrow" w:hAnsi="Arial Narrow"/>
                <w:bCs/>
                <w:iCs/>
                <w:sz w:val="22"/>
                <w:lang w:val="es-ES_tradnl"/>
              </w:rPr>
              <w:t>El dictamen que emite la Procuraduría General o la Contraloría General tiene carácter vinculante, de manera que si éste no es favorable la administración no puede anular y, si éste es favorable, la administración debe anular.</w:t>
            </w:r>
          </w:p>
          <w:p w:rsidR="0042423C" w:rsidRDefault="0042423C">
            <w:pPr>
              <w:pStyle w:val="Textoindependiente2"/>
              <w:jc w:val="both"/>
              <w:rPr>
                <w:rFonts w:ascii="Arial Narrow" w:hAnsi="Arial Narrow"/>
                <w:bCs/>
                <w:iCs/>
                <w:sz w:val="22"/>
                <w:lang w:val="es-ES_tradnl"/>
              </w:rPr>
            </w:pPr>
          </w:p>
          <w:p w:rsidR="0042423C" w:rsidRDefault="0042423C">
            <w:pPr>
              <w:pStyle w:val="Textoindependiente2"/>
              <w:jc w:val="both"/>
              <w:rPr>
                <w:rFonts w:ascii="Arial Narrow" w:hAnsi="Arial Narrow"/>
                <w:b/>
                <w:iCs/>
                <w:sz w:val="22"/>
                <w:lang w:val="es-ES_tradnl"/>
              </w:rPr>
            </w:pPr>
            <w:r>
              <w:rPr>
                <w:rFonts w:ascii="Arial Narrow" w:hAnsi="Arial Narrow"/>
                <w:b/>
                <w:iCs/>
                <w:sz w:val="22"/>
                <w:lang w:val="es-ES_tradnl"/>
              </w:rPr>
              <w:t xml:space="preserve">Nulidades declaradas por la Contraloría General de la República (Ver criterios </w:t>
            </w:r>
            <w:hyperlink r:id="rId99" w:history="1">
              <w:r>
                <w:rPr>
                  <w:rStyle w:val="Hipervnculo"/>
                  <w:b/>
                  <w:iCs/>
                  <w:sz w:val="22"/>
                  <w:lang w:val="es-ES_tradnl"/>
                </w:rPr>
                <w:t>CGR</w:t>
              </w:r>
            </w:hyperlink>
            <w:r>
              <w:rPr>
                <w:rFonts w:ascii="Arial Narrow" w:hAnsi="Arial Narrow"/>
                <w:b/>
                <w:iCs/>
                <w:sz w:val="22"/>
                <w:lang w:val="es-ES_tradnl"/>
              </w:rPr>
              <w:t>)</w:t>
            </w:r>
          </w:p>
          <w:p w:rsidR="0042423C" w:rsidRDefault="0042423C">
            <w:pPr>
              <w:pStyle w:val="Textoindependiente2"/>
              <w:jc w:val="both"/>
              <w:rPr>
                <w:rFonts w:ascii="Arial Narrow" w:hAnsi="Arial Narrow"/>
                <w:b/>
                <w:iCs/>
                <w:sz w:val="22"/>
                <w:lang w:val="es-ES_tradnl"/>
              </w:rPr>
            </w:pPr>
          </w:p>
          <w:p w:rsidR="0042423C" w:rsidRDefault="0042423C">
            <w:pPr>
              <w:pStyle w:val="Textoindependiente2"/>
              <w:ind w:left="1080"/>
              <w:jc w:val="both"/>
              <w:rPr>
                <w:rFonts w:ascii="Arial Narrow" w:hAnsi="Arial Narrow"/>
                <w:bCs/>
                <w:iCs/>
                <w:sz w:val="22"/>
                <w:lang w:val="es-ES_tradnl"/>
              </w:rPr>
            </w:pPr>
            <w:r>
              <w:rPr>
                <w:rFonts w:ascii="Arial Narrow" w:hAnsi="Arial Narrow"/>
                <w:bCs/>
                <w:iCs/>
                <w:sz w:val="22"/>
                <w:lang w:val="es-ES_tradnl"/>
              </w:rPr>
              <w:t>El artículo 28 LOCGR otorga a la Contraloría General de la República la potestad para declarar, dentro del ámbito de su competencia, la nulidad absoluta que advierta en los actos o contratos administrativos de los sujetos pasivos.</w:t>
            </w:r>
          </w:p>
          <w:p w:rsidR="0042423C" w:rsidRDefault="0042423C">
            <w:pPr>
              <w:pStyle w:val="Textoindependiente2"/>
              <w:ind w:left="1080"/>
              <w:jc w:val="both"/>
              <w:rPr>
                <w:rFonts w:ascii="Arial Narrow" w:hAnsi="Arial Narrow"/>
                <w:bCs/>
                <w:iCs/>
                <w:sz w:val="22"/>
                <w:lang w:val="es-ES_tradnl"/>
              </w:rPr>
            </w:pPr>
            <w:r>
              <w:rPr>
                <w:noProof/>
                <w:lang w:val="es-CR" w:eastAsia="es-CR"/>
              </w:rPr>
              <mc:AlternateContent>
                <mc:Choice Requires="wps">
                  <w:drawing>
                    <wp:anchor distT="0" distB="0" distL="114300" distR="114300" simplePos="0" relativeHeight="251654144" behindDoc="0" locked="0" layoutInCell="1" allowOverlap="1">
                      <wp:simplePos x="0" y="0"/>
                      <wp:positionH relativeFrom="column">
                        <wp:posOffset>641350</wp:posOffset>
                      </wp:positionH>
                      <wp:positionV relativeFrom="paragraph">
                        <wp:posOffset>153670</wp:posOffset>
                      </wp:positionV>
                      <wp:extent cx="3657600" cy="800100"/>
                      <wp:effectExtent l="12700" t="10795" r="6350" b="8255"/>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800100"/>
                              </a:xfrm>
                              <a:prstGeom prst="rect">
                                <a:avLst/>
                              </a:prstGeom>
                              <a:solidFill>
                                <a:srgbClr val="FFFFFF"/>
                              </a:solidFill>
                              <a:ln w="9525">
                                <a:solidFill>
                                  <a:srgbClr val="000000"/>
                                </a:solidFill>
                                <a:miter lim="800000"/>
                                <a:headEnd/>
                                <a:tailEnd/>
                              </a:ln>
                            </wps:spPr>
                            <wps:txbx>
                              <w:txbxContent>
                                <w:p w:rsidR="002B72C8" w:rsidRDefault="002B72C8" w:rsidP="0042423C">
                                  <w:pPr>
                                    <w:pStyle w:val="Textoindependiente2"/>
                                    <w:jc w:val="both"/>
                                    <w:rPr>
                                      <w:rFonts w:ascii="Arial Narrow" w:hAnsi="Arial Narrow"/>
                                      <w:b/>
                                      <w:iCs/>
                                      <w:sz w:val="22"/>
                                    </w:rPr>
                                  </w:pPr>
                                  <w:r>
                                    <w:rPr>
                                      <w:rFonts w:ascii="Arial Narrow" w:hAnsi="Arial Narrow"/>
                                      <w:b/>
                                      <w:iCs/>
                                      <w:sz w:val="22"/>
                                    </w:rPr>
                                    <w:t>Cambios vigentes a partir del 1 de enero de 2008</w:t>
                                  </w:r>
                                </w:p>
                                <w:p w:rsidR="002B72C8" w:rsidRDefault="002B72C8" w:rsidP="0042423C">
                                  <w:pPr>
                                    <w:pStyle w:val="Textoindependiente2"/>
                                    <w:jc w:val="both"/>
                                    <w:rPr>
                                      <w:rFonts w:ascii="Arial Narrow" w:hAnsi="Arial Narrow"/>
                                      <w:bCs/>
                                      <w:iCs/>
                                      <w:sz w:val="22"/>
                                    </w:rPr>
                                  </w:pPr>
                                </w:p>
                                <w:p w:rsidR="002B72C8" w:rsidRDefault="002B72C8" w:rsidP="0042423C">
                                  <w:pPr>
                                    <w:pStyle w:val="Textoindependiente2"/>
                                    <w:jc w:val="both"/>
                                    <w:rPr>
                                      <w:rFonts w:ascii="Arial Narrow" w:hAnsi="Arial Narrow"/>
                                      <w:bCs/>
                                      <w:iCs/>
                                      <w:sz w:val="22"/>
                                    </w:rPr>
                                  </w:pPr>
                                  <w:r>
                                    <w:rPr>
                                      <w:rFonts w:ascii="Arial Narrow" w:hAnsi="Arial Narrow"/>
                                      <w:bCs/>
                                      <w:iCs/>
                                      <w:sz w:val="22"/>
                                    </w:rPr>
                                    <w:t>El artículo 28 LOCGR señala expresamente que la nulidad absoluta debe ser además evidente y manifiesta.</w:t>
                                  </w:r>
                                </w:p>
                                <w:p w:rsidR="002B72C8" w:rsidRDefault="002B72C8" w:rsidP="0042423C">
                                  <w:pPr>
                                    <w:pStyle w:val="Textoindependiente2"/>
                                    <w:jc w:val="both"/>
                                    <w:rPr>
                                      <w:rFonts w:ascii="Arial Narrow" w:hAnsi="Arial Narrow"/>
                                      <w:bCs/>
                                      <w:iCs/>
                                      <w:sz w:val="22"/>
                                    </w:rPr>
                                  </w:pPr>
                                </w:p>
                                <w:p w:rsidR="002B72C8" w:rsidRDefault="002B72C8" w:rsidP="0042423C">
                                  <w:pPr>
                                    <w:pStyle w:val="Textoindependiente2"/>
                                    <w:jc w:val="both"/>
                                    <w:rPr>
                                      <w:rFonts w:ascii="Arial Narrow" w:hAnsi="Arial Narrow"/>
                                      <w:b/>
                                      <w:iCs/>
                                      <w:sz w:val="22"/>
                                    </w:rPr>
                                  </w:pPr>
                                </w:p>
                                <w:p w:rsidR="002B72C8" w:rsidRDefault="002B72C8" w:rsidP="0042423C">
                                  <w:pPr>
                                    <w:pStyle w:val="Textoindependiente2"/>
                                    <w:jc w:val="both"/>
                                    <w:rPr>
                                      <w:rFonts w:ascii="Arial Narrow" w:hAnsi="Arial Narrow"/>
                                      <w:b/>
                                      <w:iCs/>
                                      <w:sz w:val="22"/>
                                    </w:rPr>
                                  </w:pPr>
                                </w:p>
                                <w:p w:rsidR="002B72C8" w:rsidRDefault="002B72C8" w:rsidP="0042423C">
                                  <w:pPr>
                                    <w:pStyle w:val="Textoindependiente2"/>
                                    <w:jc w:val="both"/>
                                    <w:rPr>
                                      <w:rFonts w:ascii="Arial Narrow" w:hAnsi="Arial Narrow"/>
                                      <w:b/>
                                      <w:iCs/>
                                      <w:sz w:val="22"/>
                                    </w:rPr>
                                  </w:pPr>
                                </w:p>
                                <w:p w:rsidR="002B72C8" w:rsidRDefault="002B72C8" w:rsidP="0042423C">
                                  <w:pPr>
                                    <w:pStyle w:val="Textoindependiente2"/>
                                    <w:jc w:val="both"/>
                                    <w:rPr>
                                      <w:rFonts w:ascii="Arial Narrow" w:hAnsi="Arial Narrow"/>
                                      <w:b/>
                                      <w:iCs/>
                                      <w:sz w:val="22"/>
                                    </w:rPr>
                                  </w:pPr>
                                </w:p>
                                <w:p w:rsidR="002B72C8" w:rsidRDefault="002B72C8" w:rsidP="0042423C">
                                  <w:pPr>
                                    <w:pStyle w:val="Textoindependiente2"/>
                                    <w:jc w:val="both"/>
                                    <w:rPr>
                                      <w:rFonts w:ascii="Arial Narrow" w:hAnsi="Arial Narrow"/>
                                      <w:b/>
                                      <w:iCs/>
                                      <w:sz w:val="22"/>
                                    </w:rPr>
                                  </w:pPr>
                                </w:p>
                                <w:p w:rsidR="002B72C8" w:rsidRDefault="002B72C8" w:rsidP="0042423C">
                                  <w:pPr>
                                    <w:pStyle w:val="Textoindependiente2"/>
                                    <w:jc w:val="both"/>
                                    <w:rPr>
                                      <w:rFonts w:ascii="Arial Narrow" w:hAnsi="Arial Narrow"/>
                                      <w:b/>
                                      <w:iCs/>
                                      <w:sz w:val="22"/>
                                    </w:rPr>
                                  </w:pPr>
                                </w:p>
                                <w:p w:rsidR="002B72C8" w:rsidRDefault="002B72C8" w:rsidP="004242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1" o:spid="_x0000_s1029" type="#_x0000_t202" style="position:absolute;left:0;text-align:left;margin-left:50.5pt;margin-top:12.1pt;width:4in;height: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">
                      <v:textbox>
                        <w:txbxContent>
                          <w:p w:rsidR="002B72C8" w:rsidRDefault="002B72C8" w:rsidP="0042423C">
                            <w:pPr>
                              <w:pStyle w:val="Textoindependiente2"/>
                              <w:jc w:val="both"/>
                              <w:rPr>
                                <w:rFonts w:ascii="Arial Narrow" w:hAnsi="Arial Narrow"/>
                                <w:b/>
                                <w:iCs/>
                                <w:sz w:val="22"/>
                              </w:rPr>
                            </w:pPr>
                            <w:r>
                              <w:rPr>
                                <w:rFonts w:ascii="Arial Narrow" w:hAnsi="Arial Narrow"/>
                                <w:b/>
                                <w:iCs/>
                                <w:sz w:val="22"/>
                              </w:rPr>
                              <w:t>Cambios vigentes a partir del 1 de enero de 2008</w:t>
                            </w:r>
                          </w:p>
                          <w:p w:rsidR="002B72C8" w:rsidRDefault="002B72C8" w:rsidP="0042423C">
                            <w:pPr>
                              <w:pStyle w:val="Textoindependiente2"/>
                              <w:jc w:val="both"/>
                              <w:rPr>
                                <w:rFonts w:ascii="Arial Narrow" w:hAnsi="Arial Narrow"/>
                                <w:bCs/>
                                <w:iCs/>
                                <w:sz w:val="22"/>
                              </w:rPr>
                            </w:pPr>
                          </w:p>
                          <w:p w:rsidR="002B72C8" w:rsidRDefault="002B72C8" w:rsidP="0042423C">
                            <w:pPr>
                              <w:pStyle w:val="Textoindependiente2"/>
                              <w:jc w:val="both"/>
                              <w:rPr>
                                <w:rFonts w:ascii="Arial Narrow" w:hAnsi="Arial Narrow"/>
                                <w:bCs/>
                                <w:iCs/>
                                <w:sz w:val="22"/>
                              </w:rPr>
                            </w:pPr>
                            <w:r>
                              <w:rPr>
                                <w:rFonts w:ascii="Arial Narrow" w:hAnsi="Arial Narrow"/>
                                <w:bCs/>
                                <w:iCs/>
                                <w:sz w:val="22"/>
                              </w:rPr>
                              <w:t>El artículo 28 LOCGR señala expresamente que la nulidad absoluta debe ser además evidente y manifiesta.</w:t>
                            </w:r>
                          </w:p>
                          <w:p w:rsidR="002B72C8" w:rsidRDefault="002B72C8" w:rsidP="0042423C">
                            <w:pPr>
                              <w:pStyle w:val="Textoindependiente2"/>
                              <w:jc w:val="both"/>
                              <w:rPr>
                                <w:rFonts w:ascii="Arial Narrow" w:hAnsi="Arial Narrow"/>
                                <w:bCs/>
                                <w:iCs/>
                                <w:sz w:val="22"/>
                              </w:rPr>
                            </w:pPr>
                          </w:p>
                          <w:p w:rsidR="002B72C8" w:rsidRDefault="002B72C8" w:rsidP="0042423C">
                            <w:pPr>
                              <w:pStyle w:val="Textoindependiente2"/>
                              <w:jc w:val="both"/>
                              <w:rPr>
                                <w:rFonts w:ascii="Arial Narrow" w:hAnsi="Arial Narrow"/>
                                <w:b/>
                                <w:iCs/>
                                <w:sz w:val="22"/>
                              </w:rPr>
                            </w:pPr>
                          </w:p>
                          <w:p w:rsidR="002B72C8" w:rsidRDefault="002B72C8" w:rsidP="0042423C">
                            <w:pPr>
                              <w:pStyle w:val="Textoindependiente2"/>
                              <w:jc w:val="both"/>
                              <w:rPr>
                                <w:rFonts w:ascii="Arial Narrow" w:hAnsi="Arial Narrow"/>
                                <w:b/>
                                <w:iCs/>
                                <w:sz w:val="22"/>
                              </w:rPr>
                            </w:pPr>
                          </w:p>
                          <w:p w:rsidR="002B72C8" w:rsidRDefault="002B72C8" w:rsidP="0042423C">
                            <w:pPr>
                              <w:pStyle w:val="Textoindependiente2"/>
                              <w:jc w:val="both"/>
                              <w:rPr>
                                <w:rFonts w:ascii="Arial Narrow" w:hAnsi="Arial Narrow"/>
                                <w:b/>
                                <w:iCs/>
                                <w:sz w:val="22"/>
                              </w:rPr>
                            </w:pPr>
                          </w:p>
                          <w:p w:rsidR="002B72C8" w:rsidRDefault="002B72C8" w:rsidP="0042423C">
                            <w:pPr>
                              <w:pStyle w:val="Textoindependiente2"/>
                              <w:jc w:val="both"/>
                              <w:rPr>
                                <w:rFonts w:ascii="Arial Narrow" w:hAnsi="Arial Narrow"/>
                                <w:b/>
                                <w:iCs/>
                                <w:sz w:val="22"/>
                              </w:rPr>
                            </w:pPr>
                          </w:p>
                          <w:p w:rsidR="002B72C8" w:rsidRDefault="002B72C8" w:rsidP="0042423C">
                            <w:pPr>
                              <w:pStyle w:val="Textoindependiente2"/>
                              <w:jc w:val="both"/>
                              <w:rPr>
                                <w:rFonts w:ascii="Arial Narrow" w:hAnsi="Arial Narrow"/>
                                <w:b/>
                                <w:iCs/>
                                <w:sz w:val="22"/>
                              </w:rPr>
                            </w:pPr>
                          </w:p>
                          <w:p w:rsidR="002B72C8" w:rsidRDefault="002B72C8" w:rsidP="0042423C">
                            <w:pPr>
                              <w:pStyle w:val="Textoindependiente2"/>
                              <w:jc w:val="both"/>
                              <w:rPr>
                                <w:rFonts w:ascii="Arial Narrow" w:hAnsi="Arial Narrow"/>
                                <w:b/>
                                <w:iCs/>
                                <w:sz w:val="22"/>
                              </w:rPr>
                            </w:pPr>
                          </w:p>
                          <w:p w:rsidR="002B72C8" w:rsidRDefault="002B72C8" w:rsidP="0042423C"/>
                        </w:txbxContent>
                      </v:textbox>
                    </v:shape>
                  </w:pict>
                </mc:Fallback>
              </mc:AlternateContent>
            </w:r>
          </w:p>
          <w:p w:rsidR="0042423C" w:rsidRDefault="0042423C">
            <w:pPr>
              <w:pStyle w:val="Textoindependiente2"/>
              <w:ind w:left="1080"/>
              <w:jc w:val="both"/>
              <w:rPr>
                <w:rFonts w:ascii="Arial Narrow" w:hAnsi="Arial Narrow"/>
                <w:bCs/>
                <w:iCs/>
                <w:sz w:val="22"/>
                <w:lang w:val="es-ES_tradnl"/>
              </w:rPr>
            </w:pPr>
          </w:p>
          <w:p w:rsidR="0042423C" w:rsidRDefault="0042423C">
            <w:pPr>
              <w:pStyle w:val="Textoindependiente2"/>
              <w:ind w:left="1080"/>
              <w:jc w:val="both"/>
              <w:rPr>
                <w:rFonts w:ascii="Arial Narrow" w:hAnsi="Arial Narrow"/>
                <w:bCs/>
                <w:iCs/>
                <w:sz w:val="22"/>
                <w:lang w:val="es-ES_tradnl"/>
              </w:rPr>
            </w:pPr>
          </w:p>
          <w:p w:rsidR="0042423C" w:rsidRDefault="0042423C">
            <w:pPr>
              <w:pStyle w:val="Textoindependiente2"/>
              <w:ind w:left="1080"/>
              <w:jc w:val="both"/>
              <w:rPr>
                <w:rFonts w:ascii="Arial Narrow" w:hAnsi="Arial Narrow"/>
                <w:bCs/>
                <w:iCs/>
                <w:sz w:val="22"/>
                <w:lang w:val="es-ES_tradnl"/>
              </w:rPr>
            </w:pPr>
          </w:p>
          <w:p w:rsidR="0042423C" w:rsidRDefault="0042423C">
            <w:pPr>
              <w:pStyle w:val="Textoindependiente2"/>
              <w:ind w:left="1080"/>
              <w:jc w:val="both"/>
              <w:rPr>
                <w:rFonts w:ascii="Arial Narrow" w:hAnsi="Arial Narrow"/>
                <w:bCs/>
                <w:iCs/>
                <w:sz w:val="22"/>
                <w:lang w:val="es-ES_tradnl"/>
              </w:rPr>
            </w:pPr>
          </w:p>
          <w:p w:rsidR="0042423C" w:rsidRDefault="0042423C">
            <w:pPr>
              <w:pStyle w:val="Textoindependiente2"/>
              <w:ind w:left="1080"/>
              <w:jc w:val="both"/>
              <w:rPr>
                <w:rFonts w:ascii="Arial Narrow" w:hAnsi="Arial Narrow"/>
                <w:bCs/>
                <w:iCs/>
                <w:sz w:val="22"/>
                <w:lang w:val="es-ES_tradnl"/>
              </w:rPr>
            </w:pPr>
          </w:p>
          <w:p w:rsidR="0042423C" w:rsidRDefault="0042423C">
            <w:pPr>
              <w:pStyle w:val="Textoindependiente2"/>
              <w:ind w:left="1080"/>
              <w:jc w:val="both"/>
              <w:rPr>
                <w:rFonts w:ascii="Arial Narrow" w:hAnsi="Arial Narrow"/>
                <w:bCs/>
                <w:iCs/>
                <w:sz w:val="22"/>
                <w:lang w:val="es-ES_tradnl"/>
              </w:rPr>
            </w:pPr>
          </w:p>
          <w:p w:rsidR="0042423C" w:rsidRDefault="0042423C">
            <w:pPr>
              <w:pStyle w:val="Textoindependiente2"/>
              <w:ind w:left="1080"/>
              <w:jc w:val="both"/>
              <w:rPr>
                <w:rFonts w:ascii="Arial Narrow" w:hAnsi="Arial Narrow"/>
                <w:bCs/>
                <w:iCs/>
                <w:sz w:val="22"/>
                <w:lang w:val="es-ES_tradnl"/>
              </w:rPr>
            </w:pPr>
            <w:r>
              <w:rPr>
                <w:rFonts w:ascii="Arial Narrow" w:hAnsi="Arial Narrow"/>
                <w:bCs/>
                <w:iCs/>
                <w:sz w:val="22"/>
                <w:lang w:val="es-ES_tradnl"/>
              </w:rPr>
              <w:t>Cabe señalar que aunque la norma no lo señale, se ha interpretado al amparo del principio de intangibilidad de los actos propios y de conformidad con lo dispuesto en el numeral 173 de referencia,  que la nulidad absoluta debe ser evidente y manifiesta.</w:t>
            </w:r>
          </w:p>
          <w:p w:rsidR="0042423C" w:rsidRDefault="0042423C">
            <w:pPr>
              <w:pStyle w:val="Textoindependiente2"/>
              <w:ind w:left="1080"/>
              <w:jc w:val="both"/>
              <w:rPr>
                <w:rFonts w:ascii="Arial Narrow" w:hAnsi="Arial Narrow"/>
                <w:bCs/>
                <w:iCs/>
                <w:sz w:val="22"/>
                <w:lang w:val="es-ES_tradnl"/>
              </w:rPr>
            </w:pPr>
          </w:p>
          <w:p w:rsidR="0042423C" w:rsidRDefault="0042423C">
            <w:pPr>
              <w:pStyle w:val="Textoindependiente2"/>
              <w:ind w:left="1080"/>
              <w:jc w:val="both"/>
              <w:rPr>
                <w:rFonts w:ascii="Arial Narrow" w:hAnsi="Arial Narrow"/>
                <w:bCs/>
                <w:iCs/>
                <w:sz w:val="22"/>
                <w:lang w:val="es-ES_tradnl"/>
              </w:rPr>
            </w:pPr>
            <w:r>
              <w:rPr>
                <w:rFonts w:ascii="Arial Narrow" w:hAnsi="Arial Narrow"/>
                <w:bCs/>
                <w:iCs/>
                <w:sz w:val="22"/>
                <w:lang w:val="es-ES_tradnl"/>
              </w:rPr>
              <w:t>Dicha potestad se puede ejercer de oficio o por reclamo del titular de un derecho subjetivo o de un interés legítimo, siempre y cuando se encuentre dentro del ámbito de sus competencias.</w:t>
            </w:r>
          </w:p>
          <w:p w:rsidR="0042423C" w:rsidRDefault="0042423C">
            <w:pPr>
              <w:pStyle w:val="Textoindependiente2"/>
              <w:ind w:left="1080"/>
              <w:jc w:val="both"/>
              <w:rPr>
                <w:rFonts w:ascii="Arial Narrow" w:hAnsi="Arial Narrow"/>
                <w:bCs/>
                <w:iCs/>
                <w:sz w:val="22"/>
                <w:lang w:val="es-ES_tradnl"/>
              </w:rPr>
            </w:pPr>
          </w:p>
          <w:p w:rsidR="0042423C" w:rsidRDefault="0042423C">
            <w:pPr>
              <w:pStyle w:val="Textoindependiente2"/>
              <w:ind w:left="1080"/>
              <w:jc w:val="both"/>
              <w:rPr>
                <w:rFonts w:ascii="Arial Narrow" w:hAnsi="Arial Narrow"/>
                <w:bCs/>
                <w:iCs/>
                <w:sz w:val="22"/>
                <w:lang w:val="es-ES_tradnl"/>
              </w:rPr>
            </w:pPr>
            <w:r>
              <w:rPr>
                <w:rFonts w:ascii="Arial Narrow" w:hAnsi="Arial Narrow"/>
                <w:bCs/>
                <w:iCs/>
                <w:sz w:val="22"/>
                <w:lang w:val="es-ES_tradnl"/>
              </w:rPr>
              <w:t xml:space="preserve">Al igual que las nulidades declaradas por la Administración, la Contraloría General de la República deberá formar un expediente con oportunidad razonable de audiencia y de defensa a favor del titular del </w:t>
            </w:r>
            <w:r>
              <w:rPr>
                <w:rFonts w:ascii="Arial Narrow" w:hAnsi="Arial Narrow"/>
                <w:bCs/>
                <w:iCs/>
                <w:sz w:val="22"/>
                <w:lang w:val="es-ES_tradnl"/>
              </w:rPr>
              <w:lastRenderedPageBreak/>
              <w:t>derecho. Para tales efectos se utiliza el procedimiento administrativo ordinario regulado en los artículos 308 y siguientes de la Ley General de la Administración Pública.</w:t>
            </w:r>
          </w:p>
          <w:p w:rsidR="0042423C" w:rsidRDefault="0042423C">
            <w:pPr>
              <w:pStyle w:val="Textoindependiente2"/>
              <w:ind w:left="1080"/>
              <w:jc w:val="both"/>
              <w:rPr>
                <w:rFonts w:ascii="Arial Narrow" w:hAnsi="Arial Narrow"/>
                <w:bCs/>
                <w:iCs/>
                <w:sz w:val="22"/>
                <w:lang w:val="es-ES_tradnl"/>
              </w:rPr>
            </w:pPr>
          </w:p>
          <w:p w:rsidR="0042423C" w:rsidRDefault="0042423C">
            <w:pPr>
              <w:pStyle w:val="Textoindependiente2"/>
              <w:ind w:left="1080"/>
              <w:jc w:val="both"/>
              <w:rPr>
                <w:rFonts w:ascii="Arial Narrow" w:hAnsi="Arial Narrow"/>
                <w:bCs/>
                <w:iCs/>
                <w:sz w:val="22"/>
                <w:lang w:val="es-ES_tradnl"/>
              </w:rPr>
            </w:pPr>
            <w:r>
              <w:rPr>
                <w:rFonts w:ascii="Arial Narrow" w:hAnsi="Arial Narrow"/>
                <w:bCs/>
                <w:iCs/>
                <w:sz w:val="22"/>
                <w:lang w:val="es-ES_tradnl"/>
              </w:rPr>
              <w:t xml:space="preserve">Cabe señalar que si el acto no es declaratorio de derechos subjetivos, no se requiere tramitar un procedimiento administrativo ordinario, toda vez que no hay ninguna persona física o jurídica a la cual se le esté afectando un derecho subjetivo. </w:t>
            </w:r>
          </w:p>
          <w:p w:rsidR="0042423C" w:rsidRDefault="0042423C">
            <w:pPr>
              <w:pStyle w:val="Textoindependiente2"/>
              <w:ind w:left="1080"/>
              <w:jc w:val="both"/>
              <w:rPr>
                <w:rFonts w:ascii="Arial Narrow" w:hAnsi="Arial Narrow"/>
                <w:bCs/>
                <w:iCs/>
                <w:sz w:val="22"/>
                <w:lang w:val="es-ES_tradnl"/>
              </w:rPr>
            </w:pPr>
          </w:p>
          <w:p w:rsidR="0042423C" w:rsidRDefault="0042423C">
            <w:pPr>
              <w:pStyle w:val="Textoindependiente2"/>
              <w:ind w:left="1080"/>
              <w:jc w:val="both"/>
              <w:rPr>
                <w:rFonts w:ascii="Arial Narrow" w:hAnsi="Arial Narrow"/>
                <w:bCs/>
                <w:iCs/>
                <w:sz w:val="22"/>
                <w:lang w:val="es-ES_tradnl"/>
              </w:rPr>
            </w:pPr>
            <w:r>
              <w:rPr>
                <w:rFonts w:ascii="Arial Narrow" w:hAnsi="Arial Narrow"/>
                <w:bCs/>
                <w:iCs/>
                <w:sz w:val="22"/>
                <w:lang w:val="es-ES_tradnl"/>
              </w:rPr>
              <w:t xml:space="preserve">Ejemplo: en caso de que la Contraloría General de la República anule la declaratoria de desierto de un procedimiento de contratación administrativa, no es necesario llevar a cabo el procedimiento administrativo ordinario. (Ver criterios </w:t>
            </w:r>
            <w:hyperlink r:id="rId100" w:history="1">
              <w:r>
                <w:rPr>
                  <w:rStyle w:val="Hipervnculo"/>
                  <w:bCs/>
                  <w:iCs/>
                  <w:sz w:val="22"/>
                  <w:lang w:val="es-ES_tradnl"/>
                </w:rPr>
                <w:t>CGR</w:t>
              </w:r>
            </w:hyperlink>
            <w:r>
              <w:rPr>
                <w:rFonts w:ascii="Arial Narrow" w:hAnsi="Arial Narrow"/>
                <w:bCs/>
                <w:iCs/>
                <w:sz w:val="22"/>
                <w:lang w:val="es-ES_tradnl"/>
              </w:rPr>
              <w:t>)</w:t>
            </w:r>
          </w:p>
          <w:p w:rsidR="0042423C" w:rsidRDefault="0042423C">
            <w:pPr>
              <w:pStyle w:val="Textoindependiente2"/>
              <w:ind w:left="1080"/>
              <w:jc w:val="both"/>
              <w:rPr>
                <w:rFonts w:ascii="Arial Narrow" w:hAnsi="Arial Narrow"/>
                <w:bCs/>
                <w:iCs/>
                <w:sz w:val="22"/>
                <w:lang w:val="es-ES_tradnl"/>
              </w:rPr>
            </w:pPr>
          </w:p>
          <w:p w:rsidR="0042423C" w:rsidRDefault="0042423C">
            <w:pPr>
              <w:pStyle w:val="Textoindependiente2"/>
              <w:ind w:left="1080"/>
              <w:jc w:val="both"/>
              <w:rPr>
                <w:rFonts w:ascii="Arial Narrow" w:hAnsi="Arial Narrow"/>
                <w:bCs/>
                <w:iCs/>
                <w:sz w:val="22"/>
                <w:lang w:val="es-ES_tradnl"/>
              </w:rPr>
            </w:pPr>
            <w:r>
              <w:rPr>
                <w:rFonts w:ascii="Arial Narrow" w:hAnsi="Arial Narrow"/>
                <w:bCs/>
                <w:iCs/>
                <w:sz w:val="22"/>
                <w:lang w:val="es-ES_tradnl"/>
              </w:rPr>
              <w:t xml:space="preserve">Para la aplicación del artículo 28 LOCGR no se requiere el dictamen favorable de la Procuraduría General de la República. (Ver criterios </w:t>
            </w:r>
            <w:hyperlink r:id="rId101" w:history="1">
              <w:r>
                <w:rPr>
                  <w:rStyle w:val="Hipervnculo"/>
                  <w:bCs/>
                  <w:iCs/>
                  <w:sz w:val="22"/>
                  <w:lang w:val="es-ES_tradnl"/>
                </w:rPr>
                <w:t>CGR</w:t>
              </w:r>
            </w:hyperlink>
            <w:r>
              <w:rPr>
                <w:rFonts w:ascii="Arial Narrow" w:hAnsi="Arial Narrow"/>
                <w:bCs/>
                <w:iCs/>
                <w:sz w:val="22"/>
                <w:lang w:val="es-ES_tradnl"/>
              </w:rPr>
              <w:t xml:space="preserve"> )</w:t>
            </w:r>
          </w:p>
          <w:p w:rsidR="0042423C" w:rsidRDefault="0042423C">
            <w:pPr>
              <w:pStyle w:val="Textoindependiente2"/>
              <w:ind w:left="1080"/>
              <w:jc w:val="both"/>
              <w:rPr>
                <w:rFonts w:ascii="Arial Narrow" w:hAnsi="Arial Narrow"/>
                <w:bCs/>
                <w:iCs/>
                <w:sz w:val="22"/>
                <w:lang w:val="es-ES_tradnl"/>
              </w:rPr>
            </w:pPr>
          </w:p>
          <w:p w:rsidR="0042423C" w:rsidRDefault="0042423C">
            <w:pPr>
              <w:pStyle w:val="Textoindependiente2"/>
              <w:ind w:left="1080"/>
              <w:jc w:val="both"/>
              <w:rPr>
                <w:rFonts w:ascii="Arial Narrow" w:hAnsi="Arial Narrow"/>
                <w:bCs/>
                <w:iCs/>
                <w:sz w:val="22"/>
                <w:lang w:val="es-ES_tradnl"/>
              </w:rPr>
            </w:pPr>
            <w:r>
              <w:rPr>
                <w:rFonts w:ascii="Arial Narrow" w:hAnsi="Arial Narrow"/>
                <w:bCs/>
                <w:iCs/>
                <w:sz w:val="22"/>
                <w:lang w:val="es-ES_tradnl"/>
              </w:rPr>
              <w:t xml:space="preserve">De acuerdo con el párrafo cuarto del artículo 28, la anulación o desaprobación de un acto o de un contrato administrativo por vía de recurso (entiéndase recursos ordinarios de la LGAP o de apelación dispuesto en los artículos 84 y siguientes de la Ley de Contratación Administrativa), en ejercicio de tutela administrativa, se regirá por sus propias reglas y no por los párrafos anteriores de la norma. </w:t>
            </w:r>
          </w:p>
          <w:p w:rsidR="0042423C" w:rsidRDefault="0042423C">
            <w:pPr>
              <w:pStyle w:val="Textoindependiente2"/>
              <w:ind w:left="1080"/>
              <w:jc w:val="both"/>
              <w:rPr>
                <w:rFonts w:ascii="Arial Narrow" w:hAnsi="Arial Narrow"/>
                <w:bCs/>
                <w:iCs/>
                <w:sz w:val="22"/>
                <w:lang w:val="es-ES_tradnl"/>
              </w:rPr>
            </w:pPr>
          </w:p>
          <w:p w:rsidR="0042423C" w:rsidRDefault="0042423C">
            <w:pPr>
              <w:pStyle w:val="Textoindependiente2"/>
              <w:ind w:left="1080"/>
              <w:jc w:val="both"/>
              <w:rPr>
                <w:rFonts w:ascii="Arial Narrow" w:hAnsi="Arial Narrow"/>
                <w:bCs/>
                <w:iCs/>
                <w:sz w:val="22"/>
                <w:lang w:val="es-ES_tradnl"/>
              </w:rPr>
            </w:pPr>
            <w:r>
              <w:rPr>
                <w:rFonts w:ascii="Arial Narrow" w:hAnsi="Arial Narrow"/>
                <w:bCs/>
                <w:iCs/>
                <w:sz w:val="22"/>
                <w:lang w:val="es-ES_tradnl"/>
              </w:rPr>
              <w:t xml:space="preserve">Ejemplo: en el caso de que la Contraloría General de la República en el conocimiento de un recurso de apelación contra un acto de adjudicación de una contratación observa que existe una nulidad absoluta, podrá declararla sin necesidad de seguir el procedimiento administrativo de la LGAP, ya que en estos supuestos el órgano contralor </w:t>
            </w:r>
            <w:proofErr w:type="spellStart"/>
            <w:r>
              <w:rPr>
                <w:rFonts w:ascii="Arial Narrow" w:hAnsi="Arial Narrow"/>
                <w:bCs/>
                <w:iCs/>
                <w:sz w:val="22"/>
                <w:lang w:val="es-ES_tradnl"/>
              </w:rPr>
              <w:t>esta</w:t>
            </w:r>
            <w:proofErr w:type="spellEnd"/>
            <w:r>
              <w:rPr>
                <w:rFonts w:ascii="Arial Narrow" w:hAnsi="Arial Narrow"/>
                <w:bCs/>
                <w:iCs/>
                <w:sz w:val="22"/>
                <w:lang w:val="es-ES_tradnl"/>
              </w:rPr>
              <w:t xml:space="preserve"> facultado para anularlo en la resolución del recurso.</w:t>
            </w:r>
          </w:p>
          <w:p w:rsidR="0042423C" w:rsidRDefault="0042423C">
            <w:pPr>
              <w:pStyle w:val="Textoindependiente2"/>
              <w:ind w:left="1080"/>
              <w:jc w:val="both"/>
              <w:rPr>
                <w:rFonts w:ascii="Arial Narrow" w:hAnsi="Arial Narrow"/>
                <w:bCs/>
                <w:iCs/>
                <w:sz w:val="22"/>
                <w:lang w:val="es-ES_tradnl"/>
              </w:rPr>
            </w:pPr>
          </w:p>
          <w:p w:rsidR="0042423C" w:rsidRDefault="0042423C">
            <w:pPr>
              <w:pStyle w:val="Textoindependiente2"/>
              <w:ind w:left="1080"/>
              <w:jc w:val="both"/>
              <w:rPr>
                <w:rFonts w:ascii="Arial Narrow" w:hAnsi="Arial Narrow"/>
                <w:bCs/>
                <w:iCs/>
                <w:sz w:val="22"/>
                <w:lang w:val="es-ES_tradnl"/>
              </w:rPr>
            </w:pPr>
            <w:r>
              <w:rPr>
                <w:rFonts w:ascii="Arial Narrow" w:hAnsi="Arial Narrow"/>
                <w:bCs/>
                <w:iCs/>
                <w:sz w:val="22"/>
                <w:lang w:val="es-ES_tradnl"/>
              </w:rPr>
              <w:t>Es importante señalar que en el caso de que la Contraloría General de la República decida declarar la nulidad absoluta, evidente y manifiesta de un acto o contrato como Administración Activa y no como parte del ejercicio de sus competencias de fiscalización y control de la Hacienda Pública, deberá cumplir con todos los requisitos dispuestos en el artículo 173 LGAP y requerirá el dictamen favorable de la Procuraduría General de la República, cuando así corresponda.</w:t>
            </w:r>
          </w:p>
          <w:p w:rsidR="0042423C" w:rsidRDefault="0042423C">
            <w:pPr>
              <w:pStyle w:val="Textoindependiente2"/>
              <w:ind w:left="1080"/>
              <w:jc w:val="both"/>
              <w:rPr>
                <w:rFonts w:ascii="Arial Narrow" w:hAnsi="Arial Narrow"/>
                <w:bCs/>
                <w:iCs/>
                <w:sz w:val="22"/>
                <w:lang w:val="es-ES_tradnl"/>
              </w:rPr>
            </w:pPr>
          </w:p>
          <w:p w:rsidR="0042423C" w:rsidRDefault="0042423C">
            <w:pPr>
              <w:pStyle w:val="Textoindependiente2"/>
              <w:jc w:val="both"/>
              <w:rPr>
                <w:rFonts w:ascii="Arial Narrow" w:hAnsi="Arial Narrow"/>
                <w:bCs/>
                <w:iCs/>
                <w:sz w:val="22"/>
                <w:lang w:val="es-ES_tradnl"/>
              </w:rPr>
            </w:pPr>
          </w:p>
          <w:p w:rsidR="0042423C" w:rsidRDefault="0042423C">
            <w:pPr>
              <w:pStyle w:val="Textoindependiente2"/>
              <w:jc w:val="both"/>
              <w:rPr>
                <w:rFonts w:ascii="Arial Narrow" w:hAnsi="Arial Narrow"/>
                <w:bCs/>
                <w:iCs/>
                <w:sz w:val="22"/>
                <w:lang w:val="es-ES_tradnl"/>
              </w:rPr>
            </w:pPr>
          </w:p>
        </w:tc>
      </w:tr>
      <w:tr w:rsidR="0042423C" w:rsidTr="0042423C">
        <w:tc>
          <w:tcPr>
            <w:tcW w:w="2230" w:type="dxa"/>
            <w:hideMark/>
          </w:tcPr>
          <w:p w:rsidR="0042423C" w:rsidRDefault="0042423C">
            <w:pPr>
              <w:pStyle w:val="Ttulo1"/>
            </w:pPr>
            <w:bookmarkStart w:id="146" w:name="_Toc131472484"/>
            <w:bookmarkStart w:id="147" w:name="_Toc131573306"/>
            <w:bookmarkStart w:id="148" w:name="_Toc131573690"/>
            <w:r>
              <w:lastRenderedPageBreak/>
              <w:t xml:space="preserve">24 ¿Cuál es el plazo en el que la Administración o la Contraloría General de la República  pueden declarar la nulidad absoluta, evidente y manifiesta </w:t>
            </w:r>
            <w:r>
              <w:lastRenderedPageBreak/>
              <w:t xml:space="preserve">de un acto administrativo?(Ver criterios </w:t>
            </w:r>
            <w:hyperlink r:id="rId102" w:history="1">
              <w:r>
                <w:rPr>
                  <w:rStyle w:val="Hipervnculo"/>
                </w:rPr>
                <w:t>CGR</w:t>
              </w:r>
            </w:hyperlink>
            <w:r>
              <w:t xml:space="preserve"> , </w:t>
            </w:r>
            <w:hyperlink r:id="rId103" w:history="1">
              <w:r>
                <w:rPr>
                  <w:rStyle w:val="Hipervnculo"/>
                </w:rPr>
                <w:t>PGR</w:t>
              </w:r>
            </w:hyperlink>
            <w:r>
              <w:t xml:space="preserve"> y </w:t>
            </w:r>
            <w:hyperlink r:id="rId104" w:history="1">
              <w:r>
                <w:rPr>
                  <w:rStyle w:val="Hipervnculo"/>
                </w:rPr>
                <w:t>TJ</w:t>
              </w:r>
            </w:hyperlink>
            <w:r>
              <w:t xml:space="preserve"> )</w:t>
            </w:r>
            <w:bookmarkEnd w:id="146"/>
            <w:bookmarkEnd w:id="147"/>
            <w:bookmarkEnd w:id="148"/>
          </w:p>
        </w:tc>
        <w:tc>
          <w:tcPr>
            <w:tcW w:w="6945" w:type="dxa"/>
          </w:tcPr>
          <w:p w:rsidR="0042423C" w:rsidRDefault="0042423C">
            <w:pPr>
              <w:pStyle w:val="Textoindependiente"/>
              <w:ind w:left="213"/>
              <w:jc w:val="both"/>
              <w:rPr>
                <w:rFonts w:ascii="Arial Narrow" w:hAnsi="Arial Narrow"/>
                <w:sz w:val="22"/>
                <w:lang w:val="es-ES_tradnl"/>
              </w:rPr>
            </w:pPr>
            <w:r>
              <w:rPr>
                <w:rFonts w:ascii="Arial Narrow" w:hAnsi="Arial Narrow"/>
                <w:sz w:val="22"/>
                <w:lang w:val="es-ES_tradnl"/>
              </w:rPr>
              <w:lastRenderedPageBreak/>
              <w:t>La potestad anulatoria en sede administrativa solo la puede ejercer la Administración o la Contraloría General (en el caso del artículo 28 de la Ley Orgánica) dentro de los  cuatro años contados a partir de la fecha en que se dicta el acto que se pretende anular.  (art. 173.5 LGAP)</w:t>
            </w: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r>
              <w:rPr>
                <w:rFonts w:ascii="Arial Narrow" w:hAnsi="Arial Narrow"/>
                <w:sz w:val="22"/>
                <w:lang w:val="es-ES_tradnl"/>
              </w:rPr>
              <w:t xml:space="preserve">En razón de que dicho plazo se califica como de caducidad, contrario a los plazos de prescripción, todo el procedimiento deberá ser concluido y dictado el acto final dentro del plazo de los cuatro años que goza la Administración Pública o la </w:t>
            </w:r>
            <w:r>
              <w:rPr>
                <w:rFonts w:ascii="Arial Narrow" w:hAnsi="Arial Narrow"/>
                <w:sz w:val="22"/>
                <w:lang w:val="es-ES_tradnl"/>
              </w:rPr>
              <w:lastRenderedPageBreak/>
              <w:t>Contraloría General de la República para declarar la nulidad del acto administrativo impugnado.</w:t>
            </w:r>
          </w:p>
          <w:p w:rsidR="0042423C" w:rsidRDefault="0042423C">
            <w:pPr>
              <w:jc w:val="both"/>
            </w:pPr>
          </w:p>
          <w:p w:rsidR="0042423C" w:rsidRDefault="0042423C">
            <w:pPr>
              <w:pStyle w:val="Textoindependiente"/>
              <w:ind w:left="213"/>
              <w:jc w:val="both"/>
              <w:rPr>
                <w:rFonts w:ascii="Arial Narrow" w:hAnsi="Arial Narrow"/>
                <w:sz w:val="22"/>
                <w:lang w:val="es-ES_tradnl"/>
              </w:rPr>
            </w:pPr>
            <w:r>
              <w:rPr>
                <w:rFonts w:ascii="Arial Narrow" w:hAnsi="Arial Narrow"/>
                <w:sz w:val="22"/>
              </w:rPr>
              <w:t xml:space="preserve"> </w:t>
            </w:r>
            <w:r>
              <w:rPr>
                <w:rFonts w:ascii="Arial Narrow" w:hAnsi="Arial Narrow"/>
                <w:sz w:val="22"/>
                <w:lang w:val="es-ES_tradnl"/>
              </w:rPr>
              <w:t>Una vez transcurrido el plazo antes señalado, el acto administrativo no podrá ser      declarado nulo, salvo que se trate de actos que afecten bienes de dominio público para los cuáles no aplica el plazo en cuestión, por ser inalienables e imprescriptibles. (Ver Oficio C-026-2005 de 21 de enero del 2005)</w:t>
            </w: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r>
              <w:rPr>
                <w:noProof/>
                <w:lang w:val="es-CR" w:eastAsia="es-CR"/>
              </w:rPr>
              <mc:AlternateContent>
                <mc:Choice Requires="wps">
                  <w:drawing>
                    <wp:anchor distT="0" distB="0" distL="114300" distR="114300" simplePos="0" relativeHeight="251655168" behindDoc="0" locked="0" layoutInCell="1" allowOverlap="1">
                      <wp:simplePos x="0" y="0"/>
                      <wp:positionH relativeFrom="column">
                        <wp:posOffset>184150</wp:posOffset>
                      </wp:positionH>
                      <wp:positionV relativeFrom="paragraph">
                        <wp:posOffset>109855</wp:posOffset>
                      </wp:positionV>
                      <wp:extent cx="4114800" cy="5306695"/>
                      <wp:effectExtent l="12700" t="5080" r="6350" b="1270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306695"/>
                              </a:xfrm>
                              <a:prstGeom prst="rect">
                                <a:avLst/>
                              </a:prstGeom>
                              <a:solidFill>
                                <a:srgbClr val="FFFFFF"/>
                              </a:solidFill>
                              <a:ln w="9525">
                                <a:solidFill>
                                  <a:srgbClr val="000000"/>
                                </a:solidFill>
                                <a:miter lim="800000"/>
                                <a:headEnd/>
                                <a:tailEnd/>
                              </a:ln>
                            </wps:spPr>
                            <wps:txbx>
                              <w:txbxContent>
                                <w:p w:rsidR="002B72C8" w:rsidRDefault="002B72C8" w:rsidP="0042423C">
                                  <w:pPr>
                                    <w:pStyle w:val="Textoindependiente2"/>
                                    <w:jc w:val="both"/>
                                    <w:rPr>
                                      <w:rFonts w:ascii="Arial Narrow" w:hAnsi="Arial Narrow"/>
                                      <w:b/>
                                      <w:iCs/>
                                      <w:sz w:val="22"/>
                                    </w:rPr>
                                  </w:pPr>
                                  <w:r>
                                    <w:rPr>
                                      <w:rFonts w:ascii="Arial Narrow" w:hAnsi="Arial Narrow"/>
                                      <w:b/>
                                      <w:iCs/>
                                      <w:sz w:val="22"/>
                                    </w:rPr>
                                    <w:t>Cambios vigentes a partir del 1 de enero de 2008</w:t>
                                  </w:r>
                                </w:p>
                                <w:p w:rsidR="002B72C8" w:rsidRDefault="002B72C8" w:rsidP="0042423C">
                                  <w:pPr>
                                    <w:pStyle w:val="Textoindependiente2"/>
                                    <w:jc w:val="both"/>
                                    <w:rPr>
                                      <w:rFonts w:ascii="Arial Narrow" w:hAnsi="Arial Narrow"/>
                                      <w:b/>
                                      <w:iCs/>
                                      <w:sz w:val="22"/>
                                    </w:rPr>
                                  </w:pPr>
                                </w:p>
                                <w:p w:rsidR="002B72C8" w:rsidRDefault="002B72C8" w:rsidP="0042423C">
                                  <w:pPr>
                                    <w:pStyle w:val="Textoindependiente"/>
                                    <w:ind w:left="213"/>
                                    <w:jc w:val="both"/>
                                    <w:rPr>
                                      <w:rFonts w:ascii="Arial Narrow" w:hAnsi="Arial Narrow"/>
                                      <w:b/>
                                      <w:bCs/>
                                      <w:sz w:val="22"/>
                                      <w:lang w:val="es-ES_tradnl"/>
                                    </w:rPr>
                                  </w:pPr>
                                  <w:r>
                                    <w:rPr>
                                      <w:rFonts w:ascii="Arial Narrow" w:hAnsi="Arial Narrow"/>
                                      <w:b/>
                                      <w:bCs/>
                                      <w:sz w:val="22"/>
                                      <w:lang w:val="es-ES_tradnl"/>
                                    </w:rPr>
                                    <w:t>Regla general:</w:t>
                                  </w:r>
                                </w:p>
                                <w:p w:rsidR="002B72C8" w:rsidRDefault="002B72C8" w:rsidP="0042423C">
                                  <w:pPr>
                                    <w:pStyle w:val="Textoindependiente"/>
                                    <w:ind w:left="213"/>
                                    <w:jc w:val="both"/>
                                    <w:rPr>
                                      <w:rFonts w:ascii="Arial Narrow" w:hAnsi="Arial Narrow"/>
                                      <w:sz w:val="22"/>
                                      <w:lang w:val="es-ES_tradnl"/>
                                    </w:rPr>
                                  </w:pPr>
                                </w:p>
                                <w:p w:rsidR="002B72C8" w:rsidRDefault="002B72C8" w:rsidP="0042423C">
                                  <w:pPr>
                                    <w:pStyle w:val="Textoindependiente"/>
                                    <w:ind w:left="213"/>
                                    <w:jc w:val="both"/>
                                    <w:rPr>
                                      <w:rFonts w:ascii="Arial Narrow" w:hAnsi="Arial Narrow"/>
                                      <w:sz w:val="22"/>
                                      <w:lang w:val="es-ES_tradnl"/>
                                    </w:rPr>
                                  </w:pPr>
                                  <w:r>
                                    <w:rPr>
                                      <w:rFonts w:ascii="Arial Narrow" w:hAnsi="Arial Narrow"/>
                                      <w:sz w:val="22"/>
                                      <w:lang w:val="es-ES_tradnl"/>
                                    </w:rPr>
                                    <w:t>La potestad anulatoria en sede administrativa caduca en un año contado a partir de la fecha en que se adopta el acto que se pretende anular.  (</w:t>
                                  </w:r>
                                  <w:proofErr w:type="gramStart"/>
                                  <w:r>
                                    <w:rPr>
                                      <w:rFonts w:ascii="Arial Narrow" w:hAnsi="Arial Narrow"/>
                                      <w:sz w:val="22"/>
                                      <w:lang w:val="es-ES_tradnl"/>
                                    </w:rPr>
                                    <w:t>art</w:t>
                                  </w:r>
                                  <w:proofErr w:type="gramEnd"/>
                                  <w:r>
                                    <w:rPr>
                                      <w:rFonts w:ascii="Arial Narrow" w:hAnsi="Arial Narrow"/>
                                      <w:sz w:val="22"/>
                                      <w:lang w:val="es-ES_tradnl"/>
                                    </w:rPr>
                                    <w:t>. 173.4 LGAP)</w:t>
                                  </w:r>
                                </w:p>
                                <w:p w:rsidR="002B72C8" w:rsidRDefault="002B72C8" w:rsidP="0042423C">
                                  <w:pPr>
                                    <w:pStyle w:val="Textoindependiente"/>
                                    <w:ind w:left="213"/>
                                    <w:jc w:val="both"/>
                                    <w:rPr>
                                      <w:rFonts w:ascii="Arial Narrow" w:hAnsi="Arial Narrow"/>
                                      <w:sz w:val="22"/>
                                      <w:lang w:val="es-ES_tradnl"/>
                                    </w:rPr>
                                  </w:pPr>
                                </w:p>
                                <w:p w:rsidR="002B72C8" w:rsidRDefault="002B72C8" w:rsidP="0042423C">
                                  <w:pPr>
                                    <w:pStyle w:val="Textoindependiente"/>
                                    <w:ind w:left="213"/>
                                    <w:jc w:val="both"/>
                                    <w:rPr>
                                      <w:rFonts w:ascii="Arial Narrow" w:hAnsi="Arial Narrow"/>
                                      <w:sz w:val="22"/>
                                      <w:lang w:val="es-ES_tradnl"/>
                                    </w:rPr>
                                  </w:pPr>
                                  <w:r>
                                    <w:rPr>
                                      <w:rFonts w:ascii="Arial Narrow" w:hAnsi="Arial Narrow"/>
                                      <w:sz w:val="22"/>
                                      <w:lang w:val="es-ES_tradnl"/>
                                    </w:rPr>
                                    <w:t>En este supuesto, la resolución que declara la nulidad tendrá efectos retroactivos a la fecha en que se dictó el acto administrativo.</w:t>
                                  </w:r>
                                </w:p>
                                <w:p w:rsidR="002B72C8" w:rsidRDefault="002B72C8" w:rsidP="0042423C">
                                  <w:pPr>
                                    <w:pStyle w:val="Textoindependiente"/>
                                    <w:ind w:left="213"/>
                                    <w:jc w:val="both"/>
                                    <w:rPr>
                                      <w:rFonts w:ascii="Arial Narrow" w:hAnsi="Arial Narrow"/>
                                      <w:sz w:val="22"/>
                                      <w:lang w:val="es-ES_tradnl"/>
                                    </w:rPr>
                                  </w:pPr>
                                </w:p>
                                <w:p w:rsidR="002B72C8" w:rsidRDefault="002B72C8" w:rsidP="0042423C">
                                  <w:pPr>
                                    <w:pStyle w:val="Textoindependiente"/>
                                    <w:ind w:left="213"/>
                                    <w:jc w:val="both"/>
                                    <w:rPr>
                                      <w:rFonts w:ascii="Arial Narrow" w:hAnsi="Arial Narrow"/>
                                      <w:sz w:val="22"/>
                                      <w:lang w:val="es-ES_tradnl"/>
                                    </w:rPr>
                                  </w:pPr>
                                  <w:r>
                                    <w:rPr>
                                      <w:rFonts w:ascii="Arial Narrow" w:hAnsi="Arial Narrow"/>
                                      <w:b/>
                                      <w:bCs/>
                                      <w:sz w:val="22"/>
                                      <w:lang w:val="es-ES_tradnl"/>
                                    </w:rPr>
                                    <w:t>Excepciones:</w:t>
                                  </w:r>
                                </w:p>
                                <w:p w:rsidR="002B72C8" w:rsidRDefault="002B72C8" w:rsidP="0042423C">
                                  <w:pPr>
                                    <w:pStyle w:val="Textoindependiente"/>
                                    <w:ind w:left="213"/>
                                    <w:jc w:val="both"/>
                                    <w:rPr>
                                      <w:rFonts w:ascii="Arial Narrow" w:hAnsi="Arial Narrow"/>
                                      <w:sz w:val="22"/>
                                      <w:lang w:val="es-ES_tradnl"/>
                                    </w:rPr>
                                  </w:pPr>
                                </w:p>
                                <w:p w:rsidR="002B72C8" w:rsidRDefault="002B72C8" w:rsidP="0042423C">
                                  <w:pPr>
                                    <w:pStyle w:val="Textoindependiente"/>
                                    <w:numPr>
                                      <w:ilvl w:val="0"/>
                                      <w:numId w:val="16"/>
                                    </w:numPr>
                                    <w:jc w:val="both"/>
                                    <w:rPr>
                                      <w:rFonts w:ascii="Arial Narrow" w:hAnsi="Arial Narrow"/>
                                      <w:sz w:val="22"/>
                                      <w:lang w:val="es-ES_tradnl"/>
                                    </w:rPr>
                                  </w:pPr>
                                  <w:r>
                                    <w:rPr>
                                      <w:rFonts w:ascii="Arial Narrow" w:hAnsi="Arial Narrow"/>
                                      <w:sz w:val="22"/>
                                      <w:lang w:val="es-ES_tradnl"/>
                                    </w:rPr>
                                    <w:t>En caso de que los efectos del acto administrativo perduren, el plazo de un año corre a partir de que cesen los efectos, pero la resolución que declare la nulidad lo hará, únicamente, para fines de su anulación e inaplicabilidad futura. (artículo 173.4 LGAP y 34.1 CPCA)</w:t>
                                  </w:r>
                                </w:p>
                                <w:p w:rsidR="002B72C8" w:rsidRDefault="002B72C8" w:rsidP="0042423C">
                                  <w:pPr>
                                    <w:pStyle w:val="Textoindependiente"/>
                                    <w:ind w:left="213"/>
                                    <w:jc w:val="both"/>
                                    <w:rPr>
                                      <w:rFonts w:ascii="Arial Narrow" w:hAnsi="Arial Narrow"/>
                                      <w:sz w:val="22"/>
                                      <w:lang w:val="es-ES_tradnl"/>
                                    </w:rPr>
                                  </w:pPr>
                                </w:p>
                                <w:p w:rsidR="002B72C8" w:rsidRDefault="002B72C8" w:rsidP="0042423C">
                                  <w:pPr>
                                    <w:pStyle w:val="Textoindependiente"/>
                                    <w:numPr>
                                      <w:ilvl w:val="0"/>
                                      <w:numId w:val="16"/>
                                    </w:numPr>
                                    <w:jc w:val="both"/>
                                    <w:rPr>
                                      <w:rFonts w:ascii="Arial Narrow" w:hAnsi="Arial Narrow"/>
                                      <w:sz w:val="22"/>
                                      <w:lang w:val="es-ES_tradnl"/>
                                    </w:rPr>
                                  </w:pPr>
                                  <w:r>
                                    <w:rPr>
                                      <w:rFonts w:ascii="Arial Narrow" w:hAnsi="Arial Narrow"/>
                                      <w:sz w:val="22"/>
                                      <w:lang w:val="es-ES_tradnl"/>
                                    </w:rPr>
                                    <w:t>En caso de actos administrativos que afecten bienes de dominio público, el plazo de caducidad no aplica, por ser inalienables e imprescriptibles. (Ver Oficio C-026-2005 de 21 de enero del 2005 y artículo 34.2 CPCA)</w:t>
                                  </w:r>
                                </w:p>
                                <w:p w:rsidR="002B72C8" w:rsidRDefault="002B72C8" w:rsidP="0042423C">
                                  <w:pPr>
                                    <w:pStyle w:val="Textoindependiente2"/>
                                    <w:jc w:val="both"/>
                                    <w:rPr>
                                      <w:rFonts w:ascii="Arial Narrow" w:hAnsi="Arial Narrow"/>
                                      <w:bCs/>
                                      <w:iCs/>
                                      <w:sz w:val="22"/>
                                      <w:lang w:val="es-ES_tradnl"/>
                                    </w:rPr>
                                  </w:pPr>
                                </w:p>
                                <w:p w:rsidR="002B72C8" w:rsidRDefault="002B72C8" w:rsidP="0042423C">
                                  <w:pPr>
                                    <w:pStyle w:val="Textoindependiente"/>
                                    <w:ind w:left="213"/>
                                    <w:jc w:val="both"/>
                                    <w:rPr>
                                      <w:rFonts w:ascii="Arial Narrow" w:hAnsi="Arial Narrow"/>
                                      <w:sz w:val="22"/>
                                      <w:lang w:val="es-ES_tradnl"/>
                                    </w:rPr>
                                  </w:pPr>
                                  <w:r>
                                    <w:rPr>
                                      <w:rFonts w:ascii="Arial Narrow" w:hAnsi="Arial Narrow"/>
                                      <w:sz w:val="22"/>
                                      <w:lang w:val="es-ES_tradnl"/>
                                    </w:rPr>
                                    <w:t>En razón de que el plazo se califica como de caducidad, contrario a los plazos de prescripción, todo el procedimiento deberá ser concluido y dictado el acto final dentro del plazo del año que goza la Administración Pública o la Contraloría General de la República para declarar la nulidad del acto administrativo impugnado.</w:t>
                                  </w:r>
                                </w:p>
                                <w:p w:rsidR="002B72C8" w:rsidRDefault="002B72C8" w:rsidP="0042423C">
                                  <w:pPr>
                                    <w:jc w:val="both"/>
                                    <w:rPr>
                                      <w:lang w:val="es-ES_tradnl"/>
                                    </w:rPr>
                                  </w:pPr>
                                </w:p>
                                <w:p w:rsidR="002B72C8" w:rsidRDefault="002B72C8" w:rsidP="0042423C">
                                  <w:pPr>
                                    <w:pStyle w:val="Textoindependiente"/>
                                    <w:ind w:left="213"/>
                                    <w:jc w:val="both"/>
                                    <w:rPr>
                                      <w:rFonts w:ascii="Arial Narrow" w:hAnsi="Arial Narrow"/>
                                      <w:sz w:val="22"/>
                                    </w:rPr>
                                  </w:pPr>
                                  <w:r>
                                    <w:rPr>
                                      <w:rFonts w:ascii="Arial Narrow" w:hAnsi="Arial Narrow"/>
                                      <w:sz w:val="22"/>
                                      <w:lang w:val="es-ES_tradnl"/>
                                    </w:rPr>
                                    <w:t xml:space="preserve"> Una vez transcurrido el plazo antes señalado, el acto administrativo no podrá ser      declarado nulo, salvo las excepciones antes indicadas. </w:t>
                                  </w:r>
                                </w:p>
                                <w:p w:rsidR="002B72C8" w:rsidRDefault="002B72C8" w:rsidP="0042423C">
                                  <w:pPr>
                                    <w:pStyle w:val="Textoindependiente2"/>
                                    <w:jc w:val="both"/>
                                    <w:rPr>
                                      <w:rFonts w:ascii="Arial Narrow" w:hAnsi="Arial Narrow"/>
                                      <w:b/>
                                      <w:iCs/>
                                      <w:sz w:val="22"/>
                                    </w:rPr>
                                  </w:pPr>
                                </w:p>
                                <w:p w:rsidR="002B72C8" w:rsidRDefault="002B72C8" w:rsidP="0042423C">
                                  <w:pPr>
                                    <w:pStyle w:val="Textoindependiente2"/>
                                    <w:jc w:val="both"/>
                                    <w:rPr>
                                      <w:rFonts w:ascii="Arial Narrow" w:hAnsi="Arial Narrow"/>
                                      <w:bCs/>
                                      <w:iCs/>
                                      <w:sz w:val="22"/>
                                    </w:rPr>
                                  </w:pPr>
                                </w:p>
                                <w:p w:rsidR="002B72C8" w:rsidRDefault="002B72C8" w:rsidP="004242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0" o:spid="_x0000_s1030" type="#_x0000_t202" style="position:absolute;left:0;text-align:left;margin-left:14.5pt;margin-top:8.65pt;width:324pt;height:417.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">
                      <v:textbox>
                        <w:txbxContent>
                          <w:p w:rsidR="002B72C8" w:rsidRDefault="002B72C8" w:rsidP="0042423C">
                            <w:pPr>
                              <w:pStyle w:val="Textoindependiente2"/>
                              <w:jc w:val="both"/>
                              <w:rPr>
                                <w:rFonts w:ascii="Arial Narrow" w:hAnsi="Arial Narrow"/>
                                <w:b/>
                                <w:iCs/>
                                <w:sz w:val="22"/>
                              </w:rPr>
                            </w:pPr>
                            <w:r>
                              <w:rPr>
                                <w:rFonts w:ascii="Arial Narrow" w:hAnsi="Arial Narrow"/>
                                <w:b/>
                                <w:iCs/>
                                <w:sz w:val="22"/>
                              </w:rPr>
                              <w:t>Cambios vigentes a partir del 1 de enero de 2008</w:t>
                            </w:r>
                          </w:p>
                          <w:p w:rsidR="002B72C8" w:rsidRDefault="002B72C8" w:rsidP="0042423C">
                            <w:pPr>
                              <w:pStyle w:val="Textoindependiente2"/>
                              <w:jc w:val="both"/>
                              <w:rPr>
                                <w:rFonts w:ascii="Arial Narrow" w:hAnsi="Arial Narrow"/>
                                <w:b/>
                                <w:iCs/>
                                <w:sz w:val="22"/>
                              </w:rPr>
                            </w:pPr>
                          </w:p>
                          <w:p w:rsidR="002B72C8" w:rsidRDefault="002B72C8" w:rsidP="0042423C">
                            <w:pPr>
                              <w:pStyle w:val="Textoindependiente"/>
                              <w:ind w:left="213"/>
                              <w:jc w:val="both"/>
                              <w:rPr>
                                <w:rFonts w:ascii="Arial Narrow" w:hAnsi="Arial Narrow"/>
                                <w:b/>
                                <w:bCs/>
                                <w:sz w:val="22"/>
                                <w:lang w:val="es-ES_tradnl"/>
                              </w:rPr>
                            </w:pPr>
                            <w:r>
                              <w:rPr>
                                <w:rFonts w:ascii="Arial Narrow" w:hAnsi="Arial Narrow"/>
                                <w:b/>
                                <w:bCs/>
                                <w:sz w:val="22"/>
                                <w:lang w:val="es-ES_tradnl"/>
                              </w:rPr>
                              <w:t>Regla general:</w:t>
                            </w:r>
                          </w:p>
                          <w:p w:rsidR="002B72C8" w:rsidRDefault="002B72C8" w:rsidP="0042423C">
                            <w:pPr>
                              <w:pStyle w:val="Textoindependiente"/>
                              <w:ind w:left="213"/>
                              <w:jc w:val="both"/>
                              <w:rPr>
                                <w:rFonts w:ascii="Arial Narrow" w:hAnsi="Arial Narrow"/>
                                <w:sz w:val="22"/>
                                <w:lang w:val="es-ES_tradnl"/>
                              </w:rPr>
                            </w:pPr>
                          </w:p>
                          <w:p w:rsidR="002B72C8" w:rsidRDefault="002B72C8" w:rsidP="0042423C">
                            <w:pPr>
                              <w:pStyle w:val="Textoindependiente"/>
                              <w:ind w:left="213"/>
                              <w:jc w:val="both"/>
                              <w:rPr>
                                <w:rFonts w:ascii="Arial Narrow" w:hAnsi="Arial Narrow"/>
                                <w:sz w:val="22"/>
                                <w:lang w:val="es-ES_tradnl"/>
                              </w:rPr>
                            </w:pPr>
                            <w:r>
                              <w:rPr>
                                <w:rFonts w:ascii="Arial Narrow" w:hAnsi="Arial Narrow"/>
                                <w:sz w:val="22"/>
                                <w:lang w:val="es-ES_tradnl"/>
                              </w:rPr>
                              <w:t>La potestad anulatoria en sede administrativa caduca en un año contado a partir de la fecha en que se adopta el acto que se pretende anular.  (</w:t>
                            </w:r>
                            <w:proofErr w:type="gramStart"/>
                            <w:r>
                              <w:rPr>
                                <w:rFonts w:ascii="Arial Narrow" w:hAnsi="Arial Narrow"/>
                                <w:sz w:val="22"/>
                                <w:lang w:val="es-ES_tradnl"/>
                              </w:rPr>
                              <w:t>art</w:t>
                            </w:r>
                            <w:proofErr w:type="gramEnd"/>
                            <w:r>
                              <w:rPr>
                                <w:rFonts w:ascii="Arial Narrow" w:hAnsi="Arial Narrow"/>
                                <w:sz w:val="22"/>
                                <w:lang w:val="es-ES_tradnl"/>
                              </w:rPr>
                              <w:t>. 173.4 LGAP)</w:t>
                            </w:r>
                          </w:p>
                          <w:p w:rsidR="002B72C8" w:rsidRDefault="002B72C8" w:rsidP="0042423C">
                            <w:pPr>
                              <w:pStyle w:val="Textoindependiente"/>
                              <w:ind w:left="213"/>
                              <w:jc w:val="both"/>
                              <w:rPr>
                                <w:rFonts w:ascii="Arial Narrow" w:hAnsi="Arial Narrow"/>
                                <w:sz w:val="22"/>
                                <w:lang w:val="es-ES_tradnl"/>
                              </w:rPr>
                            </w:pPr>
                          </w:p>
                          <w:p w:rsidR="002B72C8" w:rsidRDefault="002B72C8" w:rsidP="0042423C">
                            <w:pPr>
                              <w:pStyle w:val="Textoindependiente"/>
                              <w:ind w:left="213"/>
                              <w:jc w:val="both"/>
                              <w:rPr>
                                <w:rFonts w:ascii="Arial Narrow" w:hAnsi="Arial Narrow"/>
                                <w:sz w:val="22"/>
                                <w:lang w:val="es-ES_tradnl"/>
                              </w:rPr>
                            </w:pPr>
                            <w:r>
                              <w:rPr>
                                <w:rFonts w:ascii="Arial Narrow" w:hAnsi="Arial Narrow"/>
                                <w:sz w:val="22"/>
                                <w:lang w:val="es-ES_tradnl"/>
                              </w:rPr>
                              <w:t>En este supuesto, la resolución que declara la nulidad tendrá efectos retroactivos a la fecha en que se dictó el acto administrativo.</w:t>
                            </w:r>
                          </w:p>
                          <w:p w:rsidR="002B72C8" w:rsidRDefault="002B72C8" w:rsidP="0042423C">
                            <w:pPr>
                              <w:pStyle w:val="Textoindependiente"/>
                              <w:ind w:left="213"/>
                              <w:jc w:val="both"/>
                              <w:rPr>
                                <w:rFonts w:ascii="Arial Narrow" w:hAnsi="Arial Narrow"/>
                                <w:sz w:val="22"/>
                                <w:lang w:val="es-ES_tradnl"/>
                              </w:rPr>
                            </w:pPr>
                          </w:p>
                          <w:p w:rsidR="002B72C8" w:rsidRDefault="002B72C8" w:rsidP="0042423C">
                            <w:pPr>
                              <w:pStyle w:val="Textoindependiente"/>
                              <w:ind w:left="213"/>
                              <w:jc w:val="both"/>
                              <w:rPr>
                                <w:rFonts w:ascii="Arial Narrow" w:hAnsi="Arial Narrow"/>
                                <w:sz w:val="22"/>
                                <w:lang w:val="es-ES_tradnl"/>
                              </w:rPr>
                            </w:pPr>
                            <w:r>
                              <w:rPr>
                                <w:rFonts w:ascii="Arial Narrow" w:hAnsi="Arial Narrow"/>
                                <w:b/>
                                <w:bCs/>
                                <w:sz w:val="22"/>
                                <w:lang w:val="es-ES_tradnl"/>
                              </w:rPr>
                              <w:t>Excepciones:</w:t>
                            </w:r>
                          </w:p>
                          <w:p w:rsidR="002B72C8" w:rsidRDefault="002B72C8" w:rsidP="0042423C">
                            <w:pPr>
                              <w:pStyle w:val="Textoindependiente"/>
                              <w:ind w:left="213"/>
                              <w:jc w:val="both"/>
                              <w:rPr>
                                <w:rFonts w:ascii="Arial Narrow" w:hAnsi="Arial Narrow"/>
                                <w:sz w:val="22"/>
                                <w:lang w:val="es-ES_tradnl"/>
                              </w:rPr>
                            </w:pPr>
                          </w:p>
                          <w:p w:rsidR="002B72C8" w:rsidRDefault="002B72C8" w:rsidP="0042423C">
                            <w:pPr>
                              <w:pStyle w:val="Textoindependiente"/>
                              <w:numPr>
                                <w:ilvl w:val="0"/>
                                <w:numId w:val="16"/>
                              </w:numPr>
                              <w:jc w:val="both"/>
                              <w:rPr>
                                <w:rFonts w:ascii="Arial Narrow" w:hAnsi="Arial Narrow"/>
                                <w:sz w:val="22"/>
                                <w:lang w:val="es-ES_tradnl"/>
                              </w:rPr>
                            </w:pPr>
                            <w:r>
                              <w:rPr>
                                <w:rFonts w:ascii="Arial Narrow" w:hAnsi="Arial Narrow"/>
                                <w:sz w:val="22"/>
                                <w:lang w:val="es-ES_tradnl"/>
                              </w:rPr>
                              <w:t>En caso de que los efectos del acto administrativo perduren, el plazo de un año corre a partir de que cesen los efectos, pero la resolución que declare la nulidad lo hará, únicamente, para fines de su anulación e inaplicabilidad futura. (artículo 173.4 LGAP y 34.1 CPCA)</w:t>
                            </w:r>
                          </w:p>
                          <w:p w:rsidR="002B72C8" w:rsidRDefault="002B72C8" w:rsidP="0042423C">
                            <w:pPr>
                              <w:pStyle w:val="Textoindependiente"/>
                              <w:ind w:left="213"/>
                              <w:jc w:val="both"/>
                              <w:rPr>
                                <w:rFonts w:ascii="Arial Narrow" w:hAnsi="Arial Narrow"/>
                                <w:sz w:val="22"/>
                                <w:lang w:val="es-ES_tradnl"/>
                              </w:rPr>
                            </w:pPr>
                          </w:p>
                          <w:p w:rsidR="002B72C8" w:rsidRDefault="002B72C8" w:rsidP="0042423C">
                            <w:pPr>
                              <w:pStyle w:val="Textoindependiente"/>
                              <w:numPr>
                                <w:ilvl w:val="0"/>
                                <w:numId w:val="16"/>
                              </w:numPr>
                              <w:jc w:val="both"/>
                              <w:rPr>
                                <w:rFonts w:ascii="Arial Narrow" w:hAnsi="Arial Narrow"/>
                                <w:sz w:val="22"/>
                                <w:lang w:val="es-ES_tradnl"/>
                              </w:rPr>
                            </w:pPr>
                            <w:r>
                              <w:rPr>
                                <w:rFonts w:ascii="Arial Narrow" w:hAnsi="Arial Narrow"/>
                                <w:sz w:val="22"/>
                                <w:lang w:val="es-ES_tradnl"/>
                              </w:rPr>
                              <w:t>En caso de actos administrativos que afecten bienes de dominio público, el plazo de caducidad no aplica, por ser inalienables e imprescriptibles. (Ver Oficio C-026-2005 de 21 de enero del 2005 y artículo 34.2 CPCA)</w:t>
                            </w:r>
                          </w:p>
                          <w:p w:rsidR="002B72C8" w:rsidRDefault="002B72C8" w:rsidP="0042423C">
                            <w:pPr>
                              <w:pStyle w:val="Textoindependiente2"/>
                              <w:jc w:val="both"/>
                              <w:rPr>
                                <w:rFonts w:ascii="Arial Narrow" w:hAnsi="Arial Narrow"/>
                                <w:bCs/>
                                <w:iCs/>
                                <w:sz w:val="22"/>
                                <w:lang w:val="es-ES_tradnl"/>
                              </w:rPr>
                            </w:pPr>
                          </w:p>
                          <w:p w:rsidR="002B72C8" w:rsidRDefault="002B72C8" w:rsidP="0042423C">
                            <w:pPr>
                              <w:pStyle w:val="Textoindependiente"/>
                              <w:ind w:left="213"/>
                              <w:jc w:val="both"/>
                              <w:rPr>
                                <w:rFonts w:ascii="Arial Narrow" w:hAnsi="Arial Narrow"/>
                                <w:sz w:val="22"/>
                                <w:lang w:val="es-ES_tradnl"/>
                              </w:rPr>
                            </w:pPr>
                            <w:r>
                              <w:rPr>
                                <w:rFonts w:ascii="Arial Narrow" w:hAnsi="Arial Narrow"/>
                                <w:sz w:val="22"/>
                                <w:lang w:val="es-ES_tradnl"/>
                              </w:rPr>
                              <w:t>En razón de que el plazo se califica como de caducidad, contrario a los plazos de prescripción, todo el procedimiento deberá ser concluido y dictado el acto final dentro del plazo del año que goza la Administración Pública o la Contraloría General de la República para declarar la nulidad del acto administrativo impugnado.</w:t>
                            </w:r>
                          </w:p>
                          <w:p w:rsidR="002B72C8" w:rsidRDefault="002B72C8" w:rsidP="0042423C">
                            <w:pPr>
                              <w:jc w:val="both"/>
                              <w:rPr>
                                <w:lang w:val="es-ES_tradnl"/>
                              </w:rPr>
                            </w:pPr>
                          </w:p>
                          <w:p w:rsidR="002B72C8" w:rsidRDefault="002B72C8" w:rsidP="0042423C">
                            <w:pPr>
                              <w:pStyle w:val="Textoindependiente"/>
                              <w:ind w:left="213"/>
                              <w:jc w:val="both"/>
                              <w:rPr>
                                <w:rFonts w:ascii="Arial Narrow" w:hAnsi="Arial Narrow"/>
                                <w:sz w:val="22"/>
                              </w:rPr>
                            </w:pPr>
                            <w:r>
                              <w:rPr>
                                <w:rFonts w:ascii="Arial Narrow" w:hAnsi="Arial Narrow"/>
                                <w:sz w:val="22"/>
                                <w:lang w:val="es-ES_tradnl"/>
                              </w:rPr>
                              <w:t xml:space="preserve"> Una vez transcurrido el plazo antes señalado, el acto administrativo no podrá ser      declarado nulo, salvo las excepciones antes indicadas. </w:t>
                            </w:r>
                          </w:p>
                          <w:p w:rsidR="002B72C8" w:rsidRDefault="002B72C8" w:rsidP="0042423C">
                            <w:pPr>
                              <w:pStyle w:val="Textoindependiente2"/>
                              <w:jc w:val="both"/>
                              <w:rPr>
                                <w:rFonts w:ascii="Arial Narrow" w:hAnsi="Arial Narrow"/>
                                <w:b/>
                                <w:iCs/>
                                <w:sz w:val="22"/>
                              </w:rPr>
                            </w:pPr>
                          </w:p>
                          <w:p w:rsidR="002B72C8" w:rsidRDefault="002B72C8" w:rsidP="0042423C">
                            <w:pPr>
                              <w:pStyle w:val="Textoindependiente2"/>
                              <w:jc w:val="both"/>
                              <w:rPr>
                                <w:rFonts w:ascii="Arial Narrow" w:hAnsi="Arial Narrow"/>
                                <w:bCs/>
                                <w:iCs/>
                                <w:sz w:val="22"/>
                              </w:rPr>
                            </w:pPr>
                          </w:p>
                          <w:p w:rsidR="002B72C8" w:rsidRDefault="002B72C8" w:rsidP="0042423C"/>
                        </w:txbxContent>
                      </v:textbox>
                    </v:shape>
                  </w:pict>
                </mc:Fallback>
              </mc:AlternateContent>
            </w: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lang w:val="es-ES_tradnl"/>
              </w:rPr>
            </w:pP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p>
          <w:p w:rsidR="0042423C" w:rsidRDefault="0042423C">
            <w:pPr>
              <w:pStyle w:val="Textoindependiente"/>
              <w:ind w:left="213"/>
              <w:jc w:val="both"/>
              <w:rPr>
                <w:rFonts w:ascii="Arial Narrow" w:hAnsi="Arial Narrow"/>
                <w:sz w:val="22"/>
              </w:rPr>
            </w:pPr>
          </w:p>
        </w:tc>
      </w:tr>
      <w:tr w:rsidR="0042423C" w:rsidTr="0042423C">
        <w:tc>
          <w:tcPr>
            <w:tcW w:w="2230" w:type="dxa"/>
            <w:hideMark/>
          </w:tcPr>
          <w:p w:rsidR="0042423C" w:rsidRDefault="0042423C">
            <w:pPr>
              <w:pStyle w:val="Ttulo1"/>
            </w:pPr>
            <w:bookmarkStart w:id="149" w:name="_Toc131472485"/>
            <w:bookmarkStart w:id="150" w:name="_Toc131573307"/>
            <w:bookmarkStart w:id="151" w:name="_Toc131573691"/>
            <w:r>
              <w:lastRenderedPageBreak/>
              <w:t xml:space="preserve">25. ¿Cuál es el plazo en el que la Administración o la Contraloría General de la República  pueden declarar la </w:t>
            </w:r>
            <w:r>
              <w:lastRenderedPageBreak/>
              <w:t>nulidad absoluta, evidente y manifiesta de un contrato administrativo</w:t>
            </w:r>
            <w:proofErr w:type="gramStart"/>
            <w:r>
              <w:t>?(</w:t>
            </w:r>
            <w:proofErr w:type="gramEnd"/>
            <w:r>
              <w:t xml:space="preserve">Ver criterios </w:t>
            </w:r>
            <w:hyperlink r:id="rId105" w:history="1">
              <w:r>
                <w:rPr>
                  <w:rStyle w:val="Hipervnculo"/>
                </w:rPr>
                <w:t>CGR</w:t>
              </w:r>
            </w:hyperlink>
            <w:r>
              <w:t xml:space="preserve"> )</w:t>
            </w:r>
            <w:bookmarkEnd w:id="149"/>
            <w:bookmarkEnd w:id="150"/>
            <w:bookmarkEnd w:id="151"/>
          </w:p>
        </w:tc>
        <w:tc>
          <w:tcPr>
            <w:tcW w:w="6945" w:type="dxa"/>
          </w:tcPr>
          <w:p w:rsidR="0042423C" w:rsidRDefault="0042423C">
            <w:pPr>
              <w:pStyle w:val="Textoindependiente2"/>
              <w:ind w:left="213"/>
              <w:jc w:val="both"/>
              <w:rPr>
                <w:rFonts w:ascii="Arial Narrow" w:hAnsi="Arial Narrow"/>
                <w:bCs/>
                <w:iCs/>
                <w:sz w:val="22"/>
              </w:rPr>
            </w:pPr>
            <w:r>
              <w:rPr>
                <w:rFonts w:ascii="Arial Narrow" w:hAnsi="Arial Narrow"/>
                <w:bCs/>
                <w:iCs/>
                <w:sz w:val="22"/>
              </w:rPr>
              <w:lastRenderedPageBreak/>
              <w:t>El plazo que tiene la Administración y la Contraloría General de la República para declarar la nulidad absoluta evidente y manifiesta es de cuatro años (art. 173.5 LGAP).</w:t>
            </w:r>
          </w:p>
          <w:p w:rsidR="0042423C" w:rsidRDefault="0042423C">
            <w:pPr>
              <w:pStyle w:val="Textoindependiente2"/>
              <w:ind w:left="213"/>
              <w:jc w:val="both"/>
              <w:rPr>
                <w:rFonts w:ascii="Arial Narrow" w:hAnsi="Arial Narrow"/>
                <w:bCs/>
                <w:iCs/>
                <w:sz w:val="22"/>
              </w:rPr>
            </w:pPr>
          </w:p>
          <w:p w:rsidR="0042423C" w:rsidRDefault="0042423C">
            <w:pPr>
              <w:pStyle w:val="Textoindependiente2"/>
              <w:ind w:left="213"/>
              <w:jc w:val="both"/>
              <w:rPr>
                <w:rFonts w:ascii="Arial Narrow" w:hAnsi="Arial Narrow"/>
                <w:bCs/>
                <w:iCs/>
                <w:sz w:val="22"/>
              </w:rPr>
            </w:pPr>
          </w:p>
          <w:p w:rsidR="0042423C" w:rsidRDefault="0042423C">
            <w:pPr>
              <w:pStyle w:val="Textoindependiente2"/>
              <w:ind w:left="213"/>
              <w:jc w:val="both"/>
              <w:rPr>
                <w:rFonts w:ascii="Arial Narrow" w:hAnsi="Arial Narrow"/>
                <w:bCs/>
                <w:iCs/>
                <w:sz w:val="22"/>
              </w:rPr>
            </w:pPr>
          </w:p>
          <w:p w:rsidR="0042423C" w:rsidRDefault="0042423C">
            <w:pPr>
              <w:pStyle w:val="Textoindependiente2"/>
              <w:ind w:left="213"/>
              <w:jc w:val="both"/>
              <w:rPr>
                <w:rFonts w:ascii="Arial Narrow" w:hAnsi="Arial Narrow"/>
                <w:bCs/>
                <w:iCs/>
                <w:sz w:val="22"/>
              </w:rPr>
            </w:pPr>
          </w:p>
          <w:p w:rsidR="0042423C" w:rsidRDefault="0042423C">
            <w:pPr>
              <w:pStyle w:val="Textoindependiente2"/>
              <w:ind w:left="213"/>
              <w:jc w:val="both"/>
              <w:rPr>
                <w:rFonts w:ascii="Arial Narrow" w:hAnsi="Arial Narrow"/>
                <w:bCs/>
                <w:iCs/>
                <w:sz w:val="22"/>
              </w:rPr>
            </w:pPr>
          </w:p>
          <w:p w:rsidR="0042423C" w:rsidRDefault="0042423C">
            <w:pPr>
              <w:pStyle w:val="Textoindependiente2"/>
              <w:ind w:left="213"/>
              <w:jc w:val="both"/>
              <w:rPr>
                <w:rFonts w:ascii="Arial Narrow" w:hAnsi="Arial Narrow"/>
                <w:bCs/>
                <w:iCs/>
                <w:sz w:val="22"/>
              </w:rPr>
            </w:pPr>
          </w:p>
          <w:p w:rsidR="0042423C" w:rsidRDefault="0042423C">
            <w:pPr>
              <w:pStyle w:val="Textoindependiente2"/>
              <w:ind w:left="213"/>
              <w:jc w:val="both"/>
              <w:rPr>
                <w:rFonts w:ascii="Arial Narrow" w:hAnsi="Arial Narrow"/>
                <w:bCs/>
                <w:iCs/>
                <w:sz w:val="22"/>
              </w:rPr>
            </w:pPr>
            <w:r>
              <w:rPr>
                <w:noProof/>
                <w:lang w:val="es-CR" w:eastAsia="es-CR"/>
              </w:rPr>
              <mc:AlternateContent>
                <mc:Choice Requires="wps">
                  <w:drawing>
                    <wp:anchor distT="0" distB="0" distL="114300" distR="114300" simplePos="0" relativeHeight="251656192" behindDoc="0" locked="0" layoutInCell="1" allowOverlap="1">
                      <wp:simplePos x="0" y="0"/>
                      <wp:positionH relativeFrom="column">
                        <wp:posOffset>184150</wp:posOffset>
                      </wp:positionH>
                      <wp:positionV relativeFrom="paragraph">
                        <wp:posOffset>109855</wp:posOffset>
                      </wp:positionV>
                      <wp:extent cx="4114800" cy="3616325"/>
                      <wp:effectExtent l="12700" t="5080" r="6350" b="762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16325"/>
                              </a:xfrm>
                              <a:prstGeom prst="rect">
                                <a:avLst/>
                              </a:prstGeom>
                              <a:solidFill>
                                <a:srgbClr val="FFFFFF"/>
                              </a:solidFill>
                              <a:ln w="9525">
                                <a:solidFill>
                                  <a:srgbClr val="000000"/>
                                </a:solidFill>
                                <a:miter lim="800000"/>
                                <a:headEnd/>
                                <a:tailEnd/>
                              </a:ln>
                            </wps:spPr>
                            <wps:txbx>
                              <w:txbxContent>
                                <w:p w:rsidR="002B72C8" w:rsidRDefault="002B72C8" w:rsidP="0042423C">
                                  <w:pPr>
                                    <w:pStyle w:val="Textoindependiente"/>
                                    <w:ind w:left="213"/>
                                    <w:jc w:val="both"/>
                                    <w:rPr>
                                      <w:rFonts w:ascii="Arial Narrow" w:hAnsi="Arial Narrow"/>
                                      <w:b/>
                                      <w:iCs/>
                                      <w:sz w:val="22"/>
                                    </w:rPr>
                                  </w:pPr>
                                  <w:r>
                                    <w:rPr>
                                      <w:rFonts w:ascii="Arial Narrow" w:hAnsi="Arial Narrow"/>
                                      <w:b/>
                                      <w:iCs/>
                                      <w:sz w:val="22"/>
                                    </w:rPr>
                                    <w:t>Cambios vigentes a partir del 1 de enero de 2008</w:t>
                                  </w:r>
                                </w:p>
                                <w:p w:rsidR="002B72C8" w:rsidRDefault="002B72C8" w:rsidP="0042423C">
                                  <w:pPr>
                                    <w:pStyle w:val="Textoindependiente"/>
                                    <w:ind w:left="213"/>
                                    <w:jc w:val="both"/>
                                    <w:rPr>
                                      <w:rFonts w:ascii="Arial Narrow" w:hAnsi="Arial Narrow"/>
                                      <w:b/>
                                      <w:iCs/>
                                      <w:sz w:val="22"/>
                                    </w:rPr>
                                  </w:pPr>
                                </w:p>
                                <w:p w:rsidR="002B72C8" w:rsidRDefault="002B72C8" w:rsidP="0042423C">
                                  <w:pPr>
                                    <w:pStyle w:val="Textoindependiente"/>
                                    <w:ind w:left="213"/>
                                    <w:jc w:val="both"/>
                                    <w:rPr>
                                      <w:rFonts w:ascii="Arial Narrow" w:hAnsi="Arial Narrow"/>
                                      <w:b/>
                                      <w:bCs/>
                                      <w:sz w:val="22"/>
                                      <w:lang w:val="es-ES_tradnl"/>
                                    </w:rPr>
                                  </w:pPr>
                                  <w:r>
                                    <w:rPr>
                                      <w:rFonts w:ascii="Arial Narrow" w:hAnsi="Arial Narrow"/>
                                      <w:b/>
                                      <w:bCs/>
                                      <w:sz w:val="22"/>
                                      <w:lang w:val="es-ES_tradnl"/>
                                    </w:rPr>
                                    <w:t>Regla general:</w:t>
                                  </w:r>
                                </w:p>
                                <w:p w:rsidR="002B72C8" w:rsidRDefault="002B72C8" w:rsidP="0042423C">
                                  <w:pPr>
                                    <w:pStyle w:val="Textoindependiente"/>
                                    <w:ind w:left="213"/>
                                    <w:jc w:val="both"/>
                                    <w:rPr>
                                      <w:rFonts w:ascii="Arial Narrow" w:hAnsi="Arial Narrow"/>
                                      <w:sz w:val="22"/>
                                      <w:lang w:val="es-ES_tradnl"/>
                                    </w:rPr>
                                  </w:pPr>
                                </w:p>
                                <w:p w:rsidR="002B72C8" w:rsidRDefault="002B72C8" w:rsidP="0042423C">
                                  <w:pPr>
                                    <w:pStyle w:val="Textoindependiente"/>
                                    <w:ind w:left="213"/>
                                    <w:jc w:val="both"/>
                                    <w:rPr>
                                      <w:rFonts w:ascii="Arial Narrow" w:hAnsi="Arial Narrow"/>
                                      <w:sz w:val="22"/>
                                      <w:lang w:val="es-ES_tradnl"/>
                                    </w:rPr>
                                  </w:pPr>
                                  <w:r>
                                    <w:rPr>
                                      <w:rFonts w:ascii="Arial Narrow" w:hAnsi="Arial Narrow"/>
                                      <w:sz w:val="22"/>
                                      <w:lang w:val="es-ES_tradnl"/>
                                    </w:rPr>
                                    <w:t>La potestad anulatoria en sede administrativa caduca en un año contado a partir de la fecha en que se adopta el acto que se pretende anular.  (</w:t>
                                  </w:r>
                                  <w:proofErr w:type="gramStart"/>
                                  <w:r>
                                    <w:rPr>
                                      <w:rFonts w:ascii="Arial Narrow" w:hAnsi="Arial Narrow"/>
                                      <w:sz w:val="22"/>
                                      <w:lang w:val="es-ES_tradnl"/>
                                    </w:rPr>
                                    <w:t>art</w:t>
                                  </w:r>
                                  <w:proofErr w:type="gramEnd"/>
                                  <w:r>
                                    <w:rPr>
                                      <w:rFonts w:ascii="Arial Narrow" w:hAnsi="Arial Narrow"/>
                                      <w:sz w:val="22"/>
                                      <w:lang w:val="es-ES_tradnl"/>
                                    </w:rPr>
                                    <w:t>. 173.4 LGAP)</w:t>
                                  </w:r>
                                </w:p>
                                <w:p w:rsidR="002B72C8" w:rsidRDefault="002B72C8" w:rsidP="0042423C">
                                  <w:pPr>
                                    <w:pStyle w:val="Textoindependiente"/>
                                    <w:ind w:left="213"/>
                                    <w:jc w:val="both"/>
                                    <w:rPr>
                                      <w:rFonts w:ascii="Arial Narrow" w:hAnsi="Arial Narrow"/>
                                      <w:sz w:val="22"/>
                                      <w:lang w:val="es-ES_tradnl"/>
                                    </w:rPr>
                                  </w:pPr>
                                </w:p>
                                <w:p w:rsidR="002B72C8" w:rsidRDefault="002B72C8" w:rsidP="0042423C">
                                  <w:pPr>
                                    <w:pStyle w:val="Textoindependiente"/>
                                    <w:ind w:left="213"/>
                                    <w:jc w:val="both"/>
                                    <w:rPr>
                                      <w:rFonts w:ascii="Arial Narrow" w:hAnsi="Arial Narrow"/>
                                      <w:sz w:val="22"/>
                                      <w:lang w:val="es-ES_tradnl"/>
                                    </w:rPr>
                                  </w:pPr>
                                  <w:r>
                                    <w:rPr>
                                      <w:rFonts w:ascii="Arial Narrow" w:hAnsi="Arial Narrow"/>
                                      <w:sz w:val="22"/>
                                      <w:lang w:val="es-ES_tradnl"/>
                                    </w:rPr>
                                    <w:t>En este supuesto, la resolución que declara la nulidad tendrá efectos retroactivos a la fecha en que se dictó el acto administrativo.</w:t>
                                  </w:r>
                                </w:p>
                                <w:p w:rsidR="002B72C8" w:rsidRDefault="002B72C8" w:rsidP="0042423C">
                                  <w:pPr>
                                    <w:pStyle w:val="Textoindependiente"/>
                                    <w:ind w:left="213"/>
                                    <w:jc w:val="both"/>
                                    <w:rPr>
                                      <w:rFonts w:ascii="Arial Narrow" w:hAnsi="Arial Narrow"/>
                                      <w:sz w:val="22"/>
                                      <w:lang w:val="es-ES_tradnl"/>
                                    </w:rPr>
                                  </w:pPr>
                                </w:p>
                                <w:p w:rsidR="002B72C8" w:rsidRDefault="002B72C8" w:rsidP="0042423C">
                                  <w:pPr>
                                    <w:pStyle w:val="Textoindependiente"/>
                                    <w:ind w:left="213"/>
                                    <w:jc w:val="both"/>
                                    <w:rPr>
                                      <w:rFonts w:ascii="Arial Narrow" w:hAnsi="Arial Narrow"/>
                                      <w:sz w:val="22"/>
                                      <w:lang w:val="es-ES_tradnl"/>
                                    </w:rPr>
                                  </w:pPr>
                                  <w:r>
                                    <w:rPr>
                                      <w:rFonts w:ascii="Arial Narrow" w:hAnsi="Arial Narrow"/>
                                      <w:b/>
                                      <w:bCs/>
                                      <w:sz w:val="22"/>
                                      <w:lang w:val="es-ES_tradnl"/>
                                    </w:rPr>
                                    <w:t>Excepciones:</w:t>
                                  </w:r>
                                </w:p>
                                <w:p w:rsidR="002B72C8" w:rsidRDefault="002B72C8" w:rsidP="0042423C">
                                  <w:pPr>
                                    <w:pStyle w:val="Textoindependiente"/>
                                    <w:ind w:left="213"/>
                                    <w:jc w:val="both"/>
                                    <w:rPr>
                                      <w:rFonts w:ascii="Arial Narrow" w:hAnsi="Arial Narrow"/>
                                      <w:sz w:val="22"/>
                                      <w:lang w:val="es-ES_tradnl"/>
                                    </w:rPr>
                                  </w:pPr>
                                </w:p>
                                <w:p w:rsidR="002B72C8" w:rsidRDefault="002B72C8" w:rsidP="0042423C">
                                  <w:pPr>
                                    <w:pStyle w:val="Textoindependiente"/>
                                    <w:numPr>
                                      <w:ilvl w:val="0"/>
                                      <w:numId w:val="18"/>
                                    </w:numPr>
                                    <w:jc w:val="both"/>
                                    <w:rPr>
                                      <w:rFonts w:ascii="Arial Narrow" w:hAnsi="Arial Narrow"/>
                                      <w:sz w:val="22"/>
                                      <w:lang w:val="es-ES_tradnl"/>
                                    </w:rPr>
                                  </w:pPr>
                                  <w:r>
                                    <w:rPr>
                                      <w:rFonts w:ascii="Arial Narrow" w:hAnsi="Arial Narrow"/>
                                      <w:sz w:val="22"/>
                                      <w:lang w:val="es-ES_tradnl"/>
                                    </w:rPr>
                                    <w:t>En caso de que los efectos del acto administrativo perduren, el plazo de un año corre a partir de que cesen los efectos, pero la resolución que declare la nulidad lo hará, únicamente, para fines de su anulación e inaplicabilidad futura. (artículo 173.4 LGAP y 34.1 CPCA)</w:t>
                                  </w:r>
                                </w:p>
                                <w:p w:rsidR="002B72C8" w:rsidRDefault="002B72C8" w:rsidP="0042423C">
                                  <w:pPr>
                                    <w:pStyle w:val="Textoindependiente"/>
                                    <w:ind w:left="213"/>
                                    <w:jc w:val="both"/>
                                    <w:rPr>
                                      <w:rFonts w:ascii="Arial Narrow" w:hAnsi="Arial Narrow"/>
                                      <w:sz w:val="22"/>
                                      <w:lang w:val="es-ES_tradnl"/>
                                    </w:rPr>
                                  </w:pPr>
                                </w:p>
                                <w:p w:rsidR="002B72C8" w:rsidRDefault="002B72C8" w:rsidP="0042423C">
                                  <w:pPr>
                                    <w:pStyle w:val="Textoindependiente"/>
                                    <w:numPr>
                                      <w:ilvl w:val="0"/>
                                      <w:numId w:val="18"/>
                                    </w:numPr>
                                    <w:jc w:val="both"/>
                                    <w:rPr>
                                      <w:rFonts w:ascii="Arial Narrow" w:hAnsi="Arial Narrow"/>
                                      <w:sz w:val="22"/>
                                      <w:lang w:val="es-ES_tradnl"/>
                                    </w:rPr>
                                  </w:pPr>
                                  <w:r>
                                    <w:rPr>
                                      <w:rFonts w:ascii="Arial Narrow" w:hAnsi="Arial Narrow"/>
                                      <w:sz w:val="22"/>
                                      <w:lang w:val="es-ES_tradnl"/>
                                    </w:rPr>
                                    <w:t>En caso de actos administrativos que afecten bienes de dominio público, el plazo de caducidad no aplica, por ser inalienables e imprescriptibles. (Ver Oficio C-026-2005 de 21 de enero del 2005 y artículo 34.2 CPCA)</w:t>
                                  </w:r>
                                </w:p>
                                <w:p w:rsidR="002B72C8" w:rsidRDefault="002B72C8" w:rsidP="0042423C">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9" o:spid="_x0000_s1031" type="#_x0000_t202" style="position:absolute;left:0;text-align:left;margin-left:14.5pt;margin-top:8.65pt;width:324pt;height:28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">
                      <v:textbox>
                        <w:txbxContent>
                          <w:p w:rsidR="002B72C8" w:rsidRDefault="002B72C8" w:rsidP="0042423C">
                            <w:pPr>
                              <w:pStyle w:val="Textoindependiente"/>
                              <w:ind w:left="213"/>
                              <w:jc w:val="both"/>
                              <w:rPr>
                                <w:rFonts w:ascii="Arial Narrow" w:hAnsi="Arial Narrow"/>
                                <w:b/>
                                <w:iCs/>
                                <w:sz w:val="22"/>
                              </w:rPr>
                            </w:pPr>
                            <w:r>
                              <w:rPr>
                                <w:rFonts w:ascii="Arial Narrow" w:hAnsi="Arial Narrow"/>
                                <w:b/>
                                <w:iCs/>
                                <w:sz w:val="22"/>
                              </w:rPr>
                              <w:t>Cambios vigentes a partir del 1 de enero de 2008</w:t>
                            </w:r>
                          </w:p>
                          <w:p w:rsidR="002B72C8" w:rsidRDefault="002B72C8" w:rsidP="0042423C">
                            <w:pPr>
                              <w:pStyle w:val="Textoindependiente"/>
                              <w:ind w:left="213"/>
                              <w:jc w:val="both"/>
                              <w:rPr>
                                <w:rFonts w:ascii="Arial Narrow" w:hAnsi="Arial Narrow"/>
                                <w:b/>
                                <w:iCs/>
                                <w:sz w:val="22"/>
                              </w:rPr>
                            </w:pPr>
                          </w:p>
                          <w:p w:rsidR="002B72C8" w:rsidRDefault="002B72C8" w:rsidP="0042423C">
                            <w:pPr>
                              <w:pStyle w:val="Textoindependiente"/>
                              <w:ind w:left="213"/>
                              <w:jc w:val="both"/>
                              <w:rPr>
                                <w:rFonts w:ascii="Arial Narrow" w:hAnsi="Arial Narrow"/>
                                <w:b/>
                                <w:bCs/>
                                <w:sz w:val="22"/>
                                <w:lang w:val="es-ES_tradnl"/>
                              </w:rPr>
                            </w:pPr>
                            <w:r>
                              <w:rPr>
                                <w:rFonts w:ascii="Arial Narrow" w:hAnsi="Arial Narrow"/>
                                <w:b/>
                                <w:bCs/>
                                <w:sz w:val="22"/>
                                <w:lang w:val="es-ES_tradnl"/>
                              </w:rPr>
                              <w:t>Regla general:</w:t>
                            </w:r>
                          </w:p>
                          <w:p w:rsidR="002B72C8" w:rsidRDefault="002B72C8" w:rsidP="0042423C">
                            <w:pPr>
                              <w:pStyle w:val="Textoindependiente"/>
                              <w:ind w:left="213"/>
                              <w:jc w:val="both"/>
                              <w:rPr>
                                <w:rFonts w:ascii="Arial Narrow" w:hAnsi="Arial Narrow"/>
                                <w:sz w:val="22"/>
                                <w:lang w:val="es-ES_tradnl"/>
                              </w:rPr>
                            </w:pPr>
                          </w:p>
                          <w:p w:rsidR="002B72C8" w:rsidRDefault="002B72C8" w:rsidP="0042423C">
                            <w:pPr>
                              <w:pStyle w:val="Textoindependiente"/>
                              <w:ind w:left="213"/>
                              <w:jc w:val="both"/>
                              <w:rPr>
                                <w:rFonts w:ascii="Arial Narrow" w:hAnsi="Arial Narrow"/>
                                <w:sz w:val="22"/>
                                <w:lang w:val="es-ES_tradnl"/>
                              </w:rPr>
                            </w:pPr>
                            <w:r>
                              <w:rPr>
                                <w:rFonts w:ascii="Arial Narrow" w:hAnsi="Arial Narrow"/>
                                <w:sz w:val="22"/>
                                <w:lang w:val="es-ES_tradnl"/>
                              </w:rPr>
                              <w:t>La potestad anulatoria en sede administrativa caduca en un año contado a partir de la fecha en que se adopta el acto que se pretende anular.  (</w:t>
                            </w:r>
                            <w:proofErr w:type="gramStart"/>
                            <w:r>
                              <w:rPr>
                                <w:rFonts w:ascii="Arial Narrow" w:hAnsi="Arial Narrow"/>
                                <w:sz w:val="22"/>
                                <w:lang w:val="es-ES_tradnl"/>
                              </w:rPr>
                              <w:t>art</w:t>
                            </w:r>
                            <w:proofErr w:type="gramEnd"/>
                            <w:r>
                              <w:rPr>
                                <w:rFonts w:ascii="Arial Narrow" w:hAnsi="Arial Narrow"/>
                                <w:sz w:val="22"/>
                                <w:lang w:val="es-ES_tradnl"/>
                              </w:rPr>
                              <w:t>. 173.4 LGAP)</w:t>
                            </w:r>
                          </w:p>
                          <w:p w:rsidR="002B72C8" w:rsidRDefault="002B72C8" w:rsidP="0042423C">
                            <w:pPr>
                              <w:pStyle w:val="Textoindependiente"/>
                              <w:ind w:left="213"/>
                              <w:jc w:val="both"/>
                              <w:rPr>
                                <w:rFonts w:ascii="Arial Narrow" w:hAnsi="Arial Narrow"/>
                                <w:sz w:val="22"/>
                                <w:lang w:val="es-ES_tradnl"/>
                              </w:rPr>
                            </w:pPr>
                          </w:p>
                          <w:p w:rsidR="002B72C8" w:rsidRDefault="002B72C8" w:rsidP="0042423C">
                            <w:pPr>
                              <w:pStyle w:val="Textoindependiente"/>
                              <w:ind w:left="213"/>
                              <w:jc w:val="both"/>
                              <w:rPr>
                                <w:rFonts w:ascii="Arial Narrow" w:hAnsi="Arial Narrow"/>
                                <w:sz w:val="22"/>
                                <w:lang w:val="es-ES_tradnl"/>
                              </w:rPr>
                            </w:pPr>
                            <w:r>
                              <w:rPr>
                                <w:rFonts w:ascii="Arial Narrow" w:hAnsi="Arial Narrow"/>
                                <w:sz w:val="22"/>
                                <w:lang w:val="es-ES_tradnl"/>
                              </w:rPr>
                              <w:t>En este supuesto, la resolución que declara la nulidad tendrá efectos retroactivos a la fecha en que se dictó el acto administrativo.</w:t>
                            </w:r>
                          </w:p>
                          <w:p w:rsidR="002B72C8" w:rsidRDefault="002B72C8" w:rsidP="0042423C">
                            <w:pPr>
                              <w:pStyle w:val="Textoindependiente"/>
                              <w:ind w:left="213"/>
                              <w:jc w:val="both"/>
                              <w:rPr>
                                <w:rFonts w:ascii="Arial Narrow" w:hAnsi="Arial Narrow"/>
                                <w:sz w:val="22"/>
                                <w:lang w:val="es-ES_tradnl"/>
                              </w:rPr>
                            </w:pPr>
                          </w:p>
                          <w:p w:rsidR="002B72C8" w:rsidRDefault="002B72C8" w:rsidP="0042423C">
                            <w:pPr>
                              <w:pStyle w:val="Textoindependiente"/>
                              <w:ind w:left="213"/>
                              <w:jc w:val="both"/>
                              <w:rPr>
                                <w:rFonts w:ascii="Arial Narrow" w:hAnsi="Arial Narrow"/>
                                <w:sz w:val="22"/>
                                <w:lang w:val="es-ES_tradnl"/>
                              </w:rPr>
                            </w:pPr>
                            <w:r>
                              <w:rPr>
                                <w:rFonts w:ascii="Arial Narrow" w:hAnsi="Arial Narrow"/>
                                <w:b/>
                                <w:bCs/>
                                <w:sz w:val="22"/>
                                <w:lang w:val="es-ES_tradnl"/>
                              </w:rPr>
                              <w:t>Excepciones:</w:t>
                            </w:r>
                          </w:p>
                          <w:p w:rsidR="002B72C8" w:rsidRDefault="002B72C8" w:rsidP="0042423C">
                            <w:pPr>
                              <w:pStyle w:val="Textoindependiente"/>
                              <w:ind w:left="213"/>
                              <w:jc w:val="both"/>
                              <w:rPr>
                                <w:rFonts w:ascii="Arial Narrow" w:hAnsi="Arial Narrow"/>
                                <w:sz w:val="22"/>
                                <w:lang w:val="es-ES_tradnl"/>
                              </w:rPr>
                            </w:pPr>
                          </w:p>
                          <w:p w:rsidR="002B72C8" w:rsidRDefault="002B72C8" w:rsidP="0042423C">
                            <w:pPr>
                              <w:pStyle w:val="Textoindependiente"/>
                              <w:numPr>
                                <w:ilvl w:val="0"/>
                                <w:numId w:val="18"/>
                              </w:numPr>
                              <w:jc w:val="both"/>
                              <w:rPr>
                                <w:rFonts w:ascii="Arial Narrow" w:hAnsi="Arial Narrow"/>
                                <w:sz w:val="22"/>
                                <w:lang w:val="es-ES_tradnl"/>
                              </w:rPr>
                            </w:pPr>
                            <w:r>
                              <w:rPr>
                                <w:rFonts w:ascii="Arial Narrow" w:hAnsi="Arial Narrow"/>
                                <w:sz w:val="22"/>
                                <w:lang w:val="es-ES_tradnl"/>
                              </w:rPr>
                              <w:t>En caso de que los efectos del acto administrativo perduren, el plazo de un año corre a partir de que cesen los efectos, pero la resolución que declare la nulidad lo hará, únicamente, para fines de su anulación e inaplicabilidad futura. (artículo 173.4 LGAP y 34.1 CPCA)</w:t>
                            </w:r>
                          </w:p>
                          <w:p w:rsidR="002B72C8" w:rsidRDefault="002B72C8" w:rsidP="0042423C">
                            <w:pPr>
                              <w:pStyle w:val="Textoindependiente"/>
                              <w:ind w:left="213"/>
                              <w:jc w:val="both"/>
                              <w:rPr>
                                <w:rFonts w:ascii="Arial Narrow" w:hAnsi="Arial Narrow"/>
                                <w:sz w:val="22"/>
                                <w:lang w:val="es-ES_tradnl"/>
                              </w:rPr>
                            </w:pPr>
                          </w:p>
                          <w:p w:rsidR="002B72C8" w:rsidRDefault="002B72C8" w:rsidP="0042423C">
                            <w:pPr>
                              <w:pStyle w:val="Textoindependiente"/>
                              <w:numPr>
                                <w:ilvl w:val="0"/>
                                <w:numId w:val="18"/>
                              </w:numPr>
                              <w:jc w:val="both"/>
                              <w:rPr>
                                <w:rFonts w:ascii="Arial Narrow" w:hAnsi="Arial Narrow"/>
                                <w:sz w:val="22"/>
                                <w:lang w:val="es-ES_tradnl"/>
                              </w:rPr>
                            </w:pPr>
                            <w:r>
                              <w:rPr>
                                <w:rFonts w:ascii="Arial Narrow" w:hAnsi="Arial Narrow"/>
                                <w:sz w:val="22"/>
                                <w:lang w:val="es-ES_tradnl"/>
                              </w:rPr>
                              <w:t>En caso de actos administrativos que afecten bienes de dominio público, el plazo de caducidad no aplica, por ser inalienables e imprescriptibles. (Ver Oficio C-026-2005 de 21 de enero del 2005 y artículo 34.2 CPCA)</w:t>
                            </w:r>
                          </w:p>
                          <w:p w:rsidR="002B72C8" w:rsidRDefault="002B72C8" w:rsidP="0042423C">
                            <w:pPr>
                              <w:rPr>
                                <w:lang w:val="es-ES_tradnl"/>
                              </w:rPr>
                            </w:pPr>
                          </w:p>
                        </w:txbxContent>
                      </v:textbox>
                    </v:shape>
                  </w:pict>
                </mc:Fallback>
              </mc:AlternateContent>
            </w:r>
          </w:p>
          <w:p w:rsidR="0042423C" w:rsidRDefault="0042423C">
            <w:pPr>
              <w:pStyle w:val="Textoindependiente2"/>
              <w:ind w:left="213"/>
              <w:jc w:val="both"/>
              <w:rPr>
                <w:rFonts w:ascii="Arial Narrow" w:hAnsi="Arial Narrow"/>
                <w:bCs/>
                <w:iCs/>
                <w:sz w:val="22"/>
              </w:rPr>
            </w:pPr>
          </w:p>
          <w:p w:rsidR="0042423C" w:rsidRDefault="0042423C">
            <w:pPr>
              <w:pStyle w:val="Textoindependiente2"/>
              <w:ind w:left="213"/>
              <w:jc w:val="both"/>
              <w:rPr>
                <w:rFonts w:ascii="Arial Narrow" w:hAnsi="Arial Narrow"/>
                <w:bCs/>
                <w:iCs/>
                <w:sz w:val="22"/>
              </w:rPr>
            </w:pPr>
          </w:p>
          <w:p w:rsidR="0042423C" w:rsidRDefault="0042423C">
            <w:pPr>
              <w:pStyle w:val="Textoindependiente2"/>
              <w:ind w:left="213"/>
              <w:jc w:val="both"/>
              <w:rPr>
                <w:rFonts w:ascii="Arial Narrow" w:hAnsi="Arial Narrow"/>
                <w:bCs/>
                <w:iCs/>
                <w:sz w:val="22"/>
              </w:rPr>
            </w:pPr>
          </w:p>
          <w:p w:rsidR="0042423C" w:rsidRDefault="0042423C">
            <w:pPr>
              <w:pStyle w:val="Textoindependiente2"/>
              <w:ind w:left="213"/>
              <w:jc w:val="both"/>
              <w:rPr>
                <w:rFonts w:ascii="Arial Narrow" w:hAnsi="Arial Narrow"/>
                <w:bCs/>
                <w:iCs/>
                <w:sz w:val="22"/>
              </w:rPr>
            </w:pPr>
          </w:p>
          <w:p w:rsidR="0042423C" w:rsidRDefault="0042423C">
            <w:pPr>
              <w:pStyle w:val="Textoindependiente2"/>
              <w:ind w:left="213"/>
              <w:jc w:val="both"/>
              <w:rPr>
                <w:rFonts w:ascii="Arial Narrow" w:hAnsi="Arial Narrow"/>
                <w:bCs/>
                <w:iCs/>
                <w:sz w:val="22"/>
              </w:rPr>
            </w:pPr>
          </w:p>
          <w:p w:rsidR="0042423C" w:rsidRDefault="0042423C">
            <w:pPr>
              <w:pStyle w:val="Textoindependiente2"/>
              <w:ind w:left="213"/>
              <w:jc w:val="both"/>
              <w:rPr>
                <w:rFonts w:ascii="Arial Narrow" w:hAnsi="Arial Narrow"/>
                <w:bCs/>
                <w:iCs/>
                <w:sz w:val="22"/>
              </w:rPr>
            </w:pPr>
          </w:p>
          <w:p w:rsidR="0042423C" w:rsidRDefault="0042423C">
            <w:pPr>
              <w:pStyle w:val="Textoindependiente2"/>
              <w:ind w:left="213"/>
              <w:jc w:val="both"/>
              <w:rPr>
                <w:rFonts w:ascii="Arial Narrow" w:hAnsi="Arial Narrow"/>
                <w:bCs/>
                <w:iCs/>
                <w:sz w:val="22"/>
              </w:rPr>
            </w:pPr>
          </w:p>
          <w:p w:rsidR="0042423C" w:rsidRDefault="0042423C">
            <w:pPr>
              <w:pStyle w:val="Textoindependiente2"/>
              <w:ind w:left="213"/>
              <w:jc w:val="both"/>
              <w:rPr>
                <w:rFonts w:ascii="Arial Narrow" w:hAnsi="Arial Narrow"/>
                <w:bCs/>
                <w:iCs/>
                <w:sz w:val="22"/>
              </w:rPr>
            </w:pPr>
          </w:p>
          <w:p w:rsidR="0042423C" w:rsidRDefault="0042423C">
            <w:pPr>
              <w:pStyle w:val="Textoindependiente2"/>
              <w:ind w:left="213"/>
              <w:jc w:val="both"/>
              <w:rPr>
                <w:rFonts w:ascii="Arial Narrow" w:hAnsi="Arial Narrow"/>
                <w:bCs/>
                <w:iCs/>
                <w:sz w:val="22"/>
              </w:rPr>
            </w:pPr>
          </w:p>
          <w:p w:rsidR="0042423C" w:rsidRDefault="0042423C">
            <w:pPr>
              <w:pStyle w:val="Textoindependiente2"/>
              <w:ind w:left="213"/>
              <w:jc w:val="both"/>
              <w:rPr>
                <w:rFonts w:ascii="Arial Narrow" w:hAnsi="Arial Narrow"/>
                <w:bCs/>
                <w:iCs/>
                <w:sz w:val="22"/>
              </w:rPr>
            </w:pPr>
          </w:p>
          <w:p w:rsidR="0042423C" w:rsidRDefault="0042423C">
            <w:pPr>
              <w:pStyle w:val="Textoindependiente2"/>
              <w:ind w:left="213"/>
              <w:jc w:val="both"/>
              <w:rPr>
                <w:rFonts w:ascii="Arial Narrow" w:hAnsi="Arial Narrow"/>
                <w:bCs/>
                <w:iCs/>
                <w:sz w:val="22"/>
              </w:rPr>
            </w:pPr>
          </w:p>
          <w:p w:rsidR="0042423C" w:rsidRDefault="0042423C">
            <w:pPr>
              <w:pStyle w:val="Textoindependiente2"/>
              <w:ind w:left="213"/>
              <w:jc w:val="both"/>
              <w:rPr>
                <w:rFonts w:ascii="Arial Narrow" w:hAnsi="Arial Narrow"/>
                <w:bCs/>
                <w:iCs/>
                <w:sz w:val="22"/>
              </w:rPr>
            </w:pPr>
          </w:p>
          <w:p w:rsidR="0042423C" w:rsidRDefault="0042423C">
            <w:pPr>
              <w:pStyle w:val="Textoindependiente2"/>
              <w:ind w:left="213"/>
              <w:jc w:val="both"/>
              <w:rPr>
                <w:rFonts w:ascii="Arial Narrow" w:hAnsi="Arial Narrow"/>
                <w:bCs/>
                <w:iCs/>
                <w:sz w:val="22"/>
              </w:rPr>
            </w:pPr>
          </w:p>
          <w:p w:rsidR="0042423C" w:rsidRDefault="0042423C">
            <w:pPr>
              <w:pStyle w:val="Textoindependiente2"/>
              <w:ind w:left="213"/>
              <w:jc w:val="both"/>
              <w:rPr>
                <w:rFonts w:ascii="Arial Narrow" w:hAnsi="Arial Narrow"/>
                <w:bCs/>
                <w:iCs/>
                <w:sz w:val="22"/>
              </w:rPr>
            </w:pPr>
          </w:p>
          <w:p w:rsidR="0042423C" w:rsidRDefault="0042423C">
            <w:pPr>
              <w:pStyle w:val="Textoindependiente2"/>
              <w:ind w:left="213"/>
              <w:jc w:val="both"/>
              <w:rPr>
                <w:rFonts w:ascii="Arial Narrow" w:hAnsi="Arial Narrow"/>
                <w:bCs/>
                <w:iCs/>
                <w:sz w:val="22"/>
              </w:rPr>
            </w:pPr>
          </w:p>
          <w:p w:rsidR="0042423C" w:rsidRDefault="0042423C">
            <w:pPr>
              <w:pStyle w:val="Textoindependiente2"/>
              <w:ind w:left="213"/>
              <w:jc w:val="both"/>
              <w:rPr>
                <w:rFonts w:ascii="Arial Narrow" w:hAnsi="Arial Narrow"/>
                <w:bCs/>
                <w:iCs/>
                <w:sz w:val="22"/>
              </w:rPr>
            </w:pPr>
          </w:p>
          <w:p w:rsidR="0042423C" w:rsidRDefault="0042423C">
            <w:pPr>
              <w:pStyle w:val="Textoindependiente2"/>
              <w:ind w:left="213"/>
              <w:jc w:val="both"/>
              <w:rPr>
                <w:rFonts w:ascii="Arial Narrow" w:hAnsi="Arial Narrow"/>
                <w:bCs/>
                <w:iCs/>
                <w:sz w:val="22"/>
              </w:rPr>
            </w:pPr>
          </w:p>
          <w:p w:rsidR="0042423C" w:rsidRDefault="0042423C">
            <w:pPr>
              <w:pStyle w:val="Textoindependiente2"/>
              <w:ind w:left="213"/>
              <w:jc w:val="both"/>
              <w:rPr>
                <w:rFonts w:ascii="Arial Narrow" w:hAnsi="Arial Narrow"/>
                <w:bCs/>
                <w:iCs/>
                <w:sz w:val="22"/>
              </w:rPr>
            </w:pPr>
          </w:p>
          <w:p w:rsidR="0042423C" w:rsidRDefault="0042423C">
            <w:pPr>
              <w:pStyle w:val="Textoindependiente2"/>
              <w:ind w:left="213"/>
              <w:jc w:val="both"/>
              <w:rPr>
                <w:rFonts w:ascii="Arial Narrow" w:hAnsi="Arial Narrow"/>
                <w:bCs/>
                <w:iCs/>
                <w:sz w:val="22"/>
              </w:rPr>
            </w:pPr>
          </w:p>
          <w:p w:rsidR="0042423C" w:rsidRDefault="0042423C">
            <w:pPr>
              <w:pStyle w:val="Textoindependiente2"/>
              <w:ind w:left="213"/>
              <w:jc w:val="both"/>
              <w:rPr>
                <w:rFonts w:ascii="Arial Narrow" w:hAnsi="Arial Narrow"/>
                <w:bCs/>
                <w:iCs/>
                <w:sz w:val="22"/>
              </w:rPr>
            </w:pPr>
          </w:p>
          <w:p w:rsidR="0042423C" w:rsidRDefault="0042423C">
            <w:pPr>
              <w:pStyle w:val="Textoindependiente2"/>
              <w:ind w:left="213"/>
              <w:jc w:val="both"/>
              <w:rPr>
                <w:rFonts w:ascii="Arial Narrow" w:hAnsi="Arial Narrow"/>
                <w:bCs/>
                <w:iCs/>
                <w:sz w:val="22"/>
              </w:rPr>
            </w:pPr>
          </w:p>
          <w:p w:rsidR="0042423C" w:rsidRDefault="0042423C">
            <w:pPr>
              <w:pStyle w:val="Textoindependiente2"/>
              <w:ind w:left="213"/>
              <w:jc w:val="both"/>
              <w:rPr>
                <w:rFonts w:ascii="Arial Narrow" w:hAnsi="Arial Narrow"/>
                <w:bCs/>
                <w:iCs/>
                <w:sz w:val="22"/>
              </w:rPr>
            </w:pPr>
          </w:p>
          <w:p w:rsidR="0042423C" w:rsidRDefault="0042423C">
            <w:pPr>
              <w:pStyle w:val="Textoindependiente2"/>
              <w:ind w:left="213"/>
              <w:jc w:val="both"/>
              <w:rPr>
                <w:rFonts w:ascii="Arial Narrow" w:hAnsi="Arial Narrow"/>
                <w:bCs/>
                <w:iCs/>
                <w:sz w:val="22"/>
              </w:rPr>
            </w:pPr>
          </w:p>
          <w:p w:rsidR="0042423C" w:rsidRDefault="0042423C">
            <w:pPr>
              <w:pStyle w:val="Textoindependiente2"/>
              <w:ind w:left="213"/>
              <w:jc w:val="both"/>
              <w:rPr>
                <w:rFonts w:ascii="Arial Narrow" w:hAnsi="Arial Narrow"/>
                <w:bCs/>
                <w:iCs/>
                <w:sz w:val="22"/>
              </w:rPr>
            </w:pPr>
          </w:p>
          <w:p w:rsidR="0042423C" w:rsidRDefault="0042423C">
            <w:pPr>
              <w:pStyle w:val="Textoindependiente2"/>
              <w:ind w:left="213"/>
              <w:jc w:val="both"/>
              <w:rPr>
                <w:rFonts w:ascii="Arial Narrow" w:hAnsi="Arial Narrow"/>
                <w:bCs/>
                <w:iCs/>
                <w:sz w:val="22"/>
              </w:rPr>
            </w:pPr>
            <w:r>
              <w:rPr>
                <w:rFonts w:ascii="Arial Narrow" w:hAnsi="Arial Narrow"/>
                <w:bCs/>
                <w:iCs/>
                <w:sz w:val="22"/>
              </w:rPr>
              <w:t>Cabe señalar que al ser el contrato administrativo un acuerdo de voluntades entre la Administración y el contratista, el vicio que provoca la nulidad puede verificarse:</w:t>
            </w:r>
          </w:p>
          <w:p w:rsidR="0042423C" w:rsidRDefault="0042423C">
            <w:pPr>
              <w:pStyle w:val="Textoindependiente2"/>
              <w:ind w:left="213"/>
              <w:jc w:val="both"/>
              <w:rPr>
                <w:rFonts w:ascii="Arial Narrow" w:hAnsi="Arial Narrow"/>
                <w:bCs/>
                <w:iCs/>
                <w:sz w:val="22"/>
              </w:rPr>
            </w:pPr>
          </w:p>
          <w:p w:rsidR="0042423C" w:rsidRDefault="0042423C">
            <w:pPr>
              <w:pStyle w:val="Textoindependiente2"/>
              <w:numPr>
                <w:ilvl w:val="0"/>
                <w:numId w:val="20"/>
              </w:numPr>
              <w:jc w:val="both"/>
              <w:rPr>
                <w:rFonts w:ascii="Arial Narrow" w:hAnsi="Arial Narrow"/>
                <w:bCs/>
                <w:iCs/>
                <w:sz w:val="22"/>
              </w:rPr>
            </w:pPr>
            <w:r>
              <w:rPr>
                <w:rFonts w:ascii="Arial Narrow" w:hAnsi="Arial Narrow"/>
                <w:bCs/>
                <w:iCs/>
                <w:sz w:val="22"/>
              </w:rPr>
              <w:t>en el acto de adjudicación (declaración de voluntad de la Administración);</w:t>
            </w:r>
          </w:p>
          <w:p w:rsidR="0042423C" w:rsidRDefault="0042423C">
            <w:pPr>
              <w:pStyle w:val="Textoindependiente2"/>
              <w:ind w:left="1080"/>
              <w:jc w:val="both"/>
              <w:rPr>
                <w:rFonts w:ascii="Arial Narrow" w:hAnsi="Arial Narrow"/>
                <w:bCs/>
                <w:iCs/>
                <w:sz w:val="22"/>
              </w:rPr>
            </w:pPr>
          </w:p>
          <w:p w:rsidR="0042423C" w:rsidRDefault="0042423C">
            <w:pPr>
              <w:pStyle w:val="Textoindependiente2"/>
              <w:numPr>
                <w:ilvl w:val="0"/>
                <w:numId w:val="20"/>
              </w:numPr>
              <w:jc w:val="both"/>
              <w:rPr>
                <w:rFonts w:ascii="Arial Narrow" w:hAnsi="Arial Narrow"/>
                <w:bCs/>
                <w:iCs/>
                <w:sz w:val="22"/>
              </w:rPr>
            </w:pPr>
            <w:r>
              <w:rPr>
                <w:rFonts w:ascii="Arial Narrow" w:hAnsi="Arial Narrow"/>
                <w:bCs/>
                <w:iCs/>
                <w:sz w:val="22"/>
              </w:rPr>
              <w:t xml:space="preserve">al momento de perfeccionarse la relación contractual (adjudicación en firme </w:t>
            </w:r>
            <w:proofErr w:type="spellStart"/>
            <w:r>
              <w:rPr>
                <w:rFonts w:ascii="Arial Narrow" w:hAnsi="Arial Narrow"/>
                <w:bCs/>
                <w:iCs/>
                <w:sz w:val="22"/>
              </w:rPr>
              <w:t>ó</w:t>
            </w:r>
            <w:proofErr w:type="spellEnd"/>
            <w:r>
              <w:rPr>
                <w:rFonts w:ascii="Arial Narrow" w:hAnsi="Arial Narrow"/>
                <w:bCs/>
                <w:iCs/>
                <w:sz w:val="22"/>
              </w:rPr>
              <w:t xml:space="preserve"> adjudicación en firme y otorgamiento de la garantía de cumplimiento, artículo 32.2 del Reglamento General de Contratación Administrativa);</w:t>
            </w:r>
          </w:p>
          <w:p w:rsidR="0042423C" w:rsidRDefault="0042423C">
            <w:pPr>
              <w:pStyle w:val="Textoindependiente2"/>
              <w:jc w:val="both"/>
              <w:rPr>
                <w:rFonts w:ascii="Arial Narrow" w:hAnsi="Arial Narrow"/>
                <w:bCs/>
                <w:iCs/>
                <w:sz w:val="22"/>
              </w:rPr>
            </w:pPr>
          </w:p>
          <w:p w:rsidR="0042423C" w:rsidRDefault="0042423C">
            <w:pPr>
              <w:pStyle w:val="Textoindependiente2"/>
              <w:numPr>
                <w:ilvl w:val="0"/>
                <w:numId w:val="20"/>
              </w:numPr>
              <w:jc w:val="both"/>
              <w:rPr>
                <w:rFonts w:ascii="Arial Narrow" w:hAnsi="Arial Narrow"/>
                <w:bCs/>
                <w:iCs/>
                <w:sz w:val="22"/>
              </w:rPr>
            </w:pPr>
            <w:r>
              <w:rPr>
                <w:rFonts w:ascii="Arial Narrow" w:hAnsi="Arial Narrow"/>
                <w:bCs/>
                <w:iCs/>
                <w:sz w:val="22"/>
              </w:rPr>
              <w:t>en la formalización del contrato (en los que casos que sea necesaria), por lo que dependiendo de donde se encuentre el vicio, a partir de ese momento empezará a contarse el plazo de los cuatro años.</w:t>
            </w:r>
          </w:p>
          <w:p w:rsidR="0042423C" w:rsidRDefault="0042423C">
            <w:pPr>
              <w:pStyle w:val="Textoindependiente2"/>
              <w:ind w:left="213"/>
              <w:jc w:val="both"/>
              <w:rPr>
                <w:rFonts w:ascii="Arial Narrow" w:hAnsi="Arial Narrow"/>
                <w:bCs/>
                <w:iCs/>
                <w:sz w:val="22"/>
              </w:rPr>
            </w:pPr>
          </w:p>
          <w:p w:rsidR="0042423C" w:rsidRDefault="0042423C">
            <w:pPr>
              <w:pStyle w:val="Textoindependiente2"/>
              <w:ind w:left="213"/>
              <w:jc w:val="both"/>
              <w:rPr>
                <w:rFonts w:ascii="Arial Narrow" w:hAnsi="Arial Narrow"/>
                <w:bCs/>
                <w:iCs/>
                <w:sz w:val="22"/>
              </w:rPr>
            </w:pPr>
            <w:r>
              <w:rPr>
                <w:rFonts w:ascii="Arial Narrow" w:hAnsi="Arial Narrow"/>
                <w:bCs/>
                <w:iCs/>
                <w:sz w:val="22"/>
              </w:rPr>
              <w:t>En ese sentido, es importante señalar que los vicios del acto de adjudicación, de la relación contractual y de la formalización de la relación contractual, al tener efectos propios se pueden anular en forma separada.</w:t>
            </w:r>
          </w:p>
          <w:p w:rsidR="0042423C" w:rsidRDefault="0042423C">
            <w:pPr>
              <w:pStyle w:val="Textoindependiente2"/>
              <w:ind w:left="213"/>
              <w:jc w:val="both"/>
              <w:rPr>
                <w:rFonts w:ascii="Arial Narrow" w:hAnsi="Arial Narrow"/>
                <w:bCs/>
                <w:iCs/>
                <w:sz w:val="22"/>
              </w:rPr>
            </w:pPr>
          </w:p>
          <w:p w:rsidR="0042423C" w:rsidRDefault="0042423C">
            <w:pPr>
              <w:pStyle w:val="Textoindependiente2"/>
              <w:ind w:left="213"/>
              <w:jc w:val="both"/>
              <w:rPr>
                <w:rFonts w:ascii="Arial Narrow" w:hAnsi="Arial Narrow"/>
                <w:bCs/>
                <w:iCs/>
                <w:sz w:val="22"/>
              </w:rPr>
            </w:pPr>
            <w:r>
              <w:rPr>
                <w:rFonts w:ascii="Arial Narrow" w:hAnsi="Arial Narrow"/>
                <w:bCs/>
                <w:iCs/>
                <w:sz w:val="22"/>
              </w:rPr>
              <w:t>Es por ello que, dependiendo de donde se encuentre el vicio, a efectos de calcular los cuatro años para declarar su nulidad absoluta, se deberá contar el plazo a partir de:</w:t>
            </w:r>
          </w:p>
          <w:p w:rsidR="0042423C" w:rsidRDefault="0042423C">
            <w:pPr>
              <w:pStyle w:val="Textoindependiente2"/>
              <w:ind w:left="213"/>
              <w:jc w:val="both"/>
              <w:rPr>
                <w:rFonts w:ascii="Arial Narrow" w:hAnsi="Arial Narrow"/>
                <w:bCs/>
                <w:iCs/>
                <w:sz w:val="22"/>
              </w:rPr>
            </w:pPr>
          </w:p>
          <w:p w:rsidR="0042423C" w:rsidRDefault="0042423C">
            <w:pPr>
              <w:pStyle w:val="Textoindependiente2"/>
              <w:numPr>
                <w:ilvl w:val="0"/>
                <w:numId w:val="22"/>
              </w:numPr>
              <w:jc w:val="both"/>
              <w:rPr>
                <w:rFonts w:ascii="Arial Narrow" w:hAnsi="Arial Narrow"/>
                <w:bCs/>
                <w:iCs/>
                <w:sz w:val="22"/>
              </w:rPr>
            </w:pPr>
            <w:r>
              <w:rPr>
                <w:rFonts w:ascii="Arial Narrow" w:hAnsi="Arial Narrow"/>
                <w:bCs/>
                <w:iCs/>
                <w:sz w:val="22"/>
              </w:rPr>
              <w:lastRenderedPageBreak/>
              <w:t>la adjudicación en firme;</w:t>
            </w:r>
          </w:p>
          <w:p w:rsidR="0042423C" w:rsidRDefault="0042423C">
            <w:pPr>
              <w:pStyle w:val="Textoindependiente2"/>
              <w:ind w:left="180"/>
              <w:jc w:val="both"/>
              <w:rPr>
                <w:rFonts w:ascii="Arial Narrow" w:hAnsi="Arial Narrow"/>
                <w:bCs/>
                <w:iCs/>
                <w:sz w:val="22"/>
              </w:rPr>
            </w:pPr>
          </w:p>
          <w:p w:rsidR="0042423C" w:rsidRDefault="0042423C">
            <w:pPr>
              <w:pStyle w:val="Textoindependiente2"/>
              <w:numPr>
                <w:ilvl w:val="0"/>
                <w:numId w:val="22"/>
              </w:numPr>
              <w:jc w:val="both"/>
              <w:rPr>
                <w:rFonts w:ascii="Arial Narrow" w:hAnsi="Arial Narrow"/>
                <w:bCs/>
                <w:iCs/>
                <w:sz w:val="22"/>
              </w:rPr>
            </w:pPr>
            <w:r>
              <w:rPr>
                <w:rFonts w:ascii="Arial Narrow" w:hAnsi="Arial Narrow"/>
                <w:bCs/>
                <w:iCs/>
                <w:sz w:val="22"/>
              </w:rPr>
              <w:t>el perfeccionamiento de la relación contractual;</w:t>
            </w:r>
          </w:p>
          <w:p w:rsidR="0042423C" w:rsidRDefault="0042423C">
            <w:pPr>
              <w:pStyle w:val="Textoindependiente2"/>
              <w:jc w:val="both"/>
              <w:rPr>
                <w:rFonts w:ascii="Arial Narrow" w:hAnsi="Arial Narrow"/>
                <w:bCs/>
                <w:iCs/>
                <w:sz w:val="22"/>
              </w:rPr>
            </w:pPr>
          </w:p>
          <w:p w:rsidR="0042423C" w:rsidRDefault="0042423C">
            <w:pPr>
              <w:pStyle w:val="Textoindependiente2"/>
              <w:numPr>
                <w:ilvl w:val="0"/>
                <w:numId w:val="22"/>
              </w:numPr>
              <w:jc w:val="both"/>
              <w:rPr>
                <w:rFonts w:ascii="Arial Narrow" w:hAnsi="Arial Narrow"/>
                <w:bCs/>
                <w:iCs/>
                <w:sz w:val="22"/>
              </w:rPr>
            </w:pPr>
            <w:r>
              <w:rPr>
                <w:rFonts w:ascii="Arial Narrow" w:hAnsi="Arial Narrow"/>
                <w:bCs/>
                <w:iCs/>
                <w:sz w:val="22"/>
              </w:rPr>
              <w:t>la suscripción del documento contractual.</w:t>
            </w:r>
          </w:p>
          <w:p w:rsidR="0042423C" w:rsidRDefault="0042423C">
            <w:pPr>
              <w:pStyle w:val="Textoindependiente2"/>
              <w:jc w:val="both"/>
              <w:rPr>
                <w:rFonts w:ascii="Arial Narrow" w:hAnsi="Arial Narrow"/>
                <w:bCs/>
                <w:iCs/>
                <w:sz w:val="22"/>
              </w:rPr>
            </w:pPr>
          </w:p>
          <w:p w:rsidR="0042423C" w:rsidRDefault="0042423C">
            <w:pPr>
              <w:pStyle w:val="Textoindependiente2"/>
              <w:ind w:left="213"/>
              <w:jc w:val="both"/>
              <w:rPr>
                <w:rFonts w:ascii="Arial Narrow" w:hAnsi="Arial Narrow"/>
                <w:bCs/>
                <w:iCs/>
                <w:sz w:val="22"/>
              </w:rPr>
            </w:pPr>
            <w:r>
              <w:rPr>
                <w:rFonts w:ascii="Arial Narrow" w:hAnsi="Arial Narrow"/>
                <w:bCs/>
                <w:iCs/>
                <w:sz w:val="22"/>
              </w:rPr>
              <w:t xml:space="preserve">Ejemplos: </w:t>
            </w:r>
          </w:p>
          <w:p w:rsidR="0042423C" w:rsidRDefault="0042423C">
            <w:pPr>
              <w:pStyle w:val="Textoindependiente2"/>
              <w:ind w:left="213"/>
              <w:jc w:val="both"/>
              <w:rPr>
                <w:rFonts w:ascii="Arial Narrow" w:hAnsi="Arial Narrow"/>
                <w:bCs/>
                <w:iCs/>
                <w:sz w:val="22"/>
              </w:rPr>
            </w:pPr>
          </w:p>
          <w:p w:rsidR="0042423C" w:rsidRDefault="0042423C">
            <w:pPr>
              <w:pStyle w:val="Textoindependiente2"/>
              <w:ind w:left="213"/>
              <w:jc w:val="both"/>
              <w:rPr>
                <w:rFonts w:ascii="Arial Narrow" w:hAnsi="Arial Narrow"/>
                <w:bCs/>
                <w:iCs/>
                <w:sz w:val="22"/>
              </w:rPr>
            </w:pPr>
            <w:r>
              <w:rPr>
                <w:rFonts w:ascii="Arial Narrow" w:hAnsi="Arial Narrow"/>
                <w:bCs/>
                <w:iCs/>
                <w:sz w:val="22"/>
              </w:rPr>
              <w:t>i.- Si  la adjudicación en firme y el perfeccionamiento de la relación contractual se verifican en fechas distintas y el plazo de los cuatro años ya finalizó para la primera y no para la segunda, la validez de la relación contractual no se podrá revisar sobre la base de vicios en el acto de adjudicación o del procedimiento de contratación, ya que éstos se encuentran consolidados por el tiempo.</w:t>
            </w:r>
          </w:p>
          <w:p w:rsidR="0042423C" w:rsidRDefault="0042423C">
            <w:pPr>
              <w:pStyle w:val="Textoindependiente2"/>
              <w:ind w:left="213"/>
              <w:jc w:val="both"/>
              <w:rPr>
                <w:rFonts w:ascii="Arial Narrow" w:hAnsi="Arial Narrow"/>
                <w:bCs/>
                <w:iCs/>
                <w:sz w:val="22"/>
              </w:rPr>
            </w:pPr>
          </w:p>
          <w:p w:rsidR="0042423C" w:rsidRDefault="0042423C">
            <w:pPr>
              <w:pStyle w:val="Textoindependiente2"/>
              <w:ind w:left="213"/>
              <w:jc w:val="both"/>
              <w:rPr>
                <w:rFonts w:ascii="Arial Narrow" w:hAnsi="Arial Narrow"/>
                <w:bCs/>
                <w:iCs/>
                <w:sz w:val="22"/>
              </w:rPr>
            </w:pPr>
            <w:r>
              <w:rPr>
                <w:rFonts w:ascii="Arial Narrow" w:hAnsi="Arial Narrow"/>
                <w:bCs/>
                <w:iCs/>
                <w:sz w:val="22"/>
              </w:rPr>
              <w:t xml:space="preserve">ii.- Si a la fecha en que se revisa la validez del documento contractual, el acto de adjudicación y la relación contractual se encuentra consolidados por haber transcurrido los cuatro años de caducidad, los únicos vicios que se podrán declarar son los que contenga el documento de formalización y no el acto de adjudicación o la relación contractual.  </w:t>
            </w:r>
          </w:p>
          <w:p w:rsidR="0042423C" w:rsidRDefault="0042423C">
            <w:pPr>
              <w:pStyle w:val="Textoindependiente2"/>
              <w:ind w:left="213"/>
              <w:jc w:val="both"/>
              <w:rPr>
                <w:rFonts w:ascii="Arial Narrow" w:hAnsi="Arial Narrow"/>
                <w:bCs/>
                <w:iCs/>
                <w:sz w:val="22"/>
              </w:rPr>
            </w:pPr>
          </w:p>
          <w:p w:rsidR="0042423C" w:rsidRDefault="0042423C">
            <w:pPr>
              <w:pStyle w:val="Textoindependiente2"/>
              <w:ind w:left="213"/>
              <w:jc w:val="both"/>
              <w:rPr>
                <w:rFonts w:ascii="Arial Narrow" w:hAnsi="Arial Narrow"/>
                <w:bCs/>
                <w:iCs/>
                <w:sz w:val="22"/>
              </w:rPr>
            </w:pPr>
            <w:proofErr w:type="gramStart"/>
            <w:r>
              <w:rPr>
                <w:rFonts w:ascii="Arial Narrow" w:hAnsi="Arial Narrow"/>
                <w:bCs/>
                <w:iCs/>
                <w:sz w:val="22"/>
              </w:rPr>
              <w:t>iii.-</w:t>
            </w:r>
            <w:proofErr w:type="gramEnd"/>
            <w:r>
              <w:rPr>
                <w:rFonts w:ascii="Arial Narrow" w:hAnsi="Arial Narrow"/>
                <w:bCs/>
                <w:iCs/>
                <w:sz w:val="22"/>
              </w:rPr>
              <w:t xml:space="preserve"> Si no ha operado la caducidad para el ejercicio de la potestad anulatoria tratándose del acto de adjudicación, de la relación contractual y/o del documento de formalización, se podrán revisar los vicios que tengan cada uno de estos actos. </w:t>
            </w:r>
          </w:p>
          <w:p w:rsidR="0042423C" w:rsidRDefault="0042423C">
            <w:pPr>
              <w:pStyle w:val="Textoindependiente2"/>
              <w:ind w:left="213"/>
              <w:jc w:val="both"/>
              <w:rPr>
                <w:rFonts w:ascii="Arial Narrow" w:hAnsi="Arial Narrow"/>
                <w:bCs/>
                <w:iCs/>
                <w:sz w:val="22"/>
              </w:rPr>
            </w:pPr>
          </w:p>
          <w:p w:rsidR="0042423C" w:rsidRDefault="0042423C">
            <w:pPr>
              <w:pStyle w:val="Textoindependiente2"/>
              <w:ind w:left="213"/>
              <w:jc w:val="both"/>
              <w:rPr>
                <w:rFonts w:ascii="Arial Narrow" w:hAnsi="Arial Narrow"/>
                <w:bCs/>
                <w:iCs/>
                <w:sz w:val="22"/>
              </w:rPr>
            </w:pPr>
            <w:r>
              <w:rPr>
                <w:rFonts w:ascii="Arial Narrow" w:hAnsi="Arial Narrow"/>
                <w:bCs/>
                <w:iCs/>
                <w:sz w:val="22"/>
              </w:rPr>
              <w:t>Lo anterior con base en lo dispuesto en el artículo 163 LGAP que dice: “</w:t>
            </w:r>
            <w:r>
              <w:rPr>
                <w:rFonts w:ascii="Arial Narrow" w:hAnsi="Arial Narrow"/>
                <w:bCs/>
                <w:i/>
                <w:sz w:val="22"/>
              </w:rPr>
              <w:t>Los vicios propios de los actos preparatorios se impugnarán conjuntamente con el acto, salvo que aquellos sean, a su vez, actos con efecto propio”.</w:t>
            </w:r>
          </w:p>
          <w:p w:rsidR="0042423C" w:rsidRDefault="0042423C">
            <w:pPr>
              <w:pStyle w:val="Textoindependiente2"/>
              <w:ind w:left="213"/>
              <w:jc w:val="both"/>
              <w:rPr>
                <w:rFonts w:ascii="Arial Narrow" w:hAnsi="Arial Narrow"/>
                <w:bCs/>
                <w:iCs/>
                <w:sz w:val="22"/>
              </w:rPr>
            </w:pPr>
          </w:p>
          <w:p w:rsidR="0042423C" w:rsidRDefault="0042423C">
            <w:pPr>
              <w:pStyle w:val="Textoindependiente2"/>
              <w:ind w:left="213"/>
              <w:jc w:val="both"/>
              <w:rPr>
                <w:rFonts w:ascii="Arial Narrow" w:hAnsi="Arial Narrow"/>
                <w:bCs/>
                <w:iCs/>
                <w:sz w:val="22"/>
              </w:rPr>
            </w:pPr>
            <w:r>
              <w:rPr>
                <w:rFonts w:ascii="Arial Narrow" w:hAnsi="Arial Narrow"/>
                <w:bCs/>
                <w:iCs/>
                <w:sz w:val="22"/>
              </w:rPr>
              <w:t>Por el contrario, en el caso de los vicios que pueda tener el procedimiento de contratación administrativa, por ejemplo, un vicio en el cartel, en la calificación otorgada a las ofertas o en un criterio técnico erróneo, éstos como actos preparatorios que son del acto de adjudicación, los cuales en la mayoría de los casos no tienen efectos propios, deberán ser impugnados conjuntamente con el acto final, por lo que el plazo de caducidad iniciaría a partir de la adjudicación en firme de la contratación.</w:t>
            </w:r>
          </w:p>
          <w:p w:rsidR="0042423C" w:rsidRDefault="0042423C">
            <w:pPr>
              <w:pStyle w:val="Textoindependiente2"/>
              <w:ind w:left="213"/>
              <w:jc w:val="both"/>
              <w:rPr>
                <w:rFonts w:ascii="Arial Narrow" w:hAnsi="Arial Narrow"/>
                <w:bCs/>
                <w:iCs/>
                <w:sz w:val="22"/>
              </w:rPr>
            </w:pPr>
          </w:p>
          <w:p w:rsidR="0042423C" w:rsidRDefault="0042423C">
            <w:pPr>
              <w:pStyle w:val="Textoindependiente2"/>
              <w:ind w:left="213"/>
              <w:jc w:val="both"/>
              <w:rPr>
                <w:rFonts w:ascii="Arial Narrow" w:hAnsi="Arial Narrow"/>
                <w:bCs/>
                <w:iCs/>
                <w:sz w:val="22"/>
              </w:rPr>
            </w:pPr>
          </w:p>
          <w:p w:rsidR="0042423C" w:rsidRDefault="0042423C">
            <w:pPr>
              <w:pStyle w:val="Textoindependiente2"/>
              <w:ind w:left="213"/>
              <w:jc w:val="both"/>
              <w:rPr>
                <w:rFonts w:ascii="Arial Narrow" w:hAnsi="Arial Narrow"/>
                <w:bCs/>
                <w:iCs/>
                <w:sz w:val="22"/>
              </w:rPr>
            </w:pPr>
          </w:p>
        </w:tc>
      </w:tr>
      <w:tr w:rsidR="0042423C" w:rsidTr="0042423C">
        <w:tc>
          <w:tcPr>
            <w:tcW w:w="2230" w:type="dxa"/>
            <w:hideMark/>
          </w:tcPr>
          <w:p w:rsidR="0042423C" w:rsidRDefault="0042423C">
            <w:pPr>
              <w:pStyle w:val="Ttulo1"/>
              <w:rPr>
                <w:szCs w:val="22"/>
              </w:rPr>
            </w:pPr>
            <w:bookmarkStart w:id="152" w:name="_Toc131472486"/>
            <w:bookmarkStart w:id="153" w:name="_Toc131573308"/>
            <w:bookmarkStart w:id="154" w:name="_Toc131573692"/>
            <w:r>
              <w:rPr>
                <w:szCs w:val="22"/>
              </w:rPr>
              <w:lastRenderedPageBreak/>
              <w:t>26. Requerimientos de la Relación de Hechos tendiente a anular un acto o contrato administrativo por parte de la Contraloría General de la República</w:t>
            </w:r>
            <w:proofErr w:type="gramStart"/>
            <w:r>
              <w:rPr>
                <w:szCs w:val="22"/>
              </w:rPr>
              <w:t>?</w:t>
            </w:r>
            <w:bookmarkEnd w:id="152"/>
            <w:bookmarkEnd w:id="153"/>
            <w:bookmarkEnd w:id="154"/>
            <w:proofErr w:type="gramEnd"/>
          </w:p>
        </w:tc>
        <w:tc>
          <w:tcPr>
            <w:tcW w:w="6945" w:type="dxa"/>
          </w:tcPr>
          <w:p w:rsidR="0042423C" w:rsidRDefault="0042423C">
            <w:pPr>
              <w:pStyle w:val="Textoindependiente"/>
              <w:ind w:left="213"/>
              <w:jc w:val="both"/>
              <w:rPr>
                <w:rFonts w:ascii="Arial Narrow" w:hAnsi="Arial Narrow"/>
                <w:sz w:val="22"/>
                <w:szCs w:val="22"/>
                <w:lang w:val="es-ES_tradnl"/>
              </w:rPr>
            </w:pPr>
            <w:r>
              <w:rPr>
                <w:rFonts w:ascii="Arial Narrow" w:hAnsi="Arial Narrow"/>
                <w:sz w:val="22"/>
                <w:szCs w:val="22"/>
                <w:lang w:val="es-ES_tradnl"/>
              </w:rPr>
              <w:t xml:space="preserve">En relación con este aspecto se debe remitir a la resolución </w:t>
            </w:r>
            <w:hyperlink r:id="rId106" w:history="1">
              <w:r>
                <w:rPr>
                  <w:rStyle w:val="Hipervnculo"/>
                  <w:sz w:val="22"/>
                  <w:szCs w:val="22"/>
                  <w:lang w:val="es-ES_tradnl"/>
                </w:rPr>
                <w:t>R-CO-01-2005</w:t>
              </w:r>
            </w:hyperlink>
            <w:r>
              <w:rPr>
                <w:rFonts w:ascii="Arial Narrow" w:hAnsi="Arial Narrow"/>
                <w:sz w:val="22"/>
                <w:szCs w:val="22"/>
                <w:lang w:val="es-ES_tradnl"/>
              </w:rPr>
              <w:t xml:space="preserve"> de las 11:00  horas del 3 de enero de 2005, que entre otras cosas señala: </w:t>
            </w:r>
          </w:p>
          <w:p w:rsidR="0042423C" w:rsidRDefault="0042423C">
            <w:pPr>
              <w:pStyle w:val="Textoindependiente"/>
              <w:ind w:left="213"/>
              <w:jc w:val="both"/>
              <w:rPr>
                <w:rFonts w:ascii="Arial Narrow" w:hAnsi="Arial Narrow"/>
                <w:sz w:val="22"/>
                <w:szCs w:val="22"/>
                <w:lang w:val="es-ES_tradnl"/>
              </w:rPr>
            </w:pPr>
          </w:p>
          <w:p w:rsidR="0042423C" w:rsidRDefault="0042423C">
            <w:pPr>
              <w:pStyle w:val="Textoindependiente"/>
              <w:ind w:left="213"/>
              <w:jc w:val="both"/>
              <w:rPr>
                <w:rFonts w:ascii="Arial Narrow" w:hAnsi="Arial Narrow"/>
                <w:i/>
                <w:iCs/>
                <w:sz w:val="22"/>
                <w:szCs w:val="22"/>
                <w:lang w:val="es-ES_tradnl"/>
              </w:rPr>
            </w:pPr>
            <w:r>
              <w:rPr>
                <w:rFonts w:ascii="Arial Narrow" w:hAnsi="Arial Narrow"/>
                <w:sz w:val="22"/>
                <w:szCs w:val="22"/>
                <w:lang w:val="es-ES_tradnl"/>
              </w:rPr>
              <w:t xml:space="preserve">“... </w:t>
            </w:r>
            <w:r>
              <w:rPr>
                <w:rFonts w:ascii="Arial Narrow" w:hAnsi="Arial Narrow"/>
                <w:i/>
                <w:iCs/>
                <w:sz w:val="22"/>
                <w:szCs w:val="22"/>
                <w:lang w:val="es-ES_tradnl"/>
              </w:rPr>
              <w:t>se debe explicar por qué el acto o contrato administrativo podría encontrarse viciado de nulidad absoluta.  Aunado a eso, debe justificarse también, por qué se considera su nulidad como evidente y manifiesta. Valorar en la investigación si el plazo de caducidad de cuatro años no ha transcurrido.</w:t>
            </w:r>
          </w:p>
          <w:p w:rsidR="0042423C" w:rsidRDefault="0042423C">
            <w:pPr>
              <w:pStyle w:val="Textoindependiente"/>
              <w:ind w:left="213"/>
              <w:jc w:val="both"/>
              <w:rPr>
                <w:rFonts w:ascii="Arial Narrow" w:hAnsi="Arial Narrow"/>
                <w:i/>
                <w:iCs/>
                <w:sz w:val="22"/>
                <w:szCs w:val="22"/>
                <w:lang w:val="es-ES_tradnl"/>
              </w:rPr>
            </w:pPr>
          </w:p>
          <w:p w:rsidR="0042423C" w:rsidRDefault="0042423C">
            <w:pPr>
              <w:pStyle w:val="Textoindependiente"/>
              <w:ind w:left="213"/>
              <w:jc w:val="both"/>
              <w:rPr>
                <w:rFonts w:ascii="Arial Narrow" w:hAnsi="Arial Narrow"/>
                <w:i/>
                <w:iCs/>
                <w:sz w:val="22"/>
                <w:szCs w:val="22"/>
                <w:lang w:val="es-ES_tradnl"/>
              </w:rPr>
            </w:pPr>
            <w:r>
              <w:rPr>
                <w:rFonts w:ascii="Arial Narrow" w:hAnsi="Arial Narrow"/>
                <w:i/>
                <w:iCs/>
                <w:sz w:val="22"/>
                <w:szCs w:val="22"/>
                <w:lang w:val="es-ES_tradnl"/>
              </w:rPr>
              <w:t>En el caso de perseguir la nulidad absoluta, evidente y manifiesta de una conducta administrativa, deben indicarse los vicios que podrían estar  generándola.</w:t>
            </w:r>
          </w:p>
          <w:p w:rsidR="0042423C" w:rsidRDefault="0042423C">
            <w:pPr>
              <w:pStyle w:val="Textoindependiente"/>
              <w:ind w:left="213"/>
              <w:jc w:val="both"/>
              <w:rPr>
                <w:rFonts w:ascii="Arial Narrow" w:hAnsi="Arial Narrow"/>
                <w:i/>
                <w:iCs/>
                <w:sz w:val="22"/>
                <w:szCs w:val="22"/>
                <w:lang w:val="es-ES_tradnl"/>
              </w:rPr>
            </w:pPr>
          </w:p>
          <w:p w:rsidR="0042423C" w:rsidRDefault="0042423C">
            <w:pPr>
              <w:pStyle w:val="Textoindependiente"/>
              <w:ind w:left="213"/>
              <w:jc w:val="both"/>
              <w:rPr>
                <w:rFonts w:ascii="Arial Narrow" w:hAnsi="Arial Narrow"/>
                <w:i/>
                <w:iCs/>
                <w:sz w:val="22"/>
                <w:szCs w:val="22"/>
              </w:rPr>
            </w:pPr>
            <w:r>
              <w:rPr>
                <w:rFonts w:ascii="Arial Narrow" w:hAnsi="Arial Narrow"/>
                <w:i/>
                <w:iCs/>
                <w:sz w:val="22"/>
                <w:szCs w:val="22"/>
              </w:rPr>
              <w:t xml:space="preserve">Otro aspecto a considerar es que se debe indicar expresamente cuál o cuáles actos o contratos se pretende anular, esto significa que se deben individualizar todos y </w:t>
            </w:r>
            <w:r>
              <w:rPr>
                <w:rFonts w:ascii="Arial Narrow" w:hAnsi="Arial Narrow"/>
                <w:i/>
                <w:iCs/>
                <w:sz w:val="22"/>
                <w:szCs w:val="22"/>
              </w:rPr>
              <w:lastRenderedPageBreak/>
              <w:t>cada uno de ellos. Se deberá valorar si una sola motivación es la adecuada para todos los actos o contratos, o es necesaria una motivación individualizada.</w:t>
            </w:r>
          </w:p>
          <w:p w:rsidR="0042423C" w:rsidRDefault="0042423C">
            <w:pPr>
              <w:pStyle w:val="Textoindependiente"/>
              <w:ind w:left="213"/>
              <w:jc w:val="both"/>
              <w:rPr>
                <w:rFonts w:ascii="Arial Narrow" w:hAnsi="Arial Narrow"/>
                <w:i/>
                <w:iCs/>
                <w:sz w:val="22"/>
                <w:szCs w:val="22"/>
              </w:rPr>
            </w:pPr>
          </w:p>
          <w:p w:rsidR="0042423C" w:rsidRDefault="0042423C">
            <w:pPr>
              <w:pStyle w:val="Textoindependiente2"/>
              <w:ind w:left="213"/>
              <w:jc w:val="both"/>
              <w:rPr>
                <w:rFonts w:ascii="Arial Narrow" w:hAnsi="Arial Narrow"/>
                <w:sz w:val="22"/>
                <w:szCs w:val="22"/>
                <w:lang w:val="es-ES_tradnl"/>
              </w:rPr>
            </w:pPr>
            <w:r>
              <w:rPr>
                <w:rFonts w:ascii="Arial Narrow" w:hAnsi="Arial Narrow"/>
                <w:i/>
                <w:iCs/>
                <w:sz w:val="22"/>
                <w:szCs w:val="22"/>
              </w:rPr>
              <w:t>Tanto para los procedimientos de responsabilidad disciplinaria y civil como para los que se dirigen a determinar la existencia de nulidades absolutas evidentes y manifiestas, l</w:t>
            </w:r>
            <w:r>
              <w:rPr>
                <w:rFonts w:ascii="Arial Narrow" w:hAnsi="Arial Narrow"/>
                <w:i/>
                <w:iCs/>
                <w:sz w:val="22"/>
                <w:szCs w:val="22"/>
                <w:lang w:val="es-ES_tradnl"/>
              </w:rPr>
              <w:t>a División de Fiscalización Operativa y Evaluativa debe valorar la  posibilidad de solicitar una medida cautelar con el fin de resguardar el interés público.  Esto implica una debida motivación para recomendar la imposición de la medida cautelar, así como cumplir con los requisitos de la normativa</w:t>
            </w:r>
            <w:r>
              <w:rPr>
                <w:rFonts w:ascii="Arial Narrow" w:hAnsi="Arial Narrow"/>
                <w:sz w:val="22"/>
                <w:szCs w:val="22"/>
                <w:lang w:val="es-ES_tradnl"/>
              </w:rPr>
              <w:t xml:space="preserve">....”. </w:t>
            </w:r>
          </w:p>
          <w:p w:rsidR="0042423C" w:rsidRDefault="0042423C">
            <w:pPr>
              <w:pStyle w:val="Textoindependiente2"/>
              <w:ind w:left="213"/>
              <w:jc w:val="both"/>
              <w:rPr>
                <w:rFonts w:ascii="Arial Narrow" w:hAnsi="Arial Narrow"/>
                <w:sz w:val="22"/>
                <w:szCs w:val="22"/>
                <w:lang w:val="es-ES_tradnl"/>
              </w:rPr>
            </w:pPr>
          </w:p>
          <w:p w:rsidR="0042423C" w:rsidRDefault="0042423C">
            <w:pPr>
              <w:pStyle w:val="Textoindependiente2"/>
              <w:ind w:left="213"/>
              <w:jc w:val="both"/>
              <w:rPr>
                <w:rFonts w:ascii="Arial Narrow" w:hAnsi="Arial Narrow"/>
                <w:sz w:val="22"/>
                <w:szCs w:val="22"/>
                <w:lang w:val="es-ES_tradnl"/>
              </w:rPr>
            </w:pPr>
            <w:r>
              <w:rPr>
                <w:rFonts w:ascii="Arial Narrow" w:hAnsi="Arial Narrow"/>
                <w:sz w:val="22"/>
                <w:szCs w:val="22"/>
                <w:lang w:val="es-ES_tradnl"/>
              </w:rPr>
              <w:t>Es importante señalar que la relación de hechos puede ser emitida por otras dependencias de la Contraloría General de la República, tales como la División de Contratación Administrativa, la División de Asesoría y Gestión Jurídica,  CENREL, etc., a los cuales les aplicarían los mismos lineamientos de la resolución supra citada.</w:t>
            </w:r>
          </w:p>
          <w:p w:rsidR="0042423C" w:rsidRDefault="0042423C">
            <w:pPr>
              <w:pStyle w:val="Textoindependiente2"/>
              <w:ind w:left="213"/>
              <w:jc w:val="both"/>
              <w:rPr>
                <w:rFonts w:ascii="Arial Narrow" w:hAnsi="Arial Narrow"/>
                <w:sz w:val="22"/>
                <w:szCs w:val="22"/>
                <w:lang w:val="es-ES_tradnl"/>
              </w:rPr>
            </w:pPr>
          </w:p>
          <w:p w:rsidR="0042423C" w:rsidRDefault="0042423C">
            <w:pPr>
              <w:pStyle w:val="Textoindependiente2"/>
              <w:ind w:left="213"/>
              <w:jc w:val="both"/>
              <w:rPr>
                <w:rFonts w:ascii="Arial Narrow" w:hAnsi="Arial Narrow"/>
                <w:sz w:val="22"/>
                <w:szCs w:val="22"/>
                <w:lang w:val="es-ES_tradnl"/>
              </w:rPr>
            </w:pPr>
          </w:p>
          <w:p w:rsidR="0042423C" w:rsidRDefault="0042423C">
            <w:pPr>
              <w:pStyle w:val="Textoindependiente2"/>
              <w:ind w:left="213"/>
              <w:jc w:val="both"/>
              <w:rPr>
                <w:rFonts w:ascii="Arial Narrow" w:hAnsi="Arial Narrow"/>
                <w:strike/>
                <w:sz w:val="22"/>
                <w:szCs w:val="22"/>
                <w:highlight w:val="yellow"/>
                <w:lang w:val="es-ES_tradnl"/>
              </w:rPr>
            </w:pPr>
          </w:p>
        </w:tc>
      </w:tr>
      <w:tr w:rsidR="0042423C" w:rsidTr="0042423C">
        <w:tc>
          <w:tcPr>
            <w:tcW w:w="2230" w:type="dxa"/>
            <w:hideMark/>
          </w:tcPr>
          <w:p w:rsidR="0042423C" w:rsidRDefault="0042423C">
            <w:pPr>
              <w:pStyle w:val="Ttulo1"/>
              <w:rPr>
                <w:szCs w:val="22"/>
              </w:rPr>
            </w:pPr>
            <w:bookmarkStart w:id="155" w:name="_Toc131472487"/>
            <w:bookmarkStart w:id="156" w:name="_Toc131573309"/>
            <w:bookmarkStart w:id="157" w:name="_Toc131573693"/>
            <w:r>
              <w:rPr>
                <w:szCs w:val="22"/>
              </w:rPr>
              <w:lastRenderedPageBreak/>
              <w:t>27. ¿Cuál es el trámite que se debe seguir para declarar la nulidad absoluta, de un acto o contrato administrativo declaratorio de derechos en sede judicial?</w:t>
            </w:r>
            <w:bookmarkEnd w:id="155"/>
            <w:bookmarkEnd w:id="156"/>
            <w:bookmarkEnd w:id="157"/>
          </w:p>
        </w:tc>
        <w:tc>
          <w:tcPr>
            <w:tcW w:w="6945" w:type="dxa"/>
          </w:tcPr>
          <w:p w:rsidR="0042423C" w:rsidRDefault="0042423C">
            <w:pPr>
              <w:pStyle w:val="Textoindependiente"/>
              <w:ind w:left="213"/>
              <w:jc w:val="both"/>
              <w:rPr>
                <w:rFonts w:ascii="Arial Narrow" w:hAnsi="Arial Narrow"/>
                <w:b/>
                <w:bCs/>
                <w:sz w:val="22"/>
                <w:szCs w:val="22"/>
              </w:rPr>
            </w:pPr>
            <w:r>
              <w:rPr>
                <w:rFonts w:ascii="Arial Narrow" w:hAnsi="Arial Narrow"/>
                <w:b/>
                <w:bCs/>
                <w:sz w:val="22"/>
                <w:szCs w:val="22"/>
              </w:rPr>
              <w:t xml:space="preserve">Proceso de lesividad (Ver criterios </w:t>
            </w:r>
            <w:hyperlink r:id="rId107" w:history="1">
              <w:r>
                <w:rPr>
                  <w:rStyle w:val="Hipervnculo"/>
                  <w:b/>
                  <w:bCs/>
                  <w:sz w:val="22"/>
                  <w:szCs w:val="22"/>
                </w:rPr>
                <w:t>CGR</w:t>
              </w:r>
            </w:hyperlink>
            <w:r>
              <w:rPr>
                <w:rFonts w:ascii="Arial Narrow" w:hAnsi="Arial Narrow"/>
                <w:b/>
                <w:bCs/>
                <w:sz w:val="22"/>
                <w:szCs w:val="22"/>
              </w:rPr>
              <w:t xml:space="preserve"> , </w:t>
            </w:r>
            <w:hyperlink r:id="rId108" w:history="1">
              <w:r>
                <w:rPr>
                  <w:rStyle w:val="Hipervnculo"/>
                  <w:b/>
                  <w:bCs/>
                  <w:sz w:val="22"/>
                  <w:szCs w:val="22"/>
                </w:rPr>
                <w:t>PGR</w:t>
              </w:r>
            </w:hyperlink>
            <w:r>
              <w:rPr>
                <w:rFonts w:ascii="Arial Narrow" w:hAnsi="Arial Narrow"/>
                <w:b/>
                <w:bCs/>
                <w:sz w:val="22"/>
                <w:szCs w:val="22"/>
              </w:rPr>
              <w:t xml:space="preserve"> y </w:t>
            </w:r>
            <w:hyperlink r:id="rId109" w:history="1">
              <w:r>
                <w:rPr>
                  <w:rStyle w:val="Hipervnculo"/>
                  <w:b/>
                  <w:bCs/>
                  <w:sz w:val="22"/>
                  <w:szCs w:val="22"/>
                </w:rPr>
                <w:t>TJ</w:t>
              </w:r>
            </w:hyperlink>
            <w:r>
              <w:rPr>
                <w:rFonts w:ascii="Arial Narrow" w:hAnsi="Arial Narrow"/>
                <w:b/>
                <w:bCs/>
                <w:sz w:val="22"/>
                <w:szCs w:val="22"/>
              </w:rPr>
              <w:t>)</w:t>
            </w: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r>
              <w:rPr>
                <w:rFonts w:ascii="Arial Narrow" w:hAnsi="Arial Narrow"/>
                <w:sz w:val="22"/>
                <w:szCs w:val="22"/>
              </w:rPr>
              <w:t>El artículo 183.3 LGAP dispone que “</w:t>
            </w:r>
            <w:r>
              <w:rPr>
                <w:rFonts w:ascii="Arial Narrow" w:hAnsi="Arial Narrow"/>
                <w:i/>
                <w:iCs/>
                <w:sz w:val="22"/>
                <w:szCs w:val="22"/>
              </w:rPr>
              <w:t>Fuera de los casos previstos en el artículo 173, la Administración no podrá anular de oficio los actos declaratorios de derechos a favor del administrado y para obtener su eliminación deberá recurrir al contencioso de lesividad previsto en los artículos 10 y 35 de la Ley Reguladora de la Jurisdicción Contencioso Administrativa.”.</w:t>
            </w: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r>
              <w:rPr>
                <w:rFonts w:ascii="Arial Narrow" w:hAnsi="Arial Narrow"/>
                <w:sz w:val="22"/>
                <w:szCs w:val="22"/>
              </w:rPr>
              <w:t>Al respecto el artículo 35.1 LRJCA señala: “</w:t>
            </w:r>
            <w:r>
              <w:rPr>
                <w:rFonts w:ascii="Arial Narrow" w:hAnsi="Arial Narrow"/>
                <w:i/>
                <w:iCs/>
                <w:sz w:val="22"/>
                <w:szCs w:val="22"/>
              </w:rPr>
              <w:t>Cuando la propia Administración autora del acto declarativo de derechos, pretenda demandar su anulación ante la Jurisdicción Contenciosa Administrativa, previamente deberá declararlo lesivo a los intereses públicos, económicos o de otra naturaleza, en el plazo de cuatro años contados a partir de la fecha en que haya sido dictado</w:t>
            </w:r>
            <w:r>
              <w:rPr>
                <w:rFonts w:ascii="Arial Narrow" w:hAnsi="Arial Narrow"/>
                <w:sz w:val="22"/>
                <w:szCs w:val="22"/>
              </w:rPr>
              <w:t>.”.</w:t>
            </w:r>
          </w:p>
          <w:p w:rsidR="0042423C" w:rsidRDefault="0042423C">
            <w:pPr>
              <w:pStyle w:val="Textoindependiente"/>
              <w:ind w:left="213"/>
              <w:jc w:val="both"/>
              <w:rPr>
                <w:rFonts w:ascii="Arial Narrow" w:hAnsi="Arial Narrow"/>
                <w:sz w:val="22"/>
                <w:szCs w:val="22"/>
              </w:rPr>
            </w:pPr>
            <w:r>
              <w:rPr>
                <w:noProof/>
                <w:lang w:val="es-CR" w:eastAsia="es-CR"/>
              </w:rPr>
              <mc:AlternateContent>
                <mc:Choice Requires="wps">
                  <w:drawing>
                    <wp:anchor distT="0" distB="0" distL="114300" distR="114300" simplePos="0" relativeHeight="251657216" behindDoc="0" locked="0" layoutInCell="1" allowOverlap="1">
                      <wp:simplePos x="0" y="0"/>
                      <wp:positionH relativeFrom="column">
                        <wp:posOffset>69850</wp:posOffset>
                      </wp:positionH>
                      <wp:positionV relativeFrom="paragraph">
                        <wp:posOffset>109855</wp:posOffset>
                      </wp:positionV>
                      <wp:extent cx="4114800" cy="3319145"/>
                      <wp:effectExtent l="12700" t="5080" r="6350" b="952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319145"/>
                              </a:xfrm>
                              <a:prstGeom prst="rect">
                                <a:avLst/>
                              </a:prstGeom>
                              <a:solidFill>
                                <a:srgbClr val="FFFFFF"/>
                              </a:solidFill>
                              <a:ln w="9525">
                                <a:solidFill>
                                  <a:srgbClr val="000000"/>
                                </a:solidFill>
                                <a:miter lim="800000"/>
                                <a:headEnd/>
                                <a:tailEnd/>
                              </a:ln>
                            </wps:spPr>
                            <wps:txbx>
                              <w:txbxContent>
                                <w:p w:rsidR="002B72C8" w:rsidRDefault="002B72C8" w:rsidP="0042423C">
                                  <w:pPr>
                                    <w:pStyle w:val="Textoindependiente"/>
                                    <w:ind w:left="213"/>
                                    <w:jc w:val="both"/>
                                    <w:rPr>
                                      <w:rFonts w:ascii="Arial Narrow" w:hAnsi="Arial Narrow"/>
                                      <w:sz w:val="22"/>
                                      <w:szCs w:val="22"/>
                                    </w:rPr>
                                  </w:pPr>
                                  <w:r>
                                    <w:rPr>
                                      <w:rFonts w:ascii="Arial Narrow" w:hAnsi="Arial Narrow"/>
                                      <w:b/>
                                      <w:iCs/>
                                      <w:sz w:val="22"/>
                                    </w:rPr>
                                    <w:t>Cambios vigentes a partir del 1 de enero de 2008</w:t>
                                  </w:r>
                                </w:p>
                                <w:p w:rsidR="002B72C8" w:rsidRDefault="002B72C8" w:rsidP="0042423C">
                                  <w:pPr>
                                    <w:pStyle w:val="Textoindependiente"/>
                                    <w:ind w:left="213"/>
                                    <w:jc w:val="both"/>
                                    <w:rPr>
                                      <w:rFonts w:ascii="Arial Narrow" w:hAnsi="Arial Narrow"/>
                                      <w:sz w:val="22"/>
                                      <w:szCs w:val="22"/>
                                    </w:rPr>
                                  </w:pPr>
                                </w:p>
                                <w:p w:rsidR="002B72C8" w:rsidRDefault="002B72C8" w:rsidP="0042423C">
                                  <w:pPr>
                                    <w:pStyle w:val="Textoindependiente"/>
                                    <w:ind w:left="213"/>
                                    <w:jc w:val="both"/>
                                    <w:rPr>
                                      <w:rFonts w:ascii="Arial Narrow" w:hAnsi="Arial Narrow"/>
                                      <w:sz w:val="22"/>
                                      <w:szCs w:val="22"/>
                                    </w:rPr>
                                  </w:pPr>
                                  <w:r>
                                    <w:rPr>
                                      <w:rFonts w:ascii="Arial Narrow" w:hAnsi="Arial Narrow"/>
                                      <w:sz w:val="22"/>
                                      <w:szCs w:val="22"/>
                                    </w:rPr>
                                    <w:t>El artículo 183.3 LGAP dispone que “</w:t>
                                  </w:r>
                                  <w:r>
                                    <w:rPr>
                                      <w:rFonts w:ascii="Arial Narrow" w:hAnsi="Arial Narrow" w:cs="Arial"/>
                                      <w:i/>
                                      <w:iCs/>
                                      <w:color w:val="000000"/>
                                      <w:sz w:val="22"/>
                                    </w:rPr>
                                    <w:t>Fuera de los casos previstos en el artículo 173 de este Código, la Administración no podrá anular de oficio los actos declaratorios de derechos en favor del administrado y para obtener su eliminación deberá acudir al proceso de lesividad, previsto en el Código Procesal Contencioso-Administrativo</w:t>
                                  </w:r>
                                  <w:r>
                                    <w:rPr>
                                      <w:rFonts w:ascii="Arial Narrow" w:hAnsi="Arial Narrow"/>
                                      <w:i/>
                                      <w:iCs/>
                                      <w:sz w:val="22"/>
                                      <w:szCs w:val="22"/>
                                    </w:rPr>
                                    <w:t>.”.</w:t>
                                  </w:r>
                                </w:p>
                                <w:p w:rsidR="002B72C8" w:rsidRDefault="002B72C8" w:rsidP="0042423C">
                                  <w:pPr>
                                    <w:pStyle w:val="Textoindependiente"/>
                                    <w:ind w:left="213"/>
                                    <w:jc w:val="both"/>
                                    <w:rPr>
                                      <w:rFonts w:ascii="Arial Narrow" w:hAnsi="Arial Narrow"/>
                                      <w:sz w:val="22"/>
                                      <w:szCs w:val="22"/>
                                    </w:rPr>
                                  </w:pPr>
                                </w:p>
                                <w:p w:rsidR="002B72C8" w:rsidRDefault="002B72C8" w:rsidP="0042423C">
                                  <w:pPr>
                                    <w:pStyle w:val="Textoindependiente"/>
                                    <w:ind w:left="213"/>
                                    <w:jc w:val="both"/>
                                    <w:rPr>
                                      <w:rFonts w:ascii="Arial Narrow" w:hAnsi="Arial Narrow" w:cs="Arial"/>
                                      <w:i/>
                                      <w:iCs/>
                                      <w:color w:val="000000"/>
                                      <w:sz w:val="22"/>
                                    </w:rPr>
                                  </w:pPr>
                                  <w:r>
                                    <w:rPr>
                                      <w:rFonts w:ascii="Arial Narrow" w:hAnsi="Arial Narrow"/>
                                      <w:sz w:val="22"/>
                                      <w:szCs w:val="22"/>
                                    </w:rPr>
                                    <w:t xml:space="preserve">Al respecto el artículo 34 CPCA señala: </w:t>
                                  </w:r>
                                  <w:r>
                                    <w:rPr>
                                      <w:rFonts w:ascii="Arial Narrow" w:hAnsi="Arial Narrow" w:cs="Arial"/>
                                      <w:i/>
                                      <w:iCs/>
                                      <w:color w:val="000000"/>
                                      <w:sz w:val="22"/>
                                    </w:rPr>
                                    <w:t>“...1) Cuando la propia Administración, autora de algún acto declarativo de derechos, pretenda demandar su anulación ante la Jurisdicción Contencioso-Administrativa, previamente el superior jerárquico supremo deberá declararlo lesivo a los intereses públicos, económicos o de cualquier otra naturaleza.  El plazo máximo para ello será de un año, contado a partir del día siguiente a aquel en que haya sido dictado, salvo si el acto contiene vicios de nulidad absoluta, en cuyo caso, dicha declaratoria podrá hacerse mientras perduren sus efectos.  En este último supuesto, el plazo de un año correrá a partir de que cesen sus efectos y la sentencia que declare la nulidad lo hará, únicamente, para fines de su anulación e inaplicabilidad futura.</w:t>
                                  </w:r>
                                </w:p>
                                <w:p w:rsidR="002B72C8" w:rsidRDefault="002B72C8" w:rsidP="0042423C">
                                  <w:pPr>
                                    <w:pStyle w:val="Textoindependiente"/>
                                    <w:ind w:left="213"/>
                                    <w:jc w:val="both"/>
                                    <w:rPr>
                                      <w:rFonts w:ascii="Arial Narrow" w:hAnsi="Arial Narrow" w:cs="Arial"/>
                                      <w:i/>
                                      <w:iCs/>
                                      <w:color w:val="000000"/>
                                      <w:sz w:val="22"/>
                                    </w:rPr>
                                  </w:pPr>
                                </w:p>
                                <w:p w:rsidR="002B72C8" w:rsidRDefault="002B72C8" w:rsidP="0042423C">
                                  <w:pPr>
                                    <w:pStyle w:val="Textoindependiente"/>
                                    <w:ind w:left="213"/>
                                    <w:jc w:val="both"/>
                                    <w:rPr>
                                      <w:rFonts w:ascii="Arial Narrow" w:hAnsi="Arial Narrow" w:cs="Arial"/>
                                      <w:i/>
                                      <w:iCs/>
                                      <w:color w:val="000000"/>
                                      <w:sz w:val="22"/>
                                    </w:rPr>
                                  </w:pPr>
                                  <w:r>
                                    <w:rPr>
                                      <w:rFonts w:ascii="Arial Narrow" w:hAnsi="Arial Narrow" w:cs="Arial"/>
                                      <w:i/>
                                      <w:iCs/>
                                      <w:color w:val="000000"/>
                                      <w:sz w:val="22"/>
                                    </w:rPr>
                                    <w:t>2) La lesividad referente a la tutela de bienes del dominio público no estará sujeta a plazo...”.</w:t>
                                  </w:r>
                                </w:p>
                                <w:p w:rsidR="002B72C8" w:rsidRDefault="002B72C8" w:rsidP="004242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 o:spid="_x0000_s1032" type="#_x0000_t202" style="position:absolute;left:0;text-align:left;margin-left:5.5pt;margin-top:8.65pt;width:324pt;height:26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">
                      <v:textbox>
                        <w:txbxContent>
                          <w:p w:rsidR="002B72C8" w:rsidRDefault="002B72C8" w:rsidP="0042423C">
                            <w:pPr>
                              <w:pStyle w:val="Textoindependiente"/>
                              <w:ind w:left="213"/>
                              <w:jc w:val="both"/>
                              <w:rPr>
                                <w:rFonts w:ascii="Arial Narrow" w:hAnsi="Arial Narrow"/>
                                <w:sz w:val="22"/>
                                <w:szCs w:val="22"/>
                              </w:rPr>
                            </w:pPr>
                            <w:r>
                              <w:rPr>
                                <w:rFonts w:ascii="Arial Narrow" w:hAnsi="Arial Narrow"/>
                                <w:b/>
                                <w:iCs/>
                                <w:sz w:val="22"/>
                              </w:rPr>
                              <w:t>Cambios vigentes a partir del 1 de enero de 2008</w:t>
                            </w:r>
                          </w:p>
                          <w:p w:rsidR="002B72C8" w:rsidRDefault="002B72C8" w:rsidP="0042423C">
                            <w:pPr>
                              <w:pStyle w:val="Textoindependiente"/>
                              <w:ind w:left="213"/>
                              <w:jc w:val="both"/>
                              <w:rPr>
                                <w:rFonts w:ascii="Arial Narrow" w:hAnsi="Arial Narrow"/>
                                <w:sz w:val="22"/>
                                <w:szCs w:val="22"/>
                              </w:rPr>
                            </w:pPr>
                          </w:p>
                          <w:p w:rsidR="002B72C8" w:rsidRDefault="002B72C8" w:rsidP="0042423C">
                            <w:pPr>
                              <w:pStyle w:val="Textoindependiente"/>
                              <w:ind w:left="213"/>
                              <w:jc w:val="both"/>
                              <w:rPr>
                                <w:rFonts w:ascii="Arial Narrow" w:hAnsi="Arial Narrow"/>
                                <w:sz w:val="22"/>
                                <w:szCs w:val="22"/>
                              </w:rPr>
                            </w:pPr>
                            <w:r>
                              <w:rPr>
                                <w:rFonts w:ascii="Arial Narrow" w:hAnsi="Arial Narrow"/>
                                <w:sz w:val="22"/>
                                <w:szCs w:val="22"/>
                              </w:rPr>
                              <w:t>El artículo 183.3 LGAP dispone que “</w:t>
                            </w:r>
                            <w:r>
                              <w:rPr>
                                <w:rFonts w:ascii="Arial Narrow" w:hAnsi="Arial Narrow" w:cs="Arial"/>
                                <w:i/>
                                <w:iCs/>
                                <w:color w:val="000000"/>
                                <w:sz w:val="22"/>
                              </w:rPr>
                              <w:t>Fuera de los casos previstos en el artículo 173 de este Código, la Administración no podrá anular de oficio los actos declaratorios de derechos en favor del administrado y para obtener su eliminación deberá acudir al proceso de lesividad, previsto en el Código Procesal Contencioso-Administrativo</w:t>
                            </w:r>
                            <w:r>
                              <w:rPr>
                                <w:rFonts w:ascii="Arial Narrow" w:hAnsi="Arial Narrow"/>
                                <w:i/>
                                <w:iCs/>
                                <w:sz w:val="22"/>
                                <w:szCs w:val="22"/>
                              </w:rPr>
                              <w:t>.”.</w:t>
                            </w:r>
                          </w:p>
                          <w:p w:rsidR="002B72C8" w:rsidRDefault="002B72C8" w:rsidP="0042423C">
                            <w:pPr>
                              <w:pStyle w:val="Textoindependiente"/>
                              <w:ind w:left="213"/>
                              <w:jc w:val="both"/>
                              <w:rPr>
                                <w:rFonts w:ascii="Arial Narrow" w:hAnsi="Arial Narrow"/>
                                <w:sz w:val="22"/>
                                <w:szCs w:val="22"/>
                              </w:rPr>
                            </w:pPr>
                          </w:p>
                          <w:p w:rsidR="002B72C8" w:rsidRDefault="002B72C8" w:rsidP="0042423C">
                            <w:pPr>
                              <w:pStyle w:val="Textoindependiente"/>
                              <w:ind w:left="213"/>
                              <w:jc w:val="both"/>
                              <w:rPr>
                                <w:rFonts w:ascii="Arial Narrow" w:hAnsi="Arial Narrow" w:cs="Arial"/>
                                <w:i/>
                                <w:iCs/>
                                <w:color w:val="000000"/>
                                <w:sz w:val="22"/>
                              </w:rPr>
                            </w:pPr>
                            <w:r>
                              <w:rPr>
                                <w:rFonts w:ascii="Arial Narrow" w:hAnsi="Arial Narrow"/>
                                <w:sz w:val="22"/>
                                <w:szCs w:val="22"/>
                              </w:rPr>
                              <w:t xml:space="preserve">Al respecto el artículo 34 CPCA señala: </w:t>
                            </w:r>
                            <w:r>
                              <w:rPr>
                                <w:rFonts w:ascii="Arial Narrow" w:hAnsi="Arial Narrow" w:cs="Arial"/>
                                <w:i/>
                                <w:iCs/>
                                <w:color w:val="000000"/>
                                <w:sz w:val="22"/>
                              </w:rPr>
                              <w:t>“...1) Cuando la propia Administración, autora de algún acto declarativo de derechos, pretenda demandar su anulación ante la Jurisdicción Contencioso-Administrativa, previamente el superior jerárquico supremo deberá declararlo lesivo a los intereses públicos, económicos o de cualquier otra naturaleza.  El plazo máximo para ello será de un año, contado a partir del día siguiente a aquel en que haya sido dictado, salvo si el acto contiene vicios de nulidad absoluta, en cuyo caso, dicha declaratoria podrá hacerse mientras perduren sus efectos.  En este último supuesto, el plazo de un año correrá a partir de que cesen sus efectos y la sentencia que declare la nulidad lo hará, únicamente, para fines de su anulación e inaplicabilidad futura.</w:t>
                            </w:r>
                          </w:p>
                          <w:p w:rsidR="002B72C8" w:rsidRDefault="002B72C8" w:rsidP="0042423C">
                            <w:pPr>
                              <w:pStyle w:val="Textoindependiente"/>
                              <w:ind w:left="213"/>
                              <w:jc w:val="both"/>
                              <w:rPr>
                                <w:rFonts w:ascii="Arial Narrow" w:hAnsi="Arial Narrow" w:cs="Arial"/>
                                <w:i/>
                                <w:iCs/>
                                <w:color w:val="000000"/>
                                <w:sz w:val="22"/>
                              </w:rPr>
                            </w:pPr>
                          </w:p>
                          <w:p w:rsidR="002B72C8" w:rsidRDefault="002B72C8" w:rsidP="0042423C">
                            <w:pPr>
                              <w:pStyle w:val="Textoindependiente"/>
                              <w:ind w:left="213"/>
                              <w:jc w:val="both"/>
                              <w:rPr>
                                <w:rFonts w:ascii="Arial Narrow" w:hAnsi="Arial Narrow" w:cs="Arial"/>
                                <w:i/>
                                <w:iCs/>
                                <w:color w:val="000000"/>
                                <w:sz w:val="22"/>
                              </w:rPr>
                            </w:pPr>
                            <w:r>
                              <w:rPr>
                                <w:rFonts w:ascii="Arial Narrow" w:hAnsi="Arial Narrow" w:cs="Arial"/>
                                <w:i/>
                                <w:iCs/>
                                <w:color w:val="000000"/>
                                <w:sz w:val="22"/>
                              </w:rPr>
                              <w:t>2) La lesividad referente a la tutela de bienes del dominio público no estará sujeta a plazo...”.</w:t>
                            </w:r>
                          </w:p>
                          <w:p w:rsidR="002B72C8" w:rsidRDefault="002B72C8" w:rsidP="0042423C"/>
                        </w:txbxContent>
                      </v:textbox>
                    </v:shape>
                  </w:pict>
                </mc:Fallback>
              </mc:AlternateContent>
            </w: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r>
              <w:rPr>
                <w:rFonts w:ascii="Arial Narrow" w:hAnsi="Arial Narrow"/>
                <w:sz w:val="22"/>
                <w:szCs w:val="22"/>
              </w:rPr>
              <w:lastRenderedPageBreak/>
              <w:t>De acuerdo con la normativa antes señalada, para declarar la nulidad absoluta de un acto o contrato en la jurisdicción contencioso administrativa se deben verificar dos etapas:</w:t>
            </w: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b/>
                <w:bCs/>
                <w:sz w:val="22"/>
                <w:szCs w:val="22"/>
              </w:rPr>
            </w:pPr>
            <w:r>
              <w:rPr>
                <w:rFonts w:ascii="Arial Narrow" w:hAnsi="Arial Narrow"/>
                <w:b/>
                <w:bCs/>
                <w:sz w:val="22"/>
                <w:szCs w:val="22"/>
              </w:rPr>
              <w:t>I. Etapa: Declaratoria de Lesividad por parte de la Administración</w:t>
            </w: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r>
              <w:rPr>
                <w:rFonts w:ascii="Arial Narrow" w:hAnsi="Arial Narrow"/>
                <w:sz w:val="22"/>
                <w:szCs w:val="22"/>
              </w:rPr>
              <w:t xml:space="preserve">De acuerdo con la norma transcrita, es requisito indispensable para poder demandar ante la Jurisdicción Contencioso Administrativa la nulidad absoluta de un acto o contrato administrativo, que la administración autora del acto o contrato los declare lesivos al interés público, mediante una resolución debidamente motivada y que como acto administrativo que es debe cumplir con todos los elementos constitutivos estudiados en el apartado 6.1. </w:t>
            </w:r>
            <w:proofErr w:type="gramStart"/>
            <w:r>
              <w:rPr>
                <w:rFonts w:ascii="Arial Narrow" w:hAnsi="Arial Narrow"/>
                <w:sz w:val="22"/>
                <w:szCs w:val="22"/>
              </w:rPr>
              <w:t>de</w:t>
            </w:r>
            <w:proofErr w:type="gramEnd"/>
            <w:r>
              <w:rPr>
                <w:rFonts w:ascii="Arial Narrow" w:hAnsi="Arial Narrow"/>
                <w:sz w:val="22"/>
                <w:szCs w:val="22"/>
              </w:rPr>
              <w:t xml:space="preserve"> esta Guía.</w:t>
            </w: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r>
              <w:rPr>
                <w:rFonts w:ascii="Arial Narrow" w:hAnsi="Arial Narrow"/>
                <w:sz w:val="22"/>
                <w:szCs w:val="22"/>
              </w:rPr>
              <w:t xml:space="preserve">Es importante señalar que dicha declaración de lesividad es un mero requisito de carácter procesal (pero ineludible) para poder plantear el Juicio de Lesividad y, por consiguiente, </w:t>
            </w:r>
            <w:r>
              <w:rPr>
                <w:rFonts w:ascii="Arial Narrow" w:hAnsi="Arial Narrow"/>
                <w:b/>
                <w:bCs/>
                <w:sz w:val="22"/>
                <w:szCs w:val="22"/>
                <w:u w:val="single"/>
              </w:rPr>
              <w:t>no se trata de un acto final que imponga obligaciones o deje sin efecto o suprima derechos subjetivos</w:t>
            </w:r>
            <w:r>
              <w:rPr>
                <w:rFonts w:ascii="Arial Narrow" w:hAnsi="Arial Narrow"/>
                <w:b/>
                <w:bCs/>
                <w:sz w:val="22"/>
                <w:szCs w:val="22"/>
              </w:rPr>
              <w:t>,</w:t>
            </w:r>
            <w:r>
              <w:rPr>
                <w:rFonts w:ascii="Arial Narrow" w:hAnsi="Arial Narrow"/>
                <w:sz w:val="22"/>
                <w:szCs w:val="22"/>
              </w:rPr>
              <w:t xml:space="preserve"> por lo que el acto o contrato declarado lesivo no se ve afectado de ninguna manera por ese acto, sino que será el Juez el que,  con los elementos que se hagan llegar al proceso, determine si el acto o contrato se encuentra viciado o no.</w:t>
            </w: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r>
              <w:rPr>
                <w:rFonts w:ascii="Arial Narrow" w:hAnsi="Arial Narrow"/>
                <w:sz w:val="22"/>
                <w:szCs w:val="22"/>
              </w:rPr>
              <w:t xml:space="preserve">En relación con la naturaleza y fines de la declaratoria de lesividad el tratadista español Jesús González Pérez señala: “(...) </w:t>
            </w:r>
            <w:r>
              <w:rPr>
                <w:rFonts w:ascii="Arial Narrow" w:hAnsi="Arial Narrow"/>
                <w:i/>
                <w:iCs/>
                <w:sz w:val="22"/>
                <w:szCs w:val="22"/>
              </w:rPr>
              <w:t>La declaración de lesividad, si reúne los requisitos señalados, produce sus efectos normales, que son bien limitados, consecuencia de su naturaleza jurídica: al ser presupuesto procesal, no tiene más valor que el de autorizar la admisión o tramitación del mismo: pero es el órgano jurisdiccional competente el que tendrá que declarar si, efectivamente, existe lesión y, en consecuencia, anular el acto objeto de la misma</w:t>
            </w:r>
            <w:r>
              <w:rPr>
                <w:rFonts w:ascii="Arial Narrow" w:hAnsi="Arial Narrow"/>
                <w:sz w:val="22"/>
                <w:szCs w:val="22"/>
              </w:rPr>
              <w:t>” (Derecho Procesal Administrativo. T. III. II. Edición, 1967, pág. 169)</w:t>
            </w:r>
          </w:p>
          <w:p w:rsidR="0042423C" w:rsidRDefault="0042423C">
            <w:pPr>
              <w:pStyle w:val="Textoindependiente"/>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r>
              <w:rPr>
                <w:rFonts w:ascii="Arial Narrow" w:hAnsi="Arial Narrow"/>
                <w:sz w:val="22"/>
                <w:szCs w:val="22"/>
              </w:rPr>
              <w:t>A efectos de entender con mayor claridad el fin de la declaratoria de lesividad, resulta de suma utilidad transcribir lo dicho por la Sala Primera de la Corte Suprema de Justicia en la resolución No. 177 de las 9:05 horas del 11 de octubre de 1991:</w:t>
            </w: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r>
              <w:rPr>
                <w:rFonts w:ascii="Arial Narrow" w:hAnsi="Arial Narrow"/>
                <w:sz w:val="22"/>
                <w:szCs w:val="22"/>
              </w:rPr>
              <w:t xml:space="preserve">“(...) </w:t>
            </w:r>
            <w:r>
              <w:rPr>
                <w:rFonts w:ascii="Arial Narrow" w:hAnsi="Arial Narrow"/>
                <w:i/>
                <w:iCs/>
                <w:sz w:val="22"/>
                <w:szCs w:val="22"/>
              </w:rPr>
              <w:t>El propósito de tal requisito es el de evitar la abulia de la Administración obligándola a meditar adecuadamente sobre la existencia de la lesión, como lo haría un particular responsable, quien antes de entablar una acción judicial (cuya procedencia o rechazo será determinada en juicio) considera con detenimiento su necesidad y conveniencia. Así debe actuar la Administración de manera tal que si emite la declaración, es porque está convencida de que el acto en cuestión resulta lesivo a los intereses públicos que representa (extremo que será objeto de debate en el proceso judicial propiamente</w:t>
            </w:r>
            <w:proofErr w:type="gramStart"/>
            <w:r>
              <w:rPr>
                <w:rFonts w:ascii="Arial Narrow" w:hAnsi="Arial Narrow"/>
                <w:i/>
                <w:iCs/>
                <w:sz w:val="22"/>
                <w:szCs w:val="22"/>
              </w:rPr>
              <w:t>)(</w:t>
            </w:r>
            <w:proofErr w:type="gramEnd"/>
            <w:r>
              <w:rPr>
                <w:rFonts w:ascii="Arial Narrow" w:hAnsi="Arial Narrow"/>
                <w:sz w:val="22"/>
                <w:szCs w:val="22"/>
              </w:rPr>
              <w:t>...)”.</w:t>
            </w: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r>
              <w:rPr>
                <w:rFonts w:ascii="Arial Narrow" w:hAnsi="Arial Narrow"/>
                <w:sz w:val="22"/>
                <w:szCs w:val="22"/>
              </w:rPr>
              <w:t>De conformidad con lo antes expuesto, debe quedar claro que si bien la declaratoria de lesividad es un acto administrativo que tiene que ser debidamente motivado, éste no ostenta el carácter de acto final por lo que no afecta los derechos subjetivos de los titulares del acto o contrato que se pretende anular.</w:t>
            </w: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r>
              <w:rPr>
                <w:rFonts w:ascii="Arial Narrow" w:hAnsi="Arial Narrow"/>
                <w:sz w:val="22"/>
                <w:szCs w:val="22"/>
              </w:rPr>
              <w:t xml:space="preserve">En ese sentido se debe entender que la declaratoria de lesividad es un requisito procesal que abre la posibilidad a la Administración para demandar ante la </w:t>
            </w:r>
            <w:r>
              <w:rPr>
                <w:rFonts w:ascii="Arial Narrow" w:hAnsi="Arial Narrow"/>
                <w:sz w:val="22"/>
                <w:szCs w:val="22"/>
              </w:rPr>
              <w:lastRenderedPageBreak/>
              <w:t>Jurisdicción Contenciosa Administrativa la nulidad del acto o contrato, siendo ésta última la que en definitiva determinará la existencia o no del vicio alegado.</w:t>
            </w: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r>
              <w:rPr>
                <w:rFonts w:ascii="Arial Narrow" w:hAnsi="Arial Narrow"/>
                <w:sz w:val="22"/>
                <w:szCs w:val="22"/>
              </w:rPr>
              <w:t>Producto de lo antes expuesto, es importante señalar que al no afectar la declaratoria de lesividad los derechos subjetivos que se originan en el acto o contrato que se pretende anular, no es necesario seguir un procedimiento administrativo para emitir dicha declaración y tampoco esta declaratoria puede ser impugnada en vía administrativa por medio de la interposición de los recursos ordinarios o extraordinarios que establece la Ley General de la Administración Pública. (En ese sentido ver resolución de la Sala Primera de la Corte Suprema de Justicia en No. 177 de las 9:05 horas del 11 de octubre de 1991)</w:t>
            </w:r>
          </w:p>
          <w:p w:rsidR="002B72C8" w:rsidRDefault="002B72C8">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r>
              <w:rPr>
                <w:noProof/>
                <w:lang w:val="es-CR" w:eastAsia="es-CR"/>
              </w:rPr>
              <mc:AlternateContent>
                <mc:Choice Requires="wps">
                  <w:drawing>
                    <wp:anchor distT="0" distB="0" distL="114300" distR="114300" simplePos="0" relativeHeight="251658240" behindDoc="0" locked="0" layoutInCell="1" allowOverlap="1">
                      <wp:simplePos x="0" y="0"/>
                      <wp:positionH relativeFrom="column">
                        <wp:posOffset>184150</wp:posOffset>
                      </wp:positionH>
                      <wp:positionV relativeFrom="paragraph">
                        <wp:posOffset>53975</wp:posOffset>
                      </wp:positionV>
                      <wp:extent cx="4114800" cy="2222500"/>
                      <wp:effectExtent l="12700" t="6350" r="635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222500"/>
                              </a:xfrm>
                              <a:prstGeom prst="rect">
                                <a:avLst/>
                              </a:prstGeom>
                              <a:solidFill>
                                <a:srgbClr val="FFFFFF"/>
                              </a:solidFill>
                              <a:ln w="9525">
                                <a:solidFill>
                                  <a:srgbClr val="000000"/>
                                </a:solidFill>
                                <a:miter lim="800000"/>
                                <a:headEnd/>
                                <a:tailEnd/>
                              </a:ln>
                            </wps:spPr>
                            <wps:txbx>
                              <w:txbxContent>
                                <w:p w:rsidR="002B72C8" w:rsidRDefault="002B72C8" w:rsidP="0042423C">
                                  <w:pPr>
                                    <w:pStyle w:val="Textoindependiente"/>
                                    <w:ind w:left="213"/>
                                    <w:jc w:val="both"/>
                                    <w:rPr>
                                      <w:rFonts w:ascii="Arial Narrow" w:hAnsi="Arial Narrow"/>
                                      <w:b/>
                                      <w:bCs/>
                                      <w:sz w:val="22"/>
                                      <w:szCs w:val="22"/>
                                    </w:rPr>
                                  </w:pPr>
                                  <w:r>
                                    <w:rPr>
                                      <w:rFonts w:ascii="Arial Narrow" w:hAnsi="Arial Narrow"/>
                                      <w:b/>
                                      <w:iCs/>
                                      <w:sz w:val="22"/>
                                    </w:rPr>
                                    <w:t>Cambios vigentes a partir del 1 de enero de 2008</w:t>
                                  </w:r>
                                </w:p>
                                <w:p w:rsidR="002B72C8" w:rsidRDefault="002B72C8" w:rsidP="0042423C">
                                  <w:pPr>
                                    <w:pStyle w:val="Textoindependiente"/>
                                    <w:ind w:left="213"/>
                                    <w:jc w:val="both"/>
                                    <w:rPr>
                                      <w:rFonts w:ascii="Arial Narrow" w:hAnsi="Arial Narrow"/>
                                      <w:b/>
                                      <w:bCs/>
                                      <w:sz w:val="22"/>
                                      <w:szCs w:val="22"/>
                                    </w:rPr>
                                  </w:pPr>
                                </w:p>
                                <w:p w:rsidR="002B72C8" w:rsidRDefault="002B72C8" w:rsidP="0042423C">
                                  <w:pPr>
                                    <w:pStyle w:val="Textoindependiente"/>
                                    <w:ind w:left="213"/>
                                    <w:jc w:val="both"/>
                                    <w:rPr>
                                      <w:rFonts w:ascii="Arial Narrow" w:hAnsi="Arial Narrow"/>
                                      <w:b/>
                                      <w:bCs/>
                                      <w:sz w:val="22"/>
                                      <w:szCs w:val="22"/>
                                    </w:rPr>
                                  </w:pPr>
                                  <w:r>
                                    <w:rPr>
                                      <w:rFonts w:ascii="Arial Narrow" w:hAnsi="Arial Narrow"/>
                                      <w:b/>
                                      <w:bCs/>
                                      <w:sz w:val="22"/>
                                      <w:szCs w:val="22"/>
                                    </w:rPr>
                                    <w:t>Órgano competente para declarar la lesividad (art. 34 CPCA):</w:t>
                                  </w:r>
                                </w:p>
                                <w:p w:rsidR="002B72C8" w:rsidRDefault="002B72C8" w:rsidP="0042423C">
                                  <w:pPr>
                                    <w:pStyle w:val="Textoindependiente"/>
                                    <w:ind w:left="213"/>
                                    <w:jc w:val="both"/>
                                    <w:rPr>
                                      <w:rFonts w:ascii="Arial Narrow" w:hAnsi="Arial Narrow"/>
                                      <w:b/>
                                      <w:bCs/>
                                      <w:sz w:val="22"/>
                                      <w:szCs w:val="22"/>
                                    </w:rPr>
                                  </w:pPr>
                                </w:p>
                                <w:p w:rsidR="002B72C8" w:rsidRDefault="002B72C8" w:rsidP="0042423C">
                                  <w:pPr>
                                    <w:pStyle w:val="Textoindependiente"/>
                                    <w:numPr>
                                      <w:ilvl w:val="1"/>
                                      <w:numId w:val="18"/>
                                    </w:numPr>
                                    <w:jc w:val="both"/>
                                    <w:rPr>
                                      <w:rFonts w:ascii="Arial Narrow" w:hAnsi="Arial Narrow"/>
                                      <w:sz w:val="22"/>
                                      <w:szCs w:val="22"/>
                                    </w:rPr>
                                  </w:pPr>
                                  <w:r>
                                    <w:rPr>
                                      <w:rFonts w:ascii="Arial Narrow" w:hAnsi="Arial Narrow"/>
                                      <w:sz w:val="22"/>
                                      <w:szCs w:val="22"/>
                                    </w:rPr>
                                    <w:t>El superior jerárquico supremo de la Administración.</w:t>
                                  </w:r>
                                </w:p>
                                <w:p w:rsidR="002B72C8" w:rsidRDefault="002B72C8" w:rsidP="0042423C">
                                  <w:pPr>
                                    <w:pStyle w:val="Textoindependiente"/>
                                    <w:ind w:left="1080"/>
                                    <w:jc w:val="both"/>
                                    <w:rPr>
                                      <w:rFonts w:ascii="Arial Narrow" w:hAnsi="Arial Narrow"/>
                                      <w:sz w:val="22"/>
                                      <w:szCs w:val="22"/>
                                    </w:rPr>
                                  </w:pPr>
                                </w:p>
                                <w:p w:rsidR="002B72C8" w:rsidRDefault="002B72C8" w:rsidP="0042423C">
                                  <w:pPr>
                                    <w:pStyle w:val="Textoindependiente"/>
                                    <w:numPr>
                                      <w:ilvl w:val="1"/>
                                      <w:numId w:val="18"/>
                                    </w:numPr>
                                    <w:jc w:val="both"/>
                                    <w:rPr>
                                      <w:rFonts w:ascii="Arial Narrow" w:hAnsi="Arial Narrow"/>
                                      <w:sz w:val="22"/>
                                      <w:szCs w:val="22"/>
                                    </w:rPr>
                                  </w:pPr>
                                  <w:r>
                                    <w:rPr>
                                      <w:rFonts w:ascii="Arial Narrow" w:hAnsi="Arial Narrow"/>
                                      <w:sz w:val="22"/>
                                      <w:szCs w:val="22"/>
                                    </w:rPr>
                                    <w:t>El Consejo de Gobierno, cuando se trate de la declaratoria de lesividad de los actos administrativos dictados por dos o más ministerios, o por estos con algún ente descentralizado, no pudiendo ser declarados lesivos por un ministro de distinto ramo.</w:t>
                                  </w:r>
                                </w:p>
                                <w:p w:rsidR="002B72C8" w:rsidRDefault="002B72C8" w:rsidP="0042423C">
                                  <w:pPr>
                                    <w:pStyle w:val="Textoindependiente"/>
                                    <w:jc w:val="both"/>
                                    <w:rPr>
                                      <w:rFonts w:ascii="Arial Narrow" w:hAnsi="Arial Narrow"/>
                                      <w:sz w:val="22"/>
                                      <w:szCs w:val="22"/>
                                    </w:rPr>
                                  </w:pPr>
                                </w:p>
                                <w:p w:rsidR="002B72C8" w:rsidRDefault="002B72C8" w:rsidP="0042423C">
                                  <w:pPr>
                                    <w:pStyle w:val="Textoindependiente"/>
                                    <w:numPr>
                                      <w:ilvl w:val="1"/>
                                      <w:numId w:val="18"/>
                                    </w:numPr>
                                    <w:jc w:val="both"/>
                                    <w:rPr>
                                      <w:rFonts w:ascii="Arial Narrow" w:hAnsi="Arial Narrow"/>
                                      <w:sz w:val="22"/>
                                      <w:szCs w:val="22"/>
                                    </w:rPr>
                                  </w:pPr>
                                  <w:r>
                                    <w:rPr>
                                      <w:rFonts w:ascii="Arial Narrow" w:hAnsi="Arial Narrow"/>
                                      <w:sz w:val="22"/>
                                      <w:szCs w:val="22"/>
                                    </w:rPr>
                                    <w:t>El superior jerárquico supremo de los órganos administrativos con personalidad jurídica instrumental.</w:t>
                                  </w:r>
                                </w:p>
                                <w:p w:rsidR="002B72C8" w:rsidRDefault="002B72C8" w:rsidP="004242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 o:spid="_x0000_s1033" type="#_x0000_t202" style="position:absolute;left:0;text-align:left;margin-left:14.5pt;margin-top:4.25pt;width:324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">
                      <v:textbox>
                        <w:txbxContent>
                          <w:p w:rsidR="002B72C8" w:rsidRDefault="002B72C8" w:rsidP="0042423C">
                            <w:pPr>
                              <w:pStyle w:val="Textoindependiente"/>
                              <w:ind w:left="213"/>
                              <w:jc w:val="both"/>
                              <w:rPr>
                                <w:rFonts w:ascii="Arial Narrow" w:hAnsi="Arial Narrow"/>
                                <w:b/>
                                <w:bCs/>
                                <w:sz w:val="22"/>
                                <w:szCs w:val="22"/>
                              </w:rPr>
                            </w:pPr>
                            <w:r>
                              <w:rPr>
                                <w:rFonts w:ascii="Arial Narrow" w:hAnsi="Arial Narrow"/>
                                <w:b/>
                                <w:iCs/>
                                <w:sz w:val="22"/>
                              </w:rPr>
                              <w:t>Cambios vigentes a partir del 1 de enero de 2008</w:t>
                            </w:r>
                          </w:p>
                          <w:p w:rsidR="002B72C8" w:rsidRDefault="002B72C8" w:rsidP="0042423C">
                            <w:pPr>
                              <w:pStyle w:val="Textoindependiente"/>
                              <w:ind w:left="213"/>
                              <w:jc w:val="both"/>
                              <w:rPr>
                                <w:rFonts w:ascii="Arial Narrow" w:hAnsi="Arial Narrow"/>
                                <w:b/>
                                <w:bCs/>
                                <w:sz w:val="22"/>
                                <w:szCs w:val="22"/>
                              </w:rPr>
                            </w:pPr>
                          </w:p>
                          <w:p w:rsidR="002B72C8" w:rsidRDefault="002B72C8" w:rsidP="0042423C">
                            <w:pPr>
                              <w:pStyle w:val="Textoindependiente"/>
                              <w:ind w:left="213"/>
                              <w:jc w:val="both"/>
                              <w:rPr>
                                <w:rFonts w:ascii="Arial Narrow" w:hAnsi="Arial Narrow"/>
                                <w:b/>
                                <w:bCs/>
                                <w:sz w:val="22"/>
                                <w:szCs w:val="22"/>
                              </w:rPr>
                            </w:pPr>
                            <w:r>
                              <w:rPr>
                                <w:rFonts w:ascii="Arial Narrow" w:hAnsi="Arial Narrow"/>
                                <w:b/>
                                <w:bCs/>
                                <w:sz w:val="22"/>
                                <w:szCs w:val="22"/>
                              </w:rPr>
                              <w:t>Órgano competente para declarar la lesividad (art. 34 CPCA):</w:t>
                            </w:r>
                          </w:p>
                          <w:p w:rsidR="002B72C8" w:rsidRDefault="002B72C8" w:rsidP="0042423C">
                            <w:pPr>
                              <w:pStyle w:val="Textoindependiente"/>
                              <w:ind w:left="213"/>
                              <w:jc w:val="both"/>
                              <w:rPr>
                                <w:rFonts w:ascii="Arial Narrow" w:hAnsi="Arial Narrow"/>
                                <w:b/>
                                <w:bCs/>
                                <w:sz w:val="22"/>
                                <w:szCs w:val="22"/>
                              </w:rPr>
                            </w:pPr>
                          </w:p>
                          <w:p w:rsidR="002B72C8" w:rsidRDefault="002B72C8" w:rsidP="0042423C">
                            <w:pPr>
                              <w:pStyle w:val="Textoindependiente"/>
                              <w:numPr>
                                <w:ilvl w:val="1"/>
                                <w:numId w:val="18"/>
                              </w:numPr>
                              <w:jc w:val="both"/>
                              <w:rPr>
                                <w:rFonts w:ascii="Arial Narrow" w:hAnsi="Arial Narrow"/>
                                <w:sz w:val="22"/>
                                <w:szCs w:val="22"/>
                              </w:rPr>
                            </w:pPr>
                            <w:r>
                              <w:rPr>
                                <w:rFonts w:ascii="Arial Narrow" w:hAnsi="Arial Narrow"/>
                                <w:sz w:val="22"/>
                                <w:szCs w:val="22"/>
                              </w:rPr>
                              <w:t>El superior jerárquico supremo de la Administración.</w:t>
                            </w:r>
                          </w:p>
                          <w:p w:rsidR="002B72C8" w:rsidRDefault="002B72C8" w:rsidP="0042423C">
                            <w:pPr>
                              <w:pStyle w:val="Textoindependiente"/>
                              <w:ind w:left="1080"/>
                              <w:jc w:val="both"/>
                              <w:rPr>
                                <w:rFonts w:ascii="Arial Narrow" w:hAnsi="Arial Narrow"/>
                                <w:sz w:val="22"/>
                                <w:szCs w:val="22"/>
                              </w:rPr>
                            </w:pPr>
                          </w:p>
                          <w:p w:rsidR="002B72C8" w:rsidRDefault="002B72C8" w:rsidP="0042423C">
                            <w:pPr>
                              <w:pStyle w:val="Textoindependiente"/>
                              <w:numPr>
                                <w:ilvl w:val="1"/>
                                <w:numId w:val="18"/>
                              </w:numPr>
                              <w:jc w:val="both"/>
                              <w:rPr>
                                <w:rFonts w:ascii="Arial Narrow" w:hAnsi="Arial Narrow"/>
                                <w:sz w:val="22"/>
                                <w:szCs w:val="22"/>
                              </w:rPr>
                            </w:pPr>
                            <w:r>
                              <w:rPr>
                                <w:rFonts w:ascii="Arial Narrow" w:hAnsi="Arial Narrow"/>
                                <w:sz w:val="22"/>
                                <w:szCs w:val="22"/>
                              </w:rPr>
                              <w:t>El Consejo de Gobierno, cuando se trate de la declaratoria de lesividad de los actos administrativos dictados por dos o más ministerios, o por estos con algún ente descentralizado, no pudiendo ser declarados lesivos por un ministro de distinto ramo.</w:t>
                            </w:r>
                          </w:p>
                          <w:p w:rsidR="002B72C8" w:rsidRDefault="002B72C8" w:rsidP="0042423C">
                            <w:pPr>
                              <w:pStyle w:val="Textoindependiente"/>
                              <w:jc w:val="both"/>
                              <w:rPr>
                                <w:rFonts w:ascii="Arial Narrow" w:hAnsi="Arial Narrow"/>
                                <w:sz w:val="22"/>
                                <w:szCs w:val="22"/>
                              </w:rPr>
                            </w:pPr>
                          </w:p>
                          <w:p w:rsidR="002B72C8" w:rsidRDefault="002B72C8" w:rsidP="0042423C">
                            <w:pPr>
                              <w:pStyle w:val="Textoindependiente"/>
                              <w:numPr>
                                <w:ilvl w:val="1"/>
                                <w:numId w:val="18"/>
                              </w:numPr>
                              <w:jc w:val="both"/>
                              <w:rPr>
                                <w:rFonts w:ascii="Arial Narrow" w:hAnsi="Arial Narrow"/>
                                <w:sz w:val="22"/>
                                <w:szCs w:val="22"/>
                              </w:rPr>
                            </w:pPr>
                            <w:r>
                              <w:rPr>
                                <w:rFonts w:ascii="Arial Narrow" w:hAnsi="Arial Narrow"/>
                                <w:sz w:val="22"/>
                                <w:szCs w:val="22"/>
                              </w:rPr>
                              <w:t>El superior jerárquico supremo de los órganos administrativos con personalidad jurídica instrumental.</w:t>
                            </w:r>
                          </w:p>
                          <w:p w:rsidR="002B72C8" w:rsidRDefault="002B72C8" w:rsidP="0042423C"/>
                        </w:txbxContent>
                      </v:textbox>
                    </v:shape>
                  </w:pict>
                </mc:Fallback>
              </mc:AlternateContent>
            </w:r>
            <w:r>
              <w:rPr>
                <w:noProof/>
                <w:lang w:val="es-CR" w:eastAsia="es-CR"/>
              </w:rPr>
              <mc:AlternateContent>
                <mc:Choice Requires="wps">
                  <w:drawing>
                    <wp:anchor distT="0" distB="0" distL="114300" distR="114300" simplePos="0" relativeHeight="251659264" behindDoc="0" locked="0" layoutInCell="1" allowOverlap="1">
                      <wp:simplePos x="0" y="0"/>
                      <wp:positionH relativeFrom="column">
                        <wp:posOffset>69850</wp:posOffset>
                      </wp:positionH>
                      <wp:positionV relativeFrom="paragraph">
                        <wp:posOffset>2735580</wp:posOffset>
                      </wp:positionV>
                      <wp:extent cx="4229100" cy="5372100"/>
                      <wp:effectExtent l="12700" t="11430" r="6350" b="762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372100"/>
                              </a:xfrm>
                              <a:prstGeom prst="rect">
                                <a:avLst/>
                              </a:prstGeom>
                              <a:solidFill>
                                <a:srgbClr val="FFFFFF"/>
                              </a:solidFill>
                              <a:ln w="9525">
                                <a:solidFill>
                                  <a:srgbClr val="000000"/>
                                </a:solidFill>
                                <a:miter lim="800000"/>
                                <a:headEnd/>
                                <a:tailEnd/>
                              </a:ln>
                            </wps:spPr>
                            <wps:txbx>
                              <w:txbxContent>
                                <w:p w:rsidR="002B72C8" w:rsidRDefault="002B72C8" w:rsidP="0042423C">
                                  <w:pPr>
                                    <w:pStyle w:val="Textoindependiente"/>
                                    <w:ind w:left="213"/>
                                    <w:jc w:val="both"/>
                                    <w:rPr>
                                      <w:rFonts w:ascii="Arial Narrow" w:hAnsi="Arial Narrow"/>
                                      <w:b/>
                                      <w:bCs/>
                                      <w:sz w:val="22"/>
                                      <w:szCs w:val="22"/>
                                    </w:rPr>
                                  </w:pPr>
                                  <w:r>
                                    <w:rPr>
                                      <w:rFonts w:ascii="Arial Narrow" w:hAnsi="Arial Narrow"/>
                                      <w:b/>
                                      <w:iCs/>
                                      <w:sz w:val="22"/>
                                    </w:rPr>
                                    <w:t>Cambios vigentes a partir del 1 de enero de 2008</w:t>
                                  </w:r>
                                </w:p>
                                <w:p w:rsidR="002B72C8" w:rsidRDefault="002B72C8" w:rsidP="0042423C">
                                  <w:pPr>
                                    <w:pStyle w:val="Textoindependiente"/>
                                    <w:ind w:left="213"/>
                                    <w:jc w:val="both"/>
                                    <w:rPr>
                                      <w:rFonts w:ascii="Arial Narrow" w:hAnsi="Arial Narrow"/>
                                      <w:b/>
                                      <w:bCs/>
                                      <w:sz w:val="22"/>
                                      <w:szCs w:val="22"/>
                                    </w:rPr>
                                  </w:pPr>
                                </w:p>
                                <w:p w:rsidR="002B72C8" w:rsidRDefault="002B72C8" w:rsidP="0042423C">
                                  <w:pPr>
                                    <w:pStyle w:val="Textoindependiente"/>
                                    <w:ind w:left="213"/>
                                    <w:jc w:val="both"/>
                                    <w:rPr>
                                      <w:rFonts w:ascii="Arial Narrow" w:hAnsi="Arial Narrow"/>
                                      <w:b/>
                                      <w:bCs/>
                                      <w:sz w:val="22"/>
                                      <w:szCs w:val="22"/>
                                    </w:rPr>
                                  </w:pPr>
                                  <w:r>
                                    <w:rPr>
                                      <w:rFonts w:ascii="Arial Narrow" w:hAnsi="Arial Narrow"/>
                                      <w:b/>
                                      <w:bCs/>
                                      <w:sz w:val="22"/>
                                      <w:szCs w:val="22"/>
                                    </w:rPr>
                                    <w:t>Plazo para declarar la lesividad:</w:t>
                                  </w:r>
                                </w:p>
                                <w:p w:rsidR="002B72C8" w:rsidRDefault="002B72C8" w:rsidP="0042423C">
                                  <w:pPr>
                                    <w:pStyle w:val="Textoindependiente"/>
                                    <w:ind w:left="213"/>
                                    <w:jc w:val="both"/>
                                    <w:rPr>
                                      <w:rFonts w:ascii="Arial Narrow" w:hAnsi="Arial Narrow"/>
                                      <w:sz w:val="22"/>
                                      <w:szCs w:val="22"/>
                                    </w:rPr>
                                  </w:pPr>
                                </w:p>
                                <w:p w:rsidR="002B72C8" w:rsidRDefault="002B72C8" w:rsidP="0042423C">
                                  <w:pPr>
                                    <w:pStyle w:val="Textoindependiente"/>
                                    <w:ind w:left="213"/>
                                    <w:jc w:val="both"/>
                                    <w:rPr>
                                      <w:rFonts w:ascii="Arial Narrow" w:hAnsi="Arial Narrow"/>
                                      <w:b/>
                                      <w:bCs/>
                                      <w:sz w:val="22"/>
                                      <w:lang w:val="es-ES_tradnl"/>
                                    </w:rPr>
                                  </w:pPr>
                                  <w:r>
                                    <w:rPr>
                                      <w:rFonts w:ascii="Arial Narrow" w:hAnsi="Arial Narrow"/>
                                      <w:b/>
                                      <w:bCs/>
                                      <w:sz w:val="22"/>
                                      <w:lang w:val="es-ES_tradnl"/>
                                    </w:rPr>
                                    <w:t>Regla general:</w:t>
                                  </w:r>
                                </w:p>
                                <w:p w:rsidR="002B72C8" w:rsidRDefault="002B72C8" w:rsidP="0042423C">
                                  <w:pPr>
                                    <w:pStyle w:val="Textoindependiente"/>
                                    <w:ind w:left="213"/>
                                    <w:jc w:val="both"/>
                                    <w:rPr>
                                      <w:rFonts w:ascii="Arial Narrow" w:hAnsi="Arial Narrow"/>
                                      <w:sz w:val="22"/>
                                      <w:lang w:val="es-ES_tradnl"/>
                                    </w:rPr>
                                  </w:pPr>
                                </w:p>
                                <w:p w:rsidR="002B72C8" w:rsidRDefault="002B72C8" w:rsidP="0042423C">
                                  <w:pPr>
                                    <w:pStyle w:val="Textoindependiente"/>
                                    <w:ind w:left="213"/>
                                    <w:jc w:val="both"/>
                                    <w:rPr>
                                      <w:rFonts w:ascii="Arial Narrow" w:hAnsi="Arial Narrow"/>
                                      <w:sz w:val="22"/>
                                      <w:lang w:val="es-ES_tradnl"/>
                                    </w:rPr>
                                  </w:pPr>
                                  <w:r>
                                    <w:rPr>
                                      <w:rFonts w:ascii="Arial Narrow" w:hAnsi="Arial Narrow"/>
                                      <w:sz w:val="22"/>
                                      <w:lang w:val="es-ES_tradnl"/>
                                    </w:rPr>
                                    <w:t>La declaratoria de lesividad se tiene que dictar en el plazo de un año contado a partir de la fecha en que se adopta el acto que se pretende anular.  (</w:t>
                                  </w:r>
                                  <w:proofErr w:type="gramStart"/>
                                  <w:r>
                                    <w:rPr>
                                      <w:rFonts w:ascii="Arial Narrow" w:hAnsi="Arial Narrow"/>
                                      <w:sz w:val="22"/>
                                      <w:lang w:val="es-ES_tradnl"/>
                                    </w:rPr>
                                    <w:t>art</w:t>
                                  </w:r>
                                  <w:proofErr w:type="gramEnd"/>
                                  <w:r>
                                    <w:rPr>
                                      <w:rFonts w:ascii="Arial Narrow" w:hAnsi="Arial Narrow"/>
                                      <w:sz w:val="22"/>
                                      <w:lang w:val="es-ES_tradnl"/>
                                    </w:rPr>
                                    <w:t>. 34 y 39.2 CPCA)</w:t>
                                  </w:r>
                                </w:p>
                                <w:p w:rsidR="002B72C8" w:rsidRDefault="002B72C8" w:rsidP="0042423C">
                                  <w:pPr>
                                    <w:pStyle w:val="Textoindependiente"/>
                                    <w:ind w:left="213"/>
                                    <w:jc w:val="both"/>
                                    <w:rPr>
                                      <w:rFonts w:ascii="Arial Narrow" w:hAnsi="Arial Narrow"/>
                                      <w:sz w:val="22"/>
                                      <w:lang w:val="es-ES_tradnl"/>
                                    </w:rPr>
                                  </w:pPr>
                                </w:p>
                                <w:p w:rsidR="002B72C8" w:rsidRDefault="002B72C8" w:rsidP="0042423C">
                                  <w:pPr>
                                    <w:pStyle w:val="Textoindependiente"/>
                                    <w:ind w:left="213"/>
                                    <w:jc w:val="both"/>
                                    <w:rPr>
                                      <w:rFonts w:ascii="Arial Narrow" w:hAnsi="Arial Narrow"/>
                                      <w:sz w:val="22"/>
                                      <w:lang w:val="es-ES_tradnl"/>
                                    </w:rPr>
                                  </w:pPr>
                                  <w:r>
                                    <w:rPr>
                                      <w:rFonts w:ascii="Arial Narrow" w:hAnsi="Arial Narrow"/>
                                      <w:sz w:val="22"/>
                                      <w:lang w:val="es-ES_tradnl"/>
                                    </w:rPr>
                                    <w:t>En este supuesto, la resolución que declara la nulidad tendrá efectos retroactivos a la fecha en que se dictó el acto administrativo.</w:t>
                                  </w:r>
                                </w:p>
                                <w:p w:rsidR="002B72C8" w:rsidRDefault="002B72C8" w:rsidP="0042423C">
                                  <w:pPr>
                                    <w:pStyle w:val="Textoindependiente"/>
                                    <w:ind w:left="213"/>
                                    <w:jc w:val="both"/>
                                    <w:rPr>
                                      <w:rFonts w:ascii="Arial Narrow" w:hAnsi="Arial Narrow"/>
                                      <w:sz w:val="22"/>
                                      <w:lang w:val="es-ES_tradnl"/>
                                    </w:rPr>
                                  </w:pPr>
                                </w:p>
                                <w:p w:rsidR="002B72C8" w:rsidRDefault="002B72C8" w:rsidP="0042423C">
                                  <w:pPr>
                                    <w:pStyle w:val="Textoindependiente"/>
                                    <w:ind w:left="213"/>
                                    <w:jc w:val="both"/>
                                    <w:rPr>
                                      <w:rFonts w:ascii="Arial Narrow" w:hAnsi="Arial Narrow"/>
                                      <w:sz w:val="22"/>
                                      <w:lang w:val="es-ES_tradnl"/>
                                    </w:rPr>
                                  </w:pPr>
                                  <w:r>
                                    <w:rPr>
                                      <w:rFonts w:ascii="Arial Narrow" w:hAnsi="Arial Narrow"/>
                                      <w:b/>
                                      <w:bCs/>
                                      <w:sz w:val="22"/>
                                      <w:lang w:val="es-ES_tradnl"/>
                                    </w:rPr>
                                    <w:t>Excepciones:</w:t>
                                  </w:r>
                                </w:p>
                                <w:p w:rsidR="002B72C8" w:rsidRDefault="002B72C8" w:rsidP="0042423C">
                                  <w:pPr>
                                    <w:pStyle w:val="Textoindependiente"/>
                                    <w:ind w:left="213"/>
                                    <w:jc w:val="both"/>
                                    <w:rPr>
                                      <w:rFonts w:ascii="Arial Narrow" w:hAnsi="Arial Narrow"/>
                                      <w:sz w:val="22"/>
                                      <w:lang w:val="es-ES_tradnl"/>
                                    </w:rPr>
                                  </w:pPr>
                                </w:p>
                                <w:p w:rsidR="002B72C8" w:rsidRDefault="002B72C8" w:rsidP="0042423C">
                                  <w:pPr>
                                    <w:pStyle w:val="Textoindependiente"/>
                                    <w:numPr>
                                      <w:ilvl w:val="0"/>
                                      <w:numId w:val="24"/>
                                    </w:numPr>
                                    <w:jc w:val="both"/>
                                    <w:rPr>
                                      <w:rFonts w:ascii="Arial Narrow" w:hAnsi="Arial Narrow"/>
                                      <w:sz w:val="22"/>
                                      <w:lang w:val="es-ES_tradnl"/>
                                    </w:rPr>
                                  </w:pPr>
                                  <w:r>
                                    <w:rPr>
                                      <w:rFonts w:ascii="Arial Narrow" w:hAnsi="Arial Narrow"/>
                                      <w:sz w:val="22"/>
                                      <w:lang w:val="es-ES_tradnl"/>
                                    </w:rPr>
                                    <w:t>En caso de que los efectos del acto administrativo perduren, el plazo de un año corre a partir de que cesen los efectos, pero la resolución que declare la nulidad lo hará, únicamente, para fines de su anulación e inaplicabilidad futura. (artículo 34.1 y 39.2 CPCA)</w:t>
                                  </w:r>
                                </w:p>
                                <w:p w:rsidR="002B72C8" w:rsidRDefault="002B72C8" w:rsidP="0042423C">
                                  <w:pPr>
                                    <w:pStyle w:val="Textoindependiente"/>
                                    <w:ind w:left="213"/>
                                    <w:jc w:val="both"/>
                                    <w:rPr>
                                      <w:rFonts w:ascii="Arial Narrow" w:hAnsi="Arial Narrow"/>
                                      <w:sz w:val="22"/>
                                      <w:lang w:val="es-ES_tradnl"/>
                                    </w:rPr>
                                  </w:pPr>
                                </w:p>
                                <w:p w:rsidR="002B72C8" w:rsidRDefault="002B72C8" w:rsidP="0042423C">
                                  <w:pPr>
                                    <w:pStyle w:val="Textoindependiente"/>
                                    <w:numPr>
                                      <w:ilvl w:val="0"/>
                                      <w:numId w:val="24"/>
                                    </w:numPr>
                                    <w:jc w:val="both"/>
                                    <w:rPr>
                                      <w:rFonts w:ascii="Arial Narrow" w:hAnsi="Arial Narrow"/>
                                      <w:sz w:val="22"/>
                                      <w:lang w:val="es-ES_tradnl"/>
                                    </w:rPr>
                                  </w:pPr>
                                  <w:r>
                                    <w:rPr>
                                      <w:rFonts w:ascii="Arial Narrow" w:hAnsi="Arial Narrow"/>
                                      <w:sz w:val="22"/>
                                      <w:lang w:val="es-ES_tradnl"/>
                                    </w:rPr>
                                    <w:t>En caso de actos administrativos que afecten bienes de dominio público, el plazo de caducidad no aplica, por ser inalienables e imprescriptibles. (Ver Oficio C-026-2005 de 21 de enero del 2005 y artículo 34.2 CPCA)</w:t>
                                  </w:r>
                                </w:p>
                                <w:p w:rsidR="002B72C8" w:rsidRDefault="002B72C8" w:rsidP="0042423C">
                                  <w:pPr>
                                    <w:pStyle w:val="Textoindependiente"/>
                                    <w:ind w:left="213"/>
                                    <w:jc w:val="both"/>
                                    <w:rPr>
                                      <w:rFonts w:ascii="Arial Narrow" w:hAnsi="Arial Narrow"/>
                                      <w:sz w:val="22"/>
                                      <w:lang w:val="es-ES_tradnl"/>
                                    </w:rPr>
                                  </w:pPr>
                                </w:p>
                                <w:p w:rsidR="002B72C8" w:rsidRDefault="002B72C8" w:rsidP="0042423C">
                                  <w:pPr>
                                    <w:pStyle w:val="Textoindependiente"/>
                                    <w:ind w:left="213"/>
                                    <w:jc w:val="both"/>
                                    <w:rPr>
                                      <w:rFonts w:ascii="Arial Narrow" w:hAnsi="Arial Narrow"/>
                                      <w:sz w:val="22"/>
                                      <w:lang w:val="es-ES_tradnl"/>
                                    </w:rPr>
                                  </w:pPr>
                                  <w:r>
                                    <w:rPr>
                                      <w:rFonts w:ascii="Arial Narrow" w:hAnsi="Arial Narrow"/>
                                      <w:sz w:val="22"/>
                                      <w:lang w:val="es-ES_tradnl"/>
                                    </w:rPr>
                                    <w:t>En razón de que el plazo se califica como de caducidad, contrario a los plazos de prescripción, todo el procedimiento deberá ser concluido y dictado el acto final dentro del plazo del año que goza la Administración Pública o la Contraloría General de la República para declarar la nulidad del acto administrativo impugnado.</w:t>
                                  </w:r>
                                </w:p>
                                <w:p w:rsidR="002B72C8" w:rsidRDefault="002B72C8" w:rsidP="0042423C">
                                  <w:pPr>
                                    <w:jc w:val="both"/>
                                    <w:rPr>
                                      <w:lang w:val="es-ES_tradnl"/>
                                    </w:rPr>
                                  </w:pPr>
                                </w:p>
                                <w:p w:rsidR="002B72C8" w:rsidRDefault="002B72C8" w:rsidP="0042423C">
                                  <w:pPr>
                                    <w:pStyle w:val="Textoindependiente"/>
                                    <w:ind w:left="213"/>
                                    <w:jc w:val="both"/>
                                    <w:rPr>
                                      <w:rFonts w:ascii="Arial Narrow" w:hAnsi="Arial Narrow"/>
                                      <w:sz w:val="22"/>
                                    </w:rPr>
                                  </w:pPr>
                                  <w:r>
                                    <w:rPr>
                                      <w:rFonts w:ascii="Arial Narrow" w:hAnsi="Arial Narrow"/>
                                      <w:sz w:val="22"/>
                                      <w:lang w:val="es-ES_tradnl"/>
                                    </w:rPr>
                                    <w:t xml:space="preserve"> Una vez transcurrido el plazo antes señalado, el acto administrativo no podrá ser      declarado nulo, salvo las excepciones antes indicadas. </w:t>
                                  </w:r>
                                </w:p>
                                <w:p w:rsidR="002B72C8" w:rsidRDefault="002B72C8" w:rsidP="0042423C"/>
                                <w:p w:rsidR="002B72C8" w:rsidRDefault="002B72C8" w:rsidP="004242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 o:spid="_x0000_s1034" type="#_x0000_t202" style="position:absolute;left:0;text-align:left;margin-left:5.5pt;margin-top:215.4pt;width:333pt;height:4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">
                      <v:textbox>
                        <w:txbxContent>
                          <w:p w:rsidR="002B72C8" w:rsidRDefault="002B72C8" w:rsidP="0042423C">
                            <w:pPr>
                              <w:pStyle w:val="Textoindependiente"/>
                              <w:ind w:left="213"/>
                              <w:jc w:val="both"/>
                              <w:rPr>
                                <w:rFonts w:ascii="Arial Narrow" w:hAnsi="Arial Narrow"/>
                                <w:b/>
                                <w:bCs/>
                                <w:sz w:val="22"/>
                                <w:szCs w:val="22"/>
                              </w:rPr>
                            </w:pPr>
                            <w:r>
                              <w:rPr>
                                <w:rFonts w:ascii="Arial Narrow" w:hAnsi="Arial Narrow"/>
                                <w:b/>
                                <w:iCs/>
                                <w:sz w:val="22"/>
                              </w:rPr>
                              <w:t>Cambios vigentes a partir del 1 de enero de 2008</w:t>
                            </w:r>
                          </w:p>
                          <w:p w:rsidR="002B72C8" w:rsidRDefault="002B72C8" w:rsidP="0042423C">
                            <w:pPr>
                              <w:pStyle w:val="Textoindependiente"/>
                              <w:ind w:left="213"/>
                              <w:jc w:val="both"/>
                              <w:rPr>
                                <w:rFonts w:ascii="Arial Narrow" w:hAnsi="Arial Narrow"/>
                                <w:b/>
                                <w:bCs/>
                                <w:sz w:val="22"/>
                                <w:szCs w:val="22"/>
                              </w:rPr>
                            </w:pPr>
                          </w:p>
                          <w:p w:rsidR="002B72C8" w:rsidRDefault="002B72C8" w:rsidP="0042423C">
                            <w:pPr>
                              <w:pStyle w:val="Textoindependiente"/>
                              <w:ind w:left="213"/>
                              <w:jc w:val="both"/>
                              <w:rPr>
                                <w:rFonts w:ascii="Arial Narrow" w:hAnsi="Arial Narrow"/>
                                <w:b/>
                                <w:bCs/>
                                <w:sz w:val="22"/>
                                <w:szCs w:val="22"/>
                              </w:rPr>
                            </w:pPr>
                            <w:r>
                              <w:rPr>
                                <w:rFonts w:ascii="Arial Narrow" w:hAnsi="Arial Narrow"/>
                                <w:b/>
                                <w:bCs/>
                                <w:sz w:val="22"/>
                                <w:szCs w:val="22"/>
                              </w:rPr>
                              <w:t>Plazo para declarar la lesividad:</w:t>
                            </w:r>
                          </w:p>
                          <w:p w:rsidR="002B72C8" w:rsidRDefault="002B72C8" w:rsidP="0042423C">
                            <w:pPr>
                              <w:pStyle w:val="Textoindependiente"/>
                              <w:ind w:left="213"/>
                              <w:jc w:val="both"/>
                              <w:rPr>
                                <w:rFonts w:ascii="Arial Narrow" w:hAnsi="Arial Narrow"/>
                                <w:sz w:val="22"/>
                                <w:szCs w:val="22"/>
                              </w:rPr>
                            </w:pPr>
                          </w:p>
                          <w:p w:rsidR="002B72C8" w:rsidRDefault="002B72C8" w:rsidP="0042423C">
                            <w:pPr>
                              <w:pStyle w:val="Textoindependiente"/>
                              <w:ind w:left="213"/>
                              <w:jc w:val="both"/>
                              <w:rPr>
                                <w:rFonts w:ascii="Arial Narrow" w:hAnsi="Arial Narrow"/>
                                <w:b/>
                                <w:bCs/>
                                <w:sz w:val="22"/>
                                <w:lang w:val="es-ES_tradnl"/>
                              </w:rPr>
                            </w:pPr>
                            <w:r>
                              <w:rPr>
                                <w:rFonts w:ascii="Arial Narrow" w:hAnsi="Arial Narrow"/>
                                <w:b/>
                                <w:bCs/>
                                <w:sz w:val="22"/>
                                <w:lang w:val="es-ES_tradnl"/>
                              </w:rPr>
                              <w:t>Regla general:</w:t>
                            </w:r>
                          </w:p>
                          <w:p w:rsidR="002B72C8" w:rsidRDefault="002B72C8" w:rsidP="0042423C">
                            <w:pPr>
                              <w:pStyle w:val="Textoindependiente"/>
                              <w:ind w:left="213"/>
                              <w:jc w:val="both"/>
                              <w:rPr>
                                <w:rFonts w:ascii="Arial Narrow" w:hAnsi="Arial Narrow"/>
                                <w:sz w:val="22"/>
                                <w:lang w:val="es-ES_tradnl"/>
                              </w:rPr>
                            </w:pPr>
                          </w:p>
                          <w:p w:rsidR="002B72C8" w:rsidRDefault="002B72C8" w:rsidP="0042423C">
                            <w:pPr>
                              <w:pStyle w:val="Textoindependiente"/>
                              <w:ind w:left="213"/>
                              <w:jc w:val="both"/>
                              <w:rPr>
                                <w:rFonts w:ascii="Arial Narrow" w:hAnsi="Arial Narrow"/>
                                <w:sz w:val="22"/>
                                <w:lang w:val="es-ES_tradnl"/>
                              </w:rPr>
                            </w:pPr>
                            <w:r>
                              <w:rPr>
                                <w:rFonts w:ascii="Arial Narrow" w:hAnsi="Arial Narrow"/>
                                <w:sz w:val="22"/>
                                <w:lang w:val="es-ES_tradnl"/>
                              </w:rPr>
                              <w:t>La declaratoria de lesividad se tiene que dictar en el plazo de un año contado a partir de la fecha en que se adopta el acto que se pretende anular.  (</w:t>
                            </w:r>
                            <w:proofErr w:type="gramStart"/>
                            <w:r>
                              <w:rPr>
                                <w:rFonts w:ascii="Arial Narrow" w:hAnsi="Arial Narrow"/>
                                <w:sz w:val="22"/>
                                <w:lang w:val="es-ES_tradnl"/>
                              </w:rPr>
                              <w:t>art</w:t>
                            </w:r>
                            <w:proofErr w:type="gramEnd"/>
                            <w:r>
                              <w:rPr>
                                <w:rFonts w:ascii="Arial Narrow" w:hAnsi="Arial Narrow"/>
                                <w:sz w:val="22"/>
                                <w:lang w:val="es-ES_tradnl"/>
                              </w:rPr>
                              <w:t>. 34 y 39.2 CPCA)</w:t>
                            </w:r>
                          </w:p>
                          <w:p w:rsidR="002B72C8" w:rsidRDefault="002B72C8" w:rsidP="0042423C">
                            <w:pPr>
                              <w:pStyle w:val="Textoindependiente"/>
                              <w:ind w:left="213"/>
                              <w:jc w:val="both"/>
                              <w:rPr>
                                <w:rFonts w:ascii="Arial Narrow" w:hAnsi="Arial Narrow"/>
                                <w:sz w:val="22"/>
                                <w:lang w:val="es-ES_tradnl"/>
                              </w:rPr>
                            </w:pPr>
                          </w:p>
                          <w:p w:rsidR="002B72C8" w:rsidRDefault="002B72C8" w:rsidP="0042423C">
                            <w:pPr>
                              <w:pStyle w:val="Textoindependiente"/>
                              <w:ind w:left="213"/>
                              <w:jc w:val="both"/>
                              <w:rPr>
                                <w:rFonts w:ascii="Arial Narrow" w:hAnsi="Arial Narrow"/>
                                <w:sz w:val="22"/>
                                <w:lang w:val="es-ES_tradnl"/>
                              </w:rPr>
                            </w:pPr>
                            <w:r>
                              <w:rPr>
                                <w:rFonts w:ascii="Arial Narrow" w:hAnsi="Arial Narrow"/>
                                <w:sz w:val="22"/>
                                <w:lang w:val="es-ES_tradnl"/>
                              </w:rPr>
                              <w:t>En este supuesto, la resolución que declara la nulidad tendrá efectos retroactivos a la fecha en que se dictó el acto administrativo.</w:t>
                            </w:r>
                          </w:p>
                          <w:p w:rsidR="002B72C8" w:rsidRDefault="002B72C8" w:rsidP="0042423C">
                            <w:pPr>
                              <w:pStyle w:val="Textoindependiente"/>
                              <w:ind w:left="213"/>
                              <w:jc w:val="both"/>
                              <w:rPr>
                                <w:rFonts w:ascii="Arial Narrow" w:hAnsi="Arial Narrow"/>
                                <w:sz w:val="22"/>
                                <w:lang w:val="es-ES_tradnl"/>
                              </w:rPr>
                            </w:pPr>
                          </w:p>
                          <w:p w:rsidR="002B72C8" w:rsidRDefault="002B72C8" w:rsidP="0042423C">
                            <w:pPr>
                              <w:pStyle w:val="Textoindependiente"/>
                              <w:ind w:left="213"/>
                              <w:jc w:val="both"/>
                              <w:rPr>
                                <w:rFonts w:ascii="Arial Narrow" w:hAnsi="Arial Narrow"/>
                                <w:sz w:val="22"/>
                                <w:lang w:val="es-ES_tradnl"/>
                              </w:rPr>
                            </w:pPr>
                            <w:r>
                              <w:rPr>
                                <w:rFonts w:ascii="Arial Narrow" w:hAnsi="Arial Narrow"/>
                                <w:b/>
                                <w:bCs/>
                                <w:sz w:val="22"/>
                                <w:lang w:val="es-ES_tradnl"/>
                              </w:rPr>
                              <w:t>Excepciones:</w:t>
                            </w:r>
                          </w:p>
                          <w:p w:rsidR="002B72C8" w:rsidRDefault="002B72C8" w:rsidP="0042423C">
                            <w:pPr>
                              <w:pStyle w:val="Textoindependiente"/>
                              <w:ind w:left="213"/>
                              <w:jc w:val="both"/>
                              <w:rPr>
                                <w:rFonts w:ascii="Arial Narrow" w:hAnsi="Arial Narrow"/>
                                <w:sz w:val="22"/>
                                <w:lang w:val="es-ES_tradnl"/>
                              </w:rPr>
                            </w:pPr>
                          </w:p>
                          <w:p w:rsidR="002B72C8" w:rsidRDefault="002B72C8" w:rsidP="0042423C">
                            <w:pPr>
                              <w:pStyle w:val="Textoindependiente"/>
                              <w:numPr>
                                <w:ilvl w:val="0"/>
                                <w:numId w:val="24"/>
                              </w:numPr>
                              <w:jc w:val="both"/>
                              <w:rPr>
                                <w:rFonts w:ascii="Arial Narrow" w:hAnsi="Arial Narrow"/>
                                <w:sz w:val="22"/>
                                <w:lang w:val="es-ES_tradnl"/>
                              </w:rPr>
                            </w:pPr>
                            <w:r>
                              <w:rPr>
                                <w:rFonts w:ascii="Arial Narrow" w:hAnsi="Arial Narrow"/>
                                <w:sz w:val="22"/>
                                <w:lang w:val="es-ES_tradnl"/>
                              </w:rPr>
                              <w:t>En caso de que los efectos del acto administrativo perduren, el plazo de un año corre a partir de que cesen los efectos, pero la resolución que declare la nulidad lo hará, únicamente, para fines de su anulación e inaplicabilidad futura. (artículo 34.1 y 39.2 CPCA)</w:t>
                            </w:r>
                          </w:p>
                          <w:p w:rsidR="002B72C8" w:rsidRDefault="002B72C8" w:rsidP="0042423C">
                            <w:pPr>
                              <w:pStyle w:val="Textoindependiente"/>
                              <w:ind w:left="213"/>
                              <w:jc w:val="both"/>
                              <w:rPr>
                                <w:rFonts w:ascii="Arial Narrow" w:hAnsi="Arial Narrow"/>
                                <w:sz w:val="22"/>
                                <w:lang w:val="es-ES_tradnl"/>
                              </w:rPr>
                            </w:pPr>
                          </w:p>
                          <w:p w:rsidR="002B72C8" w:rsidRDefault="002B72C8" w:rsidP="0042423C">
                            <w:pPr>
                              <w:pStyle w:val="Textoindependiente"/>
                              <w:numPr>
                                <w:ilvl w:val="0"/>
                                <w:numId w:val="24"/>
                              </w:numPr>
                              <w:jc w:val="both"/>
                              <w:rPr>
                                <w:rFonts w:ascii="Arial Narrow" w:hAnsi="Arial Narrow"/>
                                <w:sz w:val="22"/>
                                <w:lang w:val="es-ES_tradnl"/>
                              </w:rPr>
                            </w:pPr>
                            <w:r>
                              <w:rPr>
                                <w:rFonts w:ascii="Arial Narrow" w:hAnsi="Arial Narrow"/>
                                <w:sz w:val="22"/>
                                <w:lang w:val="es-ES_tradnl"/>
                              </w:rPr>
                              <w:t>En caso de actos administrativos que afecten bienes de dominio público, el plazo de caducidad no aplica, por ser inalienables e imprescriptibles. (Ver Oficio C-026-2005 de 21 de enero del 2005 y artículo 34.2 CPCA)</w:t>
                            </w:r>
                          </w:p>
                          <w:p w:rsidR="002B72C8" w:rsidRDefault="002B72C8" w:rsidP="0042423C">
                            <w:pPr>
                              <w:pStyle w:val="Textoindependiente"/>
                              <w:ind w:left="213"/>
                              <w:jc w:val="both"/>
                              <w:rPr>
                                <w:rFonts w:ascii="Arial Narrow" w:hAnsi="Arial Narrow"/>
                                <w:sz w:val="22"/>
                                <w:lang w:val="es-ES_tradnl"/>
                              </w:rPr>
                            </w:pPr>
                          </w:p>
                          <w:p w:rsidR="002B72C8" w:rsidRDefault="002B72C8" w:rsidP="0042423C">
                            <w:pPr>
                              <w:pStyle w:val="Textoindependiente"/>
                              <w:ind w:left="213"/>
                              <w:jc w:val="both"/>
                              <w:rPr>
                                <w:rFonts w:ascii="Arial Narrow" w:hAnsi="Arial Narrow"/>
                                <w:sz w:val="22"/>
                                <w:lang w:val="es-ES_tradnl"/>
                              </w:rPr>
                            </w:pPr>
                            <w:r>
                              <w:rPr>
                                <w:rFonts w:ascii="Arial Narrow" w:hAnsi="Arial Narrow"/>
                                <w:sz w:val="22"/>
                                <w:lang w:val="es-ES_tradnl"/>
                              </w:rPr>
                              <w:t>En razón de que el plazo se califica como de caducidad, contrario a los plazos de prescripción, todo el procedimiento deberá ser concluido y dictado el acto final dentro del plazo del año que goza la Administración Pública o la Contraloría General de la República para declarar la nulidad del acto administrativo impugnado.</w:t>
                            </w:r>
                          </w:p>
                          <w:p w:rsidR="002B72C8" w:rsidRDefault="002B72C8" w:rsidP="0042423C">
                            <w:pPr>
                              <w:jc w:val="both"/>
                              <w:rPr>
                                <w:lang w:val="es-ES_tradnl"/>
                              </w:rPr>
                            </w:pPr>
                          </w:p>
                          <w:p w:rsidR="002B72C8" w:rsidRDefault="002B72C8" w:rsidP="0042423C">
                            <w:pPr>
                              <w:pStyle w:val="Textoindependiente"/>
                              <w:ind w:left="213"/>
                              <w:jc w:val="both"/>
                              <w:rPr>
                                <w:rFonts w:ascii="Arial Narrow" w:hAnsi="Arial Narrow"/>
                                <w:sz w:val="22"/>
                              </w:rPr>
                            </w:pPr>
                            <w:r>
                              <w:rPr>
                                <w:rFonts w:ascii="Arial Narrow" w:hAnsi="Arial Narrow"/>
                                <w:sz w:val="22"/>
                                <w:lang w:val="es-ES_tradnl"/>
                              </w:rPr>
                              <w:t xml:space="preserve"> Una vez transcurrido el plazo antes señalado, el acto administrativo no podrá ser      declarado nulo, salvo las excepciones antes indicadas. </w:t>
                            </w:r>
                          </w:p>
                          <w:p w:rsidR="002B72C8" w:rsidRDefault="002B72C8" w:rsidP="0042423C"/>
                          <w:p w:rsidR="002B72C8" w:rsidRDefault="002B72C8" w:rsidP="0042423C"/>
                        </w:txbxContent>
                      </v:textbox>
                    </v:shape>
                  </w:pict>
                </mc:Fallback>
              </mc:AlternateContent>
            </w: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r>
              <w:rPr>
                <w:rFonts w:ascii="Arial Narrow" w:hAnsi="Arial Narrow"/>
                <w:b/>
                <w:bCs/>
                <w:sz w:val="22"/>
                <w:szCs w:val="22"/>
              </w:rPr>
              <w:t>II. Etapa: Demanda de Lesividad ante la Jurisdicción Contencioso Administrativa.</w:t>
            </w: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sz w:val="22"/>
                <w:szCs w:val="22"/>
              </w:rPr>
            </w:pPr>
            <w:r>
              <w:rPr>
                <w:rFonts w:ascii="Arial Narrow" w:hAnsi="Arial Narrow"/>
                <w:sz w:val="22"/>
                <w:szCs w:val="22"/>
              </w:rPr>
              <w:t xml:space="preserve">Una vez declarado lesivo al interés público el acto o contrato que se pretende anular por parte de la Administración, ésta en un plazo de dos meses deberá presentar ante la Jurisdicción  Contencioso Administrativo la demanda con todas las formalidades propias de ésta, a saber la identificación de las partes, relación fáctica, sustento jurídico y petitoria, que dado el principal objeto de esta gestión necesariamente debe incluir una pretensión de nulidad del acto lesivo. </w:t>
            </w:r>
            <w:r>
              <w:rPr>
                <w:rFonts w:ascii="Arial Narrow" w:hAnsi="Arial Narrow"/>
                <w:sz w:val="22"/>
                <w:lang w:val="es-ES_tradnl"/>
              </w:rPr>
              <w:t>(</w:t>
            </w:r>
            <w:r>
              <w:rPr>
                <w:lang w:val="es-ES_tradnl"/>
              </w:rPr>
              <w:footnoteReference w:id="27"/>
            </w:r>
            <w:r>
              <w:rPr>
                <w:rFonts w:ascii="Arial Narrow" w:hAnsi="Arial Narrow"/>
                <w:sz w:val="22"/>
                <w:lang w:val="es-ES_tradnl"/>
              </w:rPr>
              <w:t>)</w:t>
            </w: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r>
              <w:rPr>
                <w:noProof/>
                <w:lang w:val="es-CR" w:eastAsia="es-CR"/>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68580</wp:posOffset>
                      </wp:positionV>
                      <wp:extent cx="4229100" cy="4960620"/>
                      <wp:effectExtent l="12700" t="11430" r="6350" b="952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4960620"/>
                              </a:xfrm>
                              <a:prstGeom prst="rect">
                                <a:avLst/>
                              </a:prstGeom>
                              <a:solidFill>
                                <a:srgbClr val="FFFFFF"/>
                              </a:solidFill>
                              <a:ln w="9525">
                                <a:solidFill>
                                  <a:srgbClr val="000000"/>
                                </a:solidFill>
                                <a:miter lim="800000"/>
                                <a:headEnd/>
                                <a:tailEnd/>
                              </a:ln>
                            </wps:spPr>
                            <wps:txbx>
                              <w:txbxContent>
                                <w:p w:rsidR="002B72C8" w:rsidRDefault="002B72C8" w:rsidP="0042423C">
                                  <w:pPr>
                                    <w:pStyle w:val="Textoindependiente"/>
                                    <w:ind w:left="213"/>
                                    <w:jc w:val="both"/>
                                    <w:rPr>
                                      <w:rFonts w:ascii="Arial Narrow" w:hAnsi="Arial Narrow"/>
                                      <w:b/>
                                      <w:bCs/>
                                      <w:sz w:val="22"/>
                                      <w:szCs w:val="22"/>
                                    </w:rPr>
                                  </w:pPr>
                                  <w:r>
                                    <w:rPr>
                                      <w:rFonts w:ascii="Arial Narrow" w:hAnsi="Arial Narrow"/>
                                      <w:b/>
                                      <w:iCs/>
                                      <w:sz w:val="22"/>
                                    </w:rPr>
                                    <w:t>Cambios vigentes a partir del 1 de enero de 2008</w:t>
                                  </w:r>
                                </w:p>
                                <w:p w:rsidR="002B72C8" w:rsidRDefault="002B72C8" w:rsidP="0042423C">
                                  <w:pPr>
                                    <w:pStyle w:val="Textoindependiente"/>
                                    <w:ind w:left="213"/>
                                    <w:jc w:val="both"/>
                                    <w:rPr>
                                      <w:rFonts w:ascii="Arial Narrow" w:hAnsi="Arial Narrow"/>
                                      <w:b/>
                                      <w:bCs/>
                                      <w:sz w:val="22"/>
                                      <w:szCs w:val="22"/>
                                    </w:rPr>
                                  </w:pPr>
                                </w:p>
                                <w:p w:rsidR="002B72C8" w:rsidRDefault="002B72C8" w:rsidP="0042423C">
                                  <w:pPr>
                                    <w:pStyle w:val="Textoindependiente"/>
                                    <w:ind w:left="213"/>
                                    <w:jc w:val="both"/>
                                    <w:rPr>
                                      <w:rFonts w:ascii="Arial Narrow" w:hAnsi="Arial Narrow"/>
                                      <w:b/>
                                      <w:bCs/>
                                      <w:sz w:val="22"/>
                                      <w:szCs w:val="22"/>
                                    </w:rPr>
                                  </w:pPr>
                                  <w:r>
                                    <w:rPr>
                                      <w:rFonts w:ascii="Arial Narrow" w:hAnsi="Arial Narrow"/>
                                      <w:b/>
                                      <w:bCs/>
                                      <w:sz w:val="22"/>
                                      <w:szCs w:val="22"/>
                                    </w:rPr>
                                    <w:t>Plazo para incoar la demanda de lesividad</w:t>
                                  </w:r>
                                </w:p>
                                <w:p w:rsidR="002B72C8" w:rsidRDefault="002B72C8" w:rsidP="0042423C">
                                  <w:pPr>
                                    <w:pStyle w:val="Textoindependiente"/>
                                    <w:ind w:left="213"/>
                                    <w:jc w:val="both"/>
                                    <w:rPr>
                                      <w:rFonts w:ascii="Arial Narrow" w:hAnsi="Arial Narrow"/>
                                      <w:b/>
                                      <w:bCs/>
                                      <w:sz w:val="22"/>
                                      <w:szCs w:val="22"/>
                                    </w:rPr>
                                  </w:pPr>
                                </w:p>
                                <w:p w:rsidR="002B72C8" w:rsidRDefault="002B72C8" w:rsidP="0042423C">
                                  <w:pPr>
                                    <w:pStyle w:val="Textoindependiente"/>
                                    <w:ind w:left="213"/>
                                    <w:jc w:val="both"/>
                                    <w:rPr>
                                      <w:rFonts w:ascii="Arial Narrow" w:hAnsi="Arial Narrow"/>
                                      <w:b/>
                                      <w:bCs/>
                                      <w:sz w:val="22"/>
                                      <w:szCs w:val="22"/>
                                    </w:rPr>
                                  </w:pPr>
                                  <w:r>
                                    <w:rPr>
                                      <w:rFonts w:ascii="Arial Narrow" w:hAnsi="Arial Narrow"/>
                                      <w:b/>
                                      <w:bCs/>
                                      <w:sz w:val="22"/>
                                      <w:szCs w:val="22"/>
                                    </w:rPr>
                                    <w:t>Regla general:</w:t>
                                  </w:r>
                                </w:p>
                                <w:p w:rsidR="002B72C8" w:rsidRDefault="002B72C8" w:rsidP="0042423C">
                                  <w:pPr>
                                    <w:pStyle w:val="Textoindependiente"/>
                                    <w:ind w:left="213"/>
                                    <w:jc w:val="both"/>
                                    <w:rPr>
                                      <w:rFonts w:ascii="Arial Narrow" w:hAnsi="Arial Narrow"/>
                                      <w:sz w:val="22"/>
                                      <w:szCs w:val="22"/>
                                    </w:rPr>
                                  </w:pPr>
                                </w:p>
                                <w:p w:rsidR="002B72C8" w:rsidRDefault="002B72C8" w:rsidP="0042423C">
                                  <w:pPr>
                                    <w:pStyle w:val="Textoindependiente"/>
                                    <w:ind w:left="213"/>
                                    <w:jc w:val="both"/>
                                    <w:rPr>
                                      <w:rFonts w:ascii="Arial Narrow" w:hAnsi="Arial Narrow"/>
                                      <w:sz w:val="22"/>
                                      <w:szCs w:val="22"/>
                                    </w:rPr>
                                  </w:pPr>
                                  <w:r>
                                    <w:rPr>
                                      <w:rFonts w:ascii="Arial Narrow" w:hAnsi="Arial Narrow"/>
                                      <w:sz w:val="22"/>
                                      <w:szCs w:val="22"/>
                                    </w:rPr>
                                    <w:t xml:space="preserve">Una vez declarado lesivo el acto o contrato que se pretende anular por parte de la Administración, ésta en el plazo de un año, contado a partir del día siguiente a la firmeza del acto que la declara, deberá presentar ante la Jurisdicción  Contencioso Administrativo la demanda con todas las formalidades propias de ésta, a saber la identificación de las partes, relación fáctica, sustento jurídico y petitoria, que dado el principal objeto de esta gestión necesariamente debe incluir una pretensión de nulidad del acto lesivo. </w:t>
                                  </w:r>
                                  <w:r>
                                    <w:rPr>
                                      <w:rFonts w:ascii="Arial Narrow" w:hAnsi="Arial Narrow"/>
                                      <w:sz w:val="22"/>
                                      <w:lang w:val="es-ES_tradnl"/>
                                    </w:rPr>
                                    <w:t>(</w:t>
                                  </w:r>
                                  <w:r>
                                    <w:rPr>
                                      <w:lang w:val="es-ES_tradnl"/>
                                    </w:rPr>
                                    <w:footnoteRef/>
                                  </w:r>
                                  <w:r>
                                    <w:rPr>
                                      <w:rFonts w:ascii="Arial Narrow" w:hAnsi="Arial Narrow"/>
                                      <w:sz w:val="22"/>
                                      <w:lang w:val="es-ES_tradnl"/>
                                    </w:rPr>
                                    <w:t>)</w:t>
                                  </w:r>
                                </w:p>
                                <w:p w:rsidR="002B72C8" w:rsidRDefault="002B72C8" w:rsidP="0042423C">
                                  <w:pPr>
                                    <w:pStyle w:val="Textoindependiente"/>
                                    <w:ind w:left="213"/>
                                    <w:jc w:val="both"/>
                                    <w:rPr>
                                      <w:rFonts w:ascii="Arial Narrow" w:hAnsi="Arial Narrow"/>
                                      <w:sz w:val="22"/>
                                      <w:szCs w:val="22"/>
                                    </w:rPr>
                                  </w:pPr>
                                </w:p>
                                <w:p w:rsidR="002B72C8" w:rsidRDefault="002B72C8" w:rsidP="0042423C">
                                  <w:pPr>
                                    <w:pStyle w:val="Textoindependiente"/>
                                    <w:ind w:left="213"/>
                                    <w:jc w:val="both"/>
                                    <w:rPr>
                                      <w:rFonts w:ascii="Arial Narrow" w:hAnsi="Arial Narrow"/>
                                      <w:sz w:val="22"/>
                                      <w:szCs w:val="22"/>
                                    </w:rPr>
                                  </w:pPr>
                                  <w:r>
                                    <w:rPr>
                                      <w:rFonts w:ascii="Arial Narrow" w:hAnsi="Arial Narrow"/>
                                      <w:sz w:val="22"/>
                                      <w:szCs w:val="22"/>
                                    </w:rPr>
                                    <w:t>La nulidad declarada en el proceso incoado, dentro del plazo antes indicado, tendrá efectos retroactivos. (Ver artículo 39.1.C  del Código Procesal Contencioso Administrativo)</w:t>
                                  </w:r>
                                </w:p>
                                <w:p w:rsidR="002B72C8" w:rsidRDefault="002B72C8" w:rsidP="0042423C">
                                  <w:pPr>
                                    <w:pStyle w:val="Textoindependiente"/>
                                    <w:ind w:left="213"/>
                                    <w:jc w:val="both"/>
                                    <w:rPr>
                                      <w:rFonts w:ascii="Arial Narrow" w:hAnsi="Arial Narrow"/>
                                      <w:sz w:val="22"/>
                                      <w:szCs w:val="22"/>
                                    </w:rPr>
                                  </w:pPr>
                                </w:p>
                                <w:p w:rsidR="002B72C8" w:rsidRDefault="002B72C8" w:rsidP="0042423C">
                                  <w:pPr>
                                    <w:pStyle w:val="Textoindependiente"/>
                                    <w:ind w:left="213"/>
                                    <w:jc w:val="both"/>
                                    <w:rPr>
                                      <w:rFonts w:ascii="Arial Narrow" w:hAnsi="Arial Narrow"/>
                                      <w:b/>
                                      <w:bCs/>
                                      <w:sz w:val="22"/>
                                      <w:szCs w:val="22"/>
                                    </w:rPr>
                                  </w:pPr>
                                  <w:r>
                                    <w:rPr>
                                      <w:rFonts w:ascii="Arial Narrow" w:hAnsi="Arial Narrow"/>
                                      <w:b/>
                                      <w:bCs/>
                                      <w:sz w:val="22"/>
                                      <w:szCs w:val="22"/>
                                    </w:rPr>
                                    <w:t>Excepciones:</w:t>
                                  </w:r>
                                </w:p>
                                <w:p w:rsidR="002B72C8" w:rsidRDefault="002B72C8" w:rsidP="0042423C">
                                  <w:pPr>
                                    <w:pStyle w:val="Textoindependiente"/>
                                    <w:ind w:left="213"/>
                                    <w:jc w:val="both"/>
                                    <w:rPr>
                                      <w:rFonts w:ascii="Arial Narrow" w:hAnsi="Arial Narrow"/>
                                      <w:b/>
                                      <w:bCs/>
                                      <w:sz w:val="22"/>
                                      <w:szCs w:val="22"/>
                                    </w:rPr>
                                  </w:pPr>
                                </w:p>
                                <w:p w:rsidR="002B72C8" w:rsidRDefault="002B72C8" w:rsidP="0042423C">
                                  <w:pPr>
                                    <w:pStyle w:val="Textoindependiente"/>
                                    <w:numPr>
                                      <w:ilvl w:val="0"/>
                                      <w:numId w:val="26"/>
                                    </w:numPr>
                                    <w:jc w:val="both"/>
                                    <w:rPr>
                                      <w:rFonts w:ascii="Arial Narrow" w:hAnsi="Arial Narrow"/>
                                      <w:sz w:val="22"/>
                                      <w:lang w:val="es-ES_tradnl"/>
                                    </w:rPr>
                                  </w:pPr>
                                  <w:r>
                                    <w:rPr>
                                      <w:rFonts w:ascii="Arial Narrow" w:hAnsi="Arial Narrow"/>
                                      <w:sz w:val="22"/>
                                      <w:lang w:val="es-ES_tradnl"/>
                                    </w:rPr>
                                    <w:t>En caso de que los efectos del acto administrativo perduren, el plazo de un año corre a partir de que cesen los efectos, pero la resolución que declare la nulidad lo hará, únicamente, para fines de su anulación e inaplicabilidad futura. (artículo  40 CPCA)</w:t>
                                  </w:r>
                                </w:p>
                                <w:p w:rsidR="002B72C8" w:rsidRDefault="002B72C8" w:rsidP="0042423C">
                                  <w:pPr>
                                    <w:pStyle w:val="Textoindependiente"/>
                                    <w:ind w:left="213"/>
                                    <w:jc w:val="both"/>
                                    <w:rPr>
                                      <w:rFonts w:ascii="Arial Narrow" w:hAnsi="Arial Narrow"/>
                                      <w:sz w:val="22"/>
                                      <w:lang w:val="es-ES_tradnl"/>
                                    </w:rPr>
                                  </w:pPr>
                                </w:p>
                                <w:p w:rsidR="002B72C8" w:rsidRDefault="002B72C8" w:rsidP="0042423C">
                                  <w:pPr>
                                    <w:pStyle w:val="Textoindependiente"/>
                                    <w:numPr>
                                      <w:ilvl w:val="0"/>
                                      <w:numId w:val="26"/>
                                    </w:numPr>
                                    <w:jc w:val="both"/>
                                    <w:rPr>
                                      <w:rFonts w:ascii="Arial Narrow" w:hAnsi="Arial Narrow"/>
                                      <w:sz w:val="22"/>
                                      <w:lang w:val="es-ES_tradnl"/>
                                    </w:rPr>
                                  </w:pPr>
                                  <w:r>
                                    <w:rPr>
                                      <w:rFonts w:ascii="Arial Narrow" w:hAnsi="Arial Narrow"/>
                                      <w:sz w:val="22"/>
                                      <w:lang w:val="es-ES_tradnl"/>
                                    </w:rPr>
                                    <w:t>En caso de actos administrativos que afecten bienes de dominio público, el plazo de caducidad no aplica, por ser inalienables e imprescriptibles. (Ver Oficio C-026-2005 de 21 de enero del 2005 y artículo 34.2 CPCA)</w:t>
                                  </w:r>
                                </w:p>
                                <w:p w:rsidR="002B72C8" w:rsidRDefault="002B72C8" w:rsidP="0042423C">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035" type="#_x0000_t202" style="position:absolute;left:0;text-align:left;margin-left:5.5pt;margin-top:5.4pt;width:333pt;height:39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">
                      <v:textbox>
                        <w:txbxContent>
                          <w:p w:rsidR="002B72C8" w:rsidRDefault="002B72C8" w:rsidP="0042423C">
                            <w:pPr>
                              <w:pStyle w:val="Textoindependiente"/>
                              <w:ind w:left="213"/>
                              <w:jc w:val="both"/>
                              <w:rPr>
                                <w:rFonts w:ascii="Arial Narrow" w:hAnsi="Arial Narrow"/>
                                <w:b/>
                                <w:bCs/>
                                <w:sz w:val="22"/>
                                <w:szCs w:val="22"/>
                              </w:rPr>
                            </w:pPr>
                            <w:r>
                              <w:rPr>
                                <w:rFonts w:ascii="Arial Narrow" w:hAnsi="Arial Narrow"/>
                                <w:b/>
                                <w:iCs/>
                                <w:sz w:val="22"/>
                              </w:rPr>
                              <w:t>Cambios vigentes a partir del 1 de enero de 2008</w:t>
                            </w:r>
                          </w:p>
                          <w:p w:rsidR="002B72C8" w:rsidRDefault="002B72C8" w:rsidP="0042423C">
                            <w:pPr>
                              <w:pStyle w:val="Textoindependiente"/>
                              <w:ind w:left="213"/>
                              <w:jc w:val="both"/>
                              <w:rPr>
                                <w:rFonts w:ascii="Arial Narrow" w:hAnsi="Arial Narrow"/>
                                <w:b/>
                                <w:bCs/>
                                <w:sz w:val="22"/>
                                <w:szCs w:val="22"/>
                              </w:rPr>
                            </w:pPr>
                          </w:p>
                          <w:p w:rsidR="002B72C8" w:rsidRDefault="002B72C8" w:rsidP="0042423C">
                            <w:pPr>
                              <w:pStyle w:val="Textoindependiente"/>
                              <w:ind w:left="213"/>
                              <w:jc w:val="both"/>
                              <w:rPr>
                                <w:rFonts w:ascii="Arial Narrow" w:hAnsi="Arial Narrow"/>
                                <w:b/>
                                <w:bCs/>
                                <w:sz w:val="22"/>
                                <w:szCs w:val="22"/>
                              </w:rPr>
                            </w:pPr>
                            <w:r>
                              <w:rPr>
                                <w:rFonts w:ascii="Arial Narrow" w:hAnsi="Arial Narrow"/>
                                <w:b/>
                                <w:bCs/>
                                <w:sz w:val="22"/>
                                <w:szCs w:val="22"/>
                              </w:rPr>
                              <w:t>Plazo para incoar la demanda de lesividad</w:t>
                            </w:r>
                          </w:p>
                          <w:p w:rsidR="002B72C8" w:rsidRDefault="002B72C8" w:rsidP="0042423C">
                            <w:pPr>
                              <w:pStyle w:val="Textoindependiente"/>
                              <w:ind w:left="213"/>
                              <w:jc w:val="both"/>
                              <w:rPr>
                                <w:rFonts w:ascii="Arial Narrow" w:hAnsi="Arial Narrow"/>
                                <w:b/>
                                <w:bCs/>
                                <w:sz w:val="22"/>
                                <w:szCs w:val="22"/>
                              </w:rPr>
                            </w:pPr>
                          </w:p>
                          <w:p w:rsidR="002B72C8" w:rsidRDefault="002B72C8" w:rsidP="0042423C">
                            <w:pPr>
                              <w:pStyle w:val="Textoindependiente"/>
                              <w:ind w:left="213"/>
                              <w:jc w:val="both"/>
                              <w:rPr>
                                <w:rFonts w:ascii="Arial Narrow" w:hAnsi="Arial Narrow"/>
                                <w:b/>
                                <w:bCs/>
                                <w:sz w:val="22"/>
                                <w:szCs w:val="22"/>
                              </w:rPr>
                            </w:pPr>
                            <w:r>
                              <w:rPr>
                                <w:rFonts w:ascii="Arial Narrow" w:hAnsi="Arial Narrow"/>
                                <w:b/>
                                <w:bCs/>
                                <w:sz w:val="22"/>
                                <w:szCs w:val="22"/>
                              </w:rPr>
                              <w:t>Regla general:</w:t>
                            </w:r>
                          </w:p>
                          <w:p w:rsidR="002B72C8" w:rsidRDefault="002B72C8" w:rsidP="0042423C">
                            <w:pPr>
                              <w:pStyle w:val="Textoindependiente"/>
                              <w:ind w:left="213"/>
                              <w:jc w:val="both"/>
                              <w:rPr>
                                <w:rFonts w:ascii="Arial Narrow" w:hAnsi="Arial Narrow"/>
                                <w:sz w:val="22"/>
                                <w:szCs w:val="22"/>
                              </w:rPr>
                            </w:pPr>
                          </w:p>
                          <w:p w:rsidR="002B72C8" w:rsidRDefault="002B72C8" w:rsidP="0042423C">
                            <w:pPr>
                              <w:pStyle w:val="Textoindependiente"/>
                              <w:ind w:left="213"/>
                              <w:jc w:val="both"/>
                              <w:rPr>
                                <w:rFonts w:ascii="Arial Narrow" w:hAnsi="Arial Narrow"/>
                                <w:sz w:val="22"/>
                                <w:szCs w:val="22"/>
                              </w:rPr>
                            </w:pPr>
                            <w:r>
                              <w:rPr>
                                <w:rFonts w:ascii="Arial Narrow" w:hAnsi="Arial Narrow"/>
                                <w:sz w:val="22"/>
                                <w:szCs w:val="22"/>
                              </w:rPr>
                              <w:t xml:space="preserve">Una vez declarado lesivo el acto o contrato que se pretende anular por parte de la Administración, ésta en el plazo de un año, contado a partir del día siguiente a la firmeza del acto que la declara, deberá presentar ante la Jurisdicción  Contencioso Administrativo la demanda con todas las formalidades propias de ésta, a saber la identificación de las partes, relación fáctica, sustento jurídico y petitoria, que dado el principal objeto de esta gestión necesariamente debe incluir una pretensión de nulidad del acto lesivo. </w:t>
                            </w:r>
                            <w:r>
                              <w:rPr>
                                <w:rFonts w:ascii="Arial Narrow" w:hAnsi="Arial Narrow"/>
                                <w:sz w:val="22"/>
                                <w:lang w:val="es-ES_tradnl"/>
                              </w:rPr>
                              <w:t>(</w:t>
                            </w:r>
                            <w:r>
                              <w:rPr>
                                <w:lang w:val="es-ES_tradnl"/>
                              </w:rPr>
                              <w:footnoteRef/>
                            </w:r>
                            <w:r>
                              <w:rPr>
                                <w:rFonts w:ascii="Arial Narrow" w:hAnsi="Arial Narrow"/>
                                <w:sz w:val="22"/>
                                <w:lang w:val="es-ES_tradnl"/>
                              </w:rPr>
                              <w:t>)</w:t>
                            </w:r>
                          </w:p>
                          <w:p w:rsidR="002B72C8" w:rsidRDefault="002B72C8" w:rsidP="0042423C">
                            <w:pPr>
                              <w:pStyle w:val="Textoindependiente"/>
                              <w:ind w:left="213"/>
                              <w:jc w:val="both"/>
                              <w:rPr>
                                <w:rFonts w:ascii="Arial Narrow" w:hAnsi="Arial Narrow"/>
                                <w:sz w:val="22"/>
                                <w:szCs w:val="22"/>
                              </w:rPr>
                            </w:pPr>
                          </w:p>
                          <w:p w:rsidR="002B72C8" w:rsidRDefault="002B72C8" w:rsidP="0042423C">
                            <w:pPr>
                              <w:pStyle w:val="Textoindependiente"/>
                              <w:ind w:left="213"/>
                              <w:jc w:val="both"/>
                              <w:rPr>
                                <w:rFonts w:ascii="Arial Narrow" w:hAnsi="Arial Narrow"/>
                                <w:sz w:val="22"/>
                                <w:szCs w:val="22"/>
                              </w:rPr>
                            </w:pPr>
                            <w:r>
                              <w:rPr>
                                <w:rFonts w:ascii="Arial Narrow" w:hAnsi="Arial Narrow"/>
                                <w:sz w:val="22"/>
                                <w:szCs w:val="22"/>
                              </w:rPr>
                              <w:t>La nulidad declarada en el proceso incoado, dentro del plazo antes indicado, tendrá efectos retroactivos. (Ver artículo 39.1.C  del Código Procesal Contencioso Administrativo)</w:t>
                            </w:r>
                          </w:p>
                          <w:p w:rsidR="002B72C8" w:rsidRDefault="002B72C8" w:rsidP="0042423C">
                            <w:pPr>
                              <w:pStyle w:val="Textoindependiente"/>
                              <w:ind w:left="213"/>
                              <w:jc w:val="both"/>
                              <w:rPr>
                                <w:rFonts w:ascii="Arial Narrow" w:hAnsi="Arial Narrow"/>
                                <w:sz w:val="22"/>
                                <w:szCs w:val="22"/>
                              </w:rPr>
                            </w:pPr>
                          </w:p>
                          <w:p w:rsidR="002B72C8" w:rsidRDefault="002B72C8" w:rsidP="0042423C">
                            <w:pPr>
                              <w:pStyle w:val="Textoindependiente"/>
                              <w:ind w:left="213"/>
                              <w:jc w:val="both"/>
                              <w:rPr>
                                <w:rFonts w:ascii="Arial Narrow" w:hAnsi="Arial Narrow"/>
                                <w:b/>
                                <w:bCs/>
                                <w:sz w:val="22"/>
                                <w:szCs w:val="22"/>
                              </w:rPr>
                            </w:pPr>
                            <w:r>
                              <w:rPr>
                                <w:rFonts w:ascii="Arial Narrow" w:hAnsi="Arial Narrow"/>
                                <w:b/>
                                <w:bCs/>
                                <w:sz w:val="22"/>
                                <w:szCs w:val="22"/>
                              </w:rPr>
                              <w:t>Excepciones:</w:t>
                            </w:r>
                          </w:p>
                          <w:p w:rsidR="002B72C8" w:rsidRDefault="002B72C8" w:rsidP="0042423C">
                            <w:pPr>
                              <w:pStyle w:val="Textoindependiente"/>
                              <w:ind w:left="213"/>
                              <w:jc w:val="both"/>
                              <w:rPr>
                                <w:rFonts w:ascii="Arial Narrow" w:hAnsi="Arial Narrow"/>
                                <w:b/>
                                <w:bCs/>
                                <w:sz w:val="22"/>
                                <w:szCs w:val="22"/>
                              </w:rPr>
                            </w:pPr>
                          </w:p>
                          <w:p w:rsidR="002B72C8" w:rsidRDefault="002B72C8" w:rsidP="0042423C">
                            <w:pPr>
                              <w:pStyle w:val="Textoindependiente"/>
                              <w:numPr>
                                <w:ilvl w:val="0"/>
                                <w:numId w:val="26"/>
                              </w:numPr>
                              <w:jc w:val="both"/>
                              <w:rPr>
                                <w:rFonts w:ascii="Arial Narrow" w:hAnsi="Arial Narrow"/>
                                <w:sz w:val="22"/>
                                <w:lang w:val="es-ES_tradnl"/>
                              </w:rPr>
                            </w:pPr>
                            <w:r>
                              <w:rPr>
                                <w:rFonts w:ascii="Arial Narrow" w:hAnsi="Arial Narrow"/>
                                <w:sz w:val="22"/>
                                <w:lang w:val="es-ES_tradnl"/>
                              </w:rPr>
                              <w:t>En caso de que los efectos del acto administrativo perduren, el plazo de un año corre a partir de que cesen los efectos, pero la resolución que declare la nulidad lo hará, únicamente, para fines de su anulación e inaplicabilidad futura. (artículo  40 CPCA)</w:t>
                            </w:r>
                          </w:p>
                          <w:p w:rsidR="002B72C8" w:rsidRDefault="002B72C8" w:rsidP="0042423C">
                            <w:pPr>
                              <w:pStyle w:val="Textoindependiente"/>
                              <w:ind w:left="213"/>
                              <w:jc w:val="both"/>
                              <w:rPr>
                                <w:rFonts w:ascii="Arial Narrow" w:hAnsi="Arial Narrow"/>
                                <w:sz w:val="22"/>
                                <w:lang w:val="es-ES_tradnl"/>
                              </w:rPr>
                            </w:pPr>
                          </w:p>
                          <w:p w:rsidR="002B72C8" w:rsidRDefault="002B72C8" w:rsidP="0042423C">
                            <w:pPr>
                              <w:pStyle w:val="Textoindependiente"/>
                              <w:numPr>
                                <w:ilvl w:val="0"/>
                                <w:numId w:val="26"/>
                              </w:numPr>
                              <w:jc w:val="both"/>
                              <w:rPr>
                                <w:rFonts w:ascii="Arial Narrow" w:hAnsi="Arial Narrow"/>
                                <w:sz w:val="22"/>
                                <w:lang w:val="es-ES_tradnl"/>
                              </w:rPr>
                            </w:pPr>
                            <w:r>
                              <w:rPr>
                                <w:rFonts w:ascii="Arial Narrow" w:hAnsi="Arial Narrow"/>
                                <w:sz w:val="22"/>
                                <w:lang w:val="es-ES_tradnl"/>
                              </w:rPr>
                              <w:t>En caso de actos administrativos que afecten bienes de dominio público, el plazo de caducidad no aplica, por ser inalienables e imprescriptibles. (Ver Oficio C-026-2005 de 21 de enero del 2005 y artículo 34.2 CPCA)</w:t>
                            </w:r>
                          </w:p>
                          <w:p w:rsidR="002B72C8" w:rsidRDefault="002B72C8" w:rsidP="0042423C">
                            <w:pPr>
                              <w:rPr>
                                <w:lang w:val="es-ES_tradnl"/>
                              </w:rPr>
                            </w:pPr>
                          </w:p>
                        </w:txbxContent>
                      </v:textbox>
                    </v:shape>
                  </w:pict>
                </mc:Fallback>
              </mc:AlternateContent>
            </w: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r>
              <w:rPr>
                <w:rFonts w:ascii="Arial Narrow" w:hAnsi="Arial Narrow"/>
                <w:sz w:val="22"/>
                <w:szCs w:val="22"/>
              </w:rPr>
              <w:t xml:space="preserve">Es importante señalar que los dos meses para presentar la demanda de lesividad ante la jurisdicción contencioso administrativa también es un plazo de caducidad, </w:t>
            </w:r>
            <w:r>
              <w:rPr>
                <w:rFonts w:ascii="Arial Narrow" w:hAnsi="Arial Narrow"/>
                <w:sz w:val="22"/>
                <w:szCs w:val="22"/>
              </w:rPr>
              <w:lastRenderedPageBreak/>
              <w:t xml:space="preserve">el cual no se interrumpe, por lo que una vez transcurrido dicho plazo, que se cuenta a partir de la declaratoria de lesividad, la acción para demandar la nulidad del acto o contrato estará caduca, (esto aunque todavía no hayan transcurrido los cuatro años después de dictado el acto o suscrito el contrato), lo cual podría traer responsabilidad administrativa al servidor que con dolo o culpa grave dejó que caducara. </w:t>
            </w:r>
            <w:r>
              <w:rPr>
                <w:lang w:val="es-ES_tradnl"/>
              </w:rPr>
              <w:t>(</w:t>
            </w:r>
            <w:r>
              <w:rPr>
                <w:lang w:val="es-ES_tradnl"/>
              </w:rPr>
              <w:footnoteReference w:id="28"/>
            </w:r>
            <w:r>
              <w:rPr>
                <w:lang w:val="es-ES_tradnl"/>
              </w:rPr>
              <w:t>)</w:t>
            </w: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r>
              <w:rPr>
                <w:rFonts w:ascii="Arial Narrow" w:hAnsi="Arial Narrow"/>
                <w:sz w:val="22"/>
                <w:szCs w:val="22"/>
              </w:rPr>
              <w:t>En ese sentido, se reitera que contra la declaratoria de lesividad no cabe impugnación en sede administrativa, por lo que de presentarse recursos contra dicha declaración, éstos no interrumpen el plazo de dos meses para incoar la demanda de lesividad.</w:t>
            </w: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r>
              <w:rPr>
                <w:rFonts w:ascii="Arial Narrow" w:hAnsi="Arial Narrow"/>
                <w:sz w:val="22"/>
                <w:szCs w:val="22"/>
              </w:rPr>
              <w:t>Aunado a lo anterior, es de suma importancia considerar que cuando la demanda deba ser planteada por la Procuraduría General de la República, de igual forma aplica el plazo de caducidad de los dos meses, por lo que la administración deberá procurar que después de dictar el acto que declara la lesividad se envíe el expediente a la Procuraduría a la brevedad posible, a fin de que ésta pueda preparar la demanda de lesividad con el tiempo suficiente para ejercer una adecuada defensa del interés público.</w:t>
            </w: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r>
              <w:rPr>
                <w:rFonts w:ascii="Arial Narrow" w:hAnsi="Arial Narrow"/>
                <w:sz w:val="22"/>
                <w:szCs w:val="22"/>
              </w:rPr>
              <w:t xml:space="preserve">En ese sentido, se debe entender que la Procuraduría General de la República es la encargada de presentar la demanda de lesividad, cuando se trate del Estado, entendiendo por éste el Poder Ejecutivo, Legislativo y Judicial y además el Tribunal Supremo de Elecciones y la Contraloría General de la República.  En relación con la competencia de la Procuraduría General de la República en materia litigiosa ver oficio </w:t>
            </w:r>
            <w:hyperlink r:id="rId110" w:history="1">
              <w:r>
                <w:rPr>
                  <w:rStyle w:val="Hipervnculo"/>
                  <w:sz w:val="22"/>
                  <w:szCs w:val="22"/>
                </w:rPr>
                <w:t>C-364-2003</w:t>
              </w:r>
            </w:hyperlink>
            <w:r>
              <w:rPr>
                <w:rFonts w:ascii="Arial Narrow" w:hAnsi="Arial Narrow"/>
                <w:sz w:val="22"/>
                <w:szCs w:val="22"/>
              </w:rPr>
              <w:t xml:space="preserve"> de 19 de noviembre del 2003.</w:t>
            </w:r>
          </w:p>
          <w:p w:rsidR="0042423C" w:rsidRDefault="0042423C">
            <w:pPr>
              <w:rPr>
                <w:rFonts w:ascii="Arial Narrow" w:hAnsi="Arial Narrow"/>
                <w:color w:val="000000"/>
                <w:sz w:val="22"/>
                <w:szCs w:val="22"/>
                <w:lang w:val="es-ES_tradnl"/>
              </w:rPr>
            </w:pPr>
            <w:r>
              <w:rPr>
                <w:rStyle w:val="Textoennegrita"/>
                <w:rFonts w:ascii="Arial Narrow" w:hAnsi="Arial Narrow"/>
                <w:color w:val="000000"/>
                <w:sz w:val="22"/>
                <w:szCs w:val="22"/>
                <w:lang w:val="es-ES_tradnl"/>
              </w:rPr>
              <w:t>                                                     </w:t>
            </w:r>
          </w:p>
          <w:p w:rsidR="0042423C" w:rsidRDefault="0042423C">
            <w:pPr>
              <w:pStyle w:val="Textoindependiente"/>
              <w:ind w:left="213"/>
              <w:jc w:val="both"/>
              <w:rPr>
                <w:rFonts w:ascii="Arial Narrow" w:hAnsi="Arial Narrow"/>
                <w:sz w:val="22"/>
                <w:szCs w:val="22"/>
              </w:rPr>
            </w:pPr>
            <w:r>
              <w:rPr>
                <w:rFonts w:ascii="Arial Narrow" w:hAnsi="Arial Narrow"/>
                <w:sz w:val="22"/>
                <w:szCs w:val="22"/>
              </w:rPr>
              <w:t>Es importante señalar que al amparo del artículo 3 LOCGR, la Contraloría General de la República está facultada para participar como coadyuvante en los procesos jurisdiccionales en que se encuentren involucrados la Hacienda Pública o los fondos privados sujetos a control y fiscalización del órgano contralor, o como parte principal debidamente legitimada en los juicios que versen sobre actos o dictámenes de la Contraloría General de la República o sobre actos de la administración activa ordenados o recomendados por ella, por lo que en el caso del proceso de lesividad, podría apersonarse ante el juez contencioso administrativo para coadyuvar en el resultado final.</w:t>
            </w:r>
          </w:p>
          <w:p w:rsidR="0042423C" w:rsidRDefault="0042423C">
            <w:pPr>
              <w:pStyle w:val="Textoindependiente"/>
              <w:ind w:left="213"/>
              <w:jc w:val="both"/>
              <w:rPr>
                <w:rFonts w:ascii="Arial Narrow" w:hAnsi="Arial Narrow"/>
                <w:sz w:val="22"/>
                <w:szCs w:val="22"/>
              </w:rPr>
            </w:pPr>
          </w:p>
          <w:p w:rsidR="002B72C8" w:rsidRDefault="002B72C8">
            <w:pPr>
              <w:pStyle w:val="Textoindependiente"/>
              <w:ind w:left="213"/>
              <w:jc w:val="both"/>
              <w:rPr>
                <w:rFonts w:ascii="Arial Narrow" w:hAnsi="Arial Narrow"/>
                <w:sz w:val="22"/>
                <w:szCs w:val="22"/>
              </w:rPr>
            </w:pPr>
          </w:p>
          <w:p w:rsidR="002B72C8" w:rsidRDefault="002B72C8">
            <w:pPr>
              <w:pStyle w:val="Textoindependiente"/>
              <w:ind w:left="213"/>
              <w:jc w:val="both"/>
              <w:rPr>
                <w:rFonts w:ascii="Arial Narrow" w:hAnsi="Arial Narrow"/>
                <w:sz w:val="22"/>
                <w:szCs w:val="22"/>
              </w:rPr>
            </w:pPr>
          </w:p>
          <w:p w:rsidR="002B72C8" w:rsidRDefault="002B72C8">
            <w:pPr>
              <w:pStyle w:val="Textoindependiente"/>
              <w:ind w:left="213"/>
              <w:jc w:val="both"/>
              <w:rPr>
                <w:rFonts w:ascii="Arial Narrow" w:hAnsi="Arial Narrow"/>
                <w:sz w:val="22"/>
                <w:szCs w:val="22"/>
              </w:rPr>
            </w:pPr>
          </w:p>
          <w:p w:rsidR="002B72C8" w:rsidRDefault="002B72C8">
            <w:pPr>
              <w:pStyle w:val="Textoindependiente"/>
              <w:ind w:left="213"/>
              <w:jc w:val="both"/>
              <w:rPr>
                <w:rFonts w:ascii="Arial Narrow" w:hAnsi="Arial Narrow"/>
                <w:sz w:val="22"/>
                <w:szCs w:val="22"/>
              </w:rPr>
            </w:pPr>
          </w:p>
          <w:p w:rsidR="002B72C8" w:rsidRDefault="002B72C8">
            <w:pPr>
              <w:pStyle w:val="Textoindependiente"/>
              <w:ind w:left="213"/>
              <w:jc w:val="both"/>
              <w:rPr>
                <w:rFonts w:ascii="Arial Narrow" w:hAnsi="Arial Narrow"/>
                <w:sz w:val="22"/>
                <w:szCs w:val="22"/>
              </w:rPr>
            </w:pPr>
          </w:p>
          <w:p w:rsidR="002B72C8" w:rsidRDefault="002B72C8">
            <w:pPr>
              <w:pStyle w:val="Textoindependiente"/>
              <w:ind w:left="213"/>
              <w:jc w:val="both"/>
              <w:rPr>
                <w:rFonts w:ascii="Arial Narrow" w:hAnsi="Arial Narrow"/>
                <w:sz w:val="22"/>
                <w:szCs w:val="22"/>
              </w:rPr>
            </w:pPr>
          </w:p>
          <w:p w:rsidR="002B72C8" w:rsidRDefault="002B72C8">
            <w:pPr>
              <w:pStyle w:val="Textoindependiente"/>
              <w:ind w:left="213"/>
              <w:jc w:val="both"/>
              <w:rPr>
                <w:rFonts w:ascii="Arial Narrow" w:hAnsi="Arial Narrow"/>
                <w:sz w:val="22"/>
                <w:szCs w:val="22"/>
              </w:rPr>
            </w:pPr>
          </w:p>
          <w:p w:rsidR="002B72C8" w:rsidRDefault="002B72C8">
            <w:pPr>
              <w:pStyle w:val="Textoindependiente"/>
              <w:ind w:left="213"/>
              <w:jc w:val="both"/>
              <w:rPr>
                <w:rFonts w:ascii="Arial Narrow" w:hAnsi="Arial Narrow"/>
                <w:sz w:val="22"/>
                <w:szCs w:val="22"/>
              </w:rPr>
            </w:pPr>
          </w:p>
          <w:p w:rsidR="002B72C8" w:rsidRDefault="002B72C8">
            <w:pPr>
              <w:pStyle w:val="Textoindependiente"/>
              <w:ind w:left="213"/>
              <w:jc w:val="both"/>
              <w:rPr>
                <w:rFonts w:ascii="Arial Narrow" w:hAnsi="Arial Narrow"/>
                <w:sz w:val="22"/>
                <w:szCs w:val="22"/>
              </w:rPr>
            </w:pPr>
          </w:p>
          <w:p w:rsidR="002B72C8" w:rsidRDefault="002B72C8">
            <w:pPr>
              <w:pStyle w:val="Textoindependiente"/>
              <w:ind w:left="213"/>
              <w:jc w:val="both"/>
              <w:rPr>
                <w:rFonts w:ascii="Arial Narrow" w:hAnsi="Arial Narrow"/>
                <w:sz w:val="22"/>
                <w:szCs w:val="22"/>
              </w:rPr>
            </w:pPr>
          </w:p>
          <w:p w:rsidR="002B72C8" w:rsidRDefault="002B72C8">
            <w:pPr>
              <w:pStyle w:val="Textoindependiente"/>
              <w:ind w:left="213"/>
              <w:jc w:val="both"/>
              <w:rPr>
                <w:rFonts w:ascii="Arial Narrow" w:hAnsi="Arial Narrow"/>
                <w:sz w:val="22"/>
                <w:szCs w:val="22"/>
              </w:rPr>
            </w:pPr>
          </w:p>
          <w:p w:rsidR="002B72C8" w:rsidRDefault="002B72C8">
            <w:pPr>
              <w:pStyle w:val="Textoindependiente"/>
              <w:ind w:left="213"/>
              <w:jc w:val="both"/>
              <w:rPr>
                <w:rFonts w:ascii="Arial Narrow" w:hAnsi="Arial Narrow"/>
                <w:sz w:val="22"/>
                <w:szCs w:val="22"/>
              </w:rPr>
            </w:pPr>
          </w:p>
          <w:p w:rsidR="002B72C8" w:rsidRDefault="002B72C8">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r>
              <w:rPr>
                <w:noProof/>
                <w:lang w:val="es-CR" w:eastAsia="es-CR"/>
              </w:rPr>
              <mc:AlternateContent>
                <mc:Choice Requires="wps">
                  <w:drawing>
                    <wp:anchor distT="0" distB="0" distL="114300" distR="114300" simplePos="0" relativeHeight="251661312" behindDoc="0" locked="0" layoutInCell="1" allowOverlap="1">
                      <wp:simplePos x="0" y="0"/>
                      <wp:positionH relativeFrom="column">
                        <wp:posOffset>184150</wp:posOffset>
                      </wp:positionH>
                      <wp:positionV relativeFrom="paragraph">
                        <wp:posOffset>85090</wp:posOffset>
                      </wp:positionV>
                      <wp:extent cx="4114800" cy="4160520"/>
                      <wp:effectExtent l="12700" t="8890" r="6350" b="1206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160520"/>
                              </a:xfrm>
                              <a:prstGeom prst="rect">
                                <a:avLst/>
                              </a:prstGeom>
                              <a:solidFill>
                                <a:srgbClr val="FFFFFF"/>
                              </a:solidFill>
                              <a:ln w="9525">
                                <a:solidFill>
                                  <a:srgbClr val="000000"/>
                                </a:solidFill>
                                <a:miter lim="800000"/>
                                <a:headEnd/>
                                <a:tailEnd/>
                              </a:ln>
                            </wps:spPr>
                            <wps:txbx>
                              <w:txbxContent>
                                <w:p w:rsidR="002B72C8" w:rsidRDefault="002B72C8" w:rsidP="0042423C">
                                  <w:pPr>
                                    <w:pStyle w:val="Textoindependiente"/>
                                    <w:ind w:left="213"/>
                                    <w:jc w:val="both"/>
                                    <w:rPr>
                                      <w:rFonts w:ascii="Arial Narrow" w:hAnsi="Arial Narrow"/>
                                      <w:sz w:val="22"/>
                                      <w:szCs w:val="22"/>
                                    </w:rPr>
                                  </w:pPr>
                                  <w:r>
                                    <w:rPr>
                                      <w:rFonts w:ascii="Arial Narrow" w:hAnsi="Arial Narrow"/>
                                      <w:b/>
                                      <w:iCs/>
                                      <w:sz w:val="22"/>
                                    </w:rPr>
                                    <w:t>Cambios vigentes a partir del 1 de enero de 2008</w:t>
                                  </w:r>
                                </w:p>
                                <w:p w:rsidR="002B72C8" w:rsidRDefault="002B72C8" w:rsidP="0042423C">
                                  <w:pPr>
                                    <w:pStyle w:val="Textoindependiente"/>
                                    <w:ind w:left="213"/>
                                    <w:jc w:val="both"/>
                                    <w:rPr>
                                      <w:rFonts w:ascii="Arial Narrow" w:hAnsi="Arial Narrow"/>
                                      <w:sz w:val="22"/>
                                      <w:szCs w:val="22"/>
                                    </w:rPr>
                                  </w:pPr>
                                </w:p>
                                <w:p w:rsidR="002B72C8" w:rsidRDefault="002B72C8" w:rsidP="0042423C">
                                  <w:pPr>
                                    <w:pStyle w:val="Textoindependiente"/>
                                    <w:ind w:left="213"/>
                                    <w:jc w:val="both"/>
                                    <w:rPr>
                                      <w:rFonts w:ascii="Arial Narrow" w:hAnsi="Arial Narrow"/>
                                      <w:sz w:val="22"/>
                                      <w:szCs w:val="22"/>
                                    </w:rPr>
                                  </w:pPr>
                                  <w:r>
                                    <w:rPr>
                                      <w:rFonts w:ascii="Arial Narrow" w:hAnsi="Arial Narrow"/>
                                      <w:sz w:val="22"/>
                                      <w:szCs w:val="22"/>
                                    </w:rPr>
                                    <w:t>En ese sentido, se debe recordar que la Procuraduría General de la República ejerce la representación y defensa de la Administración Central, de los Poderes del Estado, el Tribunal Supremo de Elecciones, la Contraloría General de la República y la Defensoría de los Habitantes de la República, en tanto ejerzan función administrativa. (</w:t>
                                  </w:r>
                                  <w:proofErr w:type="gramStart"/>
                                  <w:r>
                                    <w:rPr>
                                      <w:rFonts w:ascii="Arial Narrow" w:hAnsi="Arial Narrow"/>
                                      <w:sz w:val="22"/>
                                      <w:szCs w:val="22"/>
                                    </w:rPr>
                                    <w:t>artículo</w:t>
                                  </w:r>
                                  <w:proofErr w:type="gramEnd"/>
                                  <w:r>
                                    <w:rPr>
                                      <w:rFonts w:ascii="Arial Narrow" w:hAnsi="Arial Narrow"/>
                                      <w:sz w:val="22"/>
                                      <w:szCs w:val="22"/>
                                    </w:rPr>
                                    <w:t xml:space="preserve"> 16 CPCA)  En relación con la competencia de la Procuraduría General de la República en materia litigiosa ver oficio </w:t>
                                  </w:r>
                                  <w:hyperlink r:id="rId111" w:history="1">
                                    <w:r>
                                      <w:rPr>
                                        <w:rStyle w:val="Hipervnculo"/>
                                        <w:sz w:val="22"/>
                                        <w:szCs w:val="22"/>
                                      </w:rPr>
                                      <w:t>C-364-2003</w:t>
                                    </w:r>
                                  </w:hyperlink>
                                  <w:r>
                                    <w:rPr>
                                      <w:rFonts w:ascii="Arial Narrow" w:hAnsi="Arial Narrow"/>
                                      <w:sz w:val="22"/>
                                      <w:szCs w:val="22"/>
                                    </w:rPr>
                                    <w:t xml:space="preserve"> de 19 de noviembre del 2003.</w:t>
                                  </w:r>
                                </w:p>
                                <w:p w:rsidR="002B72C8" w:rsidRDefault="002B72C8" w:rsidP="0042423C">
                                  <w:pPr>
                                    <w:rPr>
                                      <w:rFonts w:ascii="Arial Narrow" w:hAnsi="Arial Narrow"/>
                                      <w:color w:val="000000"/>
                                      <w:sz w:val="22"/>
                                      <w:szCs w:val="22"/>
                                      <w:lang w:val="es-ES_tradnl"/>
                                    </w:rPr>
                                  </w:pPr>
                                  <w:r>
                                    <w:rPr>
                                      <w:rStyle w:val="Textoennegrita"/>
                                      <w:rFonts w:ascii="Arial Narrow" w:hAnsi="Arial Narrow"/>
                                      <w:color w:val="000000"/>
                                      <w:sz w:val="22"/>
                                      <w:szCs w:val="22"/>
                                      <w:lang w:val="es-ES_tradnl"/>
                                    </w:rPr>
                                    <w:t>                                                      </w:t>
                                  </w:r>
                                </w:p>
                                <w:p w:rsidR="002B72C8" w:rsidRDefault="002B72C8" w:rsidP="0042423C">
                                  <w:pPr>
                                    <w:pStyle w:val="Textoindependiente"/>
                                    <w:ind w:left="213"/>
                                    <w:jc w:val="both"/>
                                    <w:rPr>
                                      <w:rFonts w:ascii="Arial Narrow" w:hAnsi="Arial Narrow"/>
                                      <w:sz w:val="22"/>
                                      <w:szCs w:val="22"/>
                                    </w:rPr>
                                  </w:pPr>
                                  <w:r>
                                    <w:rPr>
                                      <w:rFonts w:ascii="Arial Narrow" w:hAnsi="Arial Narrow"/>
                                      <w:sz w:val="22"/>
                                      <w:szCs w:val="22"/>
                                    </w:rPr>
                                    <w:t>Es importante señalar que al amparo del artículo 35 LOCGR, la Contraloría General de la República tiene legitimación procesal activa para la tutela objetiva de la Hacienda Pública o de los fondos públicos sujetos a su fiscalización, de acuerdo con las normas procesales vigentes, sin perjuicio de las facultades que gozan para el efecto la Procuraduría General de la República y cualesquiera otros entes u órganos públicos.</w:t>
                                  </w:r>
                                </w:p>
                                <w:p w:rsidR="002B72C8" w:rsidRDefault="002B72C8" w:rsidP="0042423C">
                                  <w:pPr>
                                    <w:pStyle w:val="Textoindependiente"/>
                                    <w:ind w:left="213"/>
                                    <w:jc w:val="both"/>
                                    <w:rPr>
                                      <w:rFonts w:ascii="Arial Narrow" w:hAnsi="Arial Narrow"/>
                                      <w:sz w:val="22"/>
                                      <w:szCs w:val="22"/>
                                    </w:rPr>
                                  </w:pPr>
                                </w:p>
                                <w:p w:rsidR="002B72C8" w:rsidRDefault="002B72C8" w:rsidP="0042423C">
                                  <w:pPr>
                                    <w:pStyle w:val="Textoindependiente"/>
                                    <w:ind w:left="213"/>
                                    <w:jc w:val="both"/>
                                    <w:rPr>
                                      <w:rFonts w:ascii="Arial Narrow" w:hAnsi="Arial Narrow"/>
                                      <w:sz w:val="22"/>
                                      <w:szCs w:val="22"/>
                                    </w:rPr>
                                  </w:pPr>
                                  <w:r>
                                    <w:rPr>
                                      <w:rFonts w:ascii="Arial Narrow" w:hAnsi="Arial Narrow"/>
                                      <w:sz w:val="22"/>
                                      <w:szCs w:val="22"/>
                                    </w:rPr>
                                    <w:t>La Contraloría General de la República podrá apersonarse como coadyuvante de la Administración Pública demandada, actora, o como “</w:t>
                                  </w:r>
                                  <w:proofErr w:type="spellStart"/>
                                  <w:r>
                                    <w:rPr>
                                      <w:rFonts w:ascii="Arial Narrow" w:hAnsi="Arial Narrow"/>
                                      <w:sz w:val="22"/>
                                      <w:szCs w:val="22"/>
                                    </w:rPr>
                                    <w:t>amicus</w:t>
                                  </w:r>
                                  <w:proofErr w:type="spellEnd"/>
                                  <w:r>
                                    <w:rPr>
                                      <w:rFonts w:ascii="Arial Narrow" w:hAnsi="Arial Narrow"/>
                                      <w:sz w:val="22"/>
                                      <w:szCs w:val="22"/>
                                    </w:rPr>
                                    <w:t xml:space="preserve"> </w:t>
                                  </w:r>
                                  <w:proofErr w:type="spellStart"/>
                                  <w:r>
                                    <w:rPr>
                                      <w:rFonts w:ascii="Arial Narrow" w:hAnsi="Arial Narrow"/>
                                      <w:sz w:val="22"/>
                                      <w:szCs w:val="22"/>
                                    </w:rPr>
                                    <w:t>curiae</w:t>
                                  </w:r>
                                  <w:proofErr w:type="spellEnd"/>
                                  <w:r>
                                    <w:rPr>
                                      <w:rFonts w:ascii="Arial Narrow" w:hAnsi="Arial Narrow"/>
                                      <w:sz w:val="22"/>
                                      <w:szCs w:val="22"/>
                                    </w:rPr>
                                    <w:t>” en auxilio de la función jurisdiccional, según lo estime procedente, de acuerdo con el interés objetivo que hace valer, en aquellos casos en que la pretensión objeto del proceso se encuentre regulada por la normativa jurídica relativa a la Hacienda Pública.</w:t>
                                  </w:r>
                                </w:p>
                                <w:p w:rsidR="002B72C8" w:rsidRDefault="002B72C8" w:rsidP="004242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 o:spid="_x0000_s1036" type="#_x0000_t202" style="position:absolute;left:0;text-align:left;margin-left:14.5pt;margin-top:6.7pt;width:324pt;height:3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">
                      <v:textbox>
                        <w:txbxContent>
                          <w:p w:rsidR="002B72C8" w:rsidRDefault="002B72C8" w:rsidP="0042423C">
                            <w:pPr>
                              <w:pStyle w:val="Textoindependiente"/>
                              <w:ind w:left="213"/>
                              <w:jc w:val="both"/>
                              <w:rPr>
                                <w:rFonts w:ascii="Arial Narrow" w:hAnsi="Arial Narrow"/>
                                <w:sz w:val="22"/>
                                <w:szCs w:val="22"/>
                              </w:rPr>
                            </w:pPr>
                            <w:r>
                              <w:rPr>
                                <w:rFonts w:ascii="Arial Narrow" w:hAnsi="Arial Narrow"/>
                                <w:b/>
                                <w:iCs/>
                                <w:sz w:val="22"/>
                              </w:rPr>
                              <w:t>Cambios vigentes a partir del 1 de enero de 2008</w:t>
                            </w:r>
                          </w:p>
                          <w:p w:rsidR="002B72C8" w:rsidRDefault="002B72C8" w:rsidP="0042423C">
                            <w:pPr>
                              <w:pStyle w:val="Textoindependiente"/>
                              <w:ind w:left="213"/>
                              <w:jc w:val="both"/>
                              <w:rPr>
                                <w:rFonts w:ascii="Arial Narrow" w:hAnsi="Arial Narrow"/>
                                <w:sz w:val="22"/>
                                <w:szCs w:val="22"/>
                              </w:rPr>
                            </w:pPr>
                          </w:p>
                          <w:p w:rsidR="002B72C8" w:rsidRDefault="002B72C8" w:rsidP="0042423C">
                            <w:pPr>
                              <w:pStyle w:val="Textoindependiente"/>
                              <w:ind w:left="213"/>
                              <w:jc w:val="both"/>
                              <w:rPr>
                                <w:rFonts w:ascii="Arial Narrow" w:hAnsi="Arial Narrow"/>
                                <w:sz w:val="22"/>
                                <w:szCs w:val="22"/>
                              </w:rPr>
                            </w:pPr>
                            <w:r>
                              <w:rPr>
                                <w:rFonts w:ascii="Arial Narrow" w:hAnsi="Arial Narrow"/>
                                <w:sz w:val="22"/>
                                <w:szCs w:val="22"/>
                              </w:rPr>
                              <w:t>En ese sentido, se debe recordar que la Procuraduría General de la República ejerce la representación y defensa de la Administración Central, de los Poderes del Estado, el Tribunal Supremo de Elecciones, la Contraloría General de la República y la Defensoría de los Habitantes de la República, en tanto ejerzan función administrativa. (</w:t>
                            </w:r>
                            <w:proofErr w:type="gramStart"/>
                            <w:r>
                              <w:rPr>
                                <w:rFonts w:ascii="Arial Narrow" w:hAnsi="Arial Narrow"/>
                                <w:sz w:val="22"/>
                                <w:szCs w:val="22"/>
                              </w:rPr>
                              <w:t>artículo</w:t>
                            </w:r>
                            <w:proofErr w:type="gramEnd"/>
                            <w:r>
                              <w:rPr>
                                <w:rFonts w:ascii="Arial Narrow" w:hAnsi="Arial Narrow"/>
                                <w:sz w:val="22"/>
                                <w:szCs w:val="22"/>
                              </w:rPr>
                              <w:t xml:space="preserve"> 16 CPCA)  En relación con la competencia de la Procuraduría General de la República en materia litigiosa ver oficio </w:t>
                            </w:r>
                            <w:hyperlink r:id="rId112" w:history="1">
                              <w:r>
                                <w:rPr>
                                  <w:rStyle w:val="Hipervnculo"/>
                                  <w:sz w:val="22"/>
                                  <w:szCs w:val="22"/>
                                </w:rPr>
                                <w:t>C-364-2003</w:t>
                              </w:r>
                            </w:hyperlink>
                            <w:r>
                              <w:rPr>
                                <w:rFonts w:ascii="Arial Narrow" w:hAnsi="Arial Narrow"/>
                                <w:sz w:val="22"/>
                                <w:szCs w:val="22"/>
                              </w:rPr>
                              <w:t xml:space="preserve"> de 19 de noviembre del 2003.</w:t>
                            </w:r>
                          </w:p>
                          <w:p w:rsidR="002B72C8" w:rsidRDefault="002B72C8" w:rsidP="0042423C">
                            <w:pPr>
                              <w:rPr>
                                <w:rFonts w:ascii="Arial Narrow" w:hAnsi="Arial Narrow"/>
                                <w:color w:val="000000"/>
                                <w:sz w:val="22"/>
                                <w:szCs w:val="22"/>
                                <w:lang w:val="es-ES_tradnl"/>
                              </w:rPr>
                            </w:pPr>
                            <w:r>
                              <w:rPr>
                                <w:rStyle w:val="Textoennegrita"/>
                                <w:rFonts w:ascii="Arial Narrow" w:hAnsi="Arial Narrow"/>
                                <w:color w:val="000000"/>
                                <w:sz w:val="22"/>
                                <w:szCs w:val="22"/>
                                <w:lang w:val="es-ES_tradnl"/>
                              </w:rPr>
                              <w:t>                                                      </w:t>
                            </w:r>
                          </w:p>
                          <w:p w:rsidR="002B72C8" w:rsidRDefault="002B72C8" w:rsidP="0042423C">
                            <w:pPr>
                              <w:pStyle w:val="Textoindependiente"/>
                              <w:ind w:left="213"/>
                              <w:jc w:val="both"/>
                              <w:rPr>
                                <w:rFonts w:ascii="Arial Narrow" w:hAnsi="Arial Narrow"/>
                                <w:sz w:val="22"/>
                                <w:szCs w:val="22"/>
                              </w:rPr>
                            </w:pPr>
                            <w:r>
                              <w:rPr>
                                <w:rFonts w:ascii="Arial Narrow" w:hAnsi="Arial Narrow"/>
                                <w:sz w:val="22"/>
                                <w:szCs w:val="22"/>
                              </w:rPr>
                              <w:t>Es importante señalar que al amparo del artículo 35 LOCGR, la Contraloría General de la República tiene legitimación procesal activa para la tutela objetiva de la Hacienda Pública o de los fondos públicos sujetos a su fiscalización, de acuerdo con las normas procesales vigentes, sin perjuicio de las facultades que gozan para el efecto la Procuraduría General de la República y cualesquiera otros entes u órganos públicos.</w:t>
                            </w:r>
                          </w:p>
                          <w:p w:rsidR="002B72C8" w:rsidRDefault="002B72C8" w:rsidP="0042423C">
                            <w:pPr>
                              <w:pStyle w:val="Textoindependiente"/>
                              <w:ind w:left="213"/>
                              <w:jc w:val="both"/>
                              <w:rPr>
                                <w:rFonts w:ascii="Arial Narrow" w:hAnsi="Arial Narrow"/>
                                <w:sz w:val="22"/>
                                <w:szCs w:val="22"/>
                              </w:rPr>
                            </w:pPr>
                          </w:p>
                          <w:p w:rsidR="002B72C8" w:rsidRDefault="002B72C8" w:rsidP="0042423C">
                            <w:pPr>
                              <w:pStyle w:val="Textoindependiente"/>
                              <w:ind w:left="213"/>
                              <w:jc w:val="both"/>
                              <w:rPr>
                                <w:rFonts w:ascii="Arial Narrow" w:hAnsi="Arial Narrow"/>
                                <w:sz w:val="22"/>
                                <w:szCs w:val="22"/>
                              </w:rPr>
                            </w:pPr>
                            <w:r>
                              <w:rPr>
                                <w:rFonts w:ascii="Arial Narrow" w:hAnsi="Arial Narrow"/>
                                <w:sz w:val="22"/>
                                <w:szCs w:val="22"/>
                              </w:rPr>
                              <w:t>La Contraloría General de la República podrá apersonarse como coadyuvante de la Administración Pública demandada, actora, o como “</w:t>
                            </w:r>
                            <w:proofErr w:type="spellStart"/>
                            <w:r>
                              <w:rPr>
                                <w:rFonts w:ascii="Arial Narrow" w:hAnsi="Arial Narrow"/>
                                <w:sz w:val="22"/>
                                <w:szCs w:val="22"/>
                              </w:rPr>
                              <w:t>amicus</w:t>
                            </w:r>
                            <w:proofErr w:type="spellEnd"/>
                            <w:r>
                              <w:rPr>
                                <w:rFonts w:ascii="Arial Narrow" w:hAnsi="Arial Narrow"/>
                                <w:sz w:val="22"/>
                                <w:szCs w:val="22"/>
                              </w:rPr>
                              <w:t xml:space="preserve"> </w:t>
                            </w:r>
                            <w:proofErr w:type="spellStart"/>
                            <w:r>
                              <w:rPr>
                                <w:rFonts w:ascii="Arial Narrow" w:hAnsi="Arial Narrow"/>
                                <w:sz w:val="22"/>
                                <w:szCs w:val="22"/>
                              </w:rPr>
                              <w:t>curiae</w:t>
                            </w:r>
                            <w:proofErr w:type="spellEnd"/>
                            <w:r>
                              <w:rPr>
                                <w:rFonts w:ascii="Arial Narrow" w:hAnsi="Arial Narrow"/>
                                <w:sz w:val="22"/>
                                <w:szCs w:val="22"/>
                              </w:rPr>
                              <w:t>” en auxilio de la función jurisdiccional, según lo estime procedente, de acuerdo con el interés objetivo que hace valer, en aquellos casos en que la pretensión objeto del proceso se encuentre regulada por la normativa jurídica relativa a la Hacienda Pública.</w:t>
                            </w:r>
                          </w:p>
                          <w:p w:rsidR="002B72C8" w:rsidRDefault="002B72C8" w:rsidP="0042423C"/>
                        </w:txbxContent>
                      </v:textbox>
                    </v:shape>
                  </w:pict>
                </mc:Fallback>
              </mc:AlternateContent>
            </w: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b/>
                <w:bCs/>
                <w:sz w:val="22"/>
                <w:szCs w:val="22"/>
              </w:rPr>
            </w:pPr>
            <w:r>
              <w:rPr>
                <w:rFonts w:ascii="Arial Narrow" w:hAnsi="Arial Narrow"/>
                <w:b/>
                <w:bCs/>
                <w:sz w:val="22"/>
                <w:szCs w:val="22"/>
              </w:rPr>
              <w:t>Facultad de la Contraloría General de la República para demandar ante la Jurisdicción Contencioso Administrativa la nulidad de un acto o contrato.</w:t>
            </w:r>
          </w:p>
          <w:p w:rsidR="0042423C" w:rsidRDefault="0042423C">
            <w:pPr>
              <w:pStyle w:val="Textoindependiente"/>
              <w:ind w:left="213"/>
              <w:jc w:val="both"/>
              <w:rPr>
                <w:rFonts w:ascii="Arial Narrow" w:hAnsi="Arial Narrow"/>
                <w:b/>
                <w:bCs/>
                <w:sz w:val="22"/>
                <w:szCs w:val="22"/>
              </w:rPr>
            </w:pPr>
          </w:p>
          <w:p w:rsidR="0042423C" w:rsidRDefault="0042423C">
            <w:pPr>
              <w:pStyle w:val="Textoindependiente"/>
              <w:ind w:left="213"/>
              <w:jc w:val="both"/>
              <w:rPr>
                <w:rFonts w:ascii="Arial Narrow" w:hAnsi="Arial Narrow"/>
                <w:sz w:val="22"/>
                <w:szCs w:val="22"/>
              </w:rPr>
            </w:pPr>
            <w:r>
              <w:rPr>
                <w:rFonts w:ascii="Arial Narrow" w:hAnsi="Arial Narrow"/>
                <w:sz w:val="22"/>
                <w:szCs w:val="22"/>
              </w:rPr>
              <w:t>De acuerdo con el artículo 10 de la Ley Reguladora de la Jurisdicción Contencioso Administrativa, cuando la Contraloría General de la República recomiende a la Administración la declaratoria de nulidad de actos o contratos relacionados con la Hacienda Pública por ser lesivos para las finanzas públicas y la Administración competente omita efectuar dicha declaración en el plazo de un mes, el órgano contralor quedará facultado para accionar en contra de dicho acto, a fin de declarar la ilegalidad y, en su caso, la anulación de los actos y las disposiciones de la Administración Pública.</w:t>
            </w: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r>
              <w:rPr>
                <w:rFonts w:ascii="Arial Narrow" w:hAnsi="Arial Narrow"/>
                <w:sz w:val="22"/>
                <w:szCs w:val="22"/>
              </w:rPr>
              <w:t>Dicha norma resulta de suma importancia para la función de fiscalización y control que realiza la Contraloría General de la República, en el tanto le permite demandar ante el juez contencioso-administrativo la nulidad de aquellos actos o contratos lesivos a las finanzas públicas que la Administración se rehúsa a declarar lesivos, lo que constituye una herramienta de gran efectividad para una mayor tutela de los intereses de la Hacienda Pública.</w:t>
            </w:r>
          </w:p>
          <w:p w:rsidR="0042423C" w:rsidRDefault="0042423C">
            <w:pPr>
              <w:pStyle w:val="Textoindependiente"/>
              <w:ind w:left="213"/>
              <w:jc w:val="both"/>
              <w:rPr>
                <w:rFonts w:ascii="Arial Narrow" w:hAnsi="Arial Narrow"/>
                <w:sz w:val="22"/>
                <w:szCs w:val="22"/>
              </w:rPr>
            </w:pPr>
          </w:p>
          <w:p w:rsidR="002B72C8" w:rsidRDefault="002B72C8">
            <w:pPr>
              <w:pStyle w:val="Textoindependiente"/>
              <w:ind w:left="213"/>
              <w:jc w:val="both"/>
              <w:rPr>
                <w:rFonts w:ascii="Arial Narrow" w:hAnsi="Arial Narrow"/>
                <w:sz w:val="22"/>
                <w:szCs w:val="22"/>
              </w:rPr>
            </w:pPr>
          </w:p>
          <w:p w:rsidR="002B72C8" w:rsidRDefault="002B72C8">
            <w:pPr>
              <w:pStyle w:val="Textoindependiente"/>
              <w:ind w:left="213"/>
              <w:jc w:val="both"/>
              <w:rPr>
                <w:rFonts w:ascii="Arial Narrow" w:hAnsi="Arial Narrow"/>
                <w:sz w:val="22"/>
                <w:szCs w:val="22"/>
              </w:rPr>
            </w:pPr>
          </w:p>
          <w:p w:rsidR="002B72C8" w:rsidRDefault="002B72C8">
            <w:pPr>
              <w:pStyle w:val="Textoindependiente"/>
              <w:ind w:left="213"/>
              <w:jc w:val="both"/>
              <w:rPr>
                <w:rFonts w:ascii="Arial Narrow" w:hAnsi="Arial Narrow"/>
                <w:sz w:val="22"/>
                <w:szCs w:val="22"/>
              </w:rPr>
            </w:pPr>
          </w:p>
          <w:p w:rsidR="002B72C8" w:rsidRDefault="002B72C8">
            <w:pPr>
              <w:pStyle w:val="Textoindependiente"/>
              <w:ind w:left="213"/>
              <w:jc w:val="both"/>
              <w:rPr>
                <w:rFonts w:ascii="Arial Narrow" w:hAnsi="Arial Narrow"/>
                <w:sz w:val="22"/>
                <w:szCs w:val="22"/>
              </w:rPr>
            </w:pPr>
          </w:p>
          <w:p w:rsidR="002B72C8" w:rsidRDefault="002B72C8">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r>
              <w:rPr>
                <w:noProof/>
                <w:lang w:val="es-CR" w:eastAsia="es-CR"/>
              </w:rPr>
              <mc:AlternateContent>
                <mc:Choice Requires="wps">
                  <w:drawing>
                    <wp:anchor distT="0" distB="0" distL="114300" distR="114300" simplePos="0" relativeHeight="251662336" behindDoc="0" locked="0" layoutInCell="1" allowOverlap="1">
                      <wp:simplePos x="0" y="0"/>
                      <wp:positionH relativeFrom="column">
                        <wp:posOffset>69850</wp:posOffset>
                      </wp:positionH>
                      <wp:positionV relativeFrom="paragraph">
                        <wp:posOffset>36195</wp:posOffset>
                      </wp:positionV>
                      <wp:extent cx="4229100" cy="4347845"/>
                      <wp:effectExtent l="12700" t="7620" r="6350" b="698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4347845"/>
                              </a:xfrm>
                              <a:prstGeom prst="rect">
                                <a:avLst/>
                              </a:prstGeom>
                              <a:solidFill>
                                <a:srgbClr val="FFFFFF"/>
                              </a:solidFill>
                              <a:ln w="9525">
                                <a:solidFill>
                                  <a:srgbClr val="000000"/>
                                </a:solidFill>
                                <a:miter lim="800000"/>
                                <a:headEnd/>
                                <a:tailEnd/>
                              </a:ln>
                            </wps:spPr>
                            <wps:txbx>
                              <w:txbxContent>
                                <w:p w:rsidR="002B72C8" w:rsidRDefault="002B72C8" w:rsidP="0042423C">
                                  <w:pPr>
                                    <w:pStyle w:val="Textoindependiente"/>
                                    <w:ind w:left="213"/>
                                    <w:jc w:val="both"/>
                                    <w:rPr>
                                      <w:rFonts w:ascii="Arial Narrow" w:hAnsi="Arial Narrow"/>
                                      <w:sz w:val="22"/>
                                      <w:szCs w:val="22"/>
                                    </w:rPr>
                                  </w:pPr>
                                  <w:r>
                                    <w:rPr>
                                      <w:rFonts w:ascii="Arial Narrow" w:hAnsi="Arial Narrow"/>
                                      <w:b/>
                                      <w:iCs/>
                                      <w:sz w:val="22"/>
                                    </w:rPr>
                                    <w:t>Cambios vigentes a partir del 1 de enero de 2008</w:t>
                                  </w:r>
                                </w:p>
                                <w:p w:rsidR="002B72C8" w:rsidRDefault="002B72C8" w:rsidP="0042423C">
                                  <w:pPr>
                                    <w:pStyle w:val="Textoindependiente"/>
                                    <w:ind w:left="213"/>
                                    <w:jc w:val="both"/>
                                    <w:rPr>
                                      <w:rFonts w:ascii="Arial Narrow" w:hAnsi="Arial Narrow"/>
                                      <w:sz w:val="22"/>
                                      <w:szCs w:val="22"/>
                                    </w:rPr>
                                  </w:pPr>
                                </w:p>
                                <w:p w:rsidR="002B72C8" w:rsidRDefault="002B72C8" w:rsidP="0042423C">
                                  <w:pPr>
                                    <w:pStyle w:val="Textoindependiente"/>
                                    <w:ind w:left="213"/>
                                    <w:jc w:val="both"/>
                                    <w:rPr>
                                      <w:rFonts w:ascii="Arial Narrow" w:hAnsi="Arial Narrow"/>
                                      <w:sz w:val="22"/>
                                      <w:szCs w:val="22"/>
                                    </w:rPr>
                                  </w:pPr>
                                  <w:r>
                                    <w:rPr>
                                      <w:rFonts w:ascii="Arial Narrow" w:hAnsi="Arial Narrow"/>
                                      <w:sz w:val="22"/>
                                      <w:szCs w:val="22"/>
                                    </w:rPr>
                                    <w:t>El inciso 3) del artículo 10 CPCA otorga legitimación activa a la Contraloría General de la República para que en materia de Hacienda Pública pueda demandar ante la Jurisdicción Contencioso Administrativa, a fin de asegurar o reestablecer la legalidad de las actuaciones u omisiones sujetas a su fiscalización o tutela.  Es por ello que en caso de que se recomiende a la Administración la declaratoria de nulidad de actos o contratos relacionados con la Hacienda Pública y ésta no lo realice, la Contraloría General de la República podrá accionar contra dichos actos, a fin de declarar su ilegalidad.</w:t>
                                  </w:r>
                                </w:p>
                                <w:p w:rsidR="002B72C8" w:rsidRDefault="002B72C8" w:rsidP="0042423C">
                                  <w:pPr>
                                    <w:pStyle w:val="Textoindependiente"/>
                                    <w:ind w:left="213"/>
                                    <w:jc w:val="both"/>
                                    <w:rPr>
                                      <w:rFonts w:ascii="Arial Narrow" w:hAnsi="Arial Narrow"/>
                                      <w:sz w:val="22"/>
                                      <w:szCs w:val="22"/>
                                    </w:rPr>
                                  </w:pPr>
                                </w:p>
                                <w:p w:rsidR="002B72C8" w:rsidRDefault="002B72C8" w:rsidP="0042423C">
                                  <w:pPr>
                                    <w:pStyle w:val="Textoindependiente"/>
                                    <w:ind w:left="213"/>
                                    <w:jc w:val="both"/>
                                    <w:rPr>
                                      <w:rFonts w:ascii="Arial Narrow" w:hAnsi="Arial Narrow"/>
                                      <w:sz w:val="22"/>
                                      <w:szCs w:val="22"/>
                                    </w:rPr>
                                  </w:pPr>
                                  <w:r>
                                    <w:rPr>
                                      <w:rFonts w:ascii="Arial Narrow" w:hAnsi="Arial Narrow"/>
                                      <w:sz w:val="22"/>
                                      <w:szCs w:val="22"/>
                                    </w:rPr>
                                    <w:t xml:space="preserve">Aunado a lo anterior y en razón de la legitimación para demandar que otorga la norma en estudio, la Contraloría General de la República </w:t>
                                  </w:r>
                                  <w:proofErr w:type="spellStart"/>
                                  <w:r>
                                    <w:rPr>
                                      <w:rFonts w:ascii="Arial Narrow" w:hAnsi="Arial Narrow"/>
                                      <w:sz w:val="22"/>
                                      <w:szCs w:val="22"/>
                                    </w:rPr>
                                    <w:t>esta</w:t>
                                  </w:r>
                                  <w:proofErr w:type="spellEnd"/>
                                  <w:r>
                                    <w:rPr>
                                      <w:rFonts w:ascii="Arial Narrow" w:hAnsi="Arial Narrow"/>
                                      <w:sz w:val="22"/>
                                      <w:szCs w:val="22"/>
                                    </w:rPr>
                                    <w:t xml:space="preserve"> facultada para demandar la nulidad de actos y contratos administrativos directamente, sin necesidad de recomendar a la Administración la declaratoria de lesividad o la presentación de la demanda correspondiente ante la Jurisdicción Contencioso Administrativa.</w:t>
                                  </w:r>
                                </w:p>
                                <w:p w:rsidR="002B72C8" w:rsidRDefault="002B72C8" w:rsidP="0042423C">
                                  <w:pPr>
                                    <w:pStyle w:val="Textoindependiente"/>
                                    <w:ind w:left="213"/>
                                    <w:jc w:val="both"/>
                                    <w:rPr>
                                      <w:rFonts w:ascii="Arial Narrow" w:hAnsi="Arial Narrow"/>
                                      <w:sz w:val="22"/>
                                      <w:szCs w:val="22"/>
                                    </w:rPr>
                                  </w:pPr>
                                </w:p>
                                <w:p w:rsidR="002B72C8" w:rsidRDefault="002B72C8" w:rsidP="0042423C">
                                  <w:pPr>
                                    <w:pStyle w:val="Textoindependiente"/>
                                    <w:ind w:left="213"/>
                                    <w:jc w:val="both"/>
                                    <w:rPr>
                                      <w:rFonts w:ascii="Arial Narrow" w:hAnsi="Arial Narrow"/>
                                      <w:sz w:val="22"/>
                                      <w:szCs w:val="22"/>
                                    </w:rPr>
                                  </w:pPr>
                                  <w:r>
                                    <w:rPr>
                                      <w:rFonts w:ascii="Arial Narrow" w:hAnsi="Arial Narrow"/>
                                      <w:sz w:val="22"/>
                                      <w:szCs w:val="22"/>
                                    </w:rPr>
                                    <w:t xml:space="preserve">Dicha norma resulta de suma importancia para la función de fiscalización y control de la Contraloría General de la República, en el tanto le permite demandar ante el juez contencioso-administrativo la nulidad de aquellos actos o contratos lesivos a la Hacienda Pública que la Administración se rehúsa a declarar lesivos.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 o:spid="_x0000_s1037" type="#_x0000_t202" style="position:absolute;left:0;text-align:left;margin-left:5.5pt;margin-top:2.85pt;width:333pt;height:34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">
                      <v:textbox>
                        <w:txbxContent>
                          <w:p w:rsidR="002B72C8" w:rsidRDefault="002B72C8" w:rsidP="0042423C">
                            <w:pPr>
                              <w:pStyle w:val="Textoindependiente"/>
                              <w:ind w:left="213"/>
                              <w:jc w:val="both"/>
                              <w:rPr>
                                <w:rFonts w:ascii="Arial Narrow" w:hAnsi="Arial Narrow"/>
                                <w:sz w:val="22"/>
                                <w:szCs w:val="22"/>
                              </w:rPr>
                            </w:pPr>
                            <w:r>
                              <w:rPr>
                                <w:rFonts w:ascii="Arial Narrow" w:hAnsi="Arial Narrow"/>
                                <w:b/>
                                <w:iCs/>
                                <w:sz w:val="22"/>
                              </w:rPr>
                              <w:t>Cambios vigentes a partir del 1 de enero de 2008</w:t>
                            </w:r>
                          </w:p>
                          <w:p w:rsidR="002B72C8" w:rsidRDefault="002B72C8" w:rsidP="0042423C">
                            <w:pPr>
                              <w:pStyle w:val="Textoindependiente"/>
                              <w:ind w:left="213"/>
                              <w:jc w:val="both"/>
                              <w:rPr>
                                <w:rFonts w:ascii="Arial Narrow" w:hAnsi="Arial Narrow"/>
                                <w:sz w:val="22"/>
                                <w:szCs w:val="22"/>
                              </w:rPr>
                            </w:pPr>
                          </w:p>
                          <w:p w:rsidR="002B72C8" w:rsidRDefault="002B72C8" w:rsidP="0042423C">
                            <w:pPr>
                              <w:pStyle w:val="Textoindependiente"/>
                              <w:ind w:left="213"/>
                              <w:jc w:val="both"/>
                              <w:rPr>
                                <w:rFonts w:ascii="Arial Narrow" w:hAnsi="Arial Narrow"/>
                                <w:sz w:val="22"/>
                                <w:szCs w:val="22"/>
                              </w:rPr>
                            </w:pPr>
                            <w:r>
                              <w:rPr>
                                <w:rFonts w:ascii="Arial Narrow" w:hAnsi="Arial Narrow"/>
                                <w:sz w:val="22"/>
                                <w:szCs w:val="22"/>
                              </w:rPr>
                              <w:t>El inciso 3) del artículo 10 CPCA otorga legitimación activa a la Contraloría General de la República para que en materia de Hacienda Pública pueda demandar ante la Jurisdicción Contencioso Administrativa, a fin de asegurar o reestablecer la legalidad de las actuaciones u omisiones sujetas a su fiscalización o tutela.  Es por ello que en caso de que se recomiende a la Administración la declaratoria de nulidad de actos o contratos relacionados con la Hacienda Pública y ésta no lo realice, la Contraloría General de la República podrá accionar contra dichos actos, a fin de declarar su ilegalidad.</w:t>
                            </w:r>
                          </w:p>
                          <w:p w:rsidR="002B72C8" w:rsidRDefault="002B72C8" w:rsidP="0042423C">
                            <w:pPr>
                              <w:pStyle w:val="Textoindependiente"/>
                              <w:ind w:left="213"/>
                              <w:jc w:val="both"/>
                              <w:rPr>
                                <w:rFonts w:ascii="Arial Narrow" w:hAnsi="Arial Narrow"/>
                                <w:sz w:val="22"/>
                                <w:szCs w:val="22"/>
                              </w:rPr>
                            </w:pPr>
                          </w:p>
                          <w:p w:rsidR="002B72C8" w:rsidRDefault="002B72C8" w:rsidP="0042423C">
                            <w:pPr>
                              <w:pStyle w:val="Textoindependiente"/>
                              <w:ind w:left="213"/>
                              <w:jc w:val="both"/>
                              <w:rPr>
                                <w:rFonts w:ascii="Arial Narrow" w:hAnsi="Arial Narrow"/>
                                <w:sz w:val="22"/>
                                <w:szCs w:val="22"/>
                              </w:rPr>
                            </w:pPr>
                            <w:r>
                              <w:rPr>
                                <w:rFonts w:ascii="Arial Narrow" w:hAnsi="Arial Narrow"/>
                                <w:sz w:val="22"/>
                                <w:szCs w:val="22"/>
                              </w:rPr>
                              <w:t xml:space="preserve">Aunado a lo anterior y en razón de la legitimación para demandar que otorga la norma en estudio, la Contraloría General de la República </w:t>
                            </w:r>
                            <w:proofErr w:type="spellStart"/>
                            <w:r>
                              <w:rPr>
                                <w:rFonts w:ascii="Arial Narrow" w:hAnsi="Arial Narrow"/>
                                <w:sz w:val="22"/>
                                <w:szCs w:val="22"/>
                              </w:rPr>
                              <w:t>esta</w:t>
                            </w:r>
                            <w:proofErr w:type="spellEnd"/>
                            <w:r>
                              <w:rPr>
                                <w:rFonts w:ascii="Arial Narrow" w:hAnsi="Arial Narrow"/>
                                <w:sz w:val="22"/>
                                <w:szCs w:val="22"/>
                              </w:rPr>
                              <w:t xml:space="preserve"> facultada para demandar la nulidad de actos y contratos administrativos directamente, sin necesidad de recomendar a la Administración la declaratoria de lesividad o la presentación de la demanda correspondiente ante la Jurisdicción Contencioso Administrativa.</w:t>
                            </w:r>
                          </w:p>
                          <w:p w:rsidR="002B72C8" w:rsidRDefault="002B72C8" w:rsidP="0042423C">
                            <w:pPr>
                              <w:pStyle w:val="Textoindependiente"/>
                              <w:ind w:left="213"/>
                              <w:jc w:val="both"/>
                              <w:rPr>
                                <w:rFonts w:ascii="Arial Narrow" w:hAnsi="Arial Narrow"/>
                                <w:sz w:val="22"/>
                                <w:szCs w:val="22"/>
                              </w:rPr>
                            </w:pPr>
                          </w:p>
                          <w:p w:rsidR="002B72C8" w:rsidRDefault="002B72C8" w:rsidP="0042423C">
                            <w:pPr>
                              <w:pStyle w:val="Textoindependiente"/>
                              <w:ind w:left="213"/>
                              <w:jc w:val="both"/>
                              <w:rPr>
                                <w:rFonts w:ascii="Arial Narrow" w:hAnsi="Arial Narrow"/>
                                <w:sz w:val="22"/>
                                <w:szCs w:val="22"/>
                              </w:rPr>
                            </w:pPr>
                            <w:r>
                              <w:rPr>
                                <w:rFonts w:ascii="Arial Narrow" w:hAnsi="Arial Narrow"/>
                                <w:sz w:val="22"/>
                                <w:szCs w:val="22"/>
                              </w:rPr>
                              <w:t xml:space="preserve">Dicha norma resulta de suma importancia para la función de fiscalización y control de la Contraloría General de la República, en el tanto le permite demandar ante el juez contencioso-administrativo la nulidad de aquellos actos o contratos lesivos a la Hacienda Pública que la Administración se rehúsa a declarar lesivos. </w:t>
                            </w:r>
                          </w:p>
                        </w:txbxContent>
                      </v:textbox>
                    </v:shape>
                  </w:pict>
                </mc:Fallback>
              </mc:AlternateContent>
            </w: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p>
        </w:tc>
      </w:tr>
      <w:tr w:rsidR="0042423C" w:rsidTr="0042423C">
        <w:tc>
          <w:tcPr>
            <w:tcW w:w="2230" w:type="dxa"/>
          </w:tcPr>
          <w:p w:rsidR="0042423C" w:rsidRDefault="0042423C">
            <w:pPr>
              <w:pStyle w:val="Ttulo1"/>
              <w:rPr>
                <w:szCs w:val="22"/>
              </w:rPr>
            </w:pPr>
            <w:bookmarkStart w:id="158" w:name="_Toc131472488"/>
            <w:bookmarkStart w:id="159" w:name="_Toc131573310"/>
            <w:bookmarkStart w:id="160" w:name="_Toc131573694"/>
          </w:p>
          <w:p w:rsidR="0042423C" w:rsidRDefault="0042423C">
            <w:pPr>
              <w:pStyle w:val="Ttulo1"/>
              <w:rPr>
                <w:szCs w:val="22"/>
              </w:rPr>
            </w:pPr>
          </w:p>
          <w:p w:rsidR="0042423C" w:rsidRDefault="0042423C">
            <w:pPr>
              <w:pStyle w:val="Ttulo1"/>
              <w:rPr>
                <w:szCs w:val="22"/>
              </w:rPr>
            </w:pPr>
          </w:p>
          <w:p w:rsidR="0042423C" w:rsidRDefault="0042423C">
            <w:pPr>
              <w:pStyle w:val="Ttulo1"/>
              <w:rPr>
                <w:szCs w:val="22"/>
              </w:rPr>
            </w:pPr>
          </w:p>
          <w:p w:rsidR="0042423C" w:rsidRDefault="0042423C">
            <w:pPr>
              <w:pStyle w:val="Ttulo1"/>
              <w:rPr>
                <w:szCs w:val="22"/>
              </w:rPr>
            </w:pPr>
          </w:p>
          <w:p w:rsidR="0042423C" w:rsidRDefault="0042423C">
            <w:pPr>
              <w:pStyle w:val="Ttulo1"/>
              <w:rPr>
                <w:szCs w:val="22"/>
              </w:rPr>
            </w:pPr>
          </w:p>
          <w:p w:rsidR="0042423C" w:rsidRDefault="0042423C">
            <w:pPr>
              <w:pStyle w:val="Ttulo1"/>
              <w:rPr>
                <w:szCs w:val="22"/>
              </w:rPr>
            </w:pPr>
          </w:p>
          <w:p w:rsidR="0042423C" w:rsidRDefault="0042423C">
            <w:pPr>
              <w:pStyle w:val="Ttulo1"/>
              <w:rPr>
                <w:szCs w:val="22"/>
              </w:rPr>
            </w:pPr>
          </w:p>
          <w:p w:rsidR="0042423C" w:rsidRDefault="0042423C">
            <w:pPr>
              <w:pStyle w:val="Ttulo1"/>
              <w:rPr>
                <w:szCs w:val="22"/>
              </w:rPr>
            </w:pPr>
          </w:p>
          <w:p w:rsidR="0042423C" w:rsidRDefault="0042423C">
            <w:pPr>
              <w:rPr>
                <w:lang w:val="es-CR"/>
              </w:rPr>
            </w:pPr>
          </w:p>
          <w:p w:rsidR="0042423C" w:rsidRDefault="0042423C">
            <w:pPr>
              <w:rPr>
                <w:lang w:val="es-CR"/>
              </w:rPr>
            </w:pPr>
          </w:p>
          <w:p w:rsidR="0042423C" w:rsidRDefault="0042423C">
            <w:pPr>
              <w:rPr>
                <w:lang w:val="es-CR"/>
              </w:rPr>
            </w:pPr>
          </w:p>
          <w:p w:rsidR="0042423C" w:rsidRDefault="0042423C">
            <w:pPr>
              <w:pStyle w:val="Ttulo1"/>
              <w:rPr>
                <w:szCs w:val="22"/>
              </w:rPr>
            </w:pPr>
            <w:r>
              <w:rPr>
                <w:szCs w:val="22"/>
              </w:rPr>
              <w:t>28. Conclusiones y Recomendaciones  finales</w:t>
            </w:r>
            <w:bookmarkEnd w:id="158"/>
            <w:bookmarkEnd w:id="159"/>
            <w:bookmarkEnd w:id="160"/>
            <w:r>
              <w:rPr>
                <w:szCs w:val="22"/>
              </w:rPr>
              <w:t xml:space="preserve"> </w:t>
            </w:r>
          </w:p>
        </w:tc>
        <w:tc>
          <w:tcPr>
            <w:tcW w:w="6945" w:type="dxa"/>
          </w:tcPr>
          <w:p w:rsidR="0042423C" w:rsidRDefault="0042423C">
            <w:pPr>
              <w:jc w:val="both"/>
              <w:rPr>
                <w:rFonts w:ascii="Arial Narrow" w:hAnsi="Arial Narrow"/>
                <w:bCs/>
                <w:sz w:val="22"/>
                <w:szCs w:val="22"/>
              </w:rPr>
            </w:pPr>
          </w:p>
          <w:p w:rsidR="0042423C" w:rsidRDefault="0042423C">
            <w:pPr>
              <w:jc w:val="both"/>
              <w:rPr>
                <w:rFonts w:ascii="Arial Narrow" w:hAnsi="Arial Narrow"/>
                <w:bCs/>
                <w:sz w:val="22"/>
                <w:szCs w:val="22"/>
              </w:rPr>
            </w:pPr>
            <w:r>
              <w:rPr>
                <w:noProof/>
                <w:lang w:val="es-CR" w:eastAsia="es-CR"/>
              </w:rPr>
              <mc:AlternateContent>
                <mc:Choice Requires="wps">
                  <w:drawing>
                    <wp:anchor distT="0" distB="0" distL="114300" distR="114300" simplePos="0" relativeHeight="251663360" behindDoc="0" locked="0" layoutInCell="1" allowOverlap="1">
                      <wp:simplePos x="0" y="0"/>
                      <wp:positionH relativeFrom="column">
                        <wp:posOffset>69850</wp:posOffset>
                      </wp:positionH>
                      <wp:positionV relativeFrom="paragraph">
                        <wp:posOffset>68580</wp:posOffset>
                      </wp:positionV>
                      <wp:extent cx="4229100" cy="1943100"/>
                      <wp:effectExtent l="12700" t="11430" r="6350" b="762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943100"/>
                              </a:xfrm>
                              <a:prstGeom prst="rect">
                                <a:avLst/>
                              </a:prstGeom>
                              <a:solidFill>
                                <a:srgbClr val="FFFFFF"/>
                              </a:solidFill>
                              <a:ln w="9525">
                                <a:solidFill>
                                  <a:srgbClr val="000000"/>
                                </a:solidFill>
                                <a:miter lim="800000"/>
                                <a:headEnd/>
                                <a:tailEnd/>
                              </a:ln>
                            </wps:spPr>
                            <wps:txbx>
                              <w:txbxContent>
                                <w:p w:rsidR="002B72C8" w:rsidRDefault="002B72C8" w:rsidP="0042423C">
                                  <w:pPr>
                                    <w:pStyle w:val="Textoindependiente"/>
                                    <w:ind w:left="213"/>
                                    <w:jc w:val="both"/>
                                    <w:rPr>
                                      <w:rFonts w:ascii="Arial Narrow" w:hAnsi="Arial Narrow"/>
                                      <w:sz w:val="22"/>
                                      <w:szCs w:val="22"/>
                                    </w:rPr>
                                  </w:pPr>
                                  <w:r>
                                    <w:rPr>
                                      <w:rFonts w:ascii="Arial Narrow" w:hAnsi="Arial Narrow"/>
                                      <w:b/>
                                      <w:iCs/>
                                      <w:sz w:val="22"/>
                                    </w:rPr>
                                    <w:t>Cambios vigentes a partir del 1 de enero de 2008</w:t>
                                  </w:r>
                                </w:p>
                                <w:p w:rsidR="002B72C8" w:rsidRDefault="002B72C8" w:rsidP="0042423C">
                                  <w:pPr>
                                    <w:pStyle w:val="Textoindependiente"/>
                                    <w:ind w:left="213"/>
                                    <w:jc w:val="both"/>
                                    <w:rPr>
                                      <w:rFonts w:ascii="Arial Narrow" w:hAnsi="Arial Narrow"/>
                                      <w:b/>
                                      <w:bCs/>
                                      <w:sz w:val="22"/>
                                      <w:szCs w:val="22"/>
                                    </w:rPr>
                                  </w:pPr>
                                </w:p>
                                <w:p w:rsidR="002B72C8" w:rsidRDefault="002B72C8" w:rsidP="0042423C">
                                  <w:pPr>
                                    <w:pStyle w:val="Textoindependiente"/>
                                    <w:ind w:left="213"/>
                                    <w:jc w:val="both"/>
                                    <w:rPr>
                                      <w:rFonts w:ascii="Arial Narrow" w:hAnsi="Arial Narrow"/>
                                      <w:b/>
                                      <w:bCs/>
                                      <w:sz w:val="22"/>
                                      <w:szCs w:val="22"/>
                                    </w:rPr>
                                  </w:pPr>
                                  <w:r>
                                    <w:rPr>
                                      <w:rFonts w:ascii="Arial Narrow" w:hAnsi="Arial Narrow"/>
                                      <w:b/>
                                      <w:bCs/>
                                      <w:sz w:val="22"/>
                                      <w:szCs w:val="22"/>
                                    </w:rPr>
                                    <w:t>Medidas Cautelares</w:t>
                                  </w:r>
                                </w:p>
                                <w:p w:rsidR="002B72C8" w:rsidRDefault="002B72C8" w:rsidP="0042423C">
                                  <w:pPr>
                                    <w:pStyle w:val="Textoindependiente"/>
                                    <w:ind w:left="213"/>
                                    <w:jc w:val="both"/>
                                    <w:rPr>
                                      <w:rFonts w:ascii="Arial Narrow" w:hAnsi="Arial Narrow"/>
                                      <w:b/>
                                      <w:bCs/>
                                      <w:sz w:val="22"/>
                                      <w:szCs w:val="22"/>
                                    </w:rPr>
                                  </w:pPr>
                                </w:p>
                                <w:p w:rsidR="002B72C8" w:rsidRDefault="002B72C8" w:rsidP="0042423C">
                                  <w:pPr>
                                    <w:pStyle w:val="Textoindependiente"/>
                                    <w:ind w:left="213"/>
                                    <w:jc w:val="both"/>
                                    <w:rPr>
                                      <w:rFonts w:ascii="Arial Narrow" w:hAnsi="Arial Narrow"/>
                                      <w:sz w:val="22"/>
                                      <w:szCs w:val="22"/>
                                    </w:rPr>
                                  </w:pPr>
                                  <w:r>
                                    <w:rPr>
                                      <w:rFonts w:ascii="Arial Narrow" w:hAnsi="Arial Narrow"/>
                                      <w:sz w:val="22"/>
                                      <w:szCs w:val="22"/>
                                    </w:rPr>
                                    <w:t>En razón del régimen de igualdad procesal que promueve el CPCA, el proceso de lesividad se hace copartícipe de todas las obligaciones y todos los derechos procesales, incluyéndose las medidas cautelares reguladas en el Titulo III de esa normativa, por lo que de considerarse necesaria para la tutela efectiva del interés público, la Contraloría General de la República podrá solicitar al juez, antes del inicio del proceso, durante su trámite o en la etapa de ejecución, medidas cautelares para esos efectos.</w:t>
                                  </w:r>
                                </w:p>
                                <w:p w:rsidR="002B72C8" w:rsidRDefault="002B72C8" w:rsidP="004242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 o:spid="_x0000_s1038" type="#_x0000_t202" style="position:absolute;left:0;text-align:left;margin-left:5.5pt;margin-top:5.4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">
                      <v:textbox>
                        <w:txbxContent>
                          <w:p w:rsidR="002B72C8" w:rsidRDefault="002B72C8" w:rsidP="0042423C">
                            <w:pPr>
                              <w:pStyle w:val="Textoindependiente"/>
                              <w:ind w:left="213"/>
                              <w:jc w:val="both"/>
                              <w:rPr>
                                <w:rFonts w:ascii="Arial Narrow" w:hAnsi="Arial Narrow"/>
                                <w:sz w:val="22"/>
                                <w:szCs w:val="22"/>
                              </w:rPr>
                            </w:pPr>
                            <w:r>
                              <w:rPr>
                                <w:rFonts w:ascii="Arial Narrow" w:hAnsi="Arial Narrow"/>
                                <w:b/>
                                <w:iCs/>
                                <w:sz w:val="22"/>
                              </w:rPr>
                              <w:t>Cambios vigentes a partir del 1 de enero de 2008</w:t>
                            </w:r>
                          </w:p>
                          <w:p w:rsidR="002B72C8" w:rsidRDefault="002B72C8" w:rsidP="0042423C">
                            <w:pPr>
                              <w:pStyle w:val="Textoindependiente"/>
                              <w:ind w:left="213"/>
                              <w:jc w:val="both"/>
                              <w:rPr>
                                <w:rFonts w:ascii="Arial Narrow" w:hAnsi="Arial Narrow"/>
                                <w:b/>
                                <w:bCs/>
                                <w:sz w:val="22"/>
                                <w:szCs w:val="22"/>
                              </w:rPr>
                            </w:pPr>
                          </w:p>
                          <w:p w:rsidR="002B72C8" w:rsidRDefault="002B72C8" w:rsidP="0042423C">
                            <w:pPr>
                              <w:pStyle w:val="Textoindependiente"/>
                              <w:ind w:left="213"/>
                              <w:jc w:val="both"/>
                              <w:rPr>
                                <w:rFonts w:ascii="Arial Narrow" w:hAnsi="Arial Narrow"/>
                                <w:b/>
                                <w:bCs/>
                                <w:sz w:val="22"/>
                                <w:szCs w:val="22"/>
                              </w:rPr>
                            </w:pPr>
                            <w:r>
                              <w:rPr>
                                <w:rFonts w:ascii="Arial Narrow" w:hAnsi="Arial Narrow"/>
                                <w:b/>
                                <w:bCs/>
                                <w:sz w:val="22"/>
                                <w:szCs w:val="22"/>
                              </w:rPr>
                              <w:t>Medidas Cautelares</w:t>
                            </w:r>
                          </w:p>
                          <w:p w:rsidR="002B72C8" w:rsidRDefault="002B72C8" w:rsidP="0042423C">
                            <w:pPr>
                              <w:pStyle w:val="Textoindependiente"/>
                              <w:ind w:left="213"/>
                              <w:jc w:val="both"/>
                              <w:rPr>
                                <w:rFonts w:ascii="Arial Narrow" w:hAnsi="Arial Narrow"/>
                                <w:b/>
                                <w:bCs/>
                                <w:sz w:val="22"/>
                                <w:szCs w:val="22"/>
                              </w:rPr>
                            </w:pPr>
                          </w:p>
                          <w:p w:rsidR="002B72C8" w:rsidRDefault="002B72C8" w:rsidP="0042423C">
                            <w:pPr>
                              <w:pStyle w:val="Textoindependiente"/>
                              <w:ind w:left="213"/>
                              <w:jc w:val="both"/>
                              <w:rPr>
                                <w:rFonts w:ascii="Arial Narrow" w:hAnsi="Arial Narrow"/>
                                <w:sz w:val="22"/>
                                <w:szCs w:val="22"/>
                              </w:rPr>
                            </w:pPr>
                            <w:r>
                              <w:rPr>
                                <w:rFonts w:ascii="Arial Narrow" w:hAnsi="Arial Narrow"/>
                                <w:sz w:val="22"/>
                                <w:szCs w:val="22"/>
                              </w:rPr>
                              <w:t>En razón del régimen de igualdad procesal que promueve el CPCA, el proceso de lesividad se hace copartícipe de todas las obligaciones y todos los derechos procesales, incluyéndose las medidas cautelares reguladas en el Titulo III de esa normativa, por lo que de considerarse necesaria para la tutela efectiva del interés público, la Contraloría General de la República podrá solicitar al juez, antes del inicio del proceso, durante su trámite o en la etapa de ejecución, medidas cautelares para esos efectos.</w:t>
                            </w:r>
                          </w:p>
                          <w:p w:rsidR="002B72C8" w:rsidRDefault="002B72C8" w:rsidP="0042423C"/>
                        </w:txbxContent>
                      </v:textbox>
                    </v:shape>
                  </w:pict>
                </mc:Fallback>
              </mc:AlternateContent>
            </w:r>
          </w:p>
          <w:p w:rsidR="0042423C" w:rsidRDefault="0042423C">
            <w:pPr>
              <w:jc w:val="both"/>
              <w:rPr>
                <w:rFonts w:ascii="Arial Narrow" w:hAnsi="Arial Narrow"/>
                <w:bCs/>
                <w:sz w:val="22"/>
                <w:szCs w:val="22"/>
              </w:rPr>
            </w:pPr>
          </w:p>
          <w:p w:rsidR="0042423C" w:rsidRDefault="0042423C">
            <w:pPr>
              <w:jc w:val="both"/>
              <w:rPr>
                <w:rFonts w:ascii="Arial Narrow" w:hAnsi="Arial Narrow"/>
                <w:bCs/>
                <w:sz w:val="22"/>
                <w:szCs w:val="22"/>
              </w:rPr>
            </w:pPr>
          </w:p>
          <w:p w:rsidR="0042423C" w:rsidRDefault="0042423C">
            <w:pPr>
              <w:jc w:val="both"/>
              <w:rPr>
                <w:rFonts w:ascii="Arial Narrow" w:hAnsi="Arial Narrow"/>
                <w:bCs/>
                <w:sz w:val="22"/>
                <w:szCs w:val="22"/>
              </w:rPr>
            </w:pPr>
          </w:p>
          <w:p w:rsidR="0042423C" w:rsidRDefault="0042423C">
            <w:pPr>
              <w:jc w:val="both"/>
              <w:rPr>
                <w:rFonts w:ascii="Arial Narrow" w:hAnsi="Arial Narrow"/>
                <w:bCs/>
                <w:sz w:val="22"/>
                <w:szCs w:val="22"/>
              </w:rPr>
            </w:pPr>
          </w:p>
          <w:p w:rsidR="0042423C" w:rsidRDefault="0042423C">
            <w:pPr>
              <w:jc w:val="both"/>
              <w:rPr>
                <w:rFonts w:ascii="Arial Narrow" w:hAnsi="Arial Narrow"/>
                <w:bCs/>
                <w:sz w:val="22"/>
                <w:szCs w:val="22"/>
              </w:rPr>
            </w:pPr>
          </w:p>
          <w:p w:rsidR="0042423C" w:rsidRDefault="0042423C">
            <w:pPr>
              <w:jc w:val="both"/>
              <w:rPr>
                <w:rFonts w:ascii="Arial Narrow" w:hAnsi="Arial Narrow"/>
                <w:bCs/>
                <w:sz w:val="22"/>
                <w:szCs w:val="22"/>
              </w:rPr>
            </w:pPr>
          </w:p>
          <w:p w:rsidR="0042423C" w:rsidRDefault="0042423C">
            <w:pPr>
              <w:jc w:val="both"/>
              <w:rPr>
                <w:rFonts w:ascii="Arial Narrow" w:hAnsi="Arial Narrow"/>
                <w:bCs/>
                <w:sz w:val="22"/>
                <w:szCs w:val="22"/>
              </w:rPr>
            </w:pPr>
          </w:p>
          <w:p w:rsidR="0042423C" w:rsidRDefault="0042423C">
            <w:pPr>
              <w:jc w:val="both"/>
              <w:rPr>
                <w:rFonts w:ascii="Arial Narrow" w:hAnsi="Arial Narrow"/>
                <w:bCs/>
                <w:sz w:val="22"/>
                <w:szCs w:val="22"/>
              </w:rPr>
            </w:pPr>
          </w:p>
          <w:p w:rsidR="0042423C" w:rsidRDefault="0042423C">
            <w:pPr>
              <w:jc w:val="both"/>
              <w:rPr>
                <w:rFonts w:ascii="Arial Narrow" w:hAnsi="Arial Narrow"/>
                <w:bCs/>
                <w:sz w:val="22"/>
                <w:szCs w:val="22"/>
              </w:rPr>
            </w:pPr>
          </w:p>
          <w:p w:rsidR="0042423C" w:rsidRDefault="0042423C">
            <w:pPr>
              <w:jc w:val="both"/>
              <w:rPr>
                <w:rFonts w:ascii="Arial Narrow" w:hAnsi="Arial Narrow"/>
                <w:bCs/>
                <w:sz w:val="22"/>
                <w:szCs w:val="22"/>
              </w:rPr>
            </w:pPr>
          </w:p>
          <w:p w:rsidR="0042423C" w:rsidRDefault="0042423C">
            <w:pPr>
              <w:jc w:val="both"/>
              <w:rPr>
                <w:rFonts w:ascii="Arial Narrow" w:hAnsi="Arial Narrow"/>
                <w:bCs/>
                <w:sz w:val="22"/>
                <w:szCs w:val="22"/>
              </w:rPr>
            </w:pPr>
          </w:p>
          <w:p w:rsidR="0042423C" w:rsidRDefault="0042423C">
            <w:pPr>
              <w:jc w:val="both"/>
              <w:rPr>
                <w:rFonts w:ascii="Arial Narrow" w:hAnsi="Arial Narrow"/>
                <w:bCs/>
                <w:sz w:val="22"/>
                <w:szCs w:val="22"/>
              </w:rPr>
            </w:pPr>
          </w:p>
          <w:p w:rsidR="0042423C" w:rsidRDefault="0042423C">
            <w:pPr>
              <w:jc w:val="both"/>
              <w:rPr>
                <w:rFonts w:ascii="Arial Narrow" w:hAnsi="Arial Narrow"/>
                <w:bCs/>
                <w:sz w:val="22"/>
                <w:szCs w:val="22"/>
              </w:rPr>
            </w:pPr>
          </w:p>
          <w:p w:rsidR="0042423C" w:rsidRDefault="0042423C">
            <w:pPr>
              <w:jc w:val="both"/>
              <w:rPr>
                <w:rFonts w:ascii="Arial Narrow" w:hAnsi="Arial Narrow"/>
                <w:bCs/>
                <w:sz w:val="22"/>
                <w:szCs w:val="22"/>
              </w:rPr>
            </w:pPr>
            <w:r>
              <w:rPr>
                <w:rFonts w:ascii="Arial Narrow" w:hAnsi="Arial Narrow"/>
                <w:bCs/>
                <w:sz w:val="22"/>
                <w:szCs w:val="22"/>
              </w:rPr>
              <w:t>A manera de conclusiones y recomendaciones producto de las reflexiones que se han hecho en este estudio jurídico sobre el tema de nulidades en materia de Hacienda Pública y, como guía para los funcionarios de la Contraloría General de la República, hacemos las siguientes observaciones.</w:t>
            </w:r>
          </w:p>
          <w:p w:rsidR="0042423C" w:rsidRDefault="0042423C">
            <w:pPr>
              <w:jc w:val="both"/>
              <w:rPr>
                <w:rFonts w:ascii="Arial Narrow" w:hAnsi="Arial Narrow"/>
                <w:bCs/>
                <w:sz w:val="22"/>
                <w:szCs w:val="22"/>
              </w:rPr>
            </w:pPr>
          </w:p>
          <w:p w:rsidR="0042423C" w:rsidRDefault="0042423C">
            <w:pPr>
              <w:pStyle w:val="Textoindependiente"/>
              <w:jc w:val="both"/>
              <w:rPr>
                <w:rFonts w:ascii="Arial Narrow" w:hAnsi="Arial Narrow"/>
                <w:sz w:val="22"/>
                <w:szCs w:val="22"/>
              </w:rPr>
            </w:pPr>
            <w:r>
              <w:rPr>
                <w:rFonts w:ascii="Arial Narrow" w:hAnsi="Arial Narrow"/>
                <w:b/>
                <w:bCs/>
                <w:sz w:val="22"/>
                <w:szCs w:val="22"/>
              </w:rPr>
              <w:lastRenderedPageBreak/>
              <w:t>1.-</w:t>
            </w:r>
            <w:r>
              <w:rPr>
                <w:rFonts w:ascii="Arial Narrow" w:hAnsi="Arial Narrow"/>
                <w:sz w:val="22"/>
                <w:szCs w:val="22"/>
              </w:rPr>
              <w:t xml:space="preserve"> De previo a estudiar la existencia y gravedad del vicio que motiva la nulidad (absoluta, la nulidad absoluta  evidente y manifiesta o la nulidad relativa), se debe determinar si no ha transcurrido el plazo de caducidad para que la Administración pueda legalmente:</w:t>
            </w:r>
          </w:p>
          <w:p w:rsidR="0042423C" w:rsidRDefault="0042423C">
            <w:pPr>
              <w:pStyle w:val="Textoindependiente"/>
              <w:jc w:val="both"/>
              <w:rPr>
                <w:rFonts w:ascii="Arial Narrow" w:hAnsi="Arial Narrow"/>
                <w:sz w:val="22"/>
                <w:szCs w:val="22"/>
              </w:rPr>
            </w:pPr>
          </w:p>
          <w:p w:rsidR="0042423C" w:rsidRDefault="0042423C">
            <w:pPr>
              <w:pStyle w:val="Textoindependiente"/>
              <w:numPr>
                <w:ilvl w:val="0"/>
                <w:numId w:val="28"/>
              </w:numPr>
              <w:jc w:val="both"/>
              <w:rPr>
                <w:rFonts w:ascii="Arial Narrow" w:hAnsi="Arial Narrow"/>
                <w:sz w:val="22"/>
                <w:szCs w:val="22"/>
              </w:rPr>
            </w:pPr>
            <w:r>
              <w:rPr>
                <w:rFonts w:ascii="Arial Narrow" w:hAnsi="Arial Narrow"/>
                <w:sz w:val="22"/>
                <w:szCs w:val="22"/>
              </w:rPr>
              <w:t>declarar la nulidad absoluta evidente y manifiesta en sede administrativa o;</w:t>
            </w:r>
          </w:p>
          <w:p w:rsidR="0042423C" w:rsidRDefault="0042423C">
            <w:pPr>
              <w:pStyle w:val="Textoindependiente"/>
              <w:ind w:left="708"/>
              <w:jc w:val="both"/>
              <w:rPr>
                <w:rFonts w:ascii="Arial Narrow" w:hAnsi="Arial Narrow"/>
                <w:sz w:val="22"/>
                <w:szCs w:val="22"/>
              </w:rPr>
            </w:pPr>
          </w:p>
          <w:p w:rsidR="0042423C" w:rsidRDefault="0042423C">
            <w:pPr>
              <w:pStyle w:val="Textoindependiente"/>
              <w:numPr>
                <w:ilvl w:val="0"/>
                <w:numId w:val="28"/>
              </w:numPr>
              <w:jc w:val="both"/>
              <w:rPr>
                <w:rFonts w:ascii="Arial Narrow" w:hAnsi="Arial Narrow"/>
                <w:sz w:val="22"/>
                <w:szCs w:val="22"/>
              </w:rPr>
            </w:pPr>
            <w:r>
              <w:rPr>
                <w:rFonts w:ascii="Arial Narrow" w:hAnsi="Arial Narrow"/>
                <w:sz w:val="22"/>
                <w:szCs w:val="22"/>
              </w:rPr>
              <w:t xml:space="preserve">declarar lesivo al interés público el acto administrativo </w:t>
            </w:r>
          </w:p>
          <w:p w:rsidR="0042423C" w:rsidRDefault="0042423C">
            <w:pPr>
              <w:pStyle w:val="Textoindependiente"/>
              <w:jc w:val="both"/>
              <w:rPr>
                <w:rFonts w:ascii="Arial Narrow" w:hAnsi="Arial Narrow"/>
                <w:sz w:val="22"/>
                <w:szCs w:val="22"/>
              </w:rPr>
            </w:pPr>
          </w:p>
          <w:p w:rsidR="0042423C" w:rsidRDefault="0042423C">
            <w:pPr>
              <w:pStyle w:val="Textoindependiente"/>
              <w:jc w:val="both"/>
              <w:rPr>
                <w:rFonts w:ascii="Arial Narrow" w:hAnsi="Arial Narrow"/>
                <w:sz w:val="22"/>
                <w:szCs w:val="22"/>
              </w:rPr>
            </w:pPr>
            <w:r>
              <w:rPr>
                <w:rFonts w:ascii="Arial Narrow" w:hAnsi="Arial Narrow"/>
                <w:sz w:val="22"/>
                <w:szCs w:val="22"/>
              </w:rPr>
              <w:t>Cabe recordar que el plazo para poder ejercer esta potestad anulatoria en sede administrativa,  se cuenta a partir de la fecha en que se dictó el acto administrativo que se pretende anular.  Por lo que de haber transcurrido dicho plazo, carece de interés práctico hacer mayor estudio sobre el caso, en punto a la potestad anulatoria, sin perjuicio de eventuales responsabilidades.</w:t>
            </w:r>
          </w:p>
          <w:p w:rsidR="0042423C" w:rsidRDefault="0042423C">
            <w:pPr>
              <w:pStyle w:val="Textoindependiente"/>
              <w:jc w:val="both"/>
              <w:rPr>
                <w:rFonts w:ascii="Arial Narrow" w:hAnsi="Arial Narrow"/>
                <w:sz w:val="22"/>
                <w:szCs w:val="22"/>
              </w:rPr>
            </w:pPr>
          </w:p>
          <w:p w:rsidR="0042423C" w:rsidRDefault="0042423C">
            <w:pPr>
              <w:pStyle w:val="Textoindependiente"/>
              <w:jc w:val="both"/>
              <w:rPr>
                <w:rFonts w:ascii="Arial Narrow" w:hAnsi="Arial Narrow"/>
                <w:sz w:val="22"/>
                <w:szCs w:val="22"/>
              </w:rPr>
            </w:pPr>
            <w:r>
              <w:rPr>
                <w:rFonts w:ascii="Arial Narrow" w:hAnsi="Arial Narrow"/>
                <w:sz w:val="22"/>
                <w:szCs w:val="22"/>
              </w:rPr>
              <w:t>Asimismo, es importante considerar que tratándose de bienes de dominio público, el plazo de caducidad no aplica, ya que éstos son inalienables  e imprescriptibles.</w:t>
            </w:r>
          </w:p>
          <w:p w:rsidR="0042423C" w:rsidRDefault="0042423C">
            <w:pPr>
              <w:pStyle w:val="Textoindependiente"/>
              <w:jc w:val="both"/>
              <w:rPr>
                <w:rFonts w:ascii="Arial Narrow" w:hAnsi="Arial Narrow"/>
                <w:sz w:val="22"/>
                <w:szCs w:val="22"/>
              </w:rPr>
            </w:pPr>
          </w:p>
          <w:p w:rsidR="0042423C" w:rsidRDefault="0042423C">
            <w:pPr>
              <w:pStyle w:val="Textoindependiente"/>
              <w:jc w:val="both"/>
              <w:rPr>
                <w:rFonts w:ascii="Arial Narrow" w:hAnsi="Arial Narrow"/>
                <w:sz w:val="22"/>
                <w:szCs w:val="22"/>
              </w:rPr>
            </w:pPr>
            <w:r>
              <w:rPr>
                <w:noProof/>
                <w:lang w:val="es-CR" w:eastAsia="es-CR"/>
              </w:rPr>
              <mc:AlternateContent>
                <mc:Choice Requires="wps">
                  <w:drawing>
                    <wp:anchor distT="0" distB="0" distL="114300" distR="114300" simplePos="0" relativeHeight="251664384" behindDoc="0" locked="0" layoutInCell="1" allowOverlap="1">
                      <wp:simplePos x="0" y="0"/>
                      <wp:positionH relativeFrom="column">
                        <wp:posOffset>69850</wp:posOffset>
                      </wp:positionH>
                      <wp:positionV relativeFrom="paragraph">
                        <wp:posOffset>12700</wp:posOffset>
                      </wp:positionV>
                      <wp:extent cx="4229100" cy="1508125"/>
                      <wp:effectExtent l="12700" t="12700" r="6350" b="1270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508125"/>
                              </a:xfrm>
                              <a:prstGeom prst="rect">
                                <a:avLst/>
                              </a:prstGeom>
                              <a:solidFill>
                                <a:srgbClr val="FFFFFF"/>
                              </a:solidFill>
                              <a:ln w="9525">
                                <a:solidFill>
                                  <a:srgbClr val="000000"/>
                                </a:solidFill>
                                <a:miter lim="800000"/>
                                <a:headEnd/>
                                <a:tailEnd/>
                              </a:ln>
                            </wps:spPr>
                            <wps:txbx>
                              <w:txbxContent>
                                <w:p w:rsidR="002B72C8" w:rsidRDefault="002B72C8" w:rsidP="0042423C">
                                  <w:pPr>
                                    <w:pStyle w:val="Textoindependiente"/>
                                    <w:jc w:val="both"/>
                                    <w:rPr>
                                      <w:rFonts w:ascii="Arial Narrow" w:hAnsi="Arial Narrow"/>
                                      <w:sz w:val="22"/>
                                      <w:szCs w:val="22"/>
                                    </w:rPr>
                                  </w:pPr>
                                  <w:r>
                                    <w:rPr>
                                      <w:rFonts w:ascii="Arial Narrow" w:hAnsi="Arial Narrow"/>
                                      <w:b/>
                                      <w:iCs/>
                                      <w:sz w:val="22"/>
                                    </w:rPr>
                                    <w:t>Cambios vigentes a partir del 1 de enero de 2008</w:t>
                                  </w:r>
                                </w:p>
                                <w:p w:rsidR="002B72C8" w:rsidRDefault="002B72C8" w:rsidP="0042423C">
                                  <w:pPr>
                                    <w:pStyle w:val="Textoindependiente"/>
                                    <w:jc w:val="both"/>
                                    <w:rPr>
                                      <w:rFonts w:ascii="Arial Narrow" w:hAnsi="Arial Narrow"/>
                                      <w:sz w:val="22"/>
                                      <w:szCs w:val="22"/>
                                    </w:rPr>
                                  </w:pPr>
                                </w:p>
                                <w:p w:rsidR="002B72C8" w:rsidRDefault="002B72C8" w:rsidP="0042423C">
                                  <w:pPr>
                                    <w:pStyle w:val="Textoindependiente"/>
                                    <w:jc w:val="both"/>
                                    <w:rPr>
                                      <w:rFonts w:ascii="Arial Narrow" w:hAnsi="Arial Narrow"/>
                                      <w:sz w:val="22"/>
                                      <w:szCs w:val="22"/>
                                    </w:rPr>
                                  </w:pPr>
                                  <w:r>
                                    <w:rPr>
                                      <w:rFonts w:ascii="Arial Narrow" w:hAnsi="Arial Narrow"/>
                                      <w:sz w:val="22"/>
                                      <w:szCs w:val="22"/>
                                    </w:rPr>
                                    <w:t>Asimismo, es importante considerar que tratándose de actos cuyos efectos perduren, el plazo para su anulación inicia a partir de que cesan los efectos, pero la nulidad no tendrá efectos retroactivos.</w:t>
                                  </w:r>
                                </w:p>
                                <w:p w:rsidR="002B72C8" w:rsidRDefault="002B72C8" w:rsidP="0042423C">
                                  <w:pPr>
                                    <w:pStyle w:val="Textoindependiente"/>
                                    <w:jc w:val="both"/>
                                    <w:rPr>
                                      <w:rFonts w:ascii="Arial Narrow" w:hAnsi="Arial Narrow"/>
                                      <w:sz w:val="22"/>
                                      <w:szCs w:val="22"/>
                                    </w:rPr>
                                  </w:pPr>
                                </w:p>
                                <w:p w:rsidR="002B72C8" w:rsidRDefault="002B72C8" w:rsidP="0042423C">
                                  <w:pPr>
                                    <w:pStyle w:val="Textoindependiente"/>
                                    <w:jc w:val="both"/>
                                    <w:rPr>
                                      <w:rFonts w:ascii="Arial Narrow" w:hAnsi="Arial Narrow"/>
                                      <w:sz w:val="22"/>
                                      <w:szCs w:val="22"/>
                                    </w:rPr>
                                  </w:pPr>
                                  <w:r>
                                    <w:rPr>
                                      <w:rFonts w:ascii="Arial Narrow" w:hAnsi="Arial Narrow"/>
                                      <w:sz w:val="22"/>
                                      <w:szCs w:val="22"/>
                                    </w:rPr>
                                    <w:t>En el caso de bienes de dominio público, el plazo de caducidad no aplica, ya que éstos son inalienables  e imprescriptibles.</w:t>
                                  </w:r>
                                </w:p>
                                <w:p w:rsidR="002B72C8" w:rsidRDefault="002B72C8" w:rsidP="004242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 o:spid="_x0000_s1039" type="#_x0000_t202" style="position:absolute;left:0;text-align:left;margin-left:5.5pt;margin-top:1pt;width:333pt;height:1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">
                      <v:textbox>
                        <w:txbxContent>
                          <w:p w:rsidR="002B72C8" w:rsidRDefault="002B72C8" w:rsidP="0042423C">
                            <w:pPr>
                              <w:pStyle w:val="Textoindependiente"/>
                              <w:jc w:val="both"/>
                              <w:rPr>
                                <w:rFonts w:ascii="Arial Narrow" w:hAnsi="Arial Narrow"/>
                                <w:sz w:val="22"/>
                                <w:szCs w:val="22"/>
                              </w:rPr>
                            </w:pPr>
                            <w:r>
                              <w:rPr>
                                <w:rFonts w:ascii="Arial Narrow" w:hAnsi="Arial Narrow"/>
                                <w:b/>
                                <w:iCs/>
                                <w:sz w:val="22"/>
                              </w:rPr>
                              <w:t>Cambios vigentes a partir del 1 de enero de 2008</w:t>
                            </w:r>
                          </w:p>
                          <w:p w:rsidR="002B72C8" w:rsidRDefault="002B72C8" w:rsidP="0042423C">
                            <w:pPr>
                              <w:pStyle w:val="Textoindependiente"/>
                              <w:jc w:val="both"/>
                              <w:rPr>
                                <w:rFonts w:ascii="Arial Narrow" w:hAnsi="Arial Narrow"/>
                                <w:sz w:val="22"/>
                                <w:szCs w:val="22"/>
                              </w:rPr>
                            </w:pPr>
                          </w:p>
                          <w:p w:rsidR="002B72C8" w:rsidRDefault="002B72C8" w:rsidP="0042423C">
                            <w:pPr>
                              <w:pStyle w:val="Textoindependiente"/>
                              <w:jc w:val="both"/>
                              <w:rPr>
                                <w:rFonts w:ascii="Arial Narrow" w:hAnsi="Arial Narrow"/>
                                <w:sz w:val="22"/>
                                <w:szCs w:val="22"/>
                              </w:rPr>
                            </w:pPr>
                            <w:r>
                              <w:rPr>
                                <w:rFonts w:ascii="Arial Narrow" w:hAnsi="Arial Narrow"/>
                                <w:sz w:val="22"/>
                                <w:szCs w:val="22"/>
                              </w:rPr>
                              <w:t>Asimismo, es importante considerar que tratándose de actos cuyos efectos perduren, el plazo para su anulación inicia a partir de que cesan los efectos, pero la nulidad no tendrá efectos retroactivos.</w:t>
                            </w:r>
                          </w:p>
                          <w:p w:rsidR="002B72C8" w:rsidRDefault="002B72C8" w:rsidP="0042423C">
                            <w:pPr>
                              <w:pStyle w:val="Textoindependiente"/>
                              <w:jc w:val="both"/>
                              <w:rPr>
                                <w:rFonts w:ascii="Arial Narrow" w:hAnsi="Arial Narrow"/>
                                <w:sz w:val="22"/>
                                <w:szCs w:val="22"/>
                              </w:rPr>
                            </w:pPr>
                          </w:p>
                          <w:p w:rsidR="002B72C8" w:rsidRDefault="002B72C8" w:rsidP="0042423C">
                            <w:pPr>
                              <w:pStyle w:val="Textoindependiente"/>
                              <w:jc w:val="both"/>
                              <w:rPr>
                                <w:rFonts w:ascii="Arial Narrow" w:hAnsi="Arial Narrow"/>
                                <w:sz w:val="22"/>
                                <w:szCs w:val="22"/>
                              </w:rPr>
                            </w:pPr>
                            <w:r>
                              <w:rPr>
                                <w:rFonts w:ascii="Arial Narrow" w:hAnsi="Arial Narrow"/>
                                <w:sz w:val="22"/>
                                <w:szCs w:val="22"/>
                              </w:rPr>
                              <w:t>En el caso de bienes de dominio público, el plazo de caducidad no aplica, ya que éstos son inalienables  e imprescriptibles.</w:t>
                            </w:r>
                          </w:p>
                          <w:p w:rsidR="002B72C8" w:rsidRDefault="002B72C8" w:rsidP="0042423C"/>
                        </w:txbxContent>
                      </v:textbox>
                    </v:shape>
                  </w:pict>
                </mc:Fallback>
              </mc:AlternateContent>
            </w:r>
          </w:p>
          <w:p w:rsidR="0042423C" w:rsidRDefault="0042423C">
            <w:pPr>
              <w:pStyle w:val="Textoindependiente"/>
              <w:jc w:val="both"/>
              <w:rPr>
                <w:rFonts w:ascii="Arial Narrow" w:hAnsi="Arial Narrow"/>
                <w:sz w:val="22"/>
                <w:szCs w:val="22"/>
              </w:rPr>
            </w:pPr>
          </w:p>
          <w:p w:rsidR="0042423C" w:rsidRDefault="0042423C">
            <w:pPr>
              <w:pStyle w:val="Textoindependiente"/>
              <w:jc w:val="both"/>
              <w:rPr>
                <w:rFonts w:ascii="Arial Narrow" w:hAnsi="Arial Narrow"/>
                <w:sz w:val="22"/>
                <w:szCs w:val="22"/>
              </w:rPr>
            </w:pPr>
          </w:p>
          <w:p w:rsidR="0042423C" w:rsidRDefault="0042423C">
            <w:pPr>
              <w:pStyle w:val="Textoindependiente"/>
              <w:jc w:val="both"/>
              <w:rPr>
                <w:rFonts w:ascii="Arial Narrow" w:hAnsi="Arial Narrow"/>
                <w:b/>
                <w:sz w:val="22"/>
                <w:szCs w:val="22"/>
              </w:rPr>
            </w:pPr>
          </w:p>
          <w:p w:rsidR="0042423C" w:rsidRDefault="0042423C">
            <w:pPr>
              <w:pStyle w:val="Textoindependiente"/>
              <w:jc w:val="both"/>
              <w:rPr>
                <w:rFonts w:ascii="Arial Narrow" w:hAnsi="Arial Narrow"/>
                <w:b/>
                <w:sz w:val="22"/>
                <w:szCs w:val="22"/>
              </w:rPr>
            </w:pPr>
          </w:p>
          <w:p w:rsidR="0042423C" w:rsidRDefault="0042423C">
            <w:pPr>
              <w:pStyle w:val="Textoindependiente"/>
              <w:jc w:val="both"/>
              <w:rPr>
                <w:rFonts w:ascii="Arial Narrow" w:hAnsi="Arial Narrow"/>
                <w:b/>
                <w:sz w:val="22"/>
                <w:szCs w:val="22"/>
              </w:rPr>
            </w:pPr>
          </w:p>
          <w:p w:rsidR="0042423C" w:rsidRDefault="0042423C">
            <w:pPr>
              <w:pStyle w:val="Textoindependiente"/>
              <w:jc w:val="both"/>
              <w:rPr>
                <w:rFonts w:ascii="Arial Narrow" w:hAnsi="Arial Narrow"/>
                <w:b/>
                <w:sz w:val="22"/>
                <w:szCs w:val="22"/>
              </w:rPr>
            </w:pPr>
          </w:p>
          <w:p w:rsidR="0042423C" w:rsidRDefault="0042423C">
            <w:pPr>
              <w:pStyle w:val="Textoindependiente"/>
              <w:jc w:val="both"/>
              <w:rPr>
                <w:rFonts w:ascii="Arial Narrow" w:hAnsi="Arial Narrow"/>
                <w:b/>
                <w:sz w:val="22"/>
                <w:szCs w:val="22"/>
              </w:rPr>
            </w:pPr>
          </w:p>
          <w:p w:rsidR="0042423C" w:rsidRDefault="0042423C">
            <w:pPr>
              <w:pStyle w:val="Textoindependiente"/>
              <w:jc w:val="both"/>
              <w:rPr>
                <w:rFonts w:ascii="Arial Narrow" w:hAnsi="Arial Narrow"/>
                <w:b/>
                <w:sz w:val="22"/>
                <w:szCs w:val="22"/>
              </w:rPr>
            </w:pPr>
          </w:p>
          <w:p w:rsidR="0042423C" w:rsidRDefault="0042423C">
            <w:pPr>
              <w:pStyle w:val="Textoindependiente"/>
              <w:jc w:val="both"/>
              <w:rPr>
                <w:rFonts w:ascii="Arial Narrow" w:hAnsi="Arial Narrow"/>
                <w:b/>
                <w:sz w:val="22"/>
                <w:szCs w:val="22"/>
              </w:rPr>
            </w:pPr>
          </w:p>
          <w:p w:rsidR="004C5958" w:rsidRDefault="004C5958">
            <w:pPr>
              <w:pStyle w:val="Textoindependiente"/>
              <w:jc w:val="both"/>
              <w:rPr>
                <w:rFonts w:ascii="Arial Narrow" w:hAnsi="Arial Narrow"/>
                <w:b/>
                <w:sz w:val="22"/>
                <w:szCs w:val="22"/>
              </w:rPr>
            </w:pPr>
          </w:p>
          <w:p w:rsidR="0042423C" w:rsidRDefault="0042423C">
            <w:pPr>
              <w:pStyle w:val="Textoindependiente"/>
              <w:jc w:val="both"/>
              <w:rPr>
                <w:rFonts w:ascii="Arial Narrow" w:hAnsi="Arial Narrow"/>
                <w:sz w:val="22"/>
                <w:szCs w:val="22"/>
              </w:rPr>
            </w:pPr>
            <w:bookmarkStart w:id="161" w:name="_GoBack"/>
            <w:bookmarkEnd w:id="161"/>
            <w:r>
              <w:rPr>
                <w:rFonts w:ascii="Arial Narrow" w:hAnsi="Arial Narrow"/>
                <w:b/>
                <w:sz w:val="22"/>
                <w:szCs w:val="22"/>
              </w:rPr>
              <w:t>2.-</w:t>
            </w:r>
            <w:r>
              <w:rPr>
                <w:rFonts w:ascii="Arial Narrow" w:hAnsi="Arial Narrow"/>
                <w:sz w:val="22"/>
                <w:szCs w:val="22"/>
              </w:rPr>
              <w:t xml:space="preserve">  Asimismo, es importante tener presente y así deberíamos advertirle a la Administración cuando se le </w:t>
            </w:r>
            <w:proofErr w:type="spellStart"/>
            <w:r>
              <w:rPr>
                <w:rFonts w:ascii="Arial Narrow" w:hAnsi="Arial Narrow"/>
                <w:sz w:val="22"/>
                <w:szCs w:val="22"/>
              </w:rPr>
              <w:t>de</w:t>
            </w:r>
            <w:proofErr w:type="spellEnd"/>
            <w:r>
              <w:rPr>
                <w:rFonts w:ascii="Arial Narrow" w:hAnsi="Arial Narrow"/>
                <w:sz w:val="22"/>
                <w:szCs w:val="22"/>
              </w:rPr>
              <w:t xml:space="preserve"> una orden para que interponga un contencioso de lesividad, que una vez que la Administración declare lesivo el acto administrativo, cuenta con dos meses (una año con el CPCA) para presentar ante la Jurisdicción Contencioso Administrativa la demanda, a fin de que el Juez declare la nulidad del acto, plazo que también es de caducidad y, por consiguiente, no se interrumpe ni suspende, por lo que una vez transcurrido, el acto viciado se consolida y no podrá ser anulado (salvo las excepciones indicadas con el CPCA).  También es importante coordinar con la Procuraduría al respecto, por el plazo que tiene para la interposición de la demanda.</w:t>
            </w:r>
          </w:p>
          <w:p w:rsidR="0042423C" w:rsidRDefault="0042423C">
            <w:pPr>
              <w:jc w:val="both"/>
              <w:rPr>
                <w:rFonts w:ascii="Arial Narrow" w:hAnsi="Arial Narrow"/>
                <w:sz w:val="22"/>
                <w:szCs w:val="22"/>
              </w:rPr>
            </w:pPr>
          </w:p>
          <w:p w:rsidR="0042423C" w:rsidRDefault="0042423C">
            <w:pPr>
              <w:jc w:val="both"/>
              <w:rPr>
                <w:rFonts w:ascii="Arial Narrow" w:hAnsi="Arial Narrow"/>
                <w:sz w:val="22"/>
                <w:szCs w:val="22"/>
              </w:rPr>
            </w:pPr>
            <w:r>
              <w:rPr>
                <w:rFonts w:ascii="Arial Narrow" w:hAnsi="Arial Narrow"/>
                <w:b/>
                <w:bCs/>
                <w:sz w:val="22"/>
                <w:szCs w:val="22"/>
              </w:rPr>
              <w:t>3.-</w:t>
            </w:r>
            <w:r>
              <w:rPr>
                <w:rFonts w:ascii="Arial Narrow" w:hAnsi="Arial Narrow"/>
                <w:sz w:val="22"/>
                <w:szCs w:val="22"/>
              </w:rPr>
              <w:t xml:space="preserve"> En caso de que el plazo de caducidad (para declarar -en sede administrativa- la nulidad absoluta, evidente y manifiesta esté pronto a vencer y no se haya realizado el procedimiento administrativo ordinario que señala el inciso 3), del artículo 173 LGAP, el Gerente o Jefe del Área que elabora la Relación de Hechos deberá valorar la posibilidad de recomendar </w:t>
            </w:r>
            <w:r>
              <w:rPr>
                <w:rFonts w:ascii="Arial Narrow" w:hAnsi="Arial Narrow"/>
                <w:sz w:val="22"/>
                <w:szCs w:val="22"/>
                <w:u w:val="single"/>
              </w:rPr>
              <w:t>inmediatamente</w:t>
            </w:r>
            <w:r>
              <w:rPr>
                <w:rFonts w:ascii="Arial Narrow" w:hAnsi="Arial Narrow"/>
                <w:sz w:val="22"/>
                <w:szCs w:val="22"/>
              </w:rPr>
              <w:t xml:space="preserve"> a la Administración que declare lesivo el acto administrativo y presente la demanda correspondiente en el plazo fatal de dos meses (un año con el CPCA), a fin de que no caduque el plazo y se consolide el acto lesivo al interés público, puesto que el plazo de los cuatro años (un año con el CPCA) es para la Administración y Contraloría General, no para la jurisdicción contencioso-administrativa y dicha jurisdicción puede conocer y anular actos y contratos viciados </w:t>
            </w:r>
            <w:r>
              <w:rPr>
                <w:rFonts w:ascii="Arial Narrow" w:hAnsi="Arial Narrow"/>
                <w:sz w:val="22"/>
                <w:szCs w:val="22"/>
              </w:rPr>
              <w:lastRenderedPageBreak/>
              <w:t>tanto de nulidad relativa, como por nulidad absoluta y con mayor razón casos de nulidad absoluta, evidente y manifiesta.</w:t>
            </w:r>
          </w:p>
          <w:p w:rsidR="0042423C" w:rsidRDefault="0042423C">
            <w:pPr>
              <w:jc w:val="both"/>
              <w:rPr>
                <w:rFonts w:ascii="Arial Narrow" w:hAnsi="Arial Narrow"/>
                <w:sz w:val="22"/>
                <w:szCs w:val="22"/>
              </w:rPr>
            </w:pPr>
          </w:p>
          <w:p w:rsidR="0042423C" w:rsidRDefault="0042423C">
            <w:pPr>
              <w:jc w:val="both"/>
              <w:rPr>
                <w:rFonts w:ascii="Arial Narrow" w:hAnsi="Arial Narrow"/>
                <w:sz w:val="22"/>
                <w:szCs w:val="22"/>
              </w:rPr>
            </w:pPr>
            <w:r>
              <w:rPr>
                <w:rFonts w:ascii="Arial Narrow" w:hAnsi="Arial Narrow"/>
                <w:b/>
                <w:bCs/>
                <w:sz w:val="22"/>
                <w:szCs w:val="22"/>
              </w:rPr>
              <w:t>4.-</w:t>
            </w:r>
            <w:r>
              <w:rPr>
                <w:rFonts w:ascii="Arial Narrow" w:hAnsi="Arial Narrow"/>
                <w:sz w:val="22"/>
                <w:szCs w:val="22"/>
              </w:rPr>
              <w:t xml:space="preserve">  Cuando indiscutiblemente y sin lugar a dudas estemos ante un vicio de nulidad absoluta, evidente y manifiesta, el Gerente o Jefe del Área que elaborará la Relación de Hechos deberá valorar si:</w:t>
            </w:r>
          </w:p>
          <w:p w:rsidR="0042423C" w:rsidRDefault="0042423C">
            <w:pPr>
              <w:ind w:left="708"/>
              <w:jc w:val="both"/>
              <w:rPr>
                <w:rFonts w:ascii="Arial Narrow" w:hAnsi="Arial Narrow"/>
                <w:sz w:val="22"/>
                <w:szCs w:val="22"/>
              </w:rPr>
            </w:pPr>
          </w:p>
          <w:p w:rsidR="0042423C" w:rsidRDefault="0042423C">
            <w:pPr>
              <w:numPr>
                <w:ilvl w:val="0"/>
                <w:numId w:val="28"/>
              </w:numPr>
              <w:jc w:val="both"/>
              <w:rPr>
                <w:rFonts w:ascii="Arial Narrow" w:hAnsi="Arial Narrow"/>
                <w:sz w:val="22"/>
                <w:szCs w:val="22"/>
              </w:rPr>
            </w:pPr>
            <w:r>
              <w:rPr>
                <w:rFonts w:ascii="Arial Narrow" w:hAnsi="Arial Narrow"/>
                <w:sz w:val="22"/>
                <w:szCs w:val="22"/>
              </w:rPr>
              <w:t>remite el documento a la Administración para que ésta declare la nulidad de conformidad con el artículo 173 LGAP, supuesto en el que se deberá contar con el dictamen favorable de la Procuraduría General de la República o de la Contraloría General de la República (entiéndase la División de Asesoría y Gestión Jurídica según las competencias que le han sido asignadas), según corresponda o;</w:t>
            </w:r>
          </w:p>
          <w:p w:rsidR="0042423C" w:rsidRDefault="0042423C">
            <w:pPr>
              <w:ind w:left="708"/>
              <w:jc w:val="both"/>
              <w:rPr>
                <w:rFonts w:ascii="Arial Narrow" w:hAnsi="Arial Narrow"/>
                <w:sz w:val="22"/>
                <w:szCs w:val="22"/>
              </w:rPr>
            </w:pPr>
          </w:p>
          <w:p w:rsidR="0042423C" w:rsidRDefault="0042423C">
            <w:pPr>
              <w:numPr>
                <w:ilvl w:val="0"/>
                <w:numId w:val="28"/>
              </w:numPr>
              <w:jc w:val="both"/>
              <w:rPr>
                <w:rFonts w:ascii="Arial Narrow" w:hAnsi="Arial Narrow"/>
                <w:sz w:val="22"/>
                <w:szCs w:val="22"/>
              </w:rPr>
            </w:pPr>
            <w:r>
              <w:rPr>
                <w:rFonts w:ascii="Arial Narrow" w:hAnsi="Arial Narrow"/>
                <w:sz w:val="22"/>
                <w:szCs w:val="22"/>
              </w:rPr>
              <w:t xml:space="preserve">remite el documento a la División de Asesoría y Gestión Jurídica para que ésta declare la nulidad de conformidad con el artículo 28 LOCGR, supuesto en el que no deberá contar con el dictamen favorable de la Procuraduría General de la República y es dicha División la que otorga al titular  o titulares de los derechos subjetivos, el debido proceso. </w:t>
            </w:r>
          </w:p>
          <w:p w:rsidR="0042423C" w:rsidRDefault="0042423C">
            <w:pPr>
              <w:jc w:val="both"/>
              <w:rPr>
                <w:rFonts w:ascii="Arial Narrow" w:hAnsi="Arial Narrow"/>
                <w:sz w:val="22"/>
                <w:szCs w:val="22"/>
              </w:rPr>
            </w:pPr>
          </w:p>
          <w:p w:rsidR="0042423C" w:rsidRDefault="0042423C">
            <w:pPr>
              <w:jc w:val="both"/>
              <w:rPr>
                <w:rFonts w:ascii="Arial Narrow" w:hAnsi="Arial Narrow"/>
                <w:sz w:val="22"/>
                <w:szCs w:val="22"/>
              </w:rPr>
            </w:pPr>
            <w:r>
              <w:rPr>
                <w:rFonts w:ascii="Arial Narrow" w:hAnsi="Arial Narrow"/>
                <w:sz w:val="22"/>
                <w:szCs w:val="22"/>
              </w:rPr>
              <w:t>Por supuesto que al ser la competencia de la Contraloría General de la República más amplia en los términos del artículo 28, que incluye todos los componentes de la Hacienda Pública (desarrollados en el artículo 8 de la Ley Orgánica:  fondos públicos  y las potestades para percibir, administrar, custodiar, conservar, manejar, gastar e invertir tales fondos y las normas jurídicas, administrativas y financieras relativas al proceso presupuestario, la contratación administrativa, el control interno y externo y la responsabilidad de funcionarios públicos),  la posibilidad de anular actos y contratos  con fundamento en dicha norma es más amplia que las competencias que le reconoce el artículo 173 de la Ley General de la Administración Pública.  Esto quiere decir que si con fundamento en el artículo 28, la División de Asesoría y Gestión Jurídica de frente a una relación de hechos puede iniciar un procedimiento para la anulación de un acto relacionado con la materia de control interno o externo, en el supuesto del 173, una vez que la administración concluye el procedimiento de anulación ordenado por el Órgano Contralor y de previo al dictado del acto final, quien emite el dictamen favorable es la Procuraduría General y podría no estar de acuerdo con el criterio de la Contraloría General  que ordenó dicho proceso.</w:t>
            </w:r>
          </w:p>
          <w:p w:rsidR="0042423C" w:rsidRDefault="0042423C">
            <w:pPr>
              <w:jc w:val="both"/>
              <w:rPr>
                <w:rFonts w:ascii="Arial Narrow" w:hAnsi="Arial Narrow"/>
                <w:sz w:val="22"/>
                <w:szCs w:val="22"/>
              </w:rPr>
            </w:pPr>
          </w:p>
          <w:p w:rsidR="0042423C" w:rsidRDefault="0042423C">
            <w:pPr>
              <w:pStyle w:val="Textoindependiente"/>
              <w:ind w:firstLine="213"/>
              <w:jc w:val="both"/>
              <w:rPr>
                <w:rFonts w:ascii="Arial Narrow" w:hAnsi="Arial Narrow"/>
                <w:sz w:val="22"/>
                <w:szCs w:val="22"/>
              </w:rPr>
            </w:pPr>
          </w:p>
          <w:p w:rsidR="0042423C" w:rsidRDefault="0042423C">
            <w:pPr>
              <w:pStyle w:val="Textoindependiente"/>
              <w:jc w:val="both"/>
              <w:rPr>
                <w:rFonts w:ascii="Arial Narrow" w:hAnsi="Arial Narrow"/>
                <w:sz w:val="22"/>
                <w:szCs w:val="22"/>
              </w:rPr>
            </w:pPr>
            <w:r>
              <w:rPr>
                <w:rFonts w:ascii="Arial Narrow" w:hAnsi="Arial Narrow"/>
                <w:b/>
                <w:bCs/>
                <w:sz w:val="22"/>
                <w:szCs w:val="22"/>
              </w:rPr>
              <w:t>5.-</w:t>
            </w:r>
            <w:r>
              <w:rPr>
                <w:rFonts w:ascii="Arial Narrow" w:hAnsi="Arial Narrow"/>
                <w:sz w:val="22"/>
                <w:szCs w:val="22"/>
              </w:rPr>
              <w:t xml:space="preserve"> Como se ha indicado en esta Guía, la nulidad no procede por la nulidad misma, sino que siempre debe haber una afectación al interés público. Es por ello que se </w:t>
            </w:r>
            <w:r>
              <w:rPr>
                <w:rFonts w:ascii="Arial Narrow" w:hAnsi="Arial Narrow"/>
                <w:sz w:val="22"/>
                <w:szCs w:val="22"/>
                <w:u w:val="single"/>
              </w:rPr>
              <w:t xml:space="preserve">recomienda </w:t>
            </w:r>
            <w:r>
              <w:rPr>
                <w:rFonts w:ascii="Arial Narrow" w:hAnsi="Arial Narrow"/>
                <w:sz w:val="22"/>
                <w:szCs w:val="22"/>
              </w:rPr>
              <w:t>que en el momento que se inicia el estudio de los vicios que afectan el acto administrativo, el fiscalizador se haga las siguientes preguntas:</w:t>
            </w:r>
          </w:p>
          <w:p w:rsidR="0042423C" w:rsidRDefault="0042423C">
            <w:pPr>
              <w:pStyle w:val="Textoindependiente"/>
              <w:jc w:val="both"/>
              <w:rPr>
                <w:rFonts w:ascii="Arial Narrow" w:hAnsi="Arial Narrow"/>
                <w:sz w:val="22"/>
                <w:szCs w:val="22"/>
              </w:rPr>
            </w:pPr>
          </w:p>
          <w:p w:rsidR="0042423C" w:rsidRDefault="0042423C">
            <w:pPr>
              <w:pStyle w:val="Textoindependiente"/>
              <w:ind w:firstLine="213"/>
              <w:jc w:val="both"/>
              <w:rPr>
                <w:rFonts w:ascii="Arial Narrow" w:hAnsi="Arial Narrow"/>
                <w:sz w:val="22"/>
                <w:szCs w:val="22"/>
              </w:rPr>
            </w:pPr>
            <w:r>
              <w:rPr>
                <w:rFonts w:ascii="Arial Narrow" w:hAnsi="Arial Narrow"/>
                <w:sz w:val="22"/>
                <w:szCs w:val="22"/>
              </w:rPr>
              <w:t>¿Cuál es el acto administrativo que es lesivo al interés público?</w:t>
            </w: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r>
              <w:rPr>
                <w:rFonts w:ascii="Arial Narrow" w:hAnsi="Arial Narrow"/>
                <w:sz w:val="22"/>
                <w:szCs w:val="22"/>
              </w:rPr>
              <w:t>¿Cuál es la lesión que está causando?</w:t>
            </w: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r>
              <w:rPr>
                <w:rFonts w:ascii="Arial Narrow" w:hAnsi="Arial Narrow"/>
                <w:sz w:val="22"/>
                <w:szCs w:val="22"/>
              </w:rPr>
              <w:t>¿Cuál es el nexo de causalidad (causa-efecto) que existe entre el acto administrativo y la lesión al interés público?</w:t>
            </w:r>
          </w:p>
          <w:p w:rsidR="0042423C" w:rsidRDefault="0042423C">
            <w:pPr>
              <w:pStyle w:val="Textoindependiente"/>
              <w:ind w:left="213"/>
              <w:jc w:val="both"/>
              <w:rPr>
                <w:rFonts w:ascii="Arial Narrow" w:hAnsi="Arial Narrow"/>
                <w:sz w:val="22"/>
                <w:szCs w:val="22"/>
              </w:rPr>
            </w:pPr>
          </w:p>
          <w:p w:rsidR="0042423C" w:rsidRDefault="0042423C">
            <w:pPr>
              <w:pStyle w:val="Textoindependiente"/>
              <w:ind w:left="213"/>
              <w:jc w:val="both"/>
              <w:rPr>
                <w:rFonts w:ascii="Arial Narrow" w:hAnsi="Arial Narrow"/>
                <w:sz w:val="22"/>
                <w:szCs w:val="22"/>
              </w:rPr>
            </w:pPr>
            <w:r>
              <w:rPr>
                <w:rFonts w:ascii="Arial Narrow" w:hAnsi="Arial Narrow"/>
                <w:sz w:val="22"/>
                <w:szCs w:val="22"/>
              </w:rPr>
              <w:t>¿En que se beneficiaría el interés público si se anula ese acto administrativo?</w:t>
            </w:r>
          </w:p>
          <w:p w:rsidR="0042423C" w:rsidRDefault="0042423C">
            <w:pPr>
              <w:pStyle w:val="Textoindependiente"/>
              <w:ind w:left="213"/>
              <w:jc w:val="both"/>
              <w:rPr>
                <w:rFonts w:ascii="Arial Narrow" w:hAnsi="Arial Narrow"/>
                <w:sz w:val="22"/>
                <w:szCs w:val="22"/>
              </w:rPr>
            </w:pPr>
          </w:p>
          <w:p w:rsidR="0042423C" w:rsidRDefault="0042423C">
            <w:pPr>
              <w:pStyle w:val="Textoindependiente"/>
              <w:jc w:val="both"/>
              <w:rPr>
                <w:rFonts w:ascii="Arial Narrow" w:hAnsi="Arial Narrow"/>
                <w:sz w:val="22"/>
                <w:szCs w:val="22"/>
              </w:rPr>
            </w:pPr>
            <w:r>
              <w:rPr>
                <w:rFonts w:ascii="Arial Narrow" w:hAnsi="Arial Narrow"/>
                <w:sz w:val="22"/>
                <w:szCs w:val="22"/>
              </w:rPr>
              <w:t xml:space="preserve">Una vez realizado ese análisis, si se llega al convencimiento preliminar de que es necesario declarar la nulidad del acto administrativo, se debe proceder a elaborar la Relación de Hechos. </w:t>
            </w:r>
          </w:p>
          <w:p w:rsidR="0042423C" w:rsidRDefault="0042423C">
            <w:pPr>
              <w:pStyle w:val="Textoindependiente"/>
              <w:jc w:val="both"/>
              <w:rPr>
                <w:rFonts w:ascii="Arial Narrow" w:hAnsi="Arial Narrow"/>
                <w:sz w:val="22"/>
                <w:szCs w:val="22"/>
              </w:rPr>
            </w:pPr>
          </w:p>
        </w:tc>
      </w:tr>
    </w:tbl>
    <w:p w:rsidR="0042423C" w:rsidRDefault="0042423C" w:rsidP="0042423C">
      <w:pPr>
        <w:pStyle w:val="Encabezado"/>
        <w:tabs>
          <w:tab w:val="left" w:pos="708"/>
        </w:tabs>
        <w:jc w:val="both"/>
        <w:rPr>
          <w:rFonts w:ascii="Arial Narrow" w:hAnsi="Arial Narrow"/>
          <w:sz w:val="22"/>
          <w:szCs w:val="22"/>
        </w:rPr>
      </w:pPr>
    </w:p>
    <w:p w:rsidR="0042423C" w:rsidRDefault="0042423C" w:rsidP="0042423C">
      <w:pPr>
        <w:pStyle w:val="Encabezado"/>
        <w:tabs>
          <w:tab w:val="left" w:pos="708"/>
        </w:tabs>
        <w:jc w:val="both"/>
        <w:rPr>
          <w:rFonts w:ascii="Arial Narrow" w:hAnsi="Arial Narrow"/>
          <w:sz w:val="22"/>
          <w:szCs w:val="22"/>
        </w:rPr>
      </w:pPr>
    </w:p>
    <w:p w:rsidR="0042423C" w:rsidRDefault="0042423C" w:rsidP="0042423C">
      <w:pPr>
        <w:pStyle w:val="Encabezado"/>
        <w:tabs>
          <w:tab w:val="left" w:pos="708"/>
        </w:tabs>
        <w:jc w:val="both"/>
        <w:rPr>
          <w:rFonts w:ascii="Arial Narrow" w:hAnsi="Arial Narrow"/>
          <w:sz w:val="22"/>
          <w:szCs w:val="22"/>
        </w:rPr>
      </w:pPr>
    </w:p>
    <w:p w:rsidR="0042423C" w:rsidRDefault="0042423C" w:rsidP="0042423C">
      <w:pPr>
        <w:pStyle w:val="Encabezado"/>
        <w:tabs>
          <w:tab w:val="left" w:pos="708"/>
        </w:tabs>
        <w:jc w:val="both"/>
        <w:rPr>
          <w:rFonts w:ascii="Arial Narrow" w:hAnsi="Arial Narrow"/>
          <w:sz w:val="22"/>
          <w:szCs w:val="22"/>
        </w:rPr>
      </w:pPr>
    </w:p>
    <w:p w:rsidR="0042423C" w:rsidRDefault="0042423C" w:rsidP="0042423C">
      <w:pPr>
        <w:pStyle w:val="Encabezado"/>
        <w:tabs>
          <w:tab w:val="left" w:pos="708"/>
        </w:tabs>
        <w:jc w:val="both"/>
        <w:rPr>
          <w:rFonts w:ascii="Arial Narrow" w:hAnsi="Arial Narrow"/>
          <w:sz w:val="22"/>
          <w:szCs w:val="22"/>
        </w:rPr>
      </w:pPr>
    </w:p>
    <w:p w:rsidR="0042423C" w:rsidRDefault="0042423C" w:rsidP="0042423C">
      <w:pPr>
        <w:pStyle w:val="Encabezado"/>
        <w:tabs>
          <w:tab w:val="left" w:pos="708"/>
        </w:tabs>
        <w:jc w:val="both"/>
        <w:rPr>
          <w:rFonts w:ascii="Arial Narrow" w:hAnsi="Arial Narrow"/>
          <w:sz w:val="22"/>
          <w:szCs w:val="22"/>
        </w:rPr>
      </w:pPr>
    </w:p>
    <w:p w:rsidR="0042423C" w:rsidRDefault="0042423C" w:rsidP="0042423C">
      <w:pPr>
        <w:pStyle w:val="Encabezado"/>
        <w:tabs>
          <w:tab w:val="left" w:pos="708"/>
        </w:tabs>
        <w:jc w:val="both"/>
        <w:rPr>
          <w:rFonts w:ascii="Arial Narrow" w:hAnsi="Arial Narrow"/>
          <w:sz w:val="22"/>
          <w:szCs w:val="22"/>
        </w:rPr>
      </w:pPr>
    </w:p>
    <w:p w:rsidR="0042423C" w:rsidRDefault="0042423C" w:rsidP="0042423C">
      <w:pPr>
        <w:pStyle w:val="Encabezado"/>
        <w:tabs>
          <w:tab w:val="left" w:pos="708"/>
        </w:tabs>
        <w:jc w:val="both"/>
        <w:rPr>
          <w:rFonts w:ascii="Arial Narrow" w:hAnsi="Arial Narrow"/>
          <w:sz w:val="22"/>
          <w:szCs w:val="22"/>
        </w:rPr>
      </w:pPr>
    </w:p>
    <w:p w:rsidR="0042423C" w:rsidRDefault="0042423C" w:rsidP="0042423C">
      <w:pPr>
        <w:pStyle w:val="Encabezado"/>
        <w:tabs>
          <w:tab w:val="left" w:pos="708"/>
        </w:tabs>
        <w:jc w:val="both"/>
        <w:rPr>
          <w:rFonts w:ascii="Arial Narrow" w:hAnsi="Arial Narrow"/>
          <w:sz w:val="22"/>
          <w:szCs w:val="22"/>
        </w:rPr>
      </w:pPr>
    </w:p>
    <w:p w:rsidR="0042423C" w:rsidRDefault="0042423C" w:rsidP="0042423C">
      <w:pPr>
        <w:pStyle w:val="Ttulo1"/>
        <w:jc w:val="center"/>
        <w:rPr>
          <w:i w:val="0"/>
          <w:iCs/>
        </w:rPr>
      </w:pPr>
      <w:bookmarkStart w:id="162" w:name="_Toc131573695"/>
      <w:bookmarkStart w:id="163" w:name="_Toc131573311"/>
    </w:p>
    <w:p w:rsidR="0042423C" w:rsidRDefault="0042423C" w:rsidP="0042423C">
      <w:pPr>
        <w:pStyle w:val="Ttulo1"/>
        <w:jc w:val="center"/>
        <w:rPr>
          <w:i w:val="0"/>
          <w:iCs/>
        </w:rPr>
      </w:pPr>
    </w:p>
    <w:p w:rsidR="0042423C" w:rsidRDefault="0042423C" w:rsidP="0042423C">
      <w:pPr>
        <w:pStyle w:val="Ttulo1"/>
        <w:jc w:val="center"/>
        <w:rPr>
          <w:i w:val="0"/>
          <w:iCs/>
        </w:rPr>
      </w:pPr>
    </w:p>
    <w:p w:rsidR="0042423C" w:rsidRDefault="0042423C" w:rsidP="0042423C">
      <w:pPr>
        <w:pStyle w:val="Ttulo1"/>
        <w:jc w:val="center"/>
        <w:rPr>
          <w:i w:val="0"/>
          <w:iCs/>
        </w:rPr>
      </w:pPr>
    </w:p>
    <w:p w:rsidR="0042423C" w:rsidRDefault="0042423C" w:rsidP="0042423C">
      <w:pPr>
        <w:pStyle w:val="Ttulo1"/>
        <w:jc w:val="center"/>
        <w:rPr>
          <w:i w:val="0"/>
          <w:iCs/>
        </w:rPr>
      </w:pPr>
    </w:p>
    <w:p w:rsidR="0042423C" w:rsidRDefault="0042423C" w:rsidP="0042423C">
      <w:pPr>
        <w:pStyle w:val="Ttulo1"/>
        <w:jc w:val="center"/>
        <w:rPr>
          <w:i w:val="0"/>
          <w:iCs/>
        </w:rPr>
      </w:pPr>
    </w:p>
    <w:p w:rsidR="0042423C" w:rsidRDefault="0042423C" w:rsidP="0042423C">
      <w:pPr>
        <w:pStyle w:val="Ttulo1"/>
        <w:jc w:val="center"/>
        <w:rPr>
          <w:i w:val="0"/>
          <w:iCs/>
        </w:rPr>
      </w:pPr>
    </w:p>
    <w:p w:rsidR="0042423C" w:rsidRDefault="0042423C" w:rsidP="0042423C">
      <w:pPr>
        <w:rPr>
          <w:lang w:val="es-CR"/>
        </w:rPr>
      </w:pPr>
    </w:p>
    <w:p w:rsidR="0042423C" w:rsidRDefault="0042423C" w:rsidP="0042423C">
      <w:pPr>
        <w:rPr>
          <w:lang w:val="es-CR"/>
        </w:rPr>
      </w:pPr>
    </w:p>
    <w:p w:rsidR="0042423C" w:rsidRDefault="0042423C" w:rsidP="0042423C">
      <w:pPr>
        <w:rPr>
          <w:lang w:val="es-CR"/>
        </w:rPr>
      </w:pPr>
    </w:p>
    <w:p w:rsidR="0042423C" w:rsidRDefault="0042423C" w:rsidP="0042423C">
      <w:pPr>
        <w:rPr>
          <w:lang w:val="es-CR"/>
        </w:rPr>
      </w:pPr>
    </w:p>
    <w:p w:rsidR="0042423C" w:rsidRDefault="0042423C" w:rsidP="0042423C">
      <w:pPr>
        <w:pStyle w:val="Ttulo1"/>
        <w:jc w:val="center"/>
        <w:rPr>
          <w:i w:val="0"/>
          <w:iCs/>
        </w:rPr>
      </w:pPr>
    </w:p>
    <w:p w:rsidR="0042423C" w:rsidRDefault="0042423C" w:rsidP="0042423C">
      <w:pPr>
        <w:pStyle w:val="Ttulo1"/>
        <w:jc w:val="center"/>
        <w:rPr>
          <w:i w:val="0"/>
          <w:iCs/>
        </w:rPr>
      </w:pPr>
    </w:p>
    <w:p w:rsidR="0042423C" w:rsidRDefault="0042423C" w:rsidP="0042423C">
      <w:pPr>
        <w:pStyle w:val="Ttulo1"/>
        <w:jc w:val="center"/>
        <w:rPr>
          <w:i w:val="0"/>
          <w:iCs/>
        </w:rPr>
      </w:pPr>
    </w:p>
    <w:p w:rsidR="0042423C" w:rsidRDefault="0042423C" w:rsidP="0042423C">
      <w:pPr>
        <w:pStyle w:val="Ttulo1"/>
        <w:jc w:val="center"/>
        <w:rPr>
          <w:i w:val="0"/>
          <w:iCs/>
        </w:rPr>
      </w:pPr>
    </w:p>
    <w:p w:rsidR="0042423C" w:rsidRDefault="0042423C" w:rsidP="0042423C">
      <w:pPr>
        <w:pStyle w:val="Ttulo1"/>
        <w:jc w:val="center"/>
        <w:rPr>
          <w:i w:val="0"/>
          <w:iCs/>
          <w:sz w:val="32"/>
        </w:rPr>
      </w:pPr>
      <w:r>
        <w:rPr>
          <w:i w:val="0"/>
          <w:iCs/>
          <w:sz w:val="32"/>
        </w:rPr>
        <w:t>ANEXOS</w:t>
      </w:r>
      <w:bookmarkEnd w:id="162"/>
      <w:bookmarkEnd w:id="163"/>
    </w:p>
    <w:p w:rsidR="009E7FD3" w:rsidRDefault="009E7FD3"/>
    <w:sectPr w:rsidR="009E7FD3">
      <w:footerReference w:type="default" r:id="rId1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43B" w:rsidRDefault="002A143B" w:rsidP="0042423C">
      <w:r>
        <w:separator/>
      </w:r>
    </w:p>
  </w:endnote>
  <w:endnote w:type="continuationSeparator" w:id="0">
    <w:p w:rsidR="002A143B" w:rsidRDefault="002A143B" w:rsidP="00424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026850"/>
      <w:docPartObj>
        <w:docPartGallery w:val="Page Numbers (Bottom of Page)"/>
        <w:docPartUnique/>
      </w:docPartObj>
    </w:sdtPr>
    <w:sdtContent>
      <w:p w:rsidR="002B72C8" w:rsidRDefault="002B72C8">
        <w:pPr>
          <w:pStyle w:val="Piedepgina"/>
        </w:pPr>
        <w:r>
          <w:rPr>
            <w:noProof/>
            <w:lang w:val="es-CR" w:eastAsia="es-CR"/>
          </w:rPr>
          <mc:AlternateContent>
            <mc:Choice Requires="wpg">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457200" cy="347980"/>
                  <wp:effectExtent l="38100" t="47625" r="38100" b="42545"/>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16"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7"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8"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rsidR="002B72C8" w:rsidRDefault="002B72C8">
                                <w:pPr>
                                  <w:pStyle w:val="Piedepgina"/>
                                  <w:jc w:val="center"/>
                                </w:pPr>
                                <w:r>
                                  <w:fldChar w:fldCharType="begin"/>
                                </w:r>
                                <w:r>
                                  <w:instrText>PAGE    \* MERGEFORMAT</w:instrText>
                                </w:r>
                                <w:r>
                                  <w:fldChar w:fldCharType="separate"/>
                                </w:r>
                                <w:r w:rsidR="004C5958">
                                  <w:rPr>
                                    <w:noProof/>
                                  </w:rPr>
                                  <w:t>40</w:t>
                                </w:r>
                                <w: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5" o:spid="_x0000_s1040" style="position:absolute;margin-left:0;margin-top:0;width:36pt;height:27.4pt;z-index:251659264;mso-position-horizontal:center;mso-position-horizontal-relative:righ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">
                  <v:rect id="Rectangle 20" o:spid="_x0000_s1041"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26IcAA&#10;AADbAAAADwAAAGRycy9kb3ducmV2LnhtbERPTYvCMBC9C/6HMII3TV2kK9UooiiLh4WtgtehmabF&#10;ZlKarHb/vRGEvc3jfc5q09tG3KnztWMFs2kCgrhwumaj4HI+TBYgfEDW2DgmBX/kYbMeDlaYaffg&#10;H7rnwYgYwj5DBVUIbSalLyqy6KeuJY5c6TqLIcLOSN3hI4bbRn4kSSot1hwbKmxpV1Fxy3+tgtTw&#10;Iu/Pupzb/Nucks9yf7yWSo1H/XYJIlAf/sVv95eO81N4/RIP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A26IcAAAADbAAAADwAAAAAAAAAAAAAAAACYAgAAZHJzL2Rvd25y&#10;ZXYueG1sUEsFBgAAAAAEAAQA9QAAAIUDAAAAAA==&#10;" strokecolor="#737373"/>
                  <v:rect id="Rectangle 21" o:spid="_x0000_s1042"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8lz8EA&#10;AADbAAAADwAAAGRycy9kb3ducmV2LnhtbERP3WrCMBS+H/gO4Qi7m6nC7KxGUcHhGAysPsChOTbF&#10;5qQkUeuefhkMdnc+vt+zWPW2FTfyoXGsYDzKQBBXTjdcKzgddy9vIEJE1tg6JgUPCrBaDp4WWGh3&#10;5wPdyliLFMKhQAUmxq6QMlSGLIaR64gTd3beYkzQ11J7vKdw28pJlk2lxYZTg8GOtoaqS3m1Cmz/&#10;2By7z/fv3Jz5a3bwH/mpfFXqediv5yAi9fFf/Ofe6zQ/h99f0gF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Jc/BAAAA2wAAAA8AAAAAAAAAAAAAAAAAmAIAAGRycy9kb3du&#10;cmV2LnhtbFBLBQYAAAAABAAEAPUAAACGAwAAAAA=&#10;" strokecolor="#737373"/>
                  <v:rect id="Rectangle 22" o:spid="_x0000_s1043"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VVcMQA&#10;AADbAAAADwAAAGRycy9kb3ducmV2LnhtbESPQWvCQBCF74L/YRnBm26iNZbUVaRQqHgyrYfehuyY&#10;hGZnQ3bV9N87h4K3Gd6b977Z7AbXqhv1ofFsIJ0noIhLbxuuDHx/fcxeQYWIbLH1TAb+KMBuOx5t&#10;MLf+zie6FbFSEsIhRwN1jF2udShrchjmviMW7eJ7h1HWvtK2x7uEu1YvkiTTDhuWhho7eq+p/C2u&#10;zoC+VDotftIQXpbrc5Zlq+F6PBgznQz7N1CRhvg0/19/WsEXWPlFBt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VVXDEAAAA2wAAAA8AAAAAAAAAAAAAAAAAmAIAAGRycy9k&#10;b3ducmV2LnhtbFBLBQYAAAAABAAEAPUAAACJAwAAAAA=&#10;" strokecolor="#737373">
                    <v:textbox>
                      <w:txbxContent>
                        <w:p w:rsidR="002B72C8" w:rsidRDefault="002B72C8">
                          <w:pPr>
                            <w:pStyle w:val="Piedepgina"/>
                            <w:jc w:val="center"/>
                          </w:pPr>
                          <w:r>
                            <w:fldChar w:fldCharType="begin"/>
                          </w:r>
                          <w:r>
                            <w:instrText>PAGE    \* MERGEFORMAT</w:instrText>
                          </w:r>
                          <w:r>
                            <w:fldChar w:fldCharType="separate"/>
                          </w:r>
                          <w:r w:rsidR="004C5958">
                            <w:rPr>
                              <w:noProof/>
                            </w:rPr>
                            <w:t>40</w:t>
                          </w:r>
                          <w: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43B" w:rsidRDefault="002A143B" w:rsidP="0042423C">
      <w:r>
        <w:separator/>
      </w:r>
    </w:p>
  </w:footnote>
  <w:footnote w:type="continuationSeparator" w:id="0">
    <w:p w:rsidR="002A143B" w:rsidRDefault="002A143B" w:rsidP="0042423C">
      <w:r>
        <w:continuationSeparator/>
      </w:r>
    </w:p>
  </w:footnote>
  <w:footnote w:id="1">
    <w:p w:rsidR="002B72C8" w:rsidRDefault="002B72C8" w:rsidP="0042423C">
      <w:pPr>
        <w:pStyle w:val="Textonotapie"/>
      </w:pPr>
      <w:r>
        <w:rPr>
          <w:rStyle w:val="Refdenotaalpie"/>
        </w:rPr>
        <w:footnoteRef/>
      </w:r>
      <w:r>
        <w:t xml:space="preserve"> Ver JINESTA LOBO (Ernesto), </w:t>
      </w:r>
      <w:r>
        <w:rPr>
          <w:u w:val="single"/>
        </w:rPr>
        <w:t>Tratado de Derecho Administrativo</w:t>
      </w:r>
      <w:r>
        <w:t>, Tomo I, Biblioteca Jurídica DIKE, 1era. Edición, pg. 289.</w:t>
      </w:r>
    </w:p>
  </w:footnote>
  <w:footnote w:id="2">
    <w:p w:rsidR="002B72C8" w:rsidRDefault="002B72C8" w:rsidP="0042423C">
      <w:pPr>
        <w:pStyle w:val="Textonotapie"/>
      </w:pPr>
      <w:r>
        <w:rPr>
          <w:rStyle w:val="Refdenotaalpie"/>
        </w:rPr>
        <w:footnoteRef/>
      </w:r>
      <w:r>
        <w:t xml:space="preserve"> Ver Procuraduría General de la República. Dictamen No. C-041-99 de 14 de febrero de 1999.</w:t>
      </w:r>
    </w:p>
  </w:footnote>
  <w:footnote w:id="3">
    <w:p w:rsidR="002B72C8" w:rsidRDefault="002B72C8" w:rsidP="0042423C">
      <w:pPr>
        <w:pStyle w:val="Textonotapie"/>
      </w:pPr>
      <w:r>
        <w:rPr>
          <w:rStyle w:val="Refdenotaalpie"/>
        </w:rPr>
        <w:footnoteRef/>
      </w:r>
      <w:r>
        <w:t xml:space="preserve"> Ver JINESTA LOBO (Ernesto), </w:t>
      </w:r>
      <w:r>
        <w:rPr>
          <w:u w:val="single"/>
        </w:rPr>
        <w:t>Tratado de Derecho Administrativo</w:t>
      </w:r>
      <w:r>
        <w:t>, Tomo I, Biblioteca Jurídica DIKE, 1era. Edición, pg. 315.</w:t>
      </w:r>
    </w:p>
  </w:footnote>
  <w:footnote w:id="4">
    <w:p w:rsidR="002B72C8" w:rsidRDefault="002B72C8" w:rsidP="0042423C">
      <w:pPr>
        <w:pStyle w:val="Textonotapie"/>
        <w:rPr>
          <w:lang w:val="es-ES_tradnl"/>
        </w:rPr>
      </w:pPr>
      <w:r>
        <w:rPr>
          <w:rStyle w:val="Refdenotaalpie"/>
        </w:rPr>
        <w:footnoteRef/>
      </w:r>
      <w:r>
        <w:rPr>
          <w:lang w:val="es-ES_tradnl"/>
        </w:rPr>
        <w:t xml:space="preserve"> Ver. </w:t>
      </w:r>
      <w:proofErr w:type="spellStart"/>
      <w:r>
        <w:rPr>
          <w:lang w:val="es-ES_tradnl"/>
        </w:rPr>
        <w:t>op</w:t>
      </w:r>
      <w:proofErr w:type="spellEnd"/>
      <w:r>
        <w:rPr>
          <w:lang w:val="es-ES_tradnl"/>
        </w:rPr>
        <w:t xml:space="preserve">. </w:t>
      </w:r>
      <w:proofErr w:type="spellStart"/>
      <w:r>
        <w:rPr>
          <w:lang w:val="es-ES_tradnl"/>
        </w:rPr>
        <w:t>cit</w:t>
      </w:r>
      <w:proofErr w:type="spellEnd"/>
      <w:r>
        <w:rPr>
          <w:lang w:val="es-ES_tradnl"/>
        </w:rPr>
        <w:t xml:space="preserve"> pg. 315.</w:t>
      </w:r>
    </w:p>
  </w:footnote>
  <w:footnote w:id="5">
    <w:p w:rsidR="002B72C8" w:rsidRDefault="002B72C8" w:rsidP="0042423C">
      <w:pPr>
        <w:pStyle w:val="Textonotapie"/>
      </w:pPr>
      <w:r>
        <w:rPr>
          <w:rStyle w:val="Refdenotaalpie"/>
        </w:rPr>
        <w:footnoteRef/>
      </w:r>
      <w:r>
        <w:t xml:space="preserve"> Ver. </w:t>
      </w:r>
      <w:proofErr w:type="spellStart"/>
      <w:r>
        <w:t>op</w:t>
      </w:r>
      <w:proofErr w:type="spellEnd"/>
      <w:r>
        <w:t>. cit. pg. 319.</w:t>
      </w:r>
    </w:p>
  </w:footnote>
  <w:footnote w:id="6">
    <w:p w:rsidR="002B72C8" w:rsidRDefault="002B72C8" w:rsidP="0042423C">
      <w:pPr>
        <w:pStyle w:val="Textonotapie"/>
      </w:pPr>
      <w:r>
        <w:rPr>
          <w:rStyle w:val="Refdenotaalpie"/>
        </w:rPr>
        <w:footnoteRef/>
      </w:r>
      <w:r>
        <w:rPr>
          <w:lang w:val="es-ES_tradnl"/>
        </w:rPr>
        <w:t xml:space="preserve"> Ver. </w:t>
      </w:r>
      <w:proofErr w:type="spellStart"/>
      <w:r>
        <w:rPr>
          <w:lang w:val="es-ES_tradnl"/>
        </w:rPr>
        <w:t>op</w:t>
      </w:r>
      <w:proofErr w:type="spellEnd"/>
      <w:r>
        <w:rPr>
          <w:lang w:val="es-ES_tradnl"/>
        </w:rPr>
        <w:t xml:space="preserve">. </w:t>
      </w:r>
      <w:proofErr w:type="spellStart"/>
      <w:r>
        <w:rPr>
          <w:lang w:val="es-ES_tradnl"/>
        </w:rPr>
        <w:t>ult</w:t>
      </w:r>
      <w:proofErr w:type="spellEnd"/>
      <w:r>
        <w:rPr>
          <w:lang w:val="es-ES_tradnl"/>
        </w:rPr>
        <w:t>. Cit. pg.</w:t>
      </w:r>
      <w:r>
        <w:t xml:space="preserve"> 320.</w:t>
      </w:r>
    </w:p>
  </w:footnote>
  <w:footnote w:id="7">
    <w:p w:rsidR="002B72C8" w:rsidRDefault="002B72C8" w:rsidP="0042423C">
      <w:pPr>
        <w:pStyle w:val="Textonotapie"/>
      </w:pPr>
      <w:r>
        <w:rPr>
          <w:rStyle w:val="Refdenotaalpie"/>
        </w:rPr>
        <w:footnoteRef/>
      </w:r>
      <w:r>
        <w:t xml:space="preserve"> Ver ORTIZ </w:t>
      </w:r>
      <w:proofErr w:type="spellStart"/>
      <w:r>
        <w:t>ORTIZ</w:t>
      </w:r>
      <w:proofErr w:type="spellEnd"/>
      <w:r>
        <w:t xml:space="preserve"> (Eduardo) </w:t>
      </w:r>
      <w:r>
        <w:rPr>
          <w:u w:val="single"/>
        </w:rPr>
        <w:t>Tesis de Derecho Administrativo II</w:t>
      </w:r>
      <w:r>
        <w:t xml:space="preserve">, editorial </w:t>
      </w:r>
      <w:proofErr w:type="spellStart"/>
      <w:r>
        <w:t>Stradtmann</w:t>
      </w:r>
      <w:proofErr w:type="spellEnd"/>
      <w:r>
        <w:t xml:space="preserve"> S.A., San José, 2000, p.456.</w:t>
      </w:r>
    </w:p>
  </w:footnote>
  <w:footnote w:id="8">
    <w:p w:rsidR="002B72C8" w:rsidRDefault="002B72C8" w:rsidP="0042423C">
      <w:pPr>
        <w:pStyle w:val="Textonotapie"/>
      </w:pPr>
      <w:r>
        <w:rPr>
          <w:rStyle w:val="Refdenotaalpie"/>
        </w:rPr>
        <w:footnoteRef/>
      </w:r>
      <w:r>
        <w:t xml:space="preserve"> Ver JINESTA LOBO (Ernesto), </w:t>
      </w:r>
      <w:r>
        <w:rPr>
          <w:u w:val="single"/>
        </w:rPr>
        <w:t>Tratado de Derecho Administrativo</w:t>
      </w:r>
      <w:r>
        <w:t>, Tomo I, Biblioteca Jurídica DIKE, 1era. Edición, pg. 370.</w:t>
      </w:r>
    </w:p>
  </w:footnote>
  <w:footnote w:id="9">
    <w:p w:rsidR="002B72C8" w:rsidRDefault="002B72C8" w:rsidP="0042423C">
      <w:pPr>
        <w:pStyle w:val="Textonotapie"/>
      </w:pPr>
      <w:r>
        <w:rPr>
          <w:rStyle w:val="Refdenotaalpie"/>
        </w:rPr>
        <w:footnoteRef/>
      </w:r>
      <w:r>
        <w:t xml:space="preserve">Ver </w:t>
      </w:r>
      <w:proofErr w:type="spellStart"/>
      <w:r>
        <w:t>op</w:t>
      </w:r>
      <w:proofErr w:type="spellEnd"/>
      <w:r>
        <w:t xml:space="preserve">. </w:t>
      </w:r>
      <w:proofErr w:type="spellStart"/>
      <w:r>
        <w:t>ult</w:t>
      </w:r>
      <w:proofErr w:type="spellEnd"/>
      <w:r>
        <w:t xml:space="preserve">. cit.  pg. 373. </w:t>
      </w:r>
    </w:p>
  </w:footnote>
  <w:footnote w:id="10">
    <w:p w:rsidR="002B72C8" w:rsidRDefault="002B72C8" w:rsidP="0042423C">
      <w:pPr>
        <w:pStyle w:val="Textonotapie"/>
      </w:pPr>
      <w:r>
        <w:rPr>
          <w:rStyle w:val="Refdenotaalpie"/>
        </w:rPr>
        <w:footnoteRef/>
      </w:r>
      <w:r>
        <w:t xml:space="preserve"> Ver </w:t>
      </w:r>
      <w:proofErr w:type="spellStart"/>
      <w:r>
        <w:t>op</w:t>
      </w:r>
      <w:proofErr w:type="spellEnd"/>
      <w:r>
        <w:t xml:space="preserve">. </w:t>
      </w:r>
      <w:proofErr w:type="spellStart"/>
      <w:r>
        <w:t>ult</w:t>
      </w:r>
      <w:proofErr w:type="spellEnd"/>
      <w:r>
        <w:t>. cit. pg. 378.</w:t>
      </w:r>
    </w:p>
  </w:footnote>
  <w:footnote w:id="11">
    <w:p w:rsidR="002B72C8" w:rsidRDefault="002B72C8" w:rsidP="0042423C">
      <w:pPr>
        <w:pStyle w:val="Textonotapie"/>
      </w:pPr>
      <w:r>
        <w:rPr>
          <w:rStyle w:val="Refdenotaalpie"/>
        </w:rPr>
        <w:footnoteRef/>
      </w:r>
      <w:r>
        <w:t xml:space="preserve"> Ver </w:t>
      </w:r>
      <w:proofErr w:type="spellStart"/>
      <w:r>
        <w:t>op</w:t>
      </w:r>
      <w:proofErr w:type="spellEnd"/>
      <w:r>
        <w:t xml:space="preserve">. </w:t>
      </w:r>
      <w:proofErr w:type="spellStart"/>
      <w:r>
        <w:t>ult</w:t>
      </w:r>
      <w:proofErr w:type="spellEnd"/>
      <w:r>
        <w:t>. cit. pg. 385.</w:t>
      </w:r>
    </w:p>
  </w:footnote>
  <w:footnote w:id="12">
    <w:p w:rsidR="002B72C8" w:rsidRDefault="002B72C8" w:rsidP="0042423C">
      <w:pPr>
        <w:pStyle w:val="Textonotapie"/>
      </w:pPr>
      <w:r>
        <w:rPr>
          <w:rStyle w:val="Refdenotaalpie"/>
        </w:rPr>
        <w:footnoteRef/>
      </w:r>
      <w:r>
        <w:t xml:space="preserve"> Ver </w:t>
      </w:r>
      <w:proofErr w:type="spellStart"/>
      <w:r>
        <w:t>op</w:t>
      </w:r>
      <w:proofErr w:type="spellEnd"/>
      <w:r>
        <w:t xml:space="preserve">. </w:t>
      </w:r>
      <w:proofErr w:type="spellStart"/>
      <w:r>
        <w:t>ult</w:t>
      </w:r>
      <w:proofErr w:type="spellEnd"/>
      <w:r>
        <w:t>. cit. pg. 391</w:t>
      </w:r>
    </w:p>
  </w:footnote>
  <w:footnote w:id="13">
    <w:p w:rsidR="002B72C8" w:rsidRDefault="002B72C8" w:rsidP="0042423C">
      <w:pPr>
        <w:pStyle w:val="Textonotapie"/>
      </w:pPr>
      <w:r>
        <w:rPr>
          <w:rStyle w:val="Refdenotaalpie"/>
        </w:rPr>
        <w:footnoteRef/>
      </w:r>
      <w:r>
        <w:t xml:space="preserve"> Ver resolución del Tribunal Superior Contencioso </w:t>
      </w:r>
      <w:proofErr w:type="spellStart"/>
      <w:r>
        <w:t>Adminisrativo</w:t>
      </w:r>
      <w:proofErr w:type="spellEnd"/>
      <w:r>
        <w:t xml:space="preserve"> No. 216 de las 8:45 horas del 6 de junio de 1995 </w:t>
      </w:r>
    </w:p>
  </w:footnote>
  <w:footnote w:id="14">
    <w:p w:rsidR="002B72C8" w:rsidRDefault="002B72C8" w:rsidP="0042423C">
      <w:pPr>
        <w:pStyle w:val="Textonotapie"/>
      </w:pPr>
      <w:r>
        <w:rPr>
          <w:rStyle w:val="Refdenotaalpie"/>
        </w:rPr>
        <w:footnoteRef/>
      </w:r>
      <w:r>
        <w:t xml:space="preserve"> Ver (SABORÍO VALVERDE) Rodolfo, </w:t>
      </w:r>
      <w:r>
        <w:rPr>
          <w:u w:val="single"/>
        </w:rPr>
        <w:t>Eficacia e invalidez del acto administrativo</w:t>
      </w:r>
      <w:r>
        <w:t>, Editorial Alma Mater, San José, 1986, p. 40.</w:t>
      </w:r>
    </w:p>
  </w:footnote>
  <w:footnote w:id="15">
    <w:p w:rsidR="002B72C8" w:rsidRDefault="002B72C8" w:rsidP="0042423C">
      <w:pPr>
        <w:pStyle w:val="Textonotapie"/>
      </w:pPr>
      <w:r>
        <w:rPr>
          <w:rStyle w:val="Refdenotaalpie"/>
        </w:rPr>
        <w:footnoteRef/>
      </w:r>
      <w:r>
        <w:t xml:space="preserve"> V</w:t>
      </w:r>
      <w:proofErr w:type="spellStart"/>
      <w:r>
        <w:rPr>
          <w:lang w:val="es-ES_tradnl"/>
        </w:rPr>
        <w:t>er</w:t>
      </w:r>
      <w:proofErr w:type="spellEnd"/>
      <w:r>
        <w:rPr>
          <w:lang w:val="es-ES_tradnl"/>
        </w:rPr>
        <w:t xml:space="preserve"> resolución de la Sala Constitucional No. 512-91 de las 9:45 horas del 8 de marzo de 1991</w:t>
      </w:r>
    </w:p>
  </w:footnote>
  <w:footnote w:id="16">
    <w:p w:rsidR="002B72C8" w:rsidRDefault="002B72C8" w:rsidP="0042423C">
      <w:pPr>
        <w:pStyle w:val="Textoindependiente"/>
        <w:jc w:val="both"/>
        <w:rPr>
          <w:lang w:val="es-ES_tradnl"/>
        </w:rPr>
      </w:pPr>
      <w:r>
        <w:rPr>
          <w:rStyle w:val="Refdenotaalpie"/>
        </w:rPr>
        <w:footnoteRef/>
      </w:r>
      <w:r>
        <w:t xml:space="preserve"> Ver</w:t>
      </w:r>
      <w:r>
        <w:rPr>
          <w:lang w:val="es-ES_tradnl"/>
        </w:rPr>
        <w:t xml:space="preserve"> resolución del Tribunal Superior Contencioso Administrativo No. 402 de las 15:00 horas del 29 de noviembre de 1995.</w:t>
      </w:r>
    </w:p>
  </w:footnote>
  <w:footnote w:id="17">
    <w:p w:rsidR="002B72C8" w:rsidRDefault="002B72C8" w:rsidP="0042423C">
      <w:pPr>
        <w:pStyle w:val="Textonotapie"/>
      </w:pPr>
      <w:r>
        <w:rPr>
          <w:rStyle w:val="Refdenotaalpie"/>
        </w:rPr>
        <w:footnoteRef/>
      </w:r>
      <w:r>
        <w:t xml:space="preserve"> Ver resolución de la Sala Constitucional No. 553-96 de las 9:18 horas del 2 de febrero de 1996.</w:t>
      </w:r>
    </w:p>
  </w:footnote>
  <w:footnote w:id="18">
    <w:p w:rsidR="002B72C8" w:rsidRDefault="002B72C8" w:rsidP="0042423C">
      <w:pPr>
        <w:pStyle w:val="Textonotapie"/>
      </w:pPr>
      <w:r>
        <w:rPr>
          <w:rStyle w:val="Refdenotaalpie"/>
        </w:rPr>
        <w:footnoteRef/>
      </w:r>
      <w:r>
        <w:t xml:space="preserve"> Ver resolución de la Sala Primera de la Corte Suprema de Justicia No. 91 de las 14:20 horas del 31 de agosto de 1995.</w:t>
      </w:r>
    </w:p>
  </w:footnote>
  <w:footnote w:id="19">
    <w:p w:rsidR="002B72C8" w:rsidRDefault="002B72C8" w:rsidP="0042423C">
      <w:pPr>
        <w:pStyle w:val="Textonotapie"/>
        <w:rPr>
          <w:lang w:val="es-MX"/>
        </w:rPr>
      </w:pPr>
      <w:r>
        <w:rPr>
          <w:rStyle w:val="Refdenotaalpie"/>
        </w:rPr>
        <w:footnoteRef/>
      </w:r>
      <w:r>
        <w:t xml:space="preserve"> Ver ORTIZ </w:t>
      </w:r>
      <w:proofErr w:type="spellStart"/>
      <w:r>
        <w:t>ORTIZ</w:t>
      </w:r>
      <w:proofErr w:type="spellEnd"/>
      <w:r>
        <w:t xml:space="preserve"> (Eduardo) </w:t>
      </w:r>
      <w:r>
        <w:rPr>
          <w:u w:val="single"/>
        </w:rPr>
        <w:t>Tesis de Derecho Administrativo II</w:t>
      </w:r>
      <w:r>
        <w:t xml:space="preserve">, editorial </w:t>
      </w:r>
      <w:proofErr w:type="spellStart"/>
      <w:r>
        <w:t>Stradtmann</w:t>
      </w:r>
      <w:proofErr w:type="spellEnd"/>
      <w:r>
        <w:t xml:space="preserve"> S.A., San José, 2000 p.</w:t>
      </w:r>
      <w:r>
        <w:rPr>
          <w:lang w:val="es-MX"/>
        </w:rPr>
        <w:t xml:space="preserve"> 533.</w:t>
      </w:r>
    </w:p>
  </w:footnote>
  <w:footnote w:id="20">
    <w:p w:rsidR="002B72C8" w:rsidRDefault="002B72C8" w:rsidP="0042423C">
      <w:pPr>
        <w:pStyle w:val="Textonotapie"/>
      </w:pPr>
      <w:r>
        <w:rPr>
          <w:rStyle w:val="Refdenotaalpie"/>
        </w:rPr>
        <w:footnoteRef/>
      </w:r>
      <w:r>
        <w:t xml:space="preserve"> Ver resolución de la Sala Constitucional No. 1066-93 de las 15:15 horas del 25 de febrero de 1993.</w:t>
      </w:r>
    </w:p>
  </w:footnote>
  <w:footnote w:id="21">
    <w:p w:rsidR="002B72C8" w:rsidRDefault="002B72C8" w:rsidP="0042423C">
      <w:pPr>
        <w:pStyle w:val="Textonotapie"/>
      </w:pPr>
      <w:r>
        <w:rPr>
          <w:rStyle w:val="Refdenotaalpie"/>
        </w:rPr>
        <w:footnoteRef/>
      </w:r>
      <w:r>
        <w:t xml:space="preserve"> Ver ORTIZ </w:t>
      </w:r>
      <w:proofErr w:type="spellStart"/>
      <w:r>
        <w:t>ORTIZ</w:t>
      </w:r>
      <w:proofErr w:type="spellEnd"/>
      <w:r>
        <w:t xml:space="preserve"> (Eduardo) </w:t>
      </w:r>
      <w:r>
        <w:rPr>
          <w:u w:val="single"/>
        </w:rPr>
        <w:t>Tesis de Derecho Administrativo II</w:t>
      </w:r>
      <w:r>
        <w:t xml:space="preserve">, editorial </w:t>
      </w:r>
      <w:proofErr w:type="spellStart"/>
      <w:r>
        <w:t>Stradtmann</w:t>
      </w:r>
      <w:proofErr w:type="spellEnd"/>
      <w:r>
        <w:t xml:space="preserve"> S.A., San José, 2000, p. 458 y 459.</w:t>
      </w:r>
    </w:p>
  </w:footnote>
  <w:footnote w:id="22">
    <w:p w:rsidR="002B72C8" w:rsidRDefault="002B72C8" w:rsidP="0042423C">
      <w:pPr>
        <w:pStyle w:val="Textonotapie"/>
        <w:rPr>
          <w:lang w:val="es-MX"/>
        </w:rPr>
      </w:pPr>
      <w:r>
        <w:rPr>
          <w:rStyle w:val="Refdenotaalpie"/>
        </w:rPr>
        <w:footnoteRef/>
      </w:r>
      <w:r>
        <w:rPr>
          <w:lang w:val="es-MX"/>
        </w:rPr>
        <w:t xml:space="preserve"> Ver (JINESTA LOBO) Ernesto</w:t>
      </w:r>
      <w:r>
        <w:t xml:space="preserve">, </w:t>
      </w:r>
      <w:r>
        <w:rPr>
          <w:u w:val="single"/>
        </w:rPr>
        <w:t>Tratado de Derecho Administrativo</w:t>
      </w:r>
      <w:r>
        <w:t xml:space="preserve">, Tomo I, Biblioteca Jurídica DIKE, 1era. Edición, pg. </w:t>
      </w:r>
      <w:r>
        <w:rPr>
          <w:lang w:val="es-MX"/>
        </w:rPr>
        <w:t>399.</w:t>
      </w:r>
    </w:p>
  </w:footnote>
  <w:footnote w:id="23">
    <w:p w:rsidR="002B72C8" w:rsidRDefault="002B72C8" w:rsidP="0042423C">
      <w:pPr>
        <w:pStyle w:val="Textonotapie"/>
      </w:pPr>
      <w:r>
        <w:rPr>
          <w:rStyle w:val="Refdenotaalpie"/>
        </w:rPr>
        <w:footnoteRef/>
      </w:r>
      <w:r>
        <w:t xml:space="preserve"> Ver resolución de la Sala Constitucional No. 998-98 de 16 de febrero de 1998.</w:t>
      </w:r>
    </w:p>
  </w:footnote>
  <w:footnote w:id="24">
    <w:p w:rsidR="002B72C8" w:rsidRDefault="002B72C8" w:rsidP="0042423C">
      <w:pPr>
        <w:pStyle w:val="Textonotapie"/>
      </w:pPr>
      <w:r>
        <w:rPr>
          <w:rStyle w:val="Refdenotaalpie"/>
        </w:rPr>
        <w:footnoteRef/>
      </w:r>
      <w:r>
        <w:t xml:space="preserve"> Ver art. 32.1 del Reglamento General de contratación Administrativa.</w:t>
      </w:r>
    </w:p>
  </w:footnote>
  <w:footnote w:id="25">
    <w:p w:rsidR="002B72C8" w:rsidRDefault="002B72C8" w:rsidP="0042423C">
      <w:pPr>
        <w:pStyle w:val="Textonotapie"/>
      </w:pPr>
      <w:r>
        <w:rPr>
          <w:rStyle w:val="Refdenotaalpie"/>
        </w:rPr>
        <w:footnoteRef/>
      </w:r>
      <w:r>
        <w:t xml:space="preserve"> Ver oficio de la Contraloría General de la República No. 4882-2005 de 2 de mayo de 2005.</w:t>
      </w:r>
    </w:p>
  </w:footnote>
  <w:footnote w:id="26">
    <w:p w:rsidR="002B72C8" w:rsidRDefault="002B72C8" w:rsidP="0042423C">
      <w:pPr>
        <w:pStyle w:val="Textonotapie"/>
      </w:pPr>
      <w:r>
        <w:rPr>
          <w:rStyle w:val="Refdenotaalpie"/>
        </w:rPr>
        <w:footnoteRef/>
      </w:r>
      <w:r>
        <w:t xml:space="preserve"> Ver Oficio PGR-1207-2000 de 16 de agosto de 2000.</w:t>
      </w:r>
    </w:p>
  </w:footnote>
  <w:footnote w:id="27">
    <w:p w:rsidR="002B72C8" w:rsidRDefault="002B72C8" w:rsidP="0042423C">
      <w:pPr>
        <w:pStyle w:val="Textoindependiente"/>
        <w:jc w:val="both"/>
      </w:pPr>
      <w:r>
        <w:rPr>
          <w:rStyle w:val="Refdenotaalpie"/>
        </w:rPr>
        <w:footnoteRef/>
      </w:r>
      <w:r>
        <w:t xml:space="preserve"> Ver resolución de la Sala Primera de la Corte Suprema de Justicia No 28 de las 14:30 horas del 18 de abril de 1997</w:t>
      </w:r>
    </w:p>
  </w:footnote>
  <w:footnote w:id="28">
    <w:p w:rsidR="002B72C8" w:rsidRDefault="002B72C8" w:rsidP="0042423C">
      <w:pPr>
        <w:pStyle w:val="Textonotapie"/>
      </w:pPr>
      <w:r>
        <w:rPr>
          <w:rStyle w:val="Refdenotaalpie"/>
        </w:rPr>
        <w:footnoteRef/>
      </w:r>
      <w:r>
        <w:t xml:space="preserve"> Ver dictamen de la Procuraduría General de la República C-178-2001 de 25 de junio de 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3A69"/>
    <w:multiLevelType w:val="hybridMultilevel"/>
    <w:tmpl w:val="F594F7B2"/>
    <w:lvl w:ilvl="0" w:tplc="13B8D2D6">
      <w:start w:val="1"/>
      <w:numFmt w:val="lowerLetter"/>
      <w:lvlText w:val="%1)"/>
      <w:lvlJc w:val="left"/>
      <w:pPr>
        <w:tabs>
          <w:tab w:val="num" w:pos="573"/>
        </w:tabs>
        <w:ind w:left="573"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0D356B28"/>
    <w:multiLevelType w:val="hybridMultilevel"/>
    <w:tmpl w:val="07CA498E"/>
    <w:lvl w:ilvl="0" w:tplc="57C0BA28">
      <w:start w:val="1"/>
      <w:numFmt w:val="bullet"/>
      <w:lvlText w:val="-"/>
      <w:lvlJc w:val="left"/>
      <w:pPr>
        <w:tabs>
          <w:tab w:val="num" w:pos="1068"/>
        </w:tabs>
        <w:ind w:left="1068" w:hanging="360"/>
      </w:pPr>
      <w:rPr>
        <w:rFonts w:ascii="Times New Roman" w:eastAsia="Times New Roman" w:hAnsi="Times New Roman" w:cs="Times New Roman" w:hint="default"/>
      </w:rPr>
    </w:lvl>
    <w:lvl w:ilvl="1" w:tplc="0C0A0003">
      <w:start w:val="1"/>
      <w:numFmt w:val="bullet"/>
      <w:lvlText w:val="o"/>
      <w:lvlJc w:val="left"/>
      <w:pPr>
        <w:tabs>
          <w:tab w:val="num" w:pos="1788"/>
        </w:tabs>
        <w:ind w:left="1788" w:hanging="360"/>
      </w:pPr>
      <w:rPr>
        <w:rFonts w:ascii="Courier New" w:hAnsi="Courier New" w:cs="Times New Roman"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Times New Roman"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Times New Roman"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2">
    <w:nsid w:val="11355A7C"/>
    <w:multiLevelType w:val="hybridMultilevel"/>
    <w:tmpl w:val="FF6EDF3A"/>
    <w:lvl w:ilvl="0" w:tplc="1B90B9E6">
      <w:start w:val="1"/>
      <w:numFmt w:val="lowerLetter"/>
      <w:lvlText w:val="%1)"/>
      <w:lvlJc w:val="left"/>
      <w:pPr>
        <w:tabs>
          <w:tab w:val="num" w:pos="573"/>
        </w:tabs>
        <w:ind w:left="573"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nsid w:val="15C3184A"/>
    <w:multiLevelType w:val="hybridMultilevel"/>
    <w:tmpl w:val="24C024DA"/>
    <w:lvl w:ilvl="0" w:tplc="B0AADAB6">
      <w:start w:val="1"/>
      <w:numFmt w:val="lowerLetter"/>
      <w:lvlText w:val="%1)"/>
      <w:lvlJc w:val="left"/>
      <w:pPr>
        <w:tabs>
          <w:tab w:val="num" w:pos="573"/>
        </w:tabs>
        <w:ind w:left="573" w:hanging="360"/>
      </w:pPr>
    </w:lvl>
    <w:lvl w:ilvl="1" w:tplc="0C0A0019">
      <w:start w:val="1"/>
      <w:numFmt w:val="lowerLetter"/>
      <w:lvlText w:val="%2."/>
      <w:lvlJc w:val="left"/>
      <w:pPr>
        <w:tabs>
          <w:tab w:val="num" w:pos="1293"/>
        </w:tabs>
        <w:ind w:left="1293" w:hanging="360"/>
      </w:pPr>
    </w:lvl>
    <w:lvl w:ilvl="2" w:tplc="0C0A001B">
      <w:start w:val="1"/>
      <w:numFmt w:val="lowerRoman"/>
      <w:lvlText w:val="%3."/>
      <w:lvlJc w:val="right"/>
      <w:pPr>
        <w:tabs>
          <w:tab w:val="num" w:pos="2013"/>
        </w:tabs>
        <w:ind w:left="2013" w:hanging="180"/>
      </w:pPr>
    </w:lvl>
    <w:lvl w:ilvl="3" w:tplc="0C0A000F">
      <w:start w:val="1"/>
      <w:numFmt w:val="decimal"/>
      <w:lvlText w:val="%4."/>
      <w:lvlJc w:val="left"/>
      <w:pPr>
        <w:tabs>
          <w:tab w:val="num" w:pos="2733"/>
        </w:tabs>
        <w:ind w:left="2733" w:hanging="360"/>
      </w:pPr>
    </w:lvl>
    <w:lvl w:ilvl="4" w:tplc="0C0A0019">
      <w:start w:val="1"/>
      <w:numFmt w:val="lowerLetter"/>
      <w:lvlText w:val="%5."/>
      <w:lvlJc w:val="left"/>
      <w:pPr>
        <w:tabs>
          <w:tab w:val="num" w:pos="3453"/>
        </w:tabs>
        <w:ind w:left="3453" w:hanging="360"/>
      </w:pPr>
    </w:lvl>
    <w:lvl w:ilvl="5" w:tplc="0C0A001B">
      <w:start w:val="1"/>
      <w:numFmt w:val="lowerRoman"/>
      <w:lvlText w:val="%6."/>
      <w:lvlJc w:val="right"/>
      <w:pPr>
        <w:tabs>
          <w:tab w:val="num" w:pos="4173"/>
        </w:tabs>
        <w:ind w:left="4173" w:hanging="180"/>
      </w:pPr>
    </w:lvl>
    <w:lvl w:ilvl="6" w:tplc="0C0A000F">
      <w:start w:val="1"/>
      <w:numFmt w:val="decimal"/>
      <w:lvlText w:val="%7."/>
      <w:lvlJc w:val="left"/>
      <w:pPr>
        <w:tabs>
          <w:tab w:val="num" w:pos="4893"/>
        </w:tabs>
        <w:ind w:left="4893" w:hanging="360"/>
      </w:pPr>
    </w:lvl>
    <w:lvl w:ilvl="7" w:tplc="0C0A0019">
      <w:start w:val="1"/>
      <w:numFmt w:val="lowerLetter"/>
      <w:lvlText w:val="%8."/>
      <w:lvlJc w:val="left"/>
      <w:pPr>
        <w:tabs>
          <w:tab w:val="num" w:pos="5613"/>
        </w:tabs>
        <w:ind w:left="5613" w:hanging="360"/>
      </w:pPr>
    </w:lvl>
    <w:lvl w:ilvl="8" w:tplc="0C0A001B">
      <w:start w:val="1"/>
      <w:numFmt w:val="lowerRoman"/>
      <w:lvlText w:val="%9."/>
      <w:lvlJc w:val="right"/>
      <w:pPr>
        <w:tabs>
          <w:tab w:val="num" w:pos="6333"/>
        </w:tabs>
        <w:ind w:left="6333" w:hanging="180"/>
      </w:pPr>
    </w:lvl>
  </w:abstractNum>
  <w:abstractNum w:abstractNumId="4">
    <w:nsid w:val="1830317E"/>
    <w:multiLevelType w:val="hybridMultilevel"/>
    <w:tmpl w:val="8190FD72"/>
    <w:lvl w:ilvl="0" w:tplc="8CC62FF8">
      <w:start w:val="1"/>
      <w:numFmt w:val="lowerLetter"/>
      <w:lvlText w:val="%1)"/>
      <w:lvlJc w:val="left"/>
      <w:pPr>
        <w:tabs>
          <w:tab w:val="num" w:pos="720"/>
        </w:tabs>
        <w:ind w:left="720" w:hanging="360"/>
      </w:pPr>
    </w:lvl>
    <w:lvl w:ilvl="1" w:tplc="AE209510">
      <w:start w:val="1"/>
      <w:numFmt w:val="bullet"/>
      <w:lvlText w:val="-"/>
      <w:lvlJc w:val="left"/>
      <w:pPr>
        <w:tabs>
          <w:tab w:val="num" w:pos="1440"/>
        </w:tabs>
        <w:ind w:left="1440" w:hanging="360"/>
      </w:pPr>
      <w:rPr>
        <w:rFonts w:ascii="Times New Roman" w:eastAsia="Times New Roman" w:hAnsi="Times New Roman" w:cs="Times New Roman" w:hint="default"/>
      </w:rPr>
    </w:lvl>
    <w:lvl w:ilvl="2" w:tplc="BA98EB8A">
      <w:start w:val="1"/>
      <w:numFmt w:val="lowerRoman"/>
      <w:lvlText w:val="%3."/>
      <w:lvlJc w:val="right"/>
      <w:pPr>
        <w:tabs>
          <w:tab w:val="num" w:pos="1211"/>
        </w:tabs>
        <w:ind w:left="680" w:firstLine="171"/>
      </w:pPr>
      <w:rPr>
        <w:b/>
        <w:i w:val="0"/>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nsid w:val="1D8412D6"/>
    <w:multiLevelType w:val="hybridMultilevel"/>
    <w:tmpl w:val="7FFC65DE"/>
    <w:lvl w:ilvl="0" w:tplc="16E6D536">
      <w:start w:val="1"/>
      <w:numFmt w:val="lowerLetter"/>
      <w:lvlText w:val="%1."/>
      <w:lvlJc w:val="left"/>
      <w:pPr>
        <w:tabs>
          <w:tab w:val="num" w:pos="1260"/>
        </w:tabs>
        <w:ind w:left="126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nsid w:val="350C4335"/>
    <w:multiLevelType w:val="hybridMultilevel"/>
    <w:tmpl w:val="16B6BE70"/>
    <w:lvl w:ilvl="0" w:tplc="627E0166">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nsid w:val="39164AEC"/>
    <w:multiLevelType w:val="multilevel"/>
    <w:tmpl w:val="6AC0D85E"/>
    <w:lvl w:ilvl="0">
      <w:start w:val="1"/>
      <w:numFmt w:val="lowerLetter"/>
      <w:lvlText w:val="%1)"/>
      <w:lvlJc w:val="left"/>
      <w:pPr>
        <w:tabs>
          <w:tab w:val="num" w:pos="573"/>
        </w:tabs>
        <w:ind w:left="573" w:hanging="360"/>
      </w:pPr>
    </w:lvl>
    <w:lvl w:ilvl="1">
      <w:start w:val="1"/>
      <w:numFmt w:val="lowerLetter"/>
      <w:lvlText w:val="%2)"/>
      <w:lvlJc w:val="left"/>
      <w:pPr>
        <w:tabs>
          <w:tab w:val="num" w:pos="454"/>
        </w:tabs>
        <w:ind w:left="454" w:hanging="454"/>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5187D7F"/>
    <w:multiLevelType w:val="hybridMultilevel"/>
    <w:tmpl w:val="976EC218"/>
    <w:lvl w:ilvl="0" w:tplc="12A80BAE">
      <w:start w:val="1"/>
      <w:numFmt w:val="lowerLetter"/>
      <w:lvlText w:val="%1)"/>
      <w:lvlJc w:val="left"/>
      <w:pPr>
        <w:tabs>
          <w:tab w:val="num" w:pos="573"/>
        </w:tabs>
        <w:ind w:left="573" w:hanging="360"/>
      </w:pPr>
    </w:lvl>
    <w:lvl w:ilvl="1" w:tplc="0C0A0019">
      <w:start w:val="1"/>
      <w:numFmt w:val="lowerLetter"/>
      <w:lvlText w:val="%2."/>
      <w:lvlJc w:val="left"/>
      <w:pPr>
        <w:tabs>
          <w:tab w:val="num" w:pos="1293"/>
        </w:tabs>
        <w:ind w:left="1293" w:hanging="360"/>
      </w:pPr>
    </w:lvl>
    <w:lvl w:ilvl="2" w:tplc="0C0A001B">
      <w:start w:val="1"/>
      <w:numFmt w:val="lowerRoman"/>
      <w:lvlText w:val="%3."/>
      <w:lvlJc w:val="right"/>
      <w:pPr>
        <w:tabs>
          <w:tab w:val="num" w:pos="2013"/>
        </w:tabs>
        <w:ind w:left="2013" w:hanging="180"/>
      </w:pPr>
    </w:lvl>
    <w:lvl w:ilvl="3" w:tplc="0C0A000F">
      <w:start w:val="1"/>
      <w:numFmt w:val="decimal"/>
      <w:lvlText w:val="%4."/>
      <w:lvlJc w:val="left"/>
      <w:pPr>
        <w:tabs>
          <w:tab w:val="num" w:pos="2733"/>
        </w:tabs>
        <w:ind w:left="2733" w:hanging="360"/>
      </w:pPr>
    </w:lvl>
    <w:lvl w:ilvl="4" w:tplc="0C0A0019">
      <w:start w:val="1"/>
      <w:numFmt w:val="lowerLetter"/>
      <w:lvlText w:val="%5."/>
      <w:lvlJc w:val="left"/>
      <w:pPr>
        <w:tabs>
          <w:tab w:val="num" w:pos="3453"/>
        </w:tabs>
        <w:ind w:left="3453" w:hanging="360"/>
      </w:pPr>
    </w:lvl>
    <w:lvl w:ilvl="5" w:tplc="0C0A001B">
      <w:start w:val="1"/>
      <w:numFmt w:val="lowerRoman"/>
      <w:lvlText w:val="%6."/>
      <w:lvlJc w:val="right"/>
      <w:pPr>
        <w:tabs>
          <w:tab w:val="num" w:pos="4173"/>
        </w:tabs>
        <w:ind w:left="4173" w:hanging="180"/>
      </w:pPr>
    </w:lvl>
    <w:lvl w:ilvl="6" w:tplc="0C0A000F">
      <w:start w:val="1"/>
      <w:numFmt w:val="decimal"/>
      <w:lvlText w:val="%7."/>
      <w:lvlJc w:val="left"/>
      <w:pPr>
        <w:tabs>
          <w:tab w:val="num" w:pos="4893"/>
        </w:tabs>
        <w:ind w:left="4893" w:hanging="360"/>
      </w:pPr>
    </w:lvl>
    <w:lvl w:ilvl="7" w:tplc="0C0A0019">
      <w:start w:val="1"/>
      <w:numFmt w:val="lowerLetter"/>
      <w:lvlText w:val="%8."/>
      <w:lvlJc w:val="left"/>
      <w:pPr>
        <w:tabs>
          <w:tab w:val="num" w:pos="5613"/>
        </w:tabs>
        <w:ind w:left="5613" w:hanging="360"/>
      </w:pPr>
    </w:lvl>
    <w:lvl w:ilvl="8" w:tplc="0C0A001B">
      <w:start w:val="1"/>
      <w:numFmt w:val="lowerRoman"/>
      <w:lvlText w:val="%9."/>
      <w:lvlJc w:val="right"/>
      <w:pPr>
        <w:tabs>
          <w:tab w:val="num" w:pos="6333"/>
        </w:tabs>
        <w:ind w:left="6333" w:hanging="180"/>
      </w:pPr>
    </w:lvl>
  </w:abstractNum>
  <w:abstractNum w:abstractNumId="9">
    <w:nsid w:val="47500878"/>
    <w:multiLevelType w:val="hybridMultilevel"/>
    <w:tmpl w:val="14A437AA"/>
    <w:lvl w:ilvl="0" w:tplc="725A5E68">
      <w:start w:val="1"/>
      <w:numFmt w:val="lowerLetter"/>
      <w:lvlText w:val="%1)"/>
      <w:lvlJc w:val="left"/>
      <w:pPr>
        <w:tabs>
          <w:tab w:val="num" w:pos="1440"/>
        </w:tabs>
        <w:ind w:left="1440" w:hanging="360"/>
      </w:pPr>
    </w:lvl>
    <w:lvl w:ilvl="1" w:tplc="0C0A0019">
      <w:start w:val="1"/>
      <w:numFmt w:val="lowerLetter"/>
      <w:lvlText w:val="%2."/>
      <w:lvlJc w:val="left"/>
      <w:pPr>
        <w:tabs>
          <w:tab w:val="num" w:pos="2160"/>
        </w:tabs>
        <w:ind w:left="2160" w:hanging="360"/>
      </w:pPr>
    </w:lvl>
    <w:lvl w:ilvl="2" w:tplc="0C0A001B">
      <w:start w:val="1"/>
      <w:numFmt w:val="lowerRoman"/>
      <w:lvlText w:val="%3."/>
      <w:lvlJc w:val="right"/>
      <w:pPr>
        <w:tabs>
          <w:tab w:val="num" w:pos="2880"/>
        </w:tabs>
        <w:ind w:left="2880" w:hanging="180"/>
      </w:pPr>
    </w:lvl>
    <w:lvl w:ilvl="3" w:tplc="0C0A000F">
      <w:start w:val="1"/>
      <w:numFmt w:val="decimal"/>
      <w:lvlText w:val="%4."/>
      <w:lvlJc w:val="left"/>
      <w:pPr>
        <w:tabs>
          <w:tab w:val="num" w:pos="3600"/>
        </w:tabs>
        <w:ind w:left="3600" w:hanging="360"/>
      </w:pPr>
    </w:lvl>
    <w:lvl w:ilvl="4" w:tplc="0C0A0019">
      <w:start w:val="1"/>
      <w:numFmt w:val="lowerLetter"/>
      <w:lvlText w:val="%5."/>
      <w:lvlJc w:val="left"/>
      <w:pPr>
        <w:tabs>
          <w:tab w:val="num" w:pos="4320"/>
        </w:tabs>
        <w:ind w:left="4320" w:hanging="360"/>
      </w:pPr>
    </w:lvl>
    <w:lvl w:ilvl="5" w:tplc="0C0A001B">
      <w:start w:val="1"/>
      <w:numFmt w:val="lowerRoman"/>
      <w:lvlText w:val="%6."/>
      <w:lvlJc w:val="right"/>
      <w:pPr>
        <w:tabs>
          <w:tab w:val="num" w:pos="5040"/>
        </w:tabs>
        <w:ind w:left="5040" w:hanging="180"/>
      </w:pPr>
    </w:lvl>
    <w:lvl w:ilvl="6" w:tplc="0C0A000F">
      <w:start w:val="1"/>
      <w:numFmt w:val="decimal"/>
      <w:lvlText w:val="%7."/>
      <w:lvlJc w:val="left"/>
      <w:pPr>
        <w:tabs>
          <w:tab w:val="num" w:pos="5760"/>
        </w:tabs>
        <w:ind w:left="5760" w:hanging="360"/>
      </w:pPr>
    </w:lvl>
    <w:lvl w:ilvl="7" w:tplc="0C0A0019">
      <w:start w:val="1"/>
      <w:numFmt w:val="lowerLetter"/>
      <w:lvlText w:val="%8."/>
      <w:lvlJc w:val="left"/>
      <w:pPr>
        <w:tabs>
          <w:tab w:val="num" w:pos="6480"/>
        </w:tabs>
        <w:ind w:left="6480" w:hanging="360"/>
      </w:pPr>
    </w:lvl>
    <w:lvl w:ilvl="8" w:tplc="0C0A001B">
      <w:start w:val="1"/>
      <w:numFmt w:val="lowerRoman"/>
      <w:lvlText w:val="%9."/>
      <w:lvlJc w:val="right"/>
      <w:pPr>
        <w:tabs>
          <w:tab w:val="num" w:pos="7200"/>
        </w:tabs>
        <w:ind w:left="7200" w:hanging="180"/>
      </w:pPr>
    </w:lvl>
  </w:abstractNum>
  <w:abstractNum w:abstractNumId="10">
    <w:nsid w:val="50BB5ADC"/>
    <w:multiLevelType w:val="hybridMultilevel"/>
    <w:tmpl w:val="A866C9DC"/>
    <w:lvl w:ilvl="0" w:tplc="5F0A8598">
      <w:start w:val="1"/>
      <w:numFmt w:val="lowerLetter"/>
      <w:lvlText w:val="%1."/>
      <w:lvlJc w:val="left"/>
      <w:pPr>
        <w:tabs>
          <w:tab w:val="num" w:pos="540"/>
        </w:tabs>
        <w:ind w:left="540" w:hanging="360"/>
      </w:pPr>
    </w:lvl>
    <w:lvl w:ilvl="1" w:tplc="0C0A0019">
      <w:start w:val="1"/>
      <w:numFmt w:val="lowerLetter"/>
      <w:lvlText w:val="%2."/>
      <w:lvlJc w:val="left"/>
      <w:pPr>
        <w:tabs>
          <w:tab w:val="num" w:pos="1260"/>
        </w:tabs>
        <w:ind w:left="1260" w:hanging="360"/>
      </w:p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1">
    <w:nsid w:val="56B825F0"/>
    <w:multiLevelType w:val="hybridMultilevel"/>
    <w:tmpl w:val="2F760B42"/>
    <w:lvl w:ilvl="0" w:tplc="FE20B26E">
      <w:start w:val="1"/>
      <w:numFmt w:val="lowerLetter"/>
      <w:lvlText w:val="%1)"/>
      <w:lvlJc w:val="left"/>
      <w:pPr>
        <w:tabs>
          <w:tab w:val="num" w:pos="360"/>
        </w:tabs>
        <w:ind w:left="0" w:firstLine="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nsid w:val="757A2D3E"/>
    <w:multiLevelType w:val="hybridMultilevel"/>
    <w:tmpl w:val="DEB6AF5A"/>
    <w:lvl w:ilvl="0" w:tplc="A1A81BFE">
      <w:start w:val="1"/>
      <w:numFmt w:val="lowerLetter"/>
      <w:lvlText w:val="%1)"/>
      <w:lvlJc w:val="left"/>
      <w:pPr>
        <w:tabs>
          <w:tab w:val="num" w:pos="678"/>
        </w:tabs>
        <w:ind w:left="678" w:hanging="465"/>
      </w:pPr>
    </w:lvl>
    <w:lvl w:ilvl="1" w:tplc="8188D768">
      <w:start w:val="2"/>
      <w:numFmt w:val="bullet"/>
      <w:lvlText w:val="-"/>
      <w:lvlJc w:val="left"/>
      <w:pPr>
        <w:tabs>
          <w:tab w:val="num" w:pos="1293"/>
        </w:tabs>
        <w:ind w:left="1293" w:hanging="360"/>
      </w:pPr>
      <w:rPr>
        <w:rFonts w:ascii="Times New Roman" w:eastAsia="Times New Roman" w:hAnsi="Times New Roman" w:cs="Times New Roman" w:hint="default"/>
      </w:rPr>
    </w:lvl>
    <w:lvl w:ilvl="2" w:tplc="0C0A001B">
      <w:start w:val="1"/>
      <w:numFmt w:val="lowerRoman"/>
      <w:lvlText w:val="%3."/>
      <w:lvlJc w:val="right"/>
      <w:pPr>
        <w:tabs>
          <w:tab w:val="num" w:pos="2013"/>
        </w:tabs>
        <w:ind w:left="2013" w:hanging="180"/>
      </w:pPr>
    </w:lvl>
    <w:lvl w:ilvl="3" w:tplc="0C0A000F">
      <w:start w:val="1"/>
      <w:numFmt w:val="decimal"/>
      <w:lvlText w:val="%4."/>
      <w:lvlJc w:val="left"/>
      <w:pPr>
        <w:tabs>
          <w:tab w:val="num" w:pos="2733"/>
        </w:tabs>
        <w:ind w:left="2733" w:hanging="360"/>
      </w:pPr>
    </w:lvl>
    <w:lvl w:ilvl="4" w:tplc="0C0A0019">
      <w:start w:val="1"/>
      <w:numFmt w:val="lowerLetter"/>
      <w:lvlText w:val="%5."/>
      <w:lvlJc w:val="left"/>
      <w:pPr>
        <w:tabs>
          <w:tab w:val="num" w:pos="3453"/>
        </w:tabs>
        <w:ind w:left="3453" w:hanging="360"/>
      </w:pPr>
    </w:lvl>
    <w:lvl w:ilvl="5" w:tplc="0C0A001B">
      <w:start w:val="1"/>
      <w:numFmt w:val="lowerRoman"/>
      <w:lvlText w:val="%6."/>
      <w:lvlJc w:val="right"/>
      <w:pPr>
        <w:tabs>
          <w:tab w:val="num" w:pos="4173"/>
        </w:tabs>
        <w:ind w:left="4173" w:hanging="180"/>
      </w:pPr>
    </w:lvl>
    <w:lvl w:ilvl="6" w:tplc="0C0A000F">
      <w:start w:val="1"/>
      <w:numFmt w:val="decimal"/>
      <w:lvlText w:val="%7."/>
      <w:lvlJc w:val="left"/>
      <w:pPr>
        <w:tabs>
          <w:tab w:val="num" w:pos="4893"/>
        </w:tabs>
        <w:ind w:left="4893" w:hanging="360"/>
      </w:pPr>
    </w:lvl>
    <w:lvl w:ilvl="7" w:tplc="0C0A0019">
      <w:start w:val="1"/>
      <w:numFmt w:val="lowerLetter"/>
      <w:lvlText w:val="%8."/>
      <w:lvlJc w:val="left"/>
      <w:pPr>
        <w:tabs>
          <w:tab w:val="num" w:pos="5613"/>
        </w:tabs>
        <w:ind w:left="5613" w:hanging="360"/>
      </w:pPr>
    </w:lvl>
    <w:lvl w:ilvl="8" w:tplc="0C0A001B">
      <w:start w:val="1"/>
      <w:numFmt w:val="lowerRoman"/>
      <w:lvlText w:val="%9."/>
      <w:lvlJc w:val="right"/>
      <w:pPr>
        <w:tabs>
          <w:tab w:val="num" w:pos="6333"/>
        </w:tabs>
        <w:ind w:left="6333" w:hanging="180"/>
      </w:pPr>
    </w:lvl>
  </w:abstractNum>
  <w:abstractNum w:abstractNumId="13">
    <w:nsid w:val="78714659"/>
    <w:multiLevelType w:val="hybridMultilevel"/>
    <w:tmpl w:val="F0406F9C"/>
    <w:lvl w:ilvl="0" w:tplc="590ED61E">
      <w:start w:val="1"/>
      <w:numFmt w:val="lowerLetter"/>
      <w:lvlText w:val="%1."/>
      <w:lvlJc w:val="left"/>
      <w:pPr>
        <w:tabs>
          <w:tab w:val="num" w:pos="1260"/>
        </w:tabs>
        <w:ind w:left="1260" w:hanging="409"/>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12"/>
  </w:num>
  <w:num w:numId="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23C"/>
    <w:rsid w:val="00000802"/>
    <w:rsid w:val="00000A46"/>
    <w:rsid w:val="000015F0"/>
    <w:rsid w:val="00001D84"/>
    <w:rsid w:val="000020A5"/>
    <w:rsid w:val="00002931"/>
    <w:rsid w:val="00002B3D"/>
    <w:rsid w:val="00004176"/>
    <w:rsid w:val="0000637F"/>
    <w:rsid w:val="0000733C"/>
    <w:rsid w:val="00011675"/>
    <w:rsid w:val="00012079"/>
    <w:rsid w:val="00012C4D"/>
    <w:rsid w:val="00013E33"/>
    <w:rsid w:val="00016353"/>
    <w:rsid w:val="00016E60"/>
    <w:rsid w:val="000172D4"/>
    <w:rsid w:val="00017C05"/>
    <w:rsid w:val="00020403"/>
    <w:rsid w:val="00020606"/>
    <w:rsid w:val="00022AA7"/>
    <w:rsid w:val="00022C6D"/>
    <w:rsid w:val="00022D7F"/>
    <w:rsid w:val="00022D89"/>
    <w:rsid w:val="00022DCD"/>
    <w:rsid w:val="00023C34"/>
    <w:rsid w:val="0002563E"/>
    <w:rsid w:val="000273CE"/>
    <w:rsid w:val="000307EB"/>
    <w:rsid w:val="00031196"/>
    <w:rsid w:val="000312A7"/>
    <w:rsid w:val="0003173E"/>
    <w:rsid w:val="00032163"/>
    <w:rsid w:val="000329ED"/>
    <w:rsid w:val="0003466B"/>
    <w:rsid w:val="00034E44"/>
    <w:rsid w:val="0003582F"/>
    <w:rsid w:val="00036799"/>
    <w:rsid w:val="00036B9A"/>
    <w:rsid w:val="000373FA"/>
    <w:rsid w:val="00037AB4"/>
    <w:rsid w:val="00040F37"/>
    <w:rsid w:val="000414EF"/>
    <w:rsid w:val="0004246A"/>
    <w:rsid w:val="00044A54"/>
    <w:rsid w:val="00046925"/>
    <w:rsid w:val="0004729F"/>
    <w:rsid w:val="00050C54"/>
    <w:rsid w:val="00053923"/>
    <w:rsid w:val="00053B71"/>
    <w:rsid w:val="00053E76"/>
    <w:rsid w:val="00060530"/>
    <w:rsid w:val="00061907"/>
    <w:rsid w:val="00061E09"/>
    <w:rsid w:val="000624AD"/>
    <w:rsid w:val="00062AB7"/>
    <w:rsid w:val="00063491"/>
    <w:rsid w:val="00063A3B"/>
    <w:rsid w:val="000644BD"/>
    <w:rsid w:val="00064577"/>
    <w:rsid w:val="000652AE"/>
    <w:rsid w:val="000659CC"/>
    <w:rsid w:val="00067482"/>
    <w:rsid w:val="00067DAF"/>
    <w:rsid w:val="0007001A"/>
    <w:rsid w:val="00070D6E"/>
    <w:rsid w:val="00071ED1"/>
    <w:rsid w:val="00072555"/>
    <w:rsid w:val="000727EA"/>
    <w:rsid w:val="00073D83"/>
    <w:rsid w:val="000741A9"/>
    <w:rsid w:val="0007457A"/>
    <w:rsid w:val="00075B51"/>
    <w:rsid w:val="00075DF3"/>
    <w:rsid w:val="00075E6D"/>
    <w:rsid w:val="00075F72"/>
    <w:rsid w:val="00076496"/>
    <w:rsid w:val="000769E7"/>
    <w:rsid w:val="000778D3"/>
    <w:rsid w:val="00077A7C"/>
    <w:rsid w:val="00080615"/>
    <w:rsid w:val="00080EFB"/>
    <w:rsid w:val="00081312"/>
    <w:rsid w:val="00081752"/>
    <w:rsid w:val="00081BE7"/>
    <w:rsid w:val="00082042"/>
    <w:rsid w:val="00082857"/>
    <w:rsid w:val="000834CB"/>
    <w:rsid w:val="000836DD"/>
    <w:rsid w:val="00083B99"/>
    <w:rsid w:val="00083E31"/>
    <w:rsid w:val="00085B4B"/>
    <w:rsid w:val="00085C25"/>
    <w:rsid w:val="0009014A"/>
    <w:rsid w:val="000909FE"/>
    <w:rsid w:val="0009107C"/>
    <w:rsid w:val="00092308"/>
    <w:rsid w:val="000924EA"/>
    <w:rsid w:val="00092883"/>
    <w:rsid w:val="00092AD8"/>
    <w:rsid w:val="00093297"/>
    <w:rsid w:val="000932A7"/>
    <w:rsid w:val="00093A11"/>
    <w:rsid w:val="00093D43"/>
    <w:rsid w:val="00095152"/>
    <w:rsid w:val="00095235"/>
    <w:rsid w:val="0009719E"/>
    <w:rsid w:val="0009733E"/>
    <w:rsid w:val="00097998"/>
    <w:rsid w:val="000A0392"/>
    <w:rsid w:val="000A0966"/>
    <w:rsid w:val="000A2078"/>
    <w:rsid w:val="000A2923"/>
    <w:rsid w:val="000A34E8"/>
    <w:rsid w:val="000A3D39"/>
    <w:rsid w:val="000A41A4"/>
    <w:rsid w:val="000A479D"/>
    <w:rsid w:val="000A4BE0"/>
    <w:rsid w:val="000A5021"/>
    <w:rsid w:val="000A51FC"/>
    <w:rsid w:val="000A6166"/>
    <w:rsid w:val="000A666B"/>
    <w:rsid w:val="000A7E66"/>
    <w:rsid w:val="000B015D"/>
    <w:rsid w:val="000B11EB"/>
    <w:rsid w:val="000B12D1"/>
    <w:rsid w:val="000B2083"/>
    <w:rsid w:val="000B337B"/>
    <w:rsid w:val="000B3754"/>
    <w:rsid w:val="000B3918"/>
    <w:rsid w:val="000B4DEC"/>
    <w:rsid w:val="000B581D"/>
    <w:rsid w:val="000B594D"/>
    <w:rsid w:val="000B6679"/>
    <w:rsid w:val="000B771C"/>
    <w:rsid w:val="000C1C93"/>
    <w:rsid w:val="000C279D"/>
    <w:rsid w:val="000C3AC4"/>
    <w:rsid w:val="000C4A8F"/>
    <w:rsid w:val="000C4DB1"/>
    <w:rsid w:val="000C7C75"/>
    <w:rsid w:val="000C7F21"/>
    <w:rsid w:val="000D12A1"/>
    <w:rsid w:val="000D2239"/>
    <w:rsid w:val="000D2ADE"/>
    <w:rsid w:val="000D4343"/>
    <w:rsid w:val="000D4D84"/>
    <w:rsid w:val="000D634D"/>
    <w:rsid w:val="000D6F6F"/>
    <w:rsid w:val="000D74A3"/>
    <w:rsid w:val="000E11B4"/>
    <w:rsid w:val="000E11D8"/>
    <w:rsid w:val="000E1C76"/>
    <w:rsid w:val="000E2785"/>
    <w:rsid w:val="000E2C33"/>
    <w:rsid w:val="000E38AD"/>
    <w:rsid w:val="000E40A3"/>
    <w:rsid w:val="000E4C11"/>
    <w:rsid w:val="000E5356"/>
    <w:rsid w:val="000E6C22"/>
    <w:rsid w:val="000E70A4"/>
    <w:rsid w:val="000E7706"/>
    <w:rsid w:val="000F069F"/>
    <w:rsid w:val="000F17F8"/>
    <w:rsid w:val="000F1B4D"/>
    <w:rsid w:val="000F24E0"/>
    <w:rsid w:val="000F2842"/>
    <w:rsid w:val="000F2917"/>
    <w:rsid w:val="000F2B9B"/>
    <w:rsid w:val="000F2CAC"/>
    <w:rsid w:val="000F3417"/>
    <w:rsid w:val="000F3441"/>
    <w:rsid w:val="000F3707"/>
    <w:rsid w:val="000F4B02"/>
    <w:rsid w:val="000F4C07"/>
    <w:rsid w:val="000F4C7A"/>
    <w:rsid w:val="000F503C"/>
    <w:rsid w:val="000F5174"/>
    <w:rsid w:val="000F55CF"/>
    <w:rsid w:val="000F62B7"/>
    <w:rsid w:val="000F6422"/>
    <w:rsid w:val="000F6E53"/>
    <w:rsid w:val="000F7367"/>
    <w:rsid w:val="000F7669"/>
    <w:rsid w:val="000F7BDF"/>
    <w:rsid w:val="000F7CFD"/>
    <w:rsid w:val="00100BE8"/>
    <w:rsid w:val="00100F9D"/>
    <w:rsid w:val="0010137A"/>
    <w:rsid w:val="00101DFC"/>
    <w:rsid w:val="00102101"/>
    <w:rsid w:val="00102D35"/>
    <w:rsid w:val="001045C9"/>
    <w:rsid w:val="00106F1E"/>
    <w:rsid w:val="00107723"/>
    <w:rsid w:val="00107889"/>
    <w:rsid w:val="00111667"/>
    <w:rsid w:val="00112728"/>
    <w:rsid w:val="00113816"/>
    <w:rsid w:val="001148E4"/>
    <w:rsid w:val="001151E1"/>
    <w:rsid w:val="001154FD"/>
    <w:rsid w:val="00116A61"/>
    <w:rsid w:val="00116E6C"/>
    <w:rsid w:val="00116FDA"/>
    <w:rsid w:val="00117206"/>
    <w:rsid w:val="001206A7"/>
    <w:rsid w:val="00120E71"/>
    <w:rsid w:val="00121998"/>
    <w:rsid w:val="00121B07"/>
    <w:rsid w:val="001228E5"/>
    <w:rsid w:val="00122FFC"/>
    <w:rsid w:val="001233EE"/>
    <w:rsid w:val="00126CAC"/>
    <w:rsid w:val="0012703F"/>
    <w:rsid w:val="00127B39"/>
    <w:rsid w:val="00130DD8"/>
    <w:rsid w:val="00131399"/>
    <w:rsid w:val="00131C12"/>
    <w:rsid w:val="00132110"/>
    <w:rsid w:val="00132463"/>
    <w:rsid w:val="00132D7E"/>
    <w:rsid w:val="0013421E"/>
    <w:rsid w:val="00134DC0"/>
    <w:rsid w:val="00134FDB"/>
    <w:rsid w:val="00135376"/>
    <w:rsid w:val="00135E88"/>
    <w:rsid w:val="001363A1"/>
    <w:rsid w:val="001373E4"/>
    <w:rsid w:val="00137DE9"/>
    <w:rsid w:val="00142B97"/>
    <w:rsid w:val="001444D1"/>
    <w:rsid w:val="001448F5"/>
    <w:rsid w:val="00147F6C"/>
    <w:rsid w:val="001505D2"/>
    <w:rsid w:val="00150691"/>
    <w:rsid w:val="00150E01"/>
    <w:rsid w:val="00150F43"/>
    <w:rsid w:val="0015118B"/>
    <w:rsid w:val="00151C6E"/>
    <w:rsid w:val="00151E7B"/>
    <w:rsid w:val="00151E99"/>
    <w:rsid w:val="001520D4"/>
    <w:rsid w:val="001524DF"/>
    <w:rsid w:val="00152536"/>
    <w:rsid w:val="0015273B"/>
    <w:rsid w:val="00153910"/>
    <w:rsid w:val="00153CB0"/>
    <w:rsid w:val="001553A6"/>
    <w:rsid w:val="00157B24"/>
    <w:rsid w:val="0016126E"/>
    <w:rsid w:val="00161C9E"/>
    <w:rsid w:val="00163ADC"/>
    <w:rsid w:val="001665F8"/>
    <w:rsid w:val="00166DBB"/>
    <w:rsid w:val="00167049"/>
    <w:rsid w:val="00167A2D"/>
    <w:rsid w:val="00167E6B"/>
    <w:rsid w:val="00170391"/>
    <w:rsid w:val="00172396"/>
    <w:rsid w:val="001732AD"/>
    <w:rsid w:val="001732D6"/>
    <w:rsid w:val="00174A1B"/>
    <w:rsid w:val="00174ADC"/>
    <w:rsid w:val="00176A85"/>
    <w:rsid w:val="00176CFD"/>
    <w:rsid w:val="00177522"/>
    <w:rsid w:val="001778CF"/>
    <w:rsid w:val="00180361"/>
    <w:rsid w:val="00181615"/>
    <w:rsid w:val="001817B0"/>
    <w:rsid w:val="00181E6D"/>
    <w:rsid w:val="00184493"/>
    <w:rsid w:val="00187213"/>
    <w:rsid w:val="00187546"/>
    <w:rsid w:val="00187EC5"/>
    <w:rsid w:val="001909B6"/>
    <w:rsid w:val="001909EC"/>
    <w:rsid w:val="00192EDA"/>
    <w:rsid w:val="00193E3D"/>
    <w:rsid w:val="00193FB2"/>
    <w:rsid w:val="00195394"/>
    <w:rsid w:val="0019675A"/>
    <w:rsid w:val="00196D46"/>
    <w:rsid w:val="00197759"/>
    <w:rsid w:val="00197C55"/>
    <w:rsid w:val="001A06F8"/>
    <w:rsid w:val="001A1887"/>
    <w:rsid w:val="001A1E4F"/>
    <w:rsid w:val="001A22A7"/>
    <w:rsid w:val="001A24F1"/>
    <w:rsid w:val="001A2D62"/>
    <w:rsid w:val="001A2D78"/>
    <w:rsid w:val="001A3933"/>
    <w:rsid w:val="001A465C"/>
    <w:rsid w:val="001A4966"/>
    <w:rsid w:val="001A578F"/>
    <w:rsid w:val="001A5D56"/>
    <w:rsid w:val="001A689C"/>
    <w:rsid w:val="001A70F1"/>
    <w:rsid w:val="001B19BB"/>
    <w:rsid w:val="001B263E"/>
    <w:rsid w:val="001B2791"/>
    <w:rsid w:val="001B2B83"/>
    <w:rsid w:val="001B4481"/>
    <w:rsid w:val="001B4841"/>
    <w:rsid w:val="001B5AE4"/>
    <w:rsid w:val="001B617E"/>
    <w:rsid w:val="001B61C6"/>
    <w:rsid w:val="001C000D"/>
    <w:rsid w:val="001C028B"/>
    <w:rsid w:val="001C0567"/>
    <w:rsid w:val="001C1F6A"/>
    <w:rsid w:val="001C2321"/>
    <w:rsid w:val="001C25EC"/>
    <w:rsid w:val="001C2AD6"/>
    <w:rsid w:val="001C3619"/>
    <w:rsid w:val="001C3DAF"/>
    <w:rsid w:val="001C3FE7"/>
    <w:rsid w:val="001C4414"/>
    <w:rsid w:val="001C47AE"/>
    <w:rsid w:val="001C4832"/>
    <w:rsid w:val="001C66E4"/>
    <w:rsid w:val="001C6749"/>
    <w:rsid w:val="001D0141"/>
    <w:rsid w:val="001D08B7"/>
    <w:rsid w:val="001D1140"/>
    <w:rsid w:val="001D1169"/>
    <w:rsid w:val="001D2A04"/>
    <w:rsid w:val="001D3ECD"/>
    <w:rsid w:val="001D4622"/>
    <w:rsid w:val="001D5BFF"/>
    <w:rsid w:val="001D5DCE"/>
    <w:rsid w:val="001D6053"/>
    <w:rsid w:val="001D66B9"/>
    <w:rsid w:val="001D6AE3"/>
    <w:rsid w:val="001D6D7C"/>
    <w:rsid w:val="001D7E7C"/>
    <w:rsid w:val="001E083A"/>
    <w:rsid w:val="001E0CCE"/>
    <w:rsid w:val="001E30E0"/>
    <w:rsid w:val="001E363E"/>
    <w:rsid w:val="001E3B4C"/>
    <w:rsid w:val="001E3D0B"/>
    <w:rsid w:val="001E5F2E"/>
    <w:rsid w:val="001F0788"/>
    <w:rsid w:val="001F07BC"/>
    <w:rsid w:val="001F2CF0"/>
    <w:rsid w:val="001F2EDF"/>
    <w:rsid w:val="001F3462"/>
    <w:rsid w:val="001F42CA"/>
    <w:rsid w:val="001F548F"/>
    <w:rsid w:val="001F5942"/>
    <w:rsid w:val="001F6199"/>
    <w:rsid w:val="001F66BD"/>
    <w:rsid w:val="001F72D1"/>
    <w:rsid w:val="001F7B67"/>
    <w:rsid w:val="0020062E"/>
    <w:rsid w:val="002020A2"/>
    <w:rsid w:val="00202788"/>
    <w:rsid w:val="00203BC0"/>
    <w:rsid w:val="00204CF6"/>
    <w:rsid w:val="00205E29"/>
    <w:rsid w:val="00206338"/>
    <w:rsid w:val="00207BCC"/>
    <w:rsid w:val="00212C2F"/>
    <w:rsid w:val="002131F5"/>
    <w:rsid w:val="002140AE"/>
    <w:rsid w:val="002143AE"/>
    <w:rsid w:val="0021571D"/>
    <w:rsid w:val="002159F1"/>
    <w:rsid w:val="00215B2B"/>
    <w:rsid w:val="002176BF"/>
    <w:rsid w:val="002178B3"/>
    <w:rsid w:val="0022062F"/>
    <w:rsid w:val="0022063C"/>
    <w:rsid w:val="00220705"/>
    <w:rsid w:val="00221C12"/>
    <w:rsid w:val="0022426D"/>
    <w:rsid w:val="00225304"/>
    <w:rsid w:val="00226191"/>
    <w:rsid w:val="002267FC"/>
    <w:rsid w:val="0022735E"/>
    <w:rsid w:val="0022796E"/>
    <w:rsid w:val="00227D3C"/>
    <w:rsid w:val="002310A8"/>
    <w:rsid w:val="00231C16"/>
    <w:rsid w:val="00234245"/>
    <w:rsid w:val="0023566C"/>
    <w:rsid w:val="0023588C"/>
    <w:rsid w:val="00235982"/>
    <w:rsid w:val="00235FA1"/>
    <w:rsid w:val="0023675D"/>
    <w:rsid w:val="00236C33"/>
    <w:rsid w:val="00236E1D"/>
    <w:rsid w:val="00236FDB"/>
    <w:rsid w:val="0023751B"/>
    <w:rsid w:val="00240357"/>
    <w:rsid w:val="002413CD"/>
    <w:rsid w:val="00241673"/>
    <w:rsid w:val="002419C5"/>
    <w:rsid w:val="00242193"/>
    <w:rsid w:val="00243AE6"/>
    <w:rsid w:val="00244137"/>
    <w:rsid w:val="002447BC"/>
    <w:rsid w:val="00244D17"/>
    <w:rsid w:val="00244E3B"/>
    <w:rsid w:val="00245800"/>
    <w:rsid w:val="0024658B"/>
    <w:rsid w:val="00247DC3"/>
    <w:rsid w:val="00250A7E"/>
    <w:rsid w:val="00250AB9"/>
    <w:rsid w:val="002524C1"/>
    <w:rsid w:val="002532AD"/>
    <w:rsid w:val="002533C1"/>
    <w:rsid w:val="002537B5"/>
    <w:rsid w:val="00253CA8"/>
    <w:rsid w:val="00253EC0"/>
    <w:rsid w:val="00254544"/>
    <w:rsid w:val="00254C3D"/>
    <w:rsid w:val="00254C70"/>
    <w:rsid w:val="00255E3F"/>
    <w:rsid w:val="0025700D"/>
    <w:rsid w:val="002578A8"/>
    <w:rsid w:val="0026008C"/>
    <w:rsid w:val="0026081A"/>
    <w:rsid w:val="002609D8"/>
    <w:rsid w:val="00260C4A"/>
    <w:rsid w:val="002611A6"/>
    <w:rsid w:val="0026182E"/>
    <w:rsid w:val="00262245"/>
    <w:rsid w:val="002629CB"/>
    <w:rsid w:val="002632ED"/>
    <w:rsid w:val="00263B92"/>
    <w:rsid w:val="00263CD3"/>
    <w:rsid w:val="00263E2C"/>
    <w:rsid w:val="00263E35"/>
    <w:rsid w:val="002642A2"/>
    <w:rsid w:val="00265417"/>
    <w:rsid w:val="00265A94"/>
    <w:rsid w:val="00265AFC"/>
    <w:rsid w:val="00266719"/>
    <w:rsid w:val="00266941"/>
    <w:rsid w:val="00267E3F"/>
    <w:rsid w:val="0027001A"/>
    <w:rsid w:val="0027020A"/>
    <w:rsid w:val="002704FA"/>
    <w:rsid w:val="00270D17"/>
    <w:rsid w:val="00271059"/>
    <w:rsid w:val="00271F18"/>
    <w:rsid w:val="00272627"/>
    <w:rsid w:val="00272965"/>
    <w:rsid w:val="00272998"/>
    <w:rsid w:val="002729D6"/>
    <w:rsid w:val="0027322F"/>
    <w:rsid w:val="00274694"/>
    <w:rsid w:val="00275233"/>
    <w:rsid w:val="002759EE"/>
    <w:rsid w:val="00276AD7"/>
    <w:rsid w:val="00276DEF"/>
    <w:rsid w:val="002779E7"/>
    <w:rsid w:val="002808E4"/>
    <w:rsid w:val="002815F6"/>
    <w:rsid w:val="00282456"/>
    <w:rsid w:val="00282A24"/>
    <w:rsid w:val="00282EC5"/>
    <w:rsid w:val="00282EF8"/>
    <w:rsid w:val="00284153"/>
    <w:rsid w:val="0028433B"/>
    <w:rsid w:val="00284A80"/>
    <w:rsid w:val="00284B11"/>
    <w:rsid w:val="00284DE4"/>
    <w:rsid w:val="00284E06"/>
    <w:rsid w:val="0028542B"/>
    <w:rsid w:val="00285737"/>
    <w:rsid w:val="00286376"/>
    <w:rsid w:val="0029207C"/>
    <w:rsid w:val="00293114"/>
    <w:rsid w:val="002933A1"/>
    <w:rsid w:val="00293586"/>
    <w:rsid w:val="00293A16"/>
    <w:rsid w:val="00293F33"/>
    <w:rsid w:val="00294BF1"/>
    <w:rsid w:val="00294E5E"/>
    <w:rsid w:val="00297893"/>
    <w:rsid w:val="002A0798"/>
    <w:rsid w:val="002A0F35"/>
    <w:rsid w:val="002A143B"/>
    <w:rsid w:val="002A15B7"/>
    <w:rsid w:val="002A16C7"/>
    <w:rsid w:val="002A2064"/>
    <w:rsid w:val="002A2417"/>
    <w:rsid w:val="002A253A"/>
    <w:rsid w:val="002A37B9"/>
    <w:rsid w:val="002A3ACC"/>
    <w:rsid w:val="002A4076"/>
    <w:rsid w:val="002A56A6"/>
    <w:rsid w:val="002A581C"/>
    <w:rsid w:val="002A5D12"/>
    <w:rsid w:val="002A7245"/>
    <w:rsid w:val="002A7F07"/>
    <w:rsid w:val="002B04BC"/>
    <w:rsid w:val="002B077B"/>
    <w:rsid w:val="002B11D0"/>
    <w:rsid w:val="002B1827"/>
    <w:rsid w:val="002B193C"/>
    <w:rsid w:val="002B23F4"/>
    <w:rsid w:val="002B26C6"/>
    <w:rsid w:val="002B3197"/>
    <w:rsid w:val="002B338D"/>
    <w:rsid w:val="002B3D0E"/>
    <w:rsid w:val="002B3DF9"/>
    <w:rsid w:val="002B40DB"/>
    <w:rsid w:val="002B59C8"/>
    <w:rsid w:val="002B6EF7"/>
    <w:rsid w:val="002B72C8"/>
    <w:rsid w:val="002C0B54"/>
    <w:rsid w:val="002C0DEA"/>
    <w:rsid w:val="002C1452"/>
    <w:rsid w:val="002C1856"/>
    <w:rsid w:val="002C1DE6"/>
    <w:rsid w:val="002C250A"/>
    <w:rsid w:val="002C2DD5"/>
    <w:rsid w:val="002C3564"/>
    <w:rsid w:val="002C390D"/>
    <w:rsid w:val="002C3B6D"/>
    <w:rsid w:val="002C45B3"/>
    <w:rsid w:val="002C61C6"/>
    <w:rsid w:val="002C7418"/>
    <w:rsid w:val="002C7956"/>
    <w:rsid w:val="002D2663"/>
    <w:rsid w:val="002D3771"/>
    <w:rsid w:val="002D5F0C"/>
    <w:rsid w:val="002D6674"/>
    <w:rsid w:val="002D6A5C"/>
    <w:rsid w:val="002D702B"/>
    <w:rsid w:val="002D72E4"/>
    <w:rsid w:val="002E0F12"/>
    <w:rsid w:val="002E10DB"/>
    <w:rsid w:val="002E1204"/>
    <w:rsid w:val="002E1717"/>
    <w:rsid w:val="002E1DC2"/>
    <w:rsid w:val="002E23FB"/>
    <w:rsid w:val="002E3408"/>
    <w:rsid w:val="002E369B"/>
    <w:rsid w:val="002E3D59"/>
    <w:rsid w:val="002E43D8"/>
    <w:rsid w:val="002E43DD"/>
    <w:rsid w:val="002E4927"/>
    <w:rsid w:val="002E49F3"/>
    <w:rsid w:val="002E6867"/>
    <w:rsid w:val="002E6B54"/>
    <w:rsid w:val="002E6BC3"/>
    <w:rsid w:val="002E73E5"/>
    <w:rsid w:val="002E7DD9"/>
    <w:rsid w:val="002F07BF"/>
    <w:rsid w:val="002F0A6F"/>
    <w:rsid w:val="002F0F51"/>
    <w:rsid w:val="002F237F"/>
    <w:rsid w:val="002F414C"/>
    <w:rsid w:val="002F439F"/>
    <w:rsid w:val="002F44BD"/>
    <w:rsid w:val="002F4E9A"/>
    <w:rsid w:val="002F54EE"/>
    <w:rsid w:val="003002A8"/>
    <w:rsid w:val="00300582"/>
    <w:rsid w:val="00300D79"/>
    <w:rsid w:val="00300D87"/>
    <w:rsid w:val="00300E8E"/>
    <w:rsid w:val="003010B9"/>
    <w:rsid w:val="003030D9"/>
    <w:rsid w:val="0030328E"/>
    <w:rsid w:val="00304FA2"/>
    <w:rsid w:val="00305002"/>
    <w:rsid w:val="00305F81"/>
    <w:rsid w:val="00306959"/>
    <w:rsid w:val="0031006C"/>
    <w:rsid w:val="003108EB"/>
    <w:rsid w:val="00310C96"/>
    <w:rsid w:val="003116B7"/>
    <w:rsid w:val="00312A51"/>
    <w:rsid w:val="00312DB5"/>
    <w:rsid w:val="00313730"/>
    <w:rsid w:val="00313E45"/>
    <w:rsid w:val="003217B6"/>
    <w:rsid w:val="003217D4"/>
    <w:rsid w:val="00321DC9"/>
    <w:rsid w:val="00322184"/>
    <w:rsid w:val="00322C63"/>
    <w:rsid w:val="00322CD8"/>
    <w:rsid w:val="00323082"/>
    <w:rsid w:val="00323934"/>
    <w:rsid w:val="00323FAC"/>
    <w:rsid w:val="003245F4"/>
    <w:rsid w:val="00324740"/>
    <w:rsid w:val="003263BA"/>
    <w:rsid w:val="0032640F"/>
    <w:rsid w:val="003269FD"/>
    <w:rsid w:val="00327DAF"/>
    <w:rsid w:val="00327FAC"/>
    <w:rsid w:val="00330E29"/>
    <w:rsid w:val="00332035"/>
    <w:rsid w:val="003322F6"/>
    <w:rsid w:val="00333162"/>
    <w:rsid w:val="0033318C"/>
    <w:rsid w:val="00333A1F"/>
    <w:rsid w:val="00334063"/>
    <w:rsid w:val="00335D1D"/>
    <w:rsid w:val="00336652"/>
    <w:rsid w:val="003371C5"/>
    <w:rsid w:val="003378CB"/>
    <w:rsid w:val="00341006"/>
    <w:rsid w:val="003426DF"/>
    <w:rsid w:val="003431CC"/>
    <w:rsid w:val="00344861"/>
    <w:rsid w:val="003455EF"/>
    <w:rsid w:val="00345CDE"/>
    <w:rsid w:val="00345D0C"/>
    <w:rsid w:val="00346E08"/>
    <w:rsid w:val="00347C5F"/>
    <w:rsid w:val="00350262"/>
    <w:rsid w:val="003509AD"/>
    <w:rsid w:val="0035100B"/>
    <w:rsid w:val="00351107"/>
    <w:rsid w:val="00355870"/>
    <w:rsid w:val="00355D21"/>
    <w:rsid w:val="00355FF8"/>
    <w:rsid w:val="00361D8E"/>
    <w:rsid w:val="00362383"/>
    <w:rsid w:val="00362735"/>
    <w:rsid w:val="00362DB6"/>
    <w:rsid w:val="003636A2"/>
    <w:rsid w:val="00363863"/>
    <w:rsid w:val="003638CD"/>
    <w:rsid w:val="00365577"/>
    <w:rsid w:val="0036713E"/>
    <w:rsid w:val="00370AFE"/>
    <w:rsid w:val="00370F65"/>
    <w:rsid w:val="0037152E"/>
    <w:rsid w:val="0037208F"/>
    <w:rsid w:val="0037237E"/>
    <w:rsid w:val="0037309B"/>
    <w:rsid w:val="003736E7"/>
    <w:rsid w:val="00373EDF"/>
    <w:rsid w:val="00374342"/>
    <w:rsid w:val="00374E44"/>
    <w:rsid w:val="00377A13"/>
    <w:rsid w:val="00380A70"/>
    <w:rsid w:val="00380A75"/>
    <w:rsid w:val="00380CED"/>
    <w:rsid w:val="00381DA2"/>
    <w:rsid w:val="00382E62"/>
    <w:rsid w:val="00383848"/>
    <w:rsid w:val="003864F3"/>
    <w:rsid w:val="0038701B"/>
    <w:rsid w:val="0038707D"/>
    <w:rsid w:val="003875A8"/>
    <w:rsid w:val="00387D95"/>
    <w:rsid w:val="0039100C"/>
    <w:rsid w:val="00391055"/>
    <w:rsid w:val="003917B1"/>
    <w:rsid w:val="003922EE"/>
    <w:rsid w:val="003923CC"/>
    <w:rsid w:val="00392569"/>
    <w:rsid w:val="00395316"/>
    <w:rsid w:val="00395AA8"/>
    <w:rsid w:val="00397A4D"/>
    <w:rsid w:val="003A1253"/>
    <w:rsid w:val="003A1E04"/>
    <w:rsid w:val="003A3C86"/>
    <w:rsid w:val="003A468E"/>
    <w:rsid w:val="003A540A"/>
    <w:rsid w:val="003A585C"/>
    <w:rsid w:val="003A5CA7"/>
    <w:rsid w:val="003A5F13"/>
    <w:rsid w:val="003A610E"/>
    <w:rsid w:val="003A707D"/>
    <w:rsid w:val="003A7A91"/>
    <w:rsid w:val="003A7B62"/>
    <w:rsid w:val="003B18DC"/>
    <w:rsid w:val="003B23AF"/>
    <w:rsid w:val="003B2B81"/>
    <w:rsid w:val="003B2F98"/>
    <w:rsid w:val="003B3310"/>
    <w:rsid w:val="003B4862"/>
    <w:rsid w:val="003B73D5"/>
    <w:rsid w:val="003B77F9"/>
    <w:rsid w:val="003C0468"/>
    <w:rsid w:val="003C11A5"/>
    <w:rsid w:val="003C23CD"/>
    <w:rsid w:val="003C28EC"/>
    <w:rsid w:val="003C4E79"/>
    <w:rsid w:val="003C55E4"/>
    <w:rsid w:val="003C5D06"/>
    <w:rsid w:val="003C68E8"/>
    <w:rsid w:val="003C6A96"/>
    <w:rsid w:val="003C783E"/>
    <w:rsid w:val="003C78F4"/>
    <w:rsid w:val="003C7D2C"/>
    <w:rsid w:val="003D11F6"/>
    <w:rsid w:val="003D1D60"/>
    <w:rsid w:val="003D26EB"/>
    <w:rsid w:val="003D297E"/>
    <w:rsid w:val="003D2D12"/>
    <w:rsid w:val="003D462F"/>
    <w:rsid w:val="003D5C24"/>
    <w:rsid w:val="003D65ED"/>
    <w:rsid w:val="003D67C3"/>
    <w:rsid w:val="003D716F"/>
    <w:rsid w:val="003D7176"/>
    <w:rsid w:val="003E03CB"/>
    <w:rsid w:val="003E09AC"/>
    <w:rsid w:val="003E19D0"/>
    <w:rsid w:val="003E2570"/>
    <w:rsid w:val="003E2593"/>
    <w:rsid w:val="003E3550"/>
    <w:rsid w:val="003E5C9B"/>
    <w:rsid w:val="003E79DD"/>
    <w:rsid w:val="003F0869"/>
    <w:rsid w:val="003F2335"/>
    <w:rsid w:val="003F2D5B"/>
    <w:rsid w:val="003F335D"/>
    <w:rsid w:val="003F35A3"/>
    <w:rsid w:val="003F3D70"/>
    <w:rsid w:val="003F4343"/>
    <w:rsid w:val="003F5D4F"/>
    <w:rsid w:val="003F665C"/>
    <w:rsid w:val="00400079"/>
    <w:rsid w:val="0040292C"/>
    <w:rsid w:val="00405332"/>
    <w:rsid w:val="00405506"/>
    <w:rsid w:val="00405B62"/>
    <w:rsid w:val="004060A3"/>
    <w:rsid w:val="00406E50"/>
    <w:rsid w:val="004072F6"/>
    <w:rsid w:val="00407FF5"/>
    <w:rsid w:val="00411A97"/>
    <w:rsid w:val="00411FDF"/>
    <w:rsid w:val="00412825"/>
    <w:rsid w:val="0041292D"/>
    <w:rsid w:val="004140F4"/>
    <w:rsid w:val="004146F7"/>
    <w:rsid w:val="00415156"/>
    <w:rsid w:val="00415FF8"/>
    <w:rsid w:val="004168C5"/>
    <w:rsid w:val="00416D92"/>
    <w:rsid w:val="00416F60"/>
    <w:rsid w:val="00420A6D"/>
    <w:rsid w:val="0042230E"/>
    <w:rsid w:val="00422600"/>
    <w:rsid w:val="0042300F"/>
    <w:rsid w:val="00423907"/>
    <w:rsid w:val="00423D6C"/>
    <w:rsid w:val="0042423C"/>
    <w:rsid w:val="00424895"/>
    <w:rsid w:val="00424A45"/>
    <w:rsid w:val="00425124"/>
    <w:rsid w:val="00425676"/>
    <w:rsid w:val="00425E95"/>
    <w:rsid w:val="00426325"/>
    <w:rsid w:val="004265EE"/>
    <w:rsid w:val="00426696"/>
    <w:rsid w:val="00430205"/>
    <w:rsid w:val="0043097A"/>
    <w:rsid w:val="0043110A"/>
    <w:rsid w:val="00431C11"/>
    <w:rsid w:val="00432426"/>
    <w:rsid w:val="00433990"/>
    <w:rsid w:val="00434F67"/>
    <w:rsid w:val="0044371E"/>
    <w:rsid w:val="00443C6F"/>
    <w:rsid w:val="004442C0"/>
    <w:rsid w:val="0044434E"/>
    <w:rsid w:val="00444617"/>
    <w:rsid w:val="00445E64"/>
    <w:rsid w:val="004470E6"/>
    <w:rsid w:val="00447DEB"/>
    <w:rsid w:val="00450B15"/>
    <w:rsid w:val="00450BAD"/>
    <w:rsid w:val="00450CFD"/>
    <w:rsid w:val="0045181E"/>
    <w:rsid w:val="004538DB"/>
    <w:rsid w:val="00454DCB"/>
    <w:rsid w:val="00455334"/>
    <w:rsid w:val="0045685C"/>
    <w:rsid w:val="004577A8"/>
    <w:rsid w:val="00457AD3"/>
    <w:rsid w:val="00460462"/>
    <w:rsid w:val="00460A3E"/>
    <w:rsid w:val="004612A3"/>
    <w:rsid w:val="0046370F"/>
    <w:rsid w:val="00463877"/>
    <w:rsid w:val="004662C7"/>
    <w:rsid w:val="00466D87"/>
    <w:rsid w:val="00467094"/>
    <w:rsid w:val="004677D2"/>
    <w:rsid w:val="004723B0"/>
    <w:rsid w:val="00473C99"/>
    <w:rsid w:val="00474065"/>
    <w:rsid w:val="00474072"/>
    <w:rsid w:val="004745C0"/>
    <w:rsid w:val="004760A0"/>
    <w:rsid w:val="00476C1D"/>
    <w:rsid w:val="00477C44"/>
    <w:rsid w:val="00477F23"/>
    <w:rsid w:val="004801AB"/>
    <w:rsid w:val="00480305"/>
    <w:rsid w:val="004808A8"/>
    <w:rsid w:val="004810E7"/>
    <w:rsid w:val="00481E47"/>
    <w:rsid w:val="00481FC6"/>
    <w:rsid w:val="00482BF7"/>
    <w:rsid w:val="00483ADE"/>
    <w:rsid w:val="004845A0"/>
    <w:rsid w:val="00485EF9"/>
    <w:rsid w:val="004865B6"/>
    <w:rsid w:val="00487B78"/>
    <w:rsid w:val="00490161"/>
    <w:rsid w:val="00490F04"/>
    <w:rsid w:val="004915C3"/>
    <w:rsid w:val="0049175D"/>
    <w:rsid w:val="00492A42"/>
    <w:rsid w:val="00494EDC"/>
    <w:rsid w:val="0049573E"/>
    <w:rsid w:val="0049583E"/>
    <w:rsid w:val="00495BE1"/>
    <w:rsid w:val="00495F46"/>
    <w:rsid w:val="00496235"/>
    <w:rsid w:val="00496F44"/>
    <w:rsid w:val="00497A33"/>
    <w:rsid w:val="00497C8E"/>
    <w:rsid w:val="00497FBA"/>
    <w:rsid w:val="004A05BD"/>
    <w:rsid w:val="004A0A46"/>
    <w:rsid w:val="004A0A52"/>
    <w:rsid w:val="004A1C14"/>
    <w:rsid w:val="004A1F2E"/>
    <w:rsid w:val="004A219A"/>
    <w:rsid w:val="004A28F3"/>
    <w:rsid w:val="004A5BDA"/>
    <w:rsid w:val="004A60BD"/>
    <w:rsid w:val="004A61BB"/>
    <w:rsid w:val="004A633D"/>
    <w:rsid w:val="004A6E87"/>
    <w:rsid w:val="004A74B3"/>
    <w:rsid w:val="004A77E0"/>
    <w:rsid w:val="004B0FA9"/>
    <w:rsid w:val="004B15D5"/>
    <w:rsid w:val="004B243C"/>
    <w:rsid w:val="004B253D"/>
    <w:rsid w:val="004B2DFB"/>
    <w:rsid w:val="004B3190"/>
    <w:rsid w:val="004B31E9"/>
    <w:rsid w:val="004B3C58"/>
    <w:rsid w:val="004B3DF4"/>
    <w:rsid w:val="004B41D3"/>
    <w:rsid w:val="004B6A67"/>
    <w:rsid w:val="004B73AF"/>
    <w:rsid w:val="004C0139"/>
    <w:rsid w:val="004C0148"/>
    <w:rsid w:val="004C060A"/>
    <w:rsid w:val="004C0C4C"/>
    <w:rsid w:val="004C3093"/>
    <w:rsid w:val="004C3B8F"/>
    <w:rsid w:val="004C3E85"/>
    <w:rsid w:val="004C4C84"/>
    <w:rsid w:val="004C5958"/>
    <w:rsid w:val="004C6708"/>
    <w:rsid w:val="004C6CBA"/>
    <w:rsid w:val="004C761C"/>
    <w:rsid w:val="004D0161"/>
    <w:rsid w:val="004D10AC"/>
    <w:rsid w:val="004D1695"/>
    <w:rsid w:val="004D1C37"/>
    <w:rsid w:val="004D2DD0"/>
    <w:rsid w:val="004D3A26"/>
    <w:rsid w:val="004D3B32"/>
    <w:rsid w:val="004D3BF4"/>
    <w:rsid w:val="004D3E4C"/>
    <w:rsid w:val="004D3F2D"/>
    <w:rsid w:val="004D49F9"/>
    <w:rsid w:val="004D5D06"/>
    <w:rsid w:val="004D6026"/>
    <w:rsid w:val="004D6556"/>
    <w:rsid w:val="004E2AF5"/>
    <w:rsid w:val="004E2E76"/>
    <w:rsid w:val="004E5B1E"/>
    <w:rsid w:val="004E5F2A"/>
    <w:rsid w:val="004E5F66"/>
    <w:rsid w:val="004E756D"/>
    <w:rsid w:val="004F008B"/>
    <w:rsid w:val="004F1FCC"/>
    <w:rsid w:val="004F2F2D"/>
    <w:rsid w:val="004F4BCE"/>
    <w:rsid w:val="004F6C91"/>
    <w:rsid w:val="004F72E3"/>
    <w:rsid w:val="00500B12"/>
    <w:rsid w:val="00500BD6"/>
    <w:rsid w:val="0050118C"/>
    <w:rsid w:val="005026D5"/>
    <w:rsid w:val="00503874"/>
    <w:rsid w:val="005059E6"/>
    <w:rsid w:val="00505A69"/>
    <w:rsid w:val="00507AFB"/>
    <w:rsid w:val="00510F52"/>
    <w:rsid w:val="00511646"/>
    <w:rsid w:val="0051165D"/>
    <w:rsid w:val="00511A7F"/>
    <w:rsid w:val="00512162"/>
    <w:rsid w:val="005128AD"/>
    <w:rsid w:val="00513416"/>
    <w:rsid w:val="00513754"/>
    <w:rsid w:val="00514C09"/>
    <w:rsid w:val="005150D3"/>
    <w:rsid w:val="00515C4B"/>
    <w:rsid w:val="00516A11"/>
    <w:rsid w:val="0051761A"/>
    <w:rsid w:val="00517984"/>
    <w:rsid w:val="00520709"/>
    <w:rsid w:val="005210ED"/>
    <w:rsid w:val="00522707"/>
    <w:rsid w:val="00523855"/>
    <w:rsid w:val="0052449F"/>
    <w:rsid w:val="00524ADC"/>
    <w:rsid w:val="0053018B"/>
    <w:rsid w:val="00531A1D"/>
    <w:rsid w:val="00532484"/>
    <w:rsid w:val="00532C11"/>
    <w:rsid w:val="005330E3"/>
    <w:rsid w:val="005339AB"/>
    <w:rsid w:val="00535CE2"/>
    <w:rsid w:val="005364BB"/>
    <w:rsid w:val="0053760D"/>
    <w:rsid w:val="005401DD"/>
    <w:rsid w:val="0054073D"/>
    <w:rsid w:val="00541EF2"/>
    <w:rsid w:val="00542106"/>
    <w:rsid w:val="00542A6C"/>
    <w:rsid w:val="00543E66"/>
    <w:rsid w:val="0054437E"/>
    <w:rsid w:val="00545CE7"/>
    <w:rsid w:val="00545F5C"/>
    <w:rsid w:val="00546BDA"/>
    <w:rsid w:val="00550BCA"/>
    <w:rsid w:val="0055159C"/>
    <w:rsid w:val="00551BBA"/>
    <w:rsid w:val="0055275E"/>
    <w:rsid w:val="00553E71"/>
    <w:rsid w:val="00554BD3"/>
    <w:rsid w:val="00554F4F"/>
    <w:rsid w:val="0055539C"/>
    <w:rsid w:val="00555CCA"/>
    <w:rsid w:val="00555F4B"/>
    <w:rsid w:val="005561D8"/>
    <w:rsid w:val="0055621C"/>
    <w:rsid w:val="0055682B"/>
    <w:rsid w:val="00557D89"/>
    <w:rsid w:val="00557E9D"/>
    <w:rsid w:val="00560339"/>
    <w:rsid w:val="00560ABB"/>
    <w:rsid w:val="005618A7"/>
    <w:rsid w:val="0056265A"/>
    <w:rsid w:val="00562931"/>
    <w:rsid w:val="00562AD4"/>
    <w:rsid w:val="00565465"/>
    <w:rsid w:val="005654DB"/>
    <w:rsid w:val="005659DF"/>
    <w:rsid w:val="00565FAB"/>
    <w:rsid w:val="00567D73"/>
    <w:rsid w:val="00570799"/>
    <w:rsid w:val="00570A65"/>
    <w:rsid w:val="00571431"/>
    <w:rsid w:val="005714DA"/>
    <w:rsid w:val="00571EE8"/>
    <w:rsid w:val="00572998"/>
    <w:rsid w:val="00572EC3"/>
    <w:rsid w:val="00573407"/>
    <w:rsid w:val="00573761"/>
    <w:rsid w:val="00573A6F"/>
    <w:rsid w:val="00573E77"/>
    <w:rsid w:val="00574761"/>
    <w:rsid w:val="00574A97"/>
    <w:rsid w:val="0057533A"/>
    <w:rsid w:val="005759F1"/>
    <w:rsid w:val="00576418"/>
    <w:rsid w:val="00577BF1"/>
    <w:rsid w:val="00577F15"/>
    <w:rsid w:val="00580270"/>
    <w:rsid w:val="005803ED"/>
    <w:rsid w:val="005805A0"/>
    <w:rsid w:val="00580A2D"/>
    <w:rsid w:val="00580CAD"/>
    <w:rsid w:val="00581BE9"/>
    <w:rsid w:val="00582323"/>
    <w:rsid w:val="00582774"/>
    <w:rsid w:val="0058487C"/>
    <w:rsid w:val="0058516E"/>
    <w:rsid w:val="00586873"/>
    <w:rsid w:val="00586DA7"/>
    <w:rsid w:val="005870D9"/>
    <w:rsid w:val="00587FFA"/>
    <w:rsid w:val="005910DE"/>
    <w:rsid w:val="00591D46"/>
    <w:rsid w:val="00593207"/>
    <w:rsid w:val="00595989"/>
    <w:rsid w:val="00596416"/>
    <w:rsid w:val="00596BF9"/>
    <w:rsid w:val="005A0560"/>
    <w:rsid w:val="005A1321"/>
    <w:rsid w:val="005A2D60"/>
    <w:rsid w:val="005A3055"/>
    <w:rsid w:val="005A4A11"/>
    <w:rsid w:val="005A4D93"/>
    <w:rsid w:val="005A4DC8"/>
    <w:rsid w:val="005A4ED0"/>
    <w:rsid w:val="005A5158"/>
    <w:rsid w:val="005A6FB5"/>
    <w:rsid w:val="005A7196"/>
    <w:rsid w:val="005A7AAA"/>
    <w:rsid w:val="005B0D8C"/>
    <w:rsid w:val="005B0DF7"/>
    <w:rsid w:val="005B3857"/>
    <w:rsid w:val="005B4E04"/>
    <w:rsid w:val="005B5391"/>
    <w:rsid w:val="005B65FD"/>
    <w:rsid w:val="005B6707"/>
    <w:rsid w:val="005B6B62"/>
    <w:rsid w:val="005B71F3"/>
    <w:rsid w:val="005C049C"/>
    <w:rsid w:val="005C08FD"/>
    <w:rsid w:val="005C0917"/>
    <w:rsid w:val="005C2955"/>
    <w:rsid w:val="005C2F49"/>
    <w:rsid w:val="005C39BC"/>
    <w:rsid w:val="005C3EB2"/>
    <w:rsid w:val="005C517D"/>
    <w:rsid w:val="005C543C"/>
    <w:rsid w:val="005C7867"/>
    <w:rsid w:val="005C7ECB"/>
    <w:rsid w:val="005D0974"/>
    <w:rsid w:val="005D0BF7"/>
    <w:rsid w:val="005D1B76"/>
    <w:rsid w:val="005D2229"/>
    <w:rsid w:val="005D25D0"/>
    <w:rsid w:val="005D29D5"/>
    <w:rsid w:val="005D36DD"/>
    <w:rsid w:val="005D3711"/>
    <w:rsid w:val="005D4C4B"/>
    <w:rsid w:val="005D61FD"/>
    <w:rsid w:val="005D640D"/>
    <w:rsid w:val="005D6485"/>
    <w:rsid w:val="005D6525"/>
    <w:rsid w:val="005D6C68"/>
    <w:rsid w:val="005D6DD8"/>
    <w:rsid w:val="005D7150"/>
    <w:rsid w:val="005E17BE"/>
    <w:rsid w:val="005E1E4E"/>
    <w:rsid w:val="005E20A9"/>
    <w:rsid w:val="005E22CB"/>
    <w:rsid w:val="005E2984"/>
    <w:rsid w:val="005E30EF"/>
    <w:rsid w:val="005E3EA1"/>
    <w:rsid w:val="005E3EF6"/>
    <w:rsid w:val="005E480C"/>
    <w:rsid w:val="005E5199"/>
    <w:rsid w:val="005E60F8"/>
    <w:rsid w:val="005E68A5"/>
    <w:rsid w:val="005E7857"/>
    <w:rsid w:val="005E7A28"/>
    <w:rsid w:val="005E7E44"/>
    <w:rsid w:val="005F0249"/>
    <w:rsid w:val="005F0A5B"/>
    <w:rsid w:val="005F1043"/>
    <w:rsid w:val="005F14DC"/>
    <w:rsid w:val="005F1EBC"/>
    <w:rsid w:val="005F2C31"/>
    <w:rsid w:val="005F33F0"/>
    <w:rsid w:val="005F43C5"/>
    <w:rsid w:val="005F768E"/>
    <w:rsid w:val="005F7DC5"/>
    <w:rsid w:val="006004F7"/>
    <w:rsid w:val="00600EF2"/>
    <w:rsid w:val="006010F2"/>
    <w:rsid w:val="0060121E"/>
    <w:rsid w:val="00601FB4"/>
    <w:rsid w:val="00602104"/>
    <w:rsid w:val="006026BB"/>
    <w:rsid w:val="00602CD4"/>
    <w:rsid w:val="00603859"/>
    <w:rsid w:val="00604106"/>
    <w:rsid w:val="00604355"/>
    <w:rsid w:val="00604389"/>
    <w:rsid w:val="006056CE"/>
    <w:rsid w:val="006058B8"/>
    <w:rsid w:val="00605AA8"/>
    <w:rsid w:val="006060BC"/>
    <w:rsid w:val="00606169"/>
    <w:rsid w:val="00606668"/>
    <w:rsid w:val="00606E57"/>
    <w:rsid w:val="00610355"/>
    <w:rsid w:val="006105AD"/>
    <w:rsid w:val="00611AC8"/>
    <w:rsid w:val="00612043"/>
    <w:rsid w:val="00612850"/>
    <w:rsid w:val="0061395D"/>
    <w:rsid w:val="006145D8"/>
    <w:rsid w:val="00615B42"/>
    <w:rsid w:val="006164FF"/>
    <w:rsid w:val="00616BF8"/>
    <w:rsid w:val="00616CBB"/>
    <w:rsid w:val="00617182"/>
    <w:rsid w:val="0061777B"/>
    <w:rsid w:val="00617B40"/>
    <w:rsid w:val="006207BE"/>
    <w:rsid w:val="00622B0E"/>
    <w:rsid w:val="00622D63"/>
    <w:rsid w:val="0062323A"/>
    <w:rsid w:val="006237A8"/>
    <w:rsid w:val="00623AFD"/>
    <w:rsid w:val="00623D82"/>
    <w:rsid w:val="006245AB"/>
    <w:rsid w:val="00624984"/>
    <w:rsid w:val="00624F85"/>
    <w:rsid w:val="00625414"/>
    <w:rsid w:val="00625E97"/>
    <w:rsid w:val="00625EC7"/>
    <w:rsid w:val="006267E8"/>
    <w:rsid w:val="00627704"/>
    <w:rsid w:val="0063439F"/>
    <w:rsid w:val="00634540"/>
    <w:rsid w:val="00635222"/>
    <w:rsid w:val="00636CD0"/>
    <w:rsid w:val="00640303"/>
    <w:rsid w:val="00640C51"/>
    <w:rsid w:val="00642798"/>
    <w:rsid w:val="00646354"/>
    <w:rsid w:val="00647D1E"/>
    <w:rsid w:val="00651D71"/>
    <w:rsid w:val="00653952"/>
    <w:rsid w:val="00653F46"/>
    <w:rsid w:val="0065436F"/>
    <w:rsid w:val="00654937"/>
    <w:rsid w:val="0065612D"/>
    <w:rsid w:val="006569D3"/>
    <w:rsid w:val="00657944"/>
    <w:rsid w:val="00662D44"/>
    <w:rsid w:val="0066383C"/>
    <w:rsid w:val="00665BC6"/>
    <w:rsid w:val="00666388"/>
    <w:rsid w:val="00667FE5"/>
    <w:rsid w:val="006701B4"/>
    <w:rsid w:val="0067025C"/>
    <w:rsid w:val="00670449"/>
    <w:rsid w:val="0067150E"/>
    <w:rsid w:val="006715EF"/>
    <w:rsid w:val="006717D2"/>
    <w:rsid w:val="0067199B"/>
    <w:rsid w:val="006720B6"/>
    <w:rsid w:val="00674336"/>
    <w:rsid w:val="0067473F"/>
    <w:rsid w:val="006778F0"/>
    <w:rsid w:val="0067792F"/>
    <w:rsid w:val="006800D6"/>
    <w:rsid w:val="00680889"/>
    <w:rsid w:val="00680951"/>
    <w:rsid w:val="00681669"/>
    <w:rsid w:val="0068183A"/>
    <w:rsid w:val="006821CF"/>
    <w:rsid w:val="00683B60"/>
    <w:rsid w:val="00683C86"/>
    <w:rsid w:val="0068421A"/>
    <w:rsid w:val="00684A69"/>
    <w:rsid w:val="00684B75"/>
    <w:rsid w:val="00685E55"/>
    <w:rsid w:val="00690768"/>
    <w:rsid w:val="00691E16"/>
    <w:rsid w:val="00692DA6"/>
    <w:rsid w:val="00693309"/>
    <w:rsid w:val="00693B48"/>
    <w:rsid w:val="006979D9"/>
    <w:rsid w:val="006A1304"/>
    <w:rsid w:val="006A194D"/>
    <w:rsid w:val="006A24F5"/>
    <w:rsid w:val="006A349E"/>
    <w:rsid w:val="006A41F8"/>
    <w:rsid w:val="006A4848"/>
    <w:rsid w:val="006A5CC4"/>
    <w:rsid w:val="006A713F"/>
    <w:rsid w:val="006A7143"/>
    <w:rsid w:val="006A7875"/>
    <w:rsid w:val="006B0073"/>
    <w:rsid w:val="006B0A76"/>
    <w:rsid w:val="006B362B"/>
    <w:rsid w:val="006B36B6"/>
    <w:rsid w:val="006B416B"/>
    <w:rsid w:val="006B5ABC"/>
    <w:rsid w:val="006B665F"/>
    <w:rsid w:val="006B764B"/>
    <w:rsid w:val="006C12B1"/>
    <w:rsid w:val="006C3972"/>
    <w:rsid w:val="006C4DD2"/>
    <w:rsid w:val="006C5880"/>
    <w:rsid w:val="006C76F2"/>
    <w:rsid w:val="006D1A58"/>
    <w:rsid w:val="006D3A25"/>
    <w:rsid w:val="006D4D5D"/>
    <w:rsid w:val="006D5A48"/>
    <w:rsid w:val="006D607B"/>
    <w:rsid w:val="006D6BF1"/>
    <w:rsid w:val="006D767C"/>
    <w:rsid w:val="006D7874"/>
    <w:rsid w:val="006D7B87"/>
    <w:rsid w:val="006E0C5A"/>
    <w:rsid w:val="006E28C1"/>
    <w:rsid w:val="006E2F3E"/>
    <w:rsid w:val="006E3EAE"/>
    <w:rsid w:val="006E41BB"/>
    <w:rsid w:val="006E4E91"/>
    <w:rsid w:val="006E5068"/>
    <w:rsid w:val="006E61D4"/>
    <w:rsid w:val="006E6631"/>
    <w:rsid w:val="006E6C56"/>
    <w:rsid w:val="006E74A0"/>
    <w:rsid w:val="006F0109"/>
    <w:rsid w:val="006F116F"/>
    <w:rsid w:val="006F141B"/>
    <w:rsid w:val="006F1739"/>
    <w:rsid w:val="006F1E07"/>
    <w:rsid w:val="006F2E8F"/>
    <w:rsid w:val="006F2F1D"/>
    <w:rsid w:val="006F3640"/>
    <w:rsid w:val="006F3EC7"/>
    <w:rsid w:val="006F5146"/>
    <w:rsid w:val="006F5284"/>
    <w:rsid w:val="006F56D2"/>
    <w:rsid w:val="006F5EAF"/>
    <w:rsid w:val="006F630F"/>
    <w:rsid w:val="006F662B"/>
    <w:rsid w:val="006F6B84"/>
    <w:rsid w:val="00700AF2"/>
    <w:rsid w:val="00702364"/>
    <w:rsid w:val="00702694"/>
    <w:rsid w:val="00702FE1"/>
    <w:rsid w:val="00703C5B"/>
    <w:rsid w:val="00704B1F"/>
    <w:rsid w:val="00704F74"/>
    <w:rsid w:val="007050CC"/>
    <w:rsid w:val="00705637"/>
    <w:rsid w:val="007062B3"/>
    <w:rsid w:val="00706952"/>
    <w:rsid w:val="0070717B"/>
    <w:rsid w:val="00707300"/>
    <w:rsid w:val="0070731A"/>
    <w:rsid w:val="00707AA6"/>
    <w:rsid w:val="00710023"/>
    <w:rsid w:val="00710143"/>
    <w:rsid w:val="007109C3"/>
    <w:rsid w:val="007117A4"/>
    <w:rsid w:val="00712031"/>
    <w:rsid w:val="007126A7"/>
    <w:rsid w:val="00715B21"/>
    <w:rsid w:val="00716D55"/>
    <w:rsid w:val="007174AE"/>
    <w:rsid w:val="007174FF"/>
    <w:rsid w:val="00717ECE"/>
    <w:rsid w:val="00720130"/>
    <w:rsid w:val="00720226"/>
    <w:rsid w:val="00721A40"/>
    <w:rsid w:val="00723062"/>
    <w:rsid w:val="00723A20"/>
    <w:rsid w:val="007250F3"/>
    <w:rsid w:val="007269AB"/>
    <w:rsid w:val="00726A00"/>
    <w:rsid w:val="00730919"/>
    <w:rsid w:val="00730AFA"/>
    <w:rsid w:val="00732CD2"/>
    <w:rsid w:val="007336AE"/>
    <w:rsid w:val="007348A5"/>
    <w:rsid w:val="00734D0A"/>
    <w:rsid w:val="0073565A"/>
    <w:rsid w:val="007363AB"/>
    <w:rsid w:val="00737CB9"/>
    <w:rsid w:val="00740C98"/>
    <w:rsid w:val="00740F71"/>
    <w:rsid w:val="007419E3"/>
    <w:rsid w:val="00744B1D"/>
    <w:rsid w:val="00744F58"/>
    <w:rsid w:val="00745A8B"/>
    <w:rsid w:val="0074618F"/>
    <w:rsid w:val="007463D0"/>
    <w:rsid w:val="0074675A"/>
    <w:rsid w:val="00746773"/>
    <w:rsid w:val="00746B2E"/>
    <w:rsid w:val="0074706A"/>
    <w:rsid w:val="00750C71"/>
    <w:rsid w:val="00751104"/>
    <w:rsid w:val="00751A1A"/>
    <w:rsid w:val="00751F98"/>
    <w:rsid w:val="007524A4"/>
    <w:rsid w:val="007524CF"/>
    <w:rsid w:val="007532B3"/>
    <w:rsid w:val="00753B26"/>
    <w:rsid w:val="00753E84"/>
    <w:rsid w:val="0075445D"/>
    <w:rsid w:val="007550DA"/>
    <w:rsid w:val="00755C23"/>
    <w:rsid w:val="00755E34"/>
    <w:rsid w:val="007563A1"/>
    <w:rsid w:val="0075687C"/>
    <w:rsid w:val="007574D1"/>
    <w:rsid w:val="00760A30"/>
    <w:rsid w:val="00761F6E"/>
    <w:rsid w:val="007633F6"/>
    <w:rsid w:val="00764054"/>
    <w:rsid w:val="007648F3"/>
    <w:rsid w:val="00764A61"/>
    <w:rsid w:val="0076509D"/>
    <w:rsid w:val="00765B23"/>
    <w:rsid w:val="00766030"/>
    <w:rsid w:val="007666D0"/>
    <w:rsid w:val="00766DF1"/>
    <w:rsid w:val="00767239"/>
    <w:rsid w:val="007702A4"/>
    <w:rsid w:val="0077108B"/>
    <w:rsid w:val="00771922"/>
    <w:rsid w:val="00771CBF"/>
    <w:rsid w:val="0077230F"/>
    <w:rsid w:val="00773147"/>
    <w:rsid w:val="007731A7"/>
    <w:rsid w:val="0077495E"/>
    <w:rsid w:val="0077498F"/>
    <w:rsid w:val="00775729"/>
    <w:rsid w:val="00776020"/>
    <w:rsid w:val="00781B32"/>
    <w:rsid w:val="007825E7"/>
    <w:rsid w:val="00783ED8"/>
    <w:rsid w:val="00784837"/>
    <w:rsid w:val="00784B8D"/>
    <w:rsid w:val="007852B3"/>
    <w:rsid w:val="00786D37"/>
    <w:rsid w:val="00787008"/>
    <w:rsid w:val="0078711F"/>
    <w:rsid w:val="007905FD"/>
    <w:rsid w:val="00790A2F"/>
    <w:rsid w:val="00790AB0"/>
    <w:rsid w:val="00791C01"/>
    <w:rsid w:val="00791C11"/>
    <w:rsid w:val="00791DA7"/>
    <w:rsid w:val="00792DB6"/>
    <w:rsid w:val="007935F4"/>
    <w:rsid w:val="00794102"/>
    <w:rsid w:val="00794BCD"/>
    <w:rsid w:val="00795EE1"/>
    <w:rsid w:val="00796BEF"/>
    <w:rsid w:val="0079748B"/>
    <w:rsid w:val="00797A92"/>
    <w:rsid w:val="007A0EF6"/>
    <w:rsid w:val="007A128C"/>
    <w:rsid w:val="007A2B3B"/>
    <w:rsid w:val="007A4238"/>
    <w:rsid w:val="007A5FED"/>
    <w:rsid w:val="007A62CF"/>
    <w:rsid w:val="007A6F16"/>
    <w:rsid w:val="007A70F0"/>
    <w:rsid w:val="007A76B9"/>
    <w:rsid w:val="007B13F2"/>
    <w:rsid w:val="007B198A"/>
    <w:rsid w:val="007B1996"/>
    <w:rsid w:val="007B23D2"/>
    <w:rsid w:val="007B3AAD"/>
    <w:rsid w:val="007B3F0A"/>
    <w:rsid w:val="007B478B"/>
    <w:rsid w:val="007B4946"/>
    <w:rsid w:val="007B4F38"/>
    <w:rsid w:val="007B5F55"/>
    <w:rsid w:val="007B66FD"/>
    <w:rsid w:val="007B6B76"/>
    <w:rsid w:val="007B7216"/>
    <w:rsid w:val="007B7701"/>
    <w:rsid w:val="007C1008"/>
    <w:rsid w:val="007C1221"/>
    <w:rsid w:val="007C155D"/>
    <w:rsid w:val="007C19BD"/>
    <w:rsid w:val="007C255E"/>
    <w:rsid w:val="007C2730"/>
    <w:rsid w:val="007C35B0"/>
    <w:rsid w:val="007C48E0"/>
    <w:rsid w:val="007C6713"/>
    <w:rsid w:val="007C6F73"/>
    <w:rsid w:val="007D0B31"/>
    <w:rsid w:val="007D0FED"/>
    <w:rsid w:val="007D113E"/>
    <w:rsid w:val="007D2872"/>
    <w:rsid w:val="007D2DAB"/>
    <w:rsid w:val="007D4716"/>
    <w:rsid w:val="007D49A4"/>
    <w:rsid w:val="007D6D33"/>
    <w:rsid w:val="007E0A04"/>
    <w:rsid w:val="007E476F"/>
    <w:rsid w:val="007E4C98"/>
    <w:rsid w:val="007E4F75"/>
    <w:rsid w:val="007E5451"/>
    <w:rsid w:val="007E55D2"/>
    <w:rsid w:val="007E5DAB"/>
    <w:rsid w:val="007E5E4D"/>
    <w:rsid w:val="007E7183"/>
    <w:rsid w:val="007E7CC6"/>
    <w:rsid w:val="007F02FC"/>
    <w:rsid w:val="007F11F1"/>
    <w:rsid w:val="007F29FD"/>
    <w:rsid w:val="007F3375"/>
    <w:rsid w:val="007F427F"/>
    <w:rsid w:val="007F6633"/>
    <w:rsid w:val="007F74B1"/>
    <w:rsid w:val="007F7D59"/>
    <w:rsid w:val="007F7E07"/>
    <w:rsid w:val="008000A0"/>
    <w:rsid w:val="0080115B"/>
    <w:rsid w:val="0080346C"/>
    <w:rsid w:val="00803600"/>
    <w:rsid w:val="008040A1"/>
    <w:rsid w:val="0080417D"/>
    <w:rsid w:val="00804EA1"/>
    <w:rsid w:val="00805C3D"/>
    <w:rsid w:val="00805F22"/>
    <w:rsid w:val="00807EE2"/>
    <w:rsid w:val="0081179E"/>
    <w:rsid w:val="00811E3D"/>
    <w:rsid w:val="00811EB1"/>
    <w:rsid w:val="00812581"/>
    <w:rsid w:val="00812FAE"/>
    <w:rsid w:val="00813229"/>
    <w:rsid w:val="00813A8B"/>
    <w:rsid w:val="00813B2A"/>
    <w:rsid w:val="0081471F"/>
    <w:rsid w:val="008147BF"/>
    <w:rsid w:val="00815115"/>
    <w:rsid w:val="00815492"/>
    <w:rsid w:val="008159FA"/>
    <w:rsid w:val="00815AE1"/>
    <w:rsid w:val="00817943"/>
    <w:rsid w:val="00817CDC"/>
    <w:rsid w:val="008216E1"/>
    <w:rsid w:val="008220AE"/>
    <w:rsid w:val="008221FE"/>
    <w:rsid w:val="00822BE5"/>
    <w:rsid w:val="00823B58"/>
    <w:rsid w:val="00823EFE"/>
    <w:rsid w:val="008246DA"/>
    <w:rsid w:val="00824E92"/>
    <w:rsid w:val="00824F4A"/>
    <w:rsid w:val="00826575"/>
    <w:rsid w:val="008268EF"/>
    <w:rsid w:val="00827087"/>
    <w:rsid w:val="008304A4"/>
    <w:rsid w:val="008307E8"/>
    <w:rsid w:val="00830845"/>
    <w:rsid w:val="00831066"/>
    <w:rsid w:val="00831D72"/>
    <w:rsid w:val="00832506"/>
    <w:rsid w:val="008329F9"/>
    <w:rsid w:val="00832BA7"/>
    <w:rsid w:val="008331E4"/>
    <w:rsid w:val="00833C84"/>
    <w:rsid w:val="00833D1D"/>
    <w:rsid w:val="00834F6A"/>
    <w:rsid w:val="00834FAC"/>
    <w:rsid w:val="00836174"/>
    <w:rsid w:val="00836774"/>
    <w:rsid w:val="00837057"/>
    <w:rsid w:val="008370D8"/>
    <w:rsid w:val="008370DD"/>
    <w:rsid w:val="008406A1"/>
    <w:rsid w:val="0084079B"/>
    <w:rsid w:val="008409E0"/>
    <w:rsid w:val="00841023"/>
    <w:rsid w:val="00841589"/>
    <w:rsid w:val="00841C67"/>
    <w:rsid w:val="00842473"/>
    <w:rsid w:val="00842921"/>
    <w:rsid w:val="00842F9A"/>
    <w:rsid w:val="00844911"/>
    <w:rsid w:val="00844A2E"/>
    <w:rsid w:val="00844F10"/>
    <w:rsid w:val="008458F1"/>
    <w:rsid w:val="00846359"/>
    <w:rsid w:val="0084701A"/>
    <w:rsid w:val="00847B61"/>
    <w:rsid w:val="00847D9D"/>
    <w:rsid w:val="00850186"/>
    <w:rsid w:val="00851250"/>
    <w:rsid w:val="00852791"/>
    <w:rsid w:val="008527BE"/>
    <w:rsid w:val="00853302"/>
    <w:rsid w:val="00853AB3"/>
    <w:rsid w:val="008540D6"/>
    <w:rsid w:val="0085458F"/>
    <w:rsid w:val="0085465C"/>
    <w:rsid w:val="00854ACA"/>
    <w:rsid w:val="00855A3A"/>
    <w:rsid w:val="00855A45"/>
    <w:rsid w:val="00856480"/>
    <w:rsid w:val="00856CE7"/>
    <w:rsid w:val="00861CBA"/>
    <w:rsid w:val="00864A10"/>
    <w:rsid w:val="00865AB4"/>
    <w:rsid w:val="00865F34"/>
    <w:rsid w:val="008662DE"/>
    <w:rsid w:val="00866643"/>
    <w:rsid w:val="00867249"/>
    <w:rsid w:val="00867B47"/>
    <w:rsid w:val="00867CAE"/>
    <w:rsid w:val="00871238"/>
    <w:rsid w:val="008714EE"/>
    <w:rsid w:val="008718D6"/>
    <w:rsid w:val="00871B5A"/>
    <w:rsid w:val="00871C7F"/>
    <w:rsid w:val="00875311"/>
    <w:rsid w:val="0087555A"/>
    <w:rsid w:val="0087581A"/>
    <w:rsid w:val="00877F3A"/>
    <w:rsid w:val="008808C5"/>
    <w:rsid w:val="00881E22"/>
    <w:rsid w:val="00883A4C"/>
    <w:rsid w:val="00884C7C"/>
    <w:rsid w:val="008857EF"/>
    <w:rsid w:val="00885B83"/>
    <w:rsid w:val="0088611A"/>
    <w:rsid w:val="00886341"/>
    <w:rsid w:val="00887C65"/>
    <w:rsid w:val="00887EF6"/>
    <w:rsid w:val="00890365"/>
    <w:rsid w:val="008910FC"/>
    <w:rsid w:val="00893EE0"/>
    <w:rsid w:val="0089454D"/>
    <w:rsid w:val="00894B34"/>
    <w:rsid w:val="00895EB9"/>
    <w:rsid w:val="008963C9"/>
    <w:rsid w:val="008966C9"/>
    <w:rsid w:val="008979DC"/>
    <w:rsid w:val="00897D84"/>
    <w:rsid w:val="008A007A"/>
    <w:rsid w:val="008A02D6"/>
    <w:rsid w:val="008A09E6"/>
    <w:rsid w:val="008A1A6E"/>
    <w:rsid w:val="008A266A"/>
    <w:rsid w:val="008A2974"/>
    <w:rsid w:val="008A42FD"/>
    <w:rsid w:val="008A48EF"/>
    <w:rsid w:val="008A4E54"/>
    <w:rsid w:val="008A5B68"/>
    <w:rsid w:val="008A5CE8"/>
    <w:rsid w:val="008B12FE"/>
    <w:rsid w:val="008B2217"/>
    <w:rsid w:val="008B2672"/>
    <w:rsid w:val="008B2B02"/>
    <w:rsid w:val="008B5783"/>
    <w:rsid w:val="008B58F8"/>
    <w:rsid w:val="008B5BAC"/>
    <w:rsid w:val="008B6DF0"/>
    <w:rsid w:val="008C1175"/>
    <w:rsid w:val="008C543C"/>
    <w:rsid w:val="008C68C1"/>
    <w:rsid w:val="008C6907"/>
    <w:rsid w:val="008C6C09"/>
    <w:rsid w:val="008C71A9"/>
    <w:rsid w:val="008C790A"/>
    <w:rsid w:val="008D078C"/>
    <w:rsid w:val="008D0DCC"/>
    <w:rsid w:val="008D151F"/>
    <w:rsid w:val="008D2FE3"/>
    <w:rsid w:val="008D4080"/>
    <w:rsid w:val="008D48A5"/>
    <w:rsid w:val="008D49A5"/>
    <w:rsid w:val="008D5F77"/>
    <w:rsid w:val="008D6BC7"/>
    <w:rsid w:val="008D6D37"/>
    <w:rsid w:val="008D71FB"/>
    <w:rsid w:val="008D7365"/>
    <w:rsid w:val="008E0AC2"/>
    <w:rsid w:val="008E25DD"/>
    <w:rsid w:val="008E47C6"/>
    <w:rsid w:val="008E488A"/>
    <w:rsid w:val="008E5C8C"/>
    <w:rsid w:val="008E6F16"/>
    <w:rsid w:val="008E7B85"/>
    <w:rsid w:val="008F028D"/>
    <w:rsid w:val="008F0D79"/>
    <w:rsid w:val="008F1074"/>
    <w:rsid w:val="008F22E4"/>
    <w:rsid w:val="008F3FA2"/>
    <w:rsid w:val="008F4F4C"/>
    <w:rsid w:val="008F54F0"/>
    <w:rsid w:val="00900B0A"/>
    <w:rsid w:val="00901E9B"/>
    <w:rsid w:val="00904B5D"/>
    <w:rsid w:val="00904CB6"/>
    <w:rsid w:val="00907B4D"/>
    <w:rsid w:val="00910359"/>
    <w:rsid w:val="009103A6"/>
    <w:rsid w:val="00910FB4"/>
    <w:rsid w:val="00911E36"/>
    <w:rsid w:val="00912222"/>
    <w:rsid w:val="00913EB8"/>
    <w:rsid w:val="00914239"/>
    <w:rsid w:val="0091471F"/>
    <w:rsid w:val="00914899"/>
    <w:rsid w:val="00914EA9"/>
    <w:rsid w:val="00916287"/>
    <w:rsid w:val="00916DF7"/>
    <w:rsid w:val="00917965"/>
    <w:rsid w:val="00920614"/>
    <w:rsid w:val="0092143D"/>
    <w:rsid w:val="009219A3"/>
    <w:rsid w:val="00922C55"/>
    <w:rsid w:val="00923CDB"/>
    <w:rsid w:val="009246AD"/>
    <w:rsid w:val="009257D8"/>
    <w:rsid w:val="00926ACD"/>
    <w:rsid w:val="00926C88"/>
    <w:rsid w:val="00927A60"/>
    <w:rsid w:val="00930CCA"/>
    <w:rsid w:val="00933047"/>
    <w:rsid w:val="00933215"/>
    <w:rsid w:val="00934381"/>
    <w:rsid w:val="009345AE"/>
    <w:rsid w:val="0093604F"/>
    <w:rsid w:val="009367B3"/>
    <w:rsid w:val="00936DEE"/>
    <w:rsid w:val="00937388"/>
    <w:rsid w:val="00937E26"/>
    <w:rsid w:val="009404AA"/>
    <w:rsid w:val="00940A2F"/>
    <w:rsid w:val="0094189C"/>
    <w:rsid w:val="00941F38"/>
    <w:rsid w:val="00942125"/>
    <w:rsid w:val="00942CA9"/>
    <w:rsid w:val="009441F3"/>
    <w:rsid w:val="009461E2"/>
    <w:rsid w:val="00951141"/>
    <w:rsid w:val="00951319"/>
    <w:rsid w:val="00952332"/>
    <w:rsid w:val="00954D62"/>
    <w:rsid w:val="00956B25"/>
    <w:rsid w:val="009604FA"/>
    <w:rsid w:val="00960566"/>
    <w:rsid w:val="009653B5"/>
    <w:rsid w:val="009659D1"/>
    <w:rsid w:val="00965E4D"/>
    <w:rsid w:val="009669A8"/>
    <w:rsid w:val="00967B63"/>
    <w:rsid w:val="0097004F"/>
    <w:rsid w:val="009703EC"/>
    <w:rsid w:val="0097053D"/>
    <w:rsid w:val="009714F8"/>
    <w:rsid w:val="00971603"/>
    <w:rsid w:val="009720D8"/>
    <w:rsid w:val="00972DC1"/>
    <w:rsid w:val="0097546E"/>
    <w:rsid w:val="009765F3"/>
    <w:rsid w:val="0097728D"/>
    <w:rsid w:val="0097735A"/>
    <w:rsid w:val="009774A8"/>
    <w:rsid w:val="00977B08"/>
    <w:rsid w:val="00980E65"/>
    <w:rsid w:val="00981286"/>
    <w:rsid w:val="00982808"/>
    <w:rsid w:val="009828F5"/>
    <w:rsid w:val="00982F70"/>
    <w:rsid w:val="009836AE"/>
    <w:rsid w:val="009844CF"/>
    <w:rsid w:val="009849F2"/>
    <w:rsid w:val="00984E92"/>
    <w:rsid w:val="009856A3"/>
    <w:rsid w:val="00985F5B"/>
    <w:rsid w:val="009865B4"/>
    <w:rsid w:val="00986D1D"/>
    <w:rsid w:val="00987B3F"/>
    <w:rsid w:val="00990353"/>
    <w:rsid w:val="00990442"/>
    <w:rsid w:val="009908F1"/>
    <w:rsid w:val="00991A13"/>
    <w:rsid w:val="00992175"/>
    <w:rsid w:val="00994AB5"/>
    <w:rsid w:val="00994D8B"/>
    <w:rsid w:val="00995631"/>
    <w:rsid w:val="00996007"/>
    <w:rsid w:val="009968C0"/>
    <w:rsid w:val="00997930"/>
    <w:rsid w:val="009A0D87"/>
    <w:rsid w:val="009A1828"/>
    <w:rsid w:val="009A2353"/>
    <w:rsid w:val="009A248A"/>
    <w:rsid w:val="009A3164"/>
    <w:rsid w:val="009A512A"/>
    <w:rsid w:val="009A513B"/>
    <w:rsid w:val="009A6086"/>
    <w:rsid w:val="009A6CA2"/>
    <w:rsid w:val="009A71F6"/>
    <w:rsid w:val="009B001C"/>
    <w:rsid w:val="009B0654"/>
    <w:rsid w:val="009B20F5"/>
    <w:rsid w:val="009B2A71"/>
    <w:rsid w:val="009B2F76"/>
    <w:rsid w:val="009B42A7"/>
    <w:rsid w:val="009B43A5"/>
    <w:rsid w:val="009B57BD"/>
    <w:rsid w:val="009B7C38"/>
    <w:rsid w:val="009B7C55"/>
    <w:rsid w:val="009C03AC"/>
    <w:rsid w:val="009C0F37"/>
    <w:rsid w:val="009C17E8"/>
    <w:rsid w:val="009C31A5"/>
    <w:rsid w:val="009C3570"/>
    <w:rsid w:val="009C7515"/>
    <w:rsid w:val="009D01BE"/>
    <w:rsid w:val="009D0DA4"/>
    <w:rsid w:val="009D1821"/>
    <w:rsid w:val="009D19FC"/>
    <w:rsid w:val="009D2154"/>
    <w:rsid w:val="009D2A1C"/>
    <w:rsid w:val="009D2F1B"/>
    <w:rsid w:val="009D4C4B"/>
    <w:rsid w:val="009D5024"/>
    <w:rsid w:val="009D5A95"/>
    <w:rsid w:val="009D68B8"/>
    <w:rsid w:val="009D7582"/>
    <w:rsid w:val="009E05F1"/>
    <w:rsid w:val="009E1ED9"/>
    <w:rsid w:val="009E3581"/>
    <w:rsid w:val="009E35FD"/>
    <w:rsid w:val="009E3C51"/>
    <w:rsid w:val="009E6610"/>
    <w:rsid w:val="009E783B"/>
    <w:rsid w:val="009E7FD3"/>
    <w:rsid w:val="009F02C5"/>
    <w:rsid w:val="009F09A7"/>
    <w:rsid w:val="009F0BF2"/>
    <w:rsid w:val="009F0E90"/>
    <w:rsid w:val="009F1929"/>
    <w:rsid w:val="009F2200"/>
    <w:rsid w:val="009F2814"/>
    <w:rsid w:val="009F356D"/>
    <w:rsid w:val="009F3663"/>
    <w:rsid w:val="009F3952"/>
    <w:rsid w:val="009F412F"/>
    <w:rsid w:val="009F4CC6"/>
    <w:rsid w:val="009F518D"/>
    <w:rsid w:val="009F51A5"/>
    <w:rsid w:val="009F5761"/>
    <w:rsid w:val="009F5A87"/>
    <w:rsid w:val="009F5FF4"/>
    <w:rsid w:val="009F78EB"/>
    <w:rsid w:val="009F7DD4"/>
    <w:rsid w:val="00A0027A"/>
    <w:rsid w:val="00A00659"/>
    <w:rsid w:val="00A0160C"/>
    <w:rsid w:val="00A01C6A"/>
    <w:rsid w:val="00A024B9"/>
    <w:rsid w:val="00A03DE9"/>
    <w:rsid w:val="00A0429A"/>
    <w:rsid w:val="00A04981"/>
    <w:rsid w:val="00A04A02"/>
    <w:rsid w:val="00A0574C"/>
    <w:rsid w:val="00A05F73"/>
    <w:rsid w:val="00A10299"/>
    <w:rsid w:val="00A11EFB"/>
    <w:rsid w:val="00A1356F"/>
    <w:rsid w:val="00A142BF"/>
    <w:rsid w:val="00A16374"/>
    <w:rsid w:val="00A16961"/>
    <w:rsid w:val="00A176A4"/>
    <w:rsid w:val="00A178E2"/>
    <w:rsid w:val="00A21574"/>
    <w:rsid w:val="00A21D8B"/>
    <w:rsid w:val="00A21EE5"/>
    <w:rsid w:val="00A2212E"/>
    <w:rsid w:val="00A223F9"/>
    <w:rsid w:val="00A231C5"/>
    <w:rsid w:val="00A23B34"/>
    <w:rsid w:val="00A25076"/>
    <w:rsid w:val="00A25E60"/>
    <w:rsid w:val="00A27736"/>
    <w:rsid w:val="00A27B5E"/>
    <w:rsid w:val="00A27B61"/>
    <w:rsid w:val="00A27D1A"/>
    <w:rsid w:val="00A305E2"/>
    <w:rsid w:val="00A308CF"/>
    <w:rsid w:val="00A31858"/>
    <w:rsid w:val="00A31AB6"/>
    <w:rsid w:val="00A325F1"/>
    <w:rsid w:val="00A369E0"/>
    <w:rsid w:val="00A36A17"/>
    <w:rsid w:val="00A36F6E"/>
    <w:rsid w:val="00A37D7C"/>
    <w:rsid w:val="00A4013D"/>
    <w:rsid w:val="00A410FD"/>
    <w:rsid w:val="00A42371"/>
    <w:rsid w:val="00A42D9C"/>
    <w:rsid w:val="00A43E30"/>
    <w:rsid w:val="00A46499"/>
    <w:rsid w:val="00A5068C"/>
    <w:rsid w:val="00A50E12"/>
    <w:rsid w:val="00A516A7"/>
    <w:rsid w:val="00A52AEE"/>
    <w:rsid w:val="00A53570"/>
    <w:rsid w:val="00A535CF"/>
    <w:rsid w:val="00A5432E"/>
    <w:rsid w:val="00A556E7"/>
    <w:rsid w:val="00A56945"/>
    <w:rsid w:val="00A57658"/>
    <w:rsid w:val="00A57787"/>
    <w:rsid w:val="00A60726"/>
    <w:rsid w:val="00A6152E"/>
    <w:rsid w:val="00A62DB3"/>
    <w:rsid w:val="00A63050"/>
    <w:rsid w:val="00A635DE"/>
    <w:rsid w:val="00A6458F"/>
    <w:rsid w:val="00A64924"/>
    <w:rsid w:val="00A66615"/>
    <w:rsid w:val="00A66DC6"/>
    <w:rsid w:val="00A670CD"/>
    <w:rsid w:val="00A67303"/>
    <w:rsid w:val="00A710B3"/>
    <w:rsid w:val="00A715E2"/>
    <w:rsid w:val="00A72658"/>
    <w:rsid w:val="00A73782"/>
    <w:rsid w:val="00A7509D"/>
    <w:rsid w:val="00A75549"/>
    <w:rsid w:val="00A770A7"/>
    <w:rsid w:val="00A779F9"/>
    <w:rsid w:val="00A77C18"/>
    <w:rsid w:val="00A77D45"/>
    <w:rsid w:val="00A8005E"/>
    <w:rsid w:val="00A803A4"/>
    <w:rsid w:val="00A80D70"/>
    <w:rsid w:val="00A813F5"/>
    <w:rsid w:val="00A81F97"/>
    <w:rsid w:val="00A836E1"/>
    <w:rsid w:val="00A83C9B"/>
    <w:rsid w:val="00A84058"/>
    <w:rsid w:val="00A8478E"/>
    <w:rsid w:val="00A8489D"/>
    <w:rsid w:val="00A850CB"/>
    <w:rsid w:val="00A877CD"/>
    <w:rsid w:val="00A87DE4"/>
    <w:rsid w:val="00A90155"/>
    <w:rsid w:val="00A90EFA"/>
    <w:rsid w:val="00A91C3B"/>
    <w:rsid w:val="00A92028"/>
    <w:rsid w:val="00A92D4C"/>
    <w:rsid w:val="00A95608"/>
    <w:rsid w:val="00A95DF8"/>
    <w:rsid w:val="00A960F0"/>
    <w:rsid w:val="00A965B7"/>
    <w:rsid w:val="00A970A4"/>
    <w:rsid w:val="00A97119"/>
    <w:rsid w:val="00A97F2D"/>
    <w:rsid w:val="00AA0253"/>
    <w:rsid w:val="00AA06FC"/>
    <w:rsid w:val="00AA249A"/>
    <w:rsid w:val="00AA4907"/>
    <w:rsid w:val="00AA5053"/>
    <w:rsid w:val="00AA616D"/>
    <w:rsid w:val="00AA6966"/>
    <w:rsid w:val="00AB0D7E"/>
    <w:rsid w:val="00AB1B13"/>
    <w:rsid w:val="00AB1B55"/>
    <w:rsid w:val="00AB20BE"/>
    <w:rsid w:val="00AB25E7"/>
    <w:rsid w:val="00AB26EF"/>
    <w:rsid w:val="00AB2BDD"/>
    <w:rsid w:val="00AB32C0"/>
    <w:rsid w:val="00AB446B"/>
    <w:rsid w:val="00AB492C"/>
    <w:rsid w:val="00AB4ABC"/>
    <w:rsid w:val="00AB4C62"/>
    <w:rsid w:val="00AB5FE8"/>
    <w:rsid w:val="00AB783D"/>
    <w:rsid w:val="00AC00BB"/>
    <w:rsid w:val="00AC0B1D"/>
    <w:rsid w:val="00AC26FD"/>
    <w:rsid w:val="00AC30BF"/>
    <w:rsid w:val="00AC3491"/>
    <w:rsid w:val="00AC6130"/>
    <w:rsid w:val="00AC6550"/>
    <w:rsid w:val="00AC686E"/>
    <w:rsid w:val="00AC780F"/>
    <w:rsid w:val="00AD21FD"/>
    <w:rsid w:val="00AD3091"/>
    <w:rsid w:val="00AD3155"/>
    <w:rsid w:val="00AD33ED"/>
    <w:rsid w:val="00AD55EC"/>
    <w:rsid w:val="00AD62B9"/>
    <w:rsid w:val="00AD6559"/>
    <w:rsid w:val="00AE06EF"/>
    <w:rsid w:val="00AE09AB"/>
    <w:rsid w:val="00AE1D3C"/>
    <w:rsid w:val="00AE2AE6"/>
    <w:rsid w:val="00AE6D79"/>
    <w:rsid w:val="00AE79D0"/>
    <w:rsid w:val="00AF0029"/>
    <w:rsid w:val="00AF2B12"/>
    <w:rsid w:val="00AF2FB4"/>
    <w:rsid w:val="00AF5F69"/>
    <w:rsid w:val="00AF67B6"/>
    <w:rsid w:val="00AF7594"/>
    <w:rsid w:val="00B0005B"/>
    <w:rsid w:val="00B01B87"/>
    <w:rsid w:val="00B01C93"/>
    <w:rsid w:val="00B034D1"/>
    <w:rsid w:val="00B04828"/>
    <w:rsid w:val="00B04AEC"/>
    <w:rsid w:val="00B0538A"/>
    <w:rsid w:val="00B07F97"/>
    <w:rsid w:val="00B10582"/>
    <w:rsid w:val="00B10959"/>
    <w:rsid w:val="00B10F5A"/>
    <w:rsid w:val="00B11B40"/>
    <w:rsid w:val="00B12048"/>
    <w:rsid w:val="00B14741"/>
    <w:rsid w:val="00B15357"/>
    <w:rsid w:val="00B167E6"/>
    <w:rsid w:val="00B16879"/>
    <w:rsid w:val="00B1774F"/>
    <w:rsid w:val="00B17F52"/>
    <w:rsid w:val="00B20523"/>
    <w:rsid w:val="00B20F48"/>
    <w:rsid w:val="00B224A6"/>
    <w:rsid w:val="00B236BF"/>
    <w:rsid w:val="00B2683F"/>
    <w:rsid w:val="00B26CE7"/>
    <w:rsid w:val="00B31A4A"/>
    <w:rsid w:val="00B32A93"/>
    <w:rsid w:val="00B32C1A"/>
    <w:rsid w:val="00B32EFD"/>
    <w:rsid w:val="00B40765"/>
    <w:rsid w:val="00B42BE8"/>
    <w:rsid w:val="00B4311D"/>
    <w:rsid w:val="00B43D51"/>
    <w:rsid w:val="00B44CC8"/>
    <w:rsid w:val="00B44DA7"/>
    <w:rsid w:val="00B4525C"/>
    <w:rsid w:val="00B453D1"/>
    <w:rsid w:val="00B4759C"/>
    <w:rsid w:val="00B476CD"/>
    <w:rsid w:val="00B47B28"/>
    <w:rsid w:val="00B47B8B"/>
    <w:rsid w:val="00B517BF"/>
    <w:rsid w:val="00B526FC"/>
    <w:rsid w:val="00B52C6D"/>
    <w:rsid w:val="00B5392B"/>
    <w:rsid w:val="00B55E7A"/>
    <w:rsid w:val="00B6134C"/>
    <w:rsid w:val="00B619E1"/>
    <w:rsid w:val="00B61DC8"/>
    <w:rsid w:val="00B61EBC"/>
    <w:rsid w:val="00B626D4"/>
    <w:rsid w:val="00B64C1D"/>
    <w:rsid w:val="00B64DD7"/>
    <w:rsid w:val="00B65C85"/>
    <w:rsid w:val="00B65CDF"/>
    <w:rsid w:val="00B66719"/>
    <w:rsid w:val="00B67541"/>
    <w:rsid w:val="00B70BCF"/>
    <w:rsid w:val="00B7127D"/>
    <w:rsid w:val="00B7172D"/>
    <w:rsid w:val="00B71F7D"/>
    <w:rsid w:val="00B71FAC"/>
    <w:rsid w:val="00B72230"/>
    <w:rsid w:val="00B724BD"/>
    <w:rsid w:val="00B72DE0"/>
    <w:rsid w:val="00B73327"/>
    <w:rsid w:val="00B749D4"/>
    <w:rsid w:val="00B74D79"/>
    <w:rsid w:val="00B7511C"/>
    <w:rsid w:val="00B75B9E"/>
    <w:rsid w:val="00B800D6"/>
    <w:rsid w:val="00B8067B"/>
    <w:rsid w:val="00B80A75"/>
    <w:rsid w:val="00B80CF8"/>
    <w:rsid w:val="00B80F00"/>
    <w:rsid w:val="00B8128A"/>
    <w:rsid w:val="00B81E89"/>
    <w:rsid w:val="00B82632"/>
    <w:rsid w:val="00B83619"/>
    <w:rsid w:val="00B841DD"/>
    <w:rsid w:val="00B86DB1"/>
    <w:rsid w:val="00B92675"/>
    <w:rsid w:val="00B9426F"/>
    <w:rsid w:val="00B946EA"/>
    <w:rsid w:val="00B9522A"/>
    <w:rsid w:val="00B9576D"/>
    <w:rsid w:val="00B961B4"/>
    <w:rsid w:val="00B96341"/>
    <w:rsid w:val="00B97A4C"/>
    <w:rsid w:val="00BA0283"/>
    <w:rsid w:val="00BA0919"/>
    <w:rsid w:val="00BA14E5"/>
    <w:rsid w:val="00BA20F8"/>
    <w:rsid w:val="00BA2A7B"/>
    <w:rsid w:val="00BA32FE"/>
    <w:rsid w:val="00BA3582"/>
    <w:rsid w:val="00BA3E6A"/>
    <w:rsid w:val="00BA4BEA"/>
    <w:rsid w:val="00BA5665"/>
    <w:rsid w:val="00BA5B03"/>
    <w:rsid w:val="00BA5F26"/>
    <w:rsid w:val="00BA61A1"/>
    <w:rsid w:val="00BA67FB"/>
    <w:rsid w:val="00BA6F81"/>
    <w:rsid w:val="00BA7E8A"/>
    <w:rsid w:val="00BB1BB2"/>
    <w:rsid w:val="00BB2319"/>
    <w:rsid w:val="00BB245F"/>
    <w:rsid w:val="00BB2FFA"/>
    <w:rsid w:val="00BB3BD5"/>
    <w:rsid w:val="00BB437E"/>
    <w:rsid w:val="00BB4CDF"/>
    <w:rsid w:val="00BB5963"/>
    <w:rsid w:val="00BB61CA"/>
    <w:rsid w:val="00BB7300"/>
    <w:rsid w:val="00BB76AC"/>
    <w:rsid w:val="00BC18C3"/>
    <w:rsid w:val="00BC1C57"/>
    <w:rsid w:val="00BC3D20"/>
    <w:rsid w:val="00BC4846"/>
    <w:rsid w:val="00BC4961"/>
    <w:rsid w:val="00BC519E"/>
    <w:rsid w:val="00BC5414"/>
    <w:rsid w:val="00BC5771"/>
    <w:rsid w:val="00BC7E65"/>
    <w:rsid w:val="00BD0739"/>
    <w:rsid w:val="00BD0AA4"/>
    <w:rsid w:val="00BD0F40"/>
    <w:rsid w:val="00BD1744"/>
    <w:rsid w:val="00BD2804"/>
    <w:rsid w:val="00BD2EF9"/>
    <w:rsid w:val="00BD40FF"/>
    <w:rsid w:val="00BD435B"/>
    <w:rsid w:val="00BD4E7F"/>
    <w:rsid w:val="00BD54CF"/>
    <w:rsid w:val="00BD7470"/>
    <w:rsid w:val="00BD78F5"/>
    <w:rsid w:val="00BD7C6C"/>
    <w:rsid w:val="00BD7F7E"/>
    <w:rsid w:val="00BE0B1D"/>
    <w:rsid w:val="00BE288E"/>
    <w:rsid w:val="00BE524E"/>
    <w:rsid w:val="00BE5391"/>
    <w:rsid w:val="00BE5704"/>
    <w:rsid w:val="00BE5D7B"/>
    <w:rsid w:val="00BE69AB"/>
    <w:rsid w:val="00BE71F5"/>
    <w:rsid w:val="00BE7FAB"/>
    <w:rsid w:val="00BF0A8F"/>
    <w:rsid w:val="00BF1170"/>
    <w:rsid w:val="00BF117D"/>
    <w:rsid w:val="00BF325F"/>
    <w:rsid w:val="00BF35DB"/>
    <w:rsid w:val="00BF3C8D"/>
    <w:rsid w:val="00BF612C"/>
    <w:rsid w:val="00BF7052"/>
    <w:rsid w:val="00BF7259"/>
    <w:rsid w:val="00BF784E"/>
    <w:rsid w:val="00BF7CFD"/>
    <w:rsid w:val="00C00321"/>
    <w:rsid w:val="00C015AE"/>
    <w:rsid w:val="00C01C11"/>
    <w:rsid w:val="00C03387"/>
    <w:rsid w:val="00C03AC5"/>
    <w:rsid w:val="00C059E0"/>
    <w:rsid w:val="00C05F81"/>
    <w:rsid w:val="00C0739C"/>
    <w:rsid w:val="00C073D5"/>
    <w:rsid w:val="00C074EC"/>
    <w:rsid w:val="00C07530"/>
    <w:rsid w:val="00C07E0C"/>
    <w:rsid w:val="00C10797"/>
    <w:rsid w:val="00C11213"/>
    <w:rsid w:val="00C113C5"/>
    <w:rsid w:val="00C13DAD"/>
    <w:rsid w:val="00C14207"/>
    <w:rsid w:val="00C145C8"/>
    <w:rsid w:val="00C15CE2"/>
    <w:rsid w:val="00C15E99"/>
    <w:rsid w:val="00C16573"/>
    <w:rsid w:val="00C16D61"/>
    <w:rsid w:val="00C1704C"/>
    <w:rsid w:val="00C170B1"/>
    <w:rsid w:val="00C171C7"/>
    <w:rsid w:val="00C201AF"/>
    <w:rsid w:val="00C20EB9"/>
    <w:rsid w:val="00C2175A"/>
    <w:rsid w:val="00C218D7"/>
    <w:rsid w:val="00C23184"/>
    <w:rsid w:val="00C231FD"/>
    <w:rsid w:val="00C2424E"/>
    <w:rsid w:val="00C2582F"/>
    <w:rsid w:val="00C25AEC"/>
    <w:rsid w:val="00C25E96"/>
    <w:rsid w:val="00C269D2"/>
    <w:rsid w:val="00C2744B"/>
    <w:rsid w:val="00C27533"/>
    <w:rsid w:val="00C31BFA"/>
    <w:rsid w:val="00C32313"/>
    <w:rsid w:val="00C32864"/>
    <w:rsid w:val="00C3329D"/>
    <w:rsid w:val="00C33ACC"/>
    <w:rsid w:val="00C343EB"/>
    <w:rsid w:val="00C345F3"/>
    <w:rsid w:val="00C3616D"/>
    <w:rsid w:val="00C40881"/>
    <w:rsid w:val="00C42948"/>
    <w:rsid w:val="00C4305C"/>
    <w:rsid w:val="00C435A5"/>
    <w:rsid w:val="00C43794"/>
    <w:rsid w:val="00C44F47"/>
    <w:rsid w:val="00C45610"/>
    <w:rsid w:val="00C46FCD"/>
    <w:rsid w:val="00C47DC5"/>
    <w:rsid w:val="00C47FA3"/>
    <w:rsid w:val="00C50F8F"/>
    <w:rsid w:val="00C51A01"/>
    <w:rsid w:val="00C51CBF"/>
    <w:rsid w:val="00C52347"/>
    <w:rsid w:val="00C52C15"/>
    <w:rsid w:val="00C535EE"/>
    <w:rsid w:val="00C5415F"/>
    <w:rsid w:val="00C54584"/>
    <w:rsid w:val="00C55BF0"/>
    <w:rsid w:val="00C55E88"/>
    <w:rsid w:val="00C56296"/>
    <w:rsid w:val="00C5647A"/>
    <w:rsid w:val="00C56BA5"/>
    <w:rsid w:val="00C57032"/>
    <w:rsid w:val="00C57C1F"/>
    <w:rsid w:val="00C6038B"/>
    <w:rsid w:val="00C604C4"/>
    <w:rsid w:val="00C60EF1"/>
    <w:rsid w:val="00C611F1"/>
    <w:rsid w:val="00C61B15"/>
    <w:rsid w:val="00C61B1F"/>
    <w:rsid w:val="00C62387"/>
    <w:rsid w:val="00C623AD"/>
    <w:rsid w:val="00C62B4E"/>
    <w:rsid w:val="00C6352A"/>
    <w:rsid w:val="00C6373C"/>
    <w:rsid w:val="00C649E0"/>
    <w:rsid w:val="00C64F4F"/>
    <w:rsid w:val="00C650DA"/>
    <w:rsid w:val="00C67982"/>
    <w:rsid w:val="00C7105F"/>
    <w:rsid w:val="00C7249B"/>
    <w:rsid w:val="00C729AB"/>
    <w:rsid w:val="00C72B20"/>
    <w:rsid w:val="00C731B2"/>
    <w:rsid w:val="00C744F8"/>
    <w:rsid w:val="00C749F4"/>
    <w:rsid w:val="00C766C5"/>
    <w:rsid w:val="00C76E6B"/>
    <w:rsid w:val="00C77726"/>
    <w:rsid w:val="00C777CD"/>
    <w:rsid w:val="00C80AFD"/>
    <w:rsid w:val="00C80EB1"/>
    <w:rsid w:val="00C80F6A"/>
    <w:rsid w:val="00C810DE"/>
    <w:rsid w:val="00C81132"/>
    <w:rsid w:val="00C817AD"/>
    <w:rsid w:val="00C819BC"/>
    <w:rsid w:val="00C823FB"/>
    <w:rsid w:val="00C82489"/>
    <w:rsid w:val="00C82934"/>
    <w:rsid w:val="00C82E1C"/>
    <w:rsid w:val="00C84198"/>
    <w:rsid w:val="00C85BE8"/>
    <w:rsid w:val="00C86A63"/>
    <w:rsid w:val="00C86C73"/>
    <w:rsid w:val="00C87F51"/>
    <w:rsid w:val="00C90FDE"/>
    <w:rsid w:val="00C914BB"/>
    <w:rsid w:val="00C91C59"/>
    <w:rsid w:val="00C931EC"/>
    <w:rsid w:val="00C93201"/>
    <w:rsid w:val="00C942A8"/>
    <w:rsid w:val="00C94B31"/>
    <w:rsid w:val="00C94FD5"/>
    <w:rsid w:val="00C95DDA"/>
    <w:rsid w:val="00C96191"/>
    <w:rsid w:val="00C96D7E"/>
    <w:rsid w:val="00C96DD8"/>
    <w:rsid w:val="00C97CC4"/>
    <w:rsid w:val="00C97DB1"/>
    <w:rsid w:val="00CA2243"/>
    <w:rsid w:val="00CA327D"/>
    <w:rsid w:val="00CA32C7"/>
    <w:rsid w:val="00CA361E"/>
    <w:rsid w:val="00CA4DEC"/>
    <w:rsid w:val="00CA54CB"/>
    <w:rsid w:val="00CA556D"/>
    <w:rsid w:val="00CA5C24"/>
    <w:rsid w:val="00CA6996"/>
    <w:rsid w:val="00CA70A4"/>
    <w:rsid w:val="00CB0BD7"/>
    <w:rsid w:val="00CB1050"/>
    <w:rsid w:val="00CB117A"/>
    <w:rsid w:val="00CB1828"/>
    <w:rsid w:val="00CB1DE7"/>
    <w:rsid w:val="00CB1F4E"/>
    <w:rsid w:val="00CB23CB"/>
    <w:rsid w:val="00CB246A"/>
    <w:rsid w:val="00CB27E4"/>
    <w:rsid w:val="00CB2CD2"/>
    <w:rsid w:val="00CB48C9"/>
    <w:rsid w:val="00CB4E25"/>
    <w:rsid w:val="00CB54AF"/>
    <w:rsid w:val="00CB5545"/>
    <w:rsid w:val="00CB5F0A"/>
    <w:rsid w:val="00CB6B99"/>
    <w:rsid w:val="00CC0D10"/>
    <w:rsid w:val="00CC25F2"/>
    <w:rsid w:val="00CC30FD"/>
    <w:rsid w:val="00CC45D2"/>
    <w:rsid w:val="00CC66B5"/>
    <w:rsid w:val="00CC6EDC"/>
    <w:rsid w:val="00CC727A"/>
    <w:rsid w:val="00CC766A"/>
    <w:rsid w:val="00CC7775"/>
    <w:rsid w:val="00CD1620"/>
    <w:rsid w:val="00CD3A72"/>
    <w:rsid w:val="00CD3BC4"/>
    <w:rsid w:val="00CD5871"/>
    <w:rsid w:val="00CD60A6"/>
    <w:rsid w:val="00CD7B8C"/>
    <w:rsid w:val="00CE09A4"/>
    <w:rsid w:val="00CE14A8"/>
    <w:rsid w:val="00CE1504"/>
    <w:rsid w:val="00CE3A28"/>
    <w:rsid w:val="00CE5BC8"/>
    <w:rsid w:val="00CE6A86"/>
    <w:rsid w:val="00CF01CF"/>
    <w:rsid w:val="00CF0339"/>
    <w:rsid w:val="00CF157C"/>
    <w:rsid w:val="00CF300C"/>
    <w:rsid w:val="00CF3492"/>
    <w:rsid w:val="00CF3CBC"/>
    <w:rsid w:val="00CF49C1"/>
    <w:rsid w:val="00CF4B11"/>
    <w:rsid w:val="00CF6A3B"/>
    <w:rsid w:val="00CF74F3"/>
    <w:rsid w:val="00D00F70"/>
    <w:rsid w:val="00D015A3"/>
    <w:rsid w:val="00D01771"/>
    <w:rsid w:val="00D028F4"/>
    <w:rsid w:val="00D02AA7"/>
    <w:rsid w:val="00D02B33"/>
    <w:rsid w:val="00D03AC5"/>
    <w:rsid w:val="00D04AD5"/>
    <w:rsid w:val="00D062C3"/>
    <w:rsid w:val="00D06607"/>
    <w:rsid w:val="00D07174"/>
    <w:rsid w:val="00D077A4"/>
    <w:rsid w:val="00D1138A"/>
    <w:rsid w:val="00D11AE9"/>
    <w:rsid w:val="00D12179"/>
    <w:rsid w:val="00D13D65"/>
    <w:rsid w:val="00D13E26"/>
    <w:rsid w:val="00D141FB"/>
    <w:rsid w:val="00D15752"/>
    <w:rsid w:val="00D17C94"/>
    <w:rsid w:val="00D210DA"/>
    <w:rsid w:val="00D216DF"/>
    <w:rsid w:val="00D218DB"/>
    <w:rsid w:val="00D22870"/>
    <w:rsid w:val="00D228BF"/>
    <w:rsid w:val="00D22A4D"/>
    <w:rsid w:val="00D235BE"/>
    <w:rsid w:val="00D25D20"/>
    <w:rsid w:val="00D26B05"/>
    <w:rsid w:val="00D271B0"/>
    <w:rsid w:val="00D329CA"/>
    <w:rsid w:val="00D32BFB"/>
    <w:rsid w:val="00D342C1"/>
    <w:rsid w:val="00D34479"/>
    <w:rsid w:val="00D364F0"/>
    <w:rsid w:val="00D36C6A"/>
    <w:rsid w:val="00D37C1C"/>
    <w:rsid w:val="00D40E1B"/>
    <w:rsid w:val="00D412E7"/>
    <w:rsid w:val="00D42581"/>
    <w:rsid w:val="00D42ECE"/>
    <w:rsid w:val="00D43571"/>
    <w:rsid w:val="00D43652"/>
    <w:rsid w:val="00D43A0C"/>
    <w:rsid w:val="00D4468B"/>
    <w:rsid w:val="00D45457"/>
    <w:rsid w:val="00D45E85"/>
    <w:rsid w:val="00D466CA"/>
    <w:rsid w:val="00D468B4"/>
    <w:rsid w:val="00D46B34"/>
    <w:rsid w:val="00D470C7"/>
    <w:rsid w:val="00D474EE"/>
    <w:rsid w:val="00D51A6F"/>
    <w:rsid w:val="00D51D82"/>
    <w:rsid w:val="00D54302"/>
    <w:rsid w:val="00D54849"/>
    <w:rsid w:val="00D54E6C"/>
    <w:rsid w:val="00D56667"/>
    <w:rsid w:val="00D57F9B"/>
    <w:rsid w:val="00D6175B"/>
    <w:rsid w:val="00D62545"/>
    <w:rsid w:val="00D63213"/>
    <w:rsid w:val="00D63454"/>
    <w:rsid w:val="00D644C1"/>
    <w:rsid w:val="00D662D5"/>
    <w:rsid w:val="00D66BAF"/>
    <w:rsid w:val="00D66C67"/>
    <w:rsid w:val="00D6788C"/>
    <w:rsid w:val="00D73D8D"/>
    <w:rsid w:val="00D73EF4"/>
    <w:rsid w:val="00D7508E"/>
    <w:rsid w:val="00D75402"/>
    <w:rsid w:val="00D7561D"/>
    <w:rsid w:val="00D76A06"/>
    <w:rsid w:val="00D77228"/>
    <w:rsid w:val="00D775E8"/>
    <w:rsid w:val="00D803D8"/>
    <w:rsid w:val="00D80F10"/>
    <w:rsid w:val="00D81DD0"/>
    <w:rsid w:val="00D82F84"/>
    <w:rsid w:val="00D83117"/>
    <w:rsid w:val="00D83C57"/>
    <w:rsid w:val="00D83D7A"/>
    <w:rsid w:val="00D84CE1"/>
    <w:rsid w:val="00D85684"/>
    <w:rsid w:val="00D864C2"/>
    <w:rsid w:val="00D91278"/>
    <w:rsid w:val="00D92469"/>
    <w:rsid w:val="00D93EF5"/>
    <w:rsid w:val="00D9527A"/>
    <w:rsid w:val="00D967AA"/>
    <w:rsid w:val="00D96CF4"/>
    <w:rsid w:val="00D975D3"/>
    <w:rsid w:val="00D97C6E"/>
    <w:rsid w:val="00D97CB0"/>
    <w:rsid w:val="00DA0D7A"/>
    <w:rsid w:val="00DA144E"/>
    <w:rsid w:val="00DA4BCD"/>
    <w:rsid w:val="00DA58B0"/>
    <w:rsid w:val="00DA5CAC"/>
    <w:rsid w:val="00DA6214"/>
    <w:rsid w:val="00DB00DD"/>
    <w:rsid w:val="00DB175A"/>
    <w:rsid w:val="00DB1E08"/>
    <w:rsid w:val="00DB1F11"/>
    <w:rsid w:val="00DB2F5A"/>
    <w:rsid w:val="00DB305C"/>
    <w:rsid w:val="00DB3279"/>
    <w:rsid w:val="00DB6265"/>
    <w:rsid w:val="00DB63D6"/>
    <w:rsid w:val="00DB64FE"/>
    <w:rsid w:val="00DB6C58"/>
    <w:rsid w:val="00DC0B07"/>
    <w:rsid w:val="00DC1392"/>
    <w:rsid w:val="00DC13C3"/>
    <w:rsid w:val="00DC27CA"/>
    <w:rsid w:val="00DC2E86"/>
    <w:rsid w:val="00DC33A6"/>
    <w:rsid w:val="00DC491B"/>
    <w:rsid w:val="00DC6DC2"/>
    <w:rsid w:val="00DC7412"/>
    <w:rsid w:val="00DD0423"/>
    <w:rsid w:val="00DD074D"/>
    <w:rsid w:val="00DD0C37"/>
    <w:rsid w:val="00DD15BD"/>
    <w:rsid w:val="00DD37AC"/>
    <w:rsid w:val="00DD4B9E"/>
    <w:rsid w:val="00DD4E97"/>
    <w:rsid w:val="00DD56EE"/>
    <w:rsid w:val="00DD65A5"/>
    <w:rsid w:val="00DD6736"/>
    <w:rsid w:val="00DD6E4C"/>
    <w:rsid w:val="00DD79A0"/>
    <w:rsid w:val="00DE0880"/>
    <w:rsid w:val="00DE181B"/>
    <w:rsid w:val="00DE271C"/>
    <w:rsid w:val="00DE2D85"/>
    <w:rsid w:val="00DE2EB6"/>
    <w:rsid w:val="00DE2FCF"/>
    <w:rsid w:val="00DE30AD"/>
    <w:rsid w:val="00DE5678"/>
    <w:rsid w:val="00DE5703"/>
    <w:rsid w:val="00DE574C"/>
    <w:rsid w:val="00DE6372"/>
    <w:rsid w:val="00DE6498"/>
    <w:rsid w:val="00DE7A3C"/>
    <w:rsid w:val="00DF0311"/>
    <w:rsid w:val="00DF0969"/>
    <w:rsid w:val="00DF38CA"/>
    <w:rsid w:val="00DF46C4"/>
    <w:rsid w:val="00DF488C"/>
    <w:rsid w:val="00DF5AA4"/>
    <w:rsid w:val="00DF66AB"/>
    <w:rsid w:val="00E00583"/>
    <w:rsid w:val="00E00D03"/>
    <w:rsid w:val="00E00FA3"/>
    <w:rsid w:val="00E0186C"/>
    <w:rsid w:val="00E01A16"/>
    <w:rsid w:val="00E01B30"/>
    <w:rsid w:val="00E03F6A"/>
    <w:rsid w:val="00E050C8"/>
    <w:rsid w:val="00E054FA"/>
    <w:rsid w:val="00E065B1"/>
    <w:rsid w:val="00E06BEF"/>
    <w:rsid w:val="00E06C3A"/>
    <w:rsid w:val="00E06E98"/>
    <w:rsid w:val="00E07894"/>
    <w:rsid w:val="00E07A47"/>
    <w:rsid w:val="00E104A2"/>
    <w:rsid w:val="00E10BDD"/>
    <w:rsid w:val="00E10FA0"/>
    <w:rsid w:val="00E1150F"/>
    <w:rsid w:val="00E11B34"/>
    <w:rsid w:val="00E125A9"/>
    <w:rsid w:val="00E14581"/>
    <w:rsid w:val="00E14D7D"/>
    <w:rsid w:val="00E14E31"/>
    <w:rsid w:val="00E15068"/>
    <w:rsid w:val="00E15D98"/>
    <w:rsid w:val="00E164EA"/>
    <w:rsid w:val="00E166E6"/>
    <w:rsid w:val="00E17BA6"/>
    <w:rsid w:val="00E17EE3"/>
    <w:rsid w:val="00E17F17"/>
    <w:rsid w:val="00E2184E"/>
    <w:rsid w:val="00E228C2"/>
    <w:rsid w:val="00E22A03"/>
    <w:rsid w:val="00E22D9F"/>
    <w:rsid w:val="00E24205"/>
    <w:rsid w:val="00E24CB0"/>
    <w:rsid w:val="00E24D4F"/>
    <w:rsid w:val="00E25419"/>
    <w:rsid w:val="00E25957"/>
    <w:rsid w:val="00E25FC8"/>
    <w:rsid w:val="00E26720"/>
    <w:rsid w:val="00E26BFA"/>
    <w:rsid w:val="00E26F8E"/>
    <w:rsid w:val="00E271AC"/>
    <w:rsid w:val="00E3099A"/>
    <w:rsid w:val="00E315D1"/>
    <w:rsid w:val="00E316CE"/>
    <w:rsid w:val="00E32451"/>
    <w:rsid w:val="00E324B5"/>
    <w:rsid w:val="00E32732"/>
    <w:rsid w:val="00E3312A"/>
    <w:rsid w:val="00E349F1"/>
    <w:rsid w:val="00E34B69"/>
    <w:rsid w:val="00E376EF"/>
    <w:rsid w:val="00E411C6"/>
    <w:rsid w:val="00E41258"/>
    <w:rsid w:val="00E41BA9"/>
    <w:rsid w:val="00E42EB6"/>
    <w:rsid w:val="00E46454"/>
    <w:rsid w:val="00E478E5"/>
    <w:rsid w:val="00E47B59"/>
    <w:rsid w:val="00E5014B"/>
    <w:rsid w:val="00E51ED2"/>
    <w:rsid w:val="00E52E49"/>
    <w:rsid w:val="00E5305E"/>
    <w:rsid w:val="00E54DCB"/>
    <w:rsid w:val="00E555C6"/>
    <w:rsid w:val="00E55780"/>
    <w:rsid w:val="00E55E5D"/>
    <w:rsid w:val="00E56121"/>
    <w:rsid w:val="00E5652D"/>
    <w:rsid w:val="00E604C9"/>
    <w:rsid w:val="00E60775"/>
    <w:rsid w:val="00E62B86"/>
    <w:rsid w:val="00E62D0B"/>
    <w:rsid w:val="00E633D9"/>
    <w:rsid w:val="00E648CC"/>
    <w:rsid w:val="00E64DDA"/>
    <w:rsid w:val="00E70C89"/>
    <w:rsid w:val="00E71A68"/>
    <w:rsid w:val="00E71C8B"/>
    <w:rsid w:val="00E73464"/>
    <w:rsid w:val="00E73B21"/>
    <w:rsid w:val="00E74C4E"/>
    <w:rsid w:val="00E751E8"/>
    <w:rsid w:val="00E756E4"/>
    <w:rsid w:val="00E801B2"/>
    <w:rsid w:val="00E80748"/>
    <w:rsid w:val="00E80909"/>
    <w:rsid w:val="00E80B0D"/>
    <w:rsid w:val="00E810E5"/>
    <w:rsid w:val="00E81742"/>
    <w:rsid w:val="00E824CB"/>
    <w:rsid w:val="00E852A8"/>
    <w:rsid w:val="00E8791C"/>
    <w:rsid w:val="00E900BC"/>
    <w:rsid w:val="00E906C6"/>
    <w:rsid w:val="00E91685"/>
    <w:rsid w:val="00E919C5"/>
    <w:rsid w:val="00E91ADF"/>
    <w:rsid w:val="00E935C0"/>
    <w:rsid w:val="00E93A4E"/>
    <w:rsid w:val="00E93CD5"/>
    <w:rsid w:val="00E94FA2"/>
    <w:rsid w:val="00E96EE8"/>
    <w:rsid w:val="00E96F74"/>
    <w:rsid w:val="00E97050"/>
    <w:rsid w:val="00E9733B"/>
    <w:rsid w:val="00E97459"/>
    <w:rsid w:val="00EA0197"/>
    <w:rsid w:val="00EA0406"/>
    <w:rsid w:val="00EA0F2B"/>
    <w:rsid w:val="00EA243C"/>
    <w:rsid w:val="00EA280B"/>
    <w:rsid w:val="00EA2ABF"/>
    <w:rsid w:val="00EA33AD"/>
    <w:rsid w:val="00EA4472"/>
    <w:rsid w:val="00EA4671"/>
    <w:rsid w:val="00EA5160"/>
    <w:rsid w:val="00EA6C64"/>
    <w:rsid w:val="00EB0B1E"/>
    <w:rsid w:val="00EB1775"/>
    <w:rsid w:val="00EB19BC"/>
    <w:rsid w:val="00EB2E26"/>
    <w:rsid w:val="00EB3051"/>
    <w:rsid w:val="00EB3346"/>
    <w:rsid w:val="00EB399C"/>
    <w:rsid w:val="00EB4697"/>
    <w:rsid w:val="00EB5322"/>
    <w:rsid w:val="00EB6417"/>
    <w:rsid w:val="00EB648B"/>
    <w:rsid w:val="00EB70A9"/>
    <w:rsid w:val="00EB71C7"/>
    <w:rsid w:val="00EB7D5A"/>
    <w:rsid w:val="00EB7F99"/>
    <w:rsid w:val="00EC0DD5"/>
    <w:rsid w:val="00EC0FB9"/>
    <w:rsid w:val="00EC1640"/>
    <w:rsid w:val="00EC1EDA"/>
    <w:rsid w:val="00EC3718"/>
    <w:rsid w:val="00EC3B68"/>
    <w:rsid w:val="00EC4963"/>
    <w:rsid w:val="00EC4B03"/>
    <w:rsid w:val="00EC53CA"/>
    <w:rsid w:val="00ED128A"/>
    <w:rsid w:val="00ED1804"/>
    <w:rsid w:val="00ED1EE3"/>
    <w:rsid w:val="00ED25D6"/>
    <w:rsid w:val="00ED2CA7"/>
    <w:rsid w:val="00ED2DC2"/>
    <w:rsid w:val="00ED5B65"/>
    <w:rsid w:val="00ED7B1F"/>
    <w:rsid w:val="00EE026A"/>
    <w:rsid w:val="00EE0E77"/>
    <w:rsid w:val="00EE2EF9"/>
    <w:rsid w:val="00EE32B3"/>
    <w:rsid w:val="00EE3421"/>
    <w:rsid w:val="00EE3FDA"/>
    <w:rsid w:val="00EE57AA"/>
    <w:rsid w:val="00EE5CC0"/>
    <w:rsid w:val="00EE6037"/>
    <w:rsid w:val="00EE6143"/>
    <w:rsid w:val="00EE6D7E"/>
    <w:rsid w:val="00EE6F26"/>
    <w:rsid w:val="00EE6F87"/>
    <w:rsid w:val="00EE72FD"/>
    <w:rsid w:val="00EF0565"/>
    <w:rsid w:val="00EF06EE"/>
    <w:rsid w:val="00EF1156"/>
    <w:rsid w:val="00EF125A"/>
    <w:rsid w:val="00EF1275"/>
    <w:rsid w:val="00EF2BC4"/>
    <w:rsid w:val="00EF3849"/>
    <w:rsid w:val="00EF3927"/>
    <w:rsid w:val="00EF5B65"/>
    <w:rsid w:val="00EF6FCD"/>
    <w:rsid w:val="00EF7AFF"/>
    <w:rsid w:val="00F008ED"/>
    <w:rsid w:val="00F00F2B"/>
    <w:rsid w:val="00F02BC8"/>
    <w:rsid w:val="00F039C6"/>
    <w:rsid w:val="00F03A89"/>
    <w:rsid w:val="00F040DF"/>
    <w:rsid w:val="00F0469B"/>
    <w:rsid w:val="00F0551B"/>
    <w:rsid w:val="00F072C2"/>
    <w:rsid w:val="00F11456"/>
    <w:rsid w:val="00F13FD2"/>
    <w:rsid w:val="00F1430E"/>
    <w:rsid w:val="00F14532"/>
    <w:rsid w:val="00F14A8B"/>
    <w:rsid w:val="00F15116"/>
    <w:rsid w:val="00F15489"/>
    <w:rsid w:val="00F15645"/>
    <w:rsid w:val="00F16B7E"/>
    <w:rsid w:val="00F17C8D"/>
    <w:rsid w:val="00F20887"/>
    <w:rsid w:val="00F21D46"/>
    <w:rsid w:val="00F22962"/>
    <w:rsid w:val="00F22A0B"/>
    <w:rsid w:val="00F22C13"/>
    <w:rsid w:val="00F22D52"/>
    <w:rsid w:val="00F2363F"/>
    <w:rsid w:val="00F239FE"/>
    <w:rsid w:val="00F23BD9"/>
    <w:rsid w:val="00F2424D"/>
    <w:rsid w:val="00F24AAB"/>
    <w:rsid w:val="00F2600E"/>
    <w:rsid w:val="00F2683A"/>
    <w:rsid w:val="00F26A80"/>
    <w:rsid w:val="00F2764D"/>
    <w:rsid w:val="00F2768F"/>
    <w:rsid w:val="00F27723"/>
    <w:rsid w:val="00F32816"/>
    <w:rsid w:val="00F34105"/>
    <w:rsid w:val="00F3739C"/>
    <w:rsid w:val="00F373B3"/>
    <w:rsid w:val="00F373E1"/>
    <w:rsid w:val="00F40FC7"/>
    <w:rsid w:val="00F44164"/>
    <w:rsid w:val="00F4457B"/>
    <w:rsid w:val="00F448B6"/>
    <w:rsid w:val="00F44905"/>
    <w:rsid w:val="00F4503E"/>
    <w:rsid w:val="00F4538B"/>
    <w:rsid w:val="00F46073"/>
    <w:rsid w:val="00F467C5"/>
    <w:rsid w:val="00F52342"/>
    <w:rsid w:val="00F534F2"/>
    <w:rsid w:val="00F539E0"/>
    <w:rsid w:val="00F540BD"/>
    <w:rsid w:val="00F551E3"/>
    <w:rsid w:val="00F5535A"/>
    <w:rsid w:val="00F564B3"/>
    <w:rsid w:val="00F5716C"/>
    <w:rsid w:val="00F5726F"/>
    <w:rsid w:val="00F64174"/>
    <w:rsid w:val="00F64592"/>
    <w:rsid w:val="00F65AB0"/>
    <w:rsid w:val="00F65B98"/>
    <w:rsid w:val="00F673C5"/>
    <w:rsid w:val="00F67515"/>
    <w:rsid w:val="00F70534"/>
    <w:rsid w:val="00F734A5"/>
    <w:rsid w:val="00F73AD8"/>
    <w:rsid w:val="00F73D87"/>
    <w:rsid w:val="00F74E9E"/>
    <w:rsid w:val="00F756AE"/>
    <w:rsid w:val="00F76DDE"/>
    <w:rsid w:val="00F77F07"/>
    <w:rsid w:val="00F80575"/>
    <w:rsid w:val="00F80654"/>
    <w:rsid w:val="00F8098B"/>
    <w:rsid w:val="00F81D62"/>
    <w:rsid w:val="00F821F0"/>
    <w:rsid w:val="00F82C7D"/>
    <w:rsid w:val="00F84B11"/>
    <w:rsid w:val="00F8667D"/>
    <w:rsid w:val="00F867F1"/>
    <w:rsid w:val="00F86A25"/>
    <w:rsid w:val="00F86D3A"/>
    <w:rsid w:val="00F87310"/>
    <w:rsid w:val="00F87421"/>
    <w:rsid w:val="00F91323"/>
    <w:rsid w:val="00F9181A"/>
    <w:rsid w:val="00F93B43"/>
    <w:rsid w:val="00F96BC5"/>
    <w:rsid w:val="00F972CC"/>
    <w:rsid w:val="00FA0037"/>
    <w:rsid w:val="00FA0236"/>
    <w:rsid w:val="00FA0886"/>
    <w:rsid w:val="00FA0B0E"/>
    <w:rsid w:val="00FA23D9"/>
    <w:rsid w:val="00FA2525"/>
    <w:rsid w:val="00FA298E"/>
    <w:rsid w:val="00FA3A28"/>
    <w:rsid w:val="00FA4175"/>
    <w:rsid w:val="00FA48BD"/>
    <w:rsid w:val="00FA5461"/>
    <w:rsid w:val="00FA5959"/>
    <w:rsid w:val="00FA676A"/>
    <w:rsid w:val="00FA7DE7"/>
    <w:rsid w:val="00FB054F"/>
    <w:rsid w:val="00FB08C3"/>
    <w:rsid w:val="00FB1258"/>
    <w:rsid w:val="00FB1900"/>
    <w:rsid w:val="00FB1CA7"/>
    <w:rsid w:val="00FB2320"/>
    <w:rsid w:val="00FB3A14"/>
    <w:rsid w:val="00FB4500"/>
    <w:rsid w:val="00FB531A"/>
    <w:rsid w:val="00FB63E0"/>
    <w:rsid w:val="00FB6BEB"/>
    <w:rsid w:val="00FC1513"/>
    <w:rsid w:val="00FC3D41"/>
    <w:rsid w:val="00FC3E0B"/>
    <w:rsid w:val="00FC4BFE"/>
    <w:rsid w:val="00FC5298"/>
    <w:rsid w:val="00FC55ED"/>
    <w:rsid w:val="00FC5E13"/>
    <w:rsid w:val="00FC6EFA"/>
    <w:rsid w:val="00FC7D43"/>
    <w:rsid w:val="00FD035E"/>
    <w:rsid w:val="00FD23ED"/>
    <w:rsid w:val="00FD270D"/>
    <w:rsid w:val="00FD2D38"/>
    <w:rsid w:val="00FD2E32"/>
    <w:rsid w:val="00FD3049"/>
    <w:rsid w:val="00FD3107"/>
    <w:rsid w:val="00FD35E7"/>
    <w:rsid w:val="00FD3E9F"/>
    <w:rsid w:val="00FD447D"/>
    <w:rsid w:val="00FD4A56"/>
    <w:rsid w:val="00FD5D54"/>
    <w:rsid w:val="00FD63CD"/>
    <w:rsid w:val="00FD7675"/>
    <w:rsid w:val="00FE05B9"/>
    <w:rsid w:val="00FE0702"/>
    <w:rsid w:val="00FE07EF"/>
    <w:rsid w:val="00FE1E7F"/>
    <w:rsid w:val="00FE269F"/>
    <w:rsid w:val="00FE2B41"/>
    <w:rsid w:val="00FE3499"/>
    <w:rsid w:val="00FE39B3"/>
    <w:rsid w:val="00FE3F66"/>
    <w:rsid w:val="00FE4D94"/>
    <w:rsid w:val="00FE5C98"/>
    <w:rsid w:val="00FE5D43"/>
    <w:rsid w:val="00FE61A1"/>
    <w:rsid w:val="00FE6454"/>
    <w:rsid w:val="00FE65D9"/>
    <w:rsid w:val="00FE6847"/>
    <w:rsid w:val="00FE699C"/>
    <w:rsid w:val="00FE6BAE"/>
    <w:rsid w:val="00FE722C"/>
    <w:rsid w:val="00FF2268"/>
    <w:rsid w:val="00FF28C2"/>
    <w:rsid w:val="00FF2E51"/>
    <w:rsid w:val="00FF35D5"/>
    <w:rsid w:val="00FF3956"/>
    <w:rsid w:val="00FF3975"/>
    <w:rsid w:val="00FF3B52"/>
    <w:rsid w:val="00FF3E48"/>
    <w:rsid w:val="00FF5047"/>
    <w:rsid w:val="00FF55AF"/>
    <w:rsid w:val="00FF60EB"/>
    <w:rsid w:val="00FF6109"/>
    <w:rsid w:val="00FF6A6A"/>
    <w:rsid w:val="00FF70B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392CE0-F767-4D3C-A376-DDFCFF2C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23C"/>
    <w:pPr>
      <w:spacing w:line="240" w:lineRule="auto"/>
      <w:jc w:val="left"/>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42423C"/>
    <w:pPr>
      <w:tabs>
        <w:tab w:val="left" w:pos="567"/>
      </w:tabs>
      <w:suppressAutoHyphens/>
      <w:outlineLvl w:val="0"/>
    </w:pPr>
    <w:rPr>
      <w:rFonts w:ascii="Arial Narrow" w:hAnsi="Arial Narrow"/>
      <w:b/>
      <w:i/>
      <w:sz w:val="24"/>
      <w:lang w:val="es-CR"/>
    </w:rPr>
  </w:style>
  <w:style w:type="paragraph" w:styleId="Ttulo2">
    <w:name w:val="heading 2"/>
    <w:basedOn w:val="Normal"/>
    <w:next w:val="Normal"/>
    <w:link w:val="Ttulo2Car"/>
    <w:semiHidden/>
    <w:unhideWhenUsed/>
    <w:qFormat/>
    <w:rsid w:val="0042423C"/>
    <w:pPr>
      <w:suppressAutoHyphens/>
      <w:ind w:left="1134" w:hanging="567"/>
      <w:jc w:val="both"/>
      <w:outlineLvl w:val="1"/>
    </w:pPr>
    <w:rPr>
      <w:rFonts w:ascii="Arial Narrow" w:hAnsi="Arial Narrow"/>
      <w:b/>
      <w:caps/>
      <w:shadow/>
      <w:color w:val="0000FF"/>
      <w:sz w:val="22"/>
      <w:lang w:val="es-ES_tradnl"/>
    </w:rPr>
  </w:style>
  <w:style w:type="paragraph" w:styleId="Ttulo3">
    <w:name w:val="heading 3"/>
    <w:basedOn w:val="Normal"/>
    <w:next w:val="Normal"/>
    <w:link w:val="Ttulo3Car"/>
    <w:semiHidden/>
    <w:unhideWhenUsed/>
    <w:qFormat/>
    <w:rsid w:val="0042423C"/>
    <w:pPr>
      <w:keepNext/>
      <w:jc w:val="both"/>
      <w:outlineLvl w:val="2"/>
    </w:pPr>
    <w:rPr>
      <w:sz w:val="24"/>
      <w:lang w:val="es-CR"/>
    </w:rPr>
  </w:style>
  <w:style w:type="paragraph" w:styleId="Ttulo4">
    <w:name w:val="heading 4"/>
    <w:basedOn w:val="Normal"/>
    <w:next w:val="Normal"/>
    <w:link w:val="Ttulo4Car"/>
    <w:semiHidden/>
    <w:unhideWhenUsed/>
    <w:qFormat/>
    <w:rsid w:val="0042423C"/>
    <w:pPr>
      <w:keepNext/>
      <w:suppressAutoHyphens/>
      <w:jc w:val="center"/>
      <w:outlineLvl w:val="3"/>
    </w:pPr>
    <w:rPr>
      <w:rFonts w:ascii="Arial Black" w:hAnsi="Arial Black"/>
      <w:b/>
      <w:caps/>
      <w:color w:val="000080"/>
      <w:sz w:val="24"/>
      <w:lang w:val="es-ES_tradnl"/>
    </w:rPr>
  </w:style>
  <w:style w:type="paragraph" w:styleId="Ttulo5">
    <w:name w:val="heading 5"/>
    <w:basedOn w:val="Normal"/>
    <w:next w:val="Normal"/>
    <w:link w:val="Ttulo5Car"/>
    <w:semiHidden/>
    <w:unhideWhenUsed/>
    <w:qFormat/>
    <w:rsid w:val="0042423C"/>
    <w:pPr>
      <w:keepNext/>
      <w:jc w:val="both"/>
      <w:outlineLvl w:val="4"/>
    </w:pPr>
    <w:rPr>
      <w:rFonts w:ascii="Arial Narrow" w:hAnsi="Arial Narrow"/>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2423C"/>
    <w:rPr>
      <w:rFonts w:ascii="Arial Narrow" w:eastAsia="Times New Roman" w:hAnsi="Arial Narrow" w:cs="Times New Roman"/>
      <w:b/>
      <w:i/>
      <w:sz w:val="24"/>
      <w:szCs w:val="20"/>
      <w:lang w:eastAsia="es-ES"/>
    </w:rPr>
  </w:style>
  <w:style w:type="character" w:customStyle="1" w:styleId="Ttulo2Car">
    <w:name w:val="Título 2 Car"/>
    <w:basedOn w:val="Fuentedeprrafopredeter"/>
    <w:link w:val="Ttulo2"/>
    <w:semiHidden/>
    <w:rsid w:val="0042423C"/>
    <w:rPr>
      <w:rFonts w:ascii="Arial Narrow" w:eastAsia="Times New Roman" w:hAnsi="Arial Narrow" w:cs="Times New Roman"/>
      <w:b/>
      <w:caps/>
      <w:shadow/>
      <w:color w:val="0000FF"/>
      <w:szCs w:val="20"/>
      <w:lang w:val="es-ES_tradnl" w:eastAsia="es-ES"/>
    </w:rPr>
  </w:style>
  <w:style w:type="character" w:customStyle="1" w:styleId="Ttulo3Car">
    <w:name w:val="Título 3 Car"/>
    <w:basedOn w:val="Fuentedeprrafopredeter"/>
    <w:link w:val="Ttulo3"/>
    <w:semiHidden/>
    <w:rsid w:val="0042423C"/>
    <w:rPr>
      <w:rFonts w:ascii="Times New Roman" w:eastAsia="Times New Roman" w:hAnsi="Times New Roman" w:cs="Times New Roman"/>
      <w:sz w:val="24"/>
      <w:szCs w:val="20"/>
      <w:lang w:eastAsia="es-ES"/>
    </w:rPr>
  </w:style>
  <w:style w:type="character" w:customStyle="1" w:styleId="Ttulo4Car">
    <w:name w:val="Título 4 Car"/>
    <w:basedOn w:val="Fuentedeprrafopredeter"/>
    <w:link w:val="Ttulo4"/>
    <w:semiHidden/>
    <w:rsid w:val="0042423C"/>
    <w:rPr>
      <w:rFonts w:ascii="Arial Black" w:eastAsia="Times New Roman" w:hAnsi="Arial Black" w:cs="Times New Roman"/>
      <w:b/>
      <w:caps/>
      <w:color w:val="000080"/>
      <w:sz w:val="24"/>
      <w:szCs w:val="20"/>
      <w:lang w:val="es-ES_tradnl" w:eastAsia="es-ES"/>
    </w:rPr>
  </w:style>
  <w:style w:type="character" w:customStyle="1" w:styleId="Ttulo5Car">
    <w:name w:val="Título 5 Car"/>
    <w:basedOn w:val="Fuentedeprrafopredeter"/>
    <w:link w:val="Ttulo5"/>
    <w:semiHidden/>
    <w:rsid w:val="0042423C"/>
    <w:rPr>
      <w:rFonts w:ascii="Arial Narrow" w:eastAsia="Times New Roman" w:hAnsi="Arial Narrow" w:cs="Times New Roman"/>
      <w:b/>
      <w:bCs/>
      <w:szCs w:val="20"/>
      <w:lang w:val="es-ES" w:eastAsia="es-ES"/>
    </w:rPr>
  </w:style>
  <w:style w:type="character" w:styleId="Hipervnculo">
    <w:name w:val="Hyperlink"/>
    <w:basedOn w:val="Fuentedeprrafopredeter"/>
    <w:semiHidden/>
    <w:unhideWhenUsed/>
    <w:rsid w:val="0042423C"/>
    <w:rPr>
      <w:color w:val="0000FF"/>
      <w:u w:val="single"/>
    </w:rPr>
  </w:style>
  <w:style w:type="character" w:styleId="Hipervnculovisitado">
    <w:name w:val="FollowedHyperlink"/>
    <w:basedOn w:val="Fuentedeprrafopredeter"/>
    <w:semiHidden/>
    <w:unhideWhenUsed/>
    <w:rsid w:val="0042423C"/>
    <w:rPr>
      <w:color w:val="800080"/>
      <w:u w:val="single"/>
    </w:rPr>
  </w:style>
  <w:style w:type="paragraph" w:styleId="ndice1">
    <w:name w:val="index 1"/>
    <w:basedOn w:val="Normal"/>
    <w:next w:val="Normal"/>
    <w:autoRedefine/>
    <w:semiHidden/>
    <w:unhideWhenUsed/>
    <w:rsid w:val="0042423C"/>
    <w:pPr>
      <w:ind w:left="200" w:hanging="200"/>
    </w:pPr>
    <w:rPr>
      <w:rFonts w:ascii="Arial Narrow" w:hAnsi="Arial Narrow"/>
      <w:b/>
      <w:i/>
      <w:sz w:val="24"/>
    </w:rPr>
  </w:style>
  <w:style w:type="paragraph" w:styleId="ndice2">
    <w:name w:val="index 2"/>
    <w:basedOn w:val="Normal"/>
    <w:next w:val="Normal"/>
    <w:autoRedefine/>
    <w:semiHidden/>
    <w:unhideWhenUsed/>
    <w:rsid w:val="0042423C"/>
    <w:pPr>
      <w:ind w:left="400" w:hanging="200"/>
    </w:pPr>
  </w:style>
  <w:style w:type="paragraph" w:styleId="ndice3">
    <w:name w:val="index 3"/>
    <w:basedOn w:val="Normal"/>
    <w:next w:val="Normal"/>
    <w:autoRedefine/>
    <w:semiHidden/>
    <w:unhideWhenUsed/>
    <w:rsid w:val="0042423C"/>
    <w:pPr>
      <w:ind w:left="600" w:hanging="200"/>
    </w:pPr>
  </w:style>
  <w:style w:type="paragraph" w:styleId="ndice4">
    <w:name w:val="index 4"/>
    <w:basedOn w:val="Normal"/>
    <w:next w:val="Normal"/>
    <w:autoRedefine/>
    <w:semiHidden/>
    <w:unhideWhenUsed/>
    <w:rsid w:val="0042423C"/>
    <w:pPr>
      <w:ind w:left="800" w:hanging="200"/>
    </w:pPr>
  </w:style>
  <w:style w:type="paragraph" w:styleId="ndice5">
    <w:name w:val="index 5"/>
    <w:basedOn w:val="Normal"/>
    <w:next w:val="Normal"/>
    <w:autoRedefine/>
    <w:semiHidden/>
    <w:unhideWhenUsed/>
    <w:rsid w:val="0042423C"/>
    <w:pPr>
      <w:ind w:left="1000" w:hanging="200"/>
    </w:pPr>
  </w:style>
  <w:style w:type="paragraph" w:styleId="ndice6">
    <w:name w:val="index 6"/>
    <w:basedOn w:val="Normal"/>
    <w:next w:val="Normal"/>
    <w:autoRedefine/>
    <w:semiHidden/>
    <w:unhideWhenUsed/>
    <w:rsid w:val="0042423C"/>
    <w:pPr>
      <w:ind w:left="1200" w:hanging="200"/>
    </w:pPr>
  </w:style>
  <w:style w:type="paragraph" w:styleId="ndice7">
    <w:name w:val="index 7"/>
    <w:basedOn w:val="Normal"/>
    <w:next w:val="Normal"/>
    <w:autoRedefine/>
    <w:semiHidden/>
    <w:unhideWhenUsed/>
    <w:rsid w:val="0042423C"/>
    <w:pPr>
      <w:ind w:left="1400" w:hanging="200"/>
    </w:pPr>
  </w:style>
  <w:style w:type="paragraph" w:styleId="ndice8">
    <w:name w:val="index 8"/>
    <w:basedOn w:val="Normal"/>
    <w:next w:val="Normal"/>
    <w:autoRedefine/>
    <w:semiHidden/>
    <w:unhideWhenUsed/>
    <w:rsid w:val="0042423C"/>
    <w:pPr>
      <w:ind w:left="1600" w:hanging="200"/>
    </w:pPr>
  </w:style>
  <w:style w:type="paragraph" w:styleId="ndice9">
    <w:name w:val="index 9"/>
    <w:basedOn w:val="Normal"/>
    <w:next w:val="Normal"/>
    <w:autoRedefine/>
    <w:semiHidden/>
    <w:unhideWhenUsed/>
    <w:rsid w:val="0042423C"/>
    <w:pPr>
      <w:ind w:left="1800" w:hanging="200"/>
    </w:pPr>
  </w:style>
  <w:style w:type="paragraph" w:styleId="TDC1">
    <w:name w:val="toc 1"/>
    <w:basedOn w:val="Normal"/>
    <w:next w:val="Normal"/>
    <w:autoRedefine/>
    <w:semiHidden/>
    <w:unhideWhenUsed/>
    <w:rsid w:val="0042423C"/>
    <w:pPr>
      <w:tabs>
        <w:tab w:val="right" w:leader="dot" w:pos="9091"/>
      </w:tabs>
      <w:spacing w:line="360" w:lineRule="auto"/>
      <w:jc w:val="both"/>
    </w:pPr>
    <w:rPr>
      <w:rFonts w:ascii="Arial Narrow" w:hAnsi="Arial Narrow"/>
      <w:sz w:val="24"/>
    </w:rPr>
  </w:style>
  <w:style w:type="paragraph" w:styleId="TDC2">
    <w:name w:val="toc 2"/>
    <w:basedOn w:val="Normal"/>
    <w:next w:val="Normal"/>
    <w:autoRedefine/>
    <w:semiHidden/>
    <w:unhideWhenUsed/>
    <w:rsid w:val="0042423C"/>
    <w:pPr>
      <w:ind w:left="200"/>
    </w:pPr>
  </w:style>
  <w:style w:type="paragraph" w:styleId="TDC3">
    <w:name w:val="toc 3"/>
    <w:basedOn w:val="Normal"/>
    <w:next w:val="Normal"/>
    <w:autoRedefine/>
    <w:semiHidden/>
    <w:unhideWhenUsed/>
    <w:rsid w:val="0042423C"/>
    <w:pPr>
      <w:ind w:left="400"/>
    </w:pPr>
  </w:style>
  <w:style w:type="paragraph" w:styleId="TDC4">
    <w:name w:val="toc 4"/>
    <w:basedOn w:val="Normal"/>
    <w:next w:val="Normal"/>
    <w:autoRedefine/>
    <w:semiHidden/>
    <w:unhideWhenUsed/>
    <w:rsid w:val="0042423C"/>
    <w:pPr>
      <w:ind w:left="600"/>
    </w:pPr>
  </w:style>
  <w:style w:type="paragraph" w:styleId="TDC5">
    <w:name w:val="toc 5"/>
    <w:basedOn w:val="Normal"/>
    <w:next w:val="Normal"/>
    <w:autoRedefine/>
    <w:semiHidden/>
    <w:unhideWhenUsed/>
    <w:rsid w:val="0042423C"/>
    <w:pPr>
      <w:ind w:left="800"/>
    </w:pPr>
  </w:style>
  <w:style w:type="paragraph" w:styleId="TDC6">
    <w:name w:val="toc 6"/>
    <w:basedOn w:val="Normal"/>
    <w:next w:val="Normal"/>
    <w:autoRedefine/>
    <w:semiHidden/>
    <w:unhideWhenUsed/>
    <w:rsid w:val="0042423C"/>
    <w:pPr>
      <w:ind w:left="1000"/>
    </w:pPr>
  </w:style>
  <w:style w:type="paragraph" w:styleId="TDC7">
    <w:name w:val="toc 7"/>
    <w:basedOn w:val="Normal"/>
    <w:next w:val="Normal"/>
    <w:autoRedefine/>
    <w:semiHidden/>
    <w:unhideWhenUsed/>
    <w:rsid w:val="0042423C"/>
    <w:pPr>
      <w:ind w:left="1200"/>
    </w:pPr>
  </w:style>
  <w:style w:type="paragraph" w:styleId="TDC8">
    <w:name w:val="toc 8"/>
    <w:basedOn w:val="Normal"/>
    <w:next w:val="Normal"/>
    <w:autoRedefine/>
    <w:semiHidden/>
    <w:unhideWhenUsed/>
    <w:rsid w:val="0042423C"/>
    <w:pPr>
      <w:ind w:left="1400"/>
    </w:pPr>
  </w:style>
  <w:style w:type="paragraph" w:styleId="TDC9">
    <w:name w:val="toc 9"/>
    <w:basedOn w:val="Normal"/>
    <w:next w:val="Normal"/>
    <w:autoRedefine/>
    <w:semiHidden/>
    <w:unhideWhenUsed/>
    <w:rsid w:val="0042423C"/>
    <w:pPr>
      <w:ind w:left="1600"/>
    </w:pPr>
  </w:style>
  <w:style w:type="paragraph" w:styleId="Textonotapie">
    <w:name w:val="footnote text"/>
    <w:basedOn w:val="Normal"/>
    <w:link w:val="TextonotapieCar"/>
    <w:semiHidden/>
    <w:unhideWhenUsed/>
    <w:rsid w:val="0042423C"/>
    <w:pPr>
      <w:jc w:val="both"/>
    </w:pPr>
  </w:style>
  <w:style w:type="character" w:customStyle="1" w:styleId="TextonotapieCar">
    <w:name w:val="Texto nota pie Car"/>
    <w:basedOn w:val="Fuentedeprrafopredeter"/>
    <w:link w:val="Textonotapie"/>
    <w:semiHidden/>
    <w:rsid w:val="0042423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semiHidden/>
    <w:unhideWhenUsed/>
    <w:rsid w:val="0042423C"/>
  </w:style>
  <w:style w:type="character" w:customStyle="1" w:styleId="TextocomentarioCar">
    <w:name w:val="Texto comentario Car"/>
    <w:basedOn w:val="Fuentedeprrafopredeter"/>
    <w:link w:val="Textocomentario"/>
    <w:semiHidden/>
    <w:rsid w:val="0042423C"/>
    <w:rPr>
      <w:rFonts w:ascii="Times New Roman" w:eastAsia="Times New Roman" w:hAnsi="Times New Roman" w:cs="Times New Roman"/>
      <w:sz w:val="20"/>
      <w:szCs w:val="20"/>
      <w:lang w:val="es-ES" w:eastAsia="es-ES"/>
    </w:rPr>
  </w:style>
  <w:style w:type="paragraph" w:styleId="Encabezado">
    <w:name w:val="header"/>
    <w:basedOn w:val="Normal"/>
    <w:link w:val="EncabezadoCar"/>
    <w:unhideWhenUsed/>
    <w:rsid w:val="0042423C"/>
    <w:pPr>
      <w:tabs>
        <w:tab w:val="center" w:pos="4252"/>
        <w:tab w:val="right" w:pos="8504"/>
      </w:tabs>
    </w:pPr>
  </w:style>
  <w:style w:type="character" w:customStyle="1" w:styleId="EncabezadoCar">
    <w:name w:val="Encabezado Car"/>
    <w:basedOn w:val="Fuentedeprrafopredeter"/>
    <w:link w:val="Encabezado"/>
    <w:rsid w:val="0042423C"/>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42423C"/>
    <w:pPr>
      <w:tabs>
        <w:tab w:val="center" w:pos="4252"/>
        <w:tab w:val="right" w:pos="8504"/>
      </w:tabs>
    </w:pPr>
  </w:style>
  <w:style w:type="character" w:customStyle="1" w:styleId="PiedepginaCar">
    <w:name w:val="Pie de página Car"/>
    <w:basedOn w:val="Fuentedeprrafopredeter"/>
    <w:link w:val="Piedepgina"/>
    <w:uiPriority w:val="99"/>
    <w:rsid w:val="0042423C"/>
    <w:rPr>
      <w:rFonts w:ascii="Times New Roman" w:eastAsia="Times New Roman" w:hAnsi="Times New Roman" w:cs="Times New Roman"/>
      <w:sz w:val="20"/>
      <w:szCs w:val="20"/>
      <w:lang w:val="es-ES" w:eastAsia="es-ES"/>
    </w:rPr>
  </w:style>
  <w:style w:type="paragraph" w:styleId="Ttulodendice">
    <w:name w:val="index heading"/>
    <w:basedOn w:val="Normal"/>
    <w:next w:val="ndice1"/>
    <w:semiHidden/>
    <w:unhideWhenUsed/>
    <w:rsid w:val="0042423C"/>
  </w:style>
  <w:style w:type="paragraph" w:styleId="Textonotaalfinal">
    <w:name w:val="endnote text"/>
    <w:basedOn w:val="Normal"/>
    <w:link w:val="TextonotaalfinalCar"/>
    <w:semiHidden/>
    <w:unhideWhenUsed/>
    <w:rsid w:val="0042423C"/>
  </w:style>
  <w:style w:type="character" w:customStyle="1" w:styleId="TextonotaalfinalCar">
    <w:name w:val="Texto nota al final Car"/>
    <w:basedOn w:val="Fuentedeprrafopredeter"/>
    <w:link w:val="Textonotaalfinal"/>
    <w:semiHidden/>
    <w:rsid w:val="0042423C"/>
    <w:rPr>
      <w:rFonts w:ascii="Times New Roman" w:eastAsia="Times New Roman" w:hAnsi="Times New Roman" w:cs="Times New Roman"/>
      <w:sz w:val="20"/>
      <w:szCs w:val="20"/>
      <w:lang w:val="es-ES" w:eastAsia="es-ES"/>
    </w:rPr>
  </w:style>
  <w:style w:type="paragraph" w:styleId="Puesto">
    <w:name w:val="Title"/>
    <w:basedOn w:val="Normal"/>
    <w:link w:val="PuestoCar"/>
    <w:qFormat/>
    <w:rsid w:val="0042423C"/>
    <w:pPr>
      <w:jc w:val="center"/>
    </w:pPr>
    <w:rPr>
      <w:rFonts w:ascii="Arial Narrow" w:hAnsi="Arial Narrow"/>
      <w:b/>
      <w:sz w:val="28"/>
      <w:lang w:val="es-CR"/>
    </w:rPr>
  </w:style>
  <w:style w:type="character" w:customStyle="1" w:styleId="PuestoCar">
    <w:name w:val="Puesto Car"/>
    <w:basedOn w:val="Fuentedeprrafopredeter"/>
    <w:link w:val="Puesto"/>
    <w:rsid w:val="0042423C"/>
    <w:rPr>
      <w:rFonts w:ascii="Arial Narrow" w:eastAsia="Times New Roman" w:hAnsi="Arial Narrow" w:cs="Times New Roman"/>
      <w:b/>
      <w:sz w:val="28"/>
      <w:szCs w:val="20"/>
      <w:lang w:eastAsia="es-ES"/>
    </w:rPr>
  </w:style>
  <w:style w:type="paragraph" w:styleId="Textoindependiente">
    <w:name w:val="Body Text"/>
    <w:basedOn w:val="Normal"/>
    <w:link w:val="TextoindependienteCar"/>
    <w:semiHidden/>
    <w:unhideWhenUsed/>
    <w:rsid w:val="0042423C"/>
    <w:pPr>
      <w:jc w:val="center"/>
    </w:pPr>
  </w:style>
  <w:style w:type="character" w:customStyle="1" w:styleId="TextoindependienteCar">
    <w:name w:val="Texto independiente Car"/>
    <w:basedOn w:val="Fuentedeprrafopredeter"/>
    <w:link w:val="Textoindependiente"/>
    <w:semiHidden/>
    <w:rsid w:val="0042423C"/>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semiHidden/>
    <w:unhideWhenUsed/>
    <w:rsid w:val="0042423C"/>
    <w:pPr>
      <w:spacing w:after="120"/>
      <w:ind w:left="283"/>
    </w:pPr>
  </w:style>
  <w:style w:type="character" w:customStyle="1" w:styleId="SangradetextonormalCar">
    <w:name w:val="Sangría de texto normal Car"/>
    <w:basedOn w:val="Fuentedeprrafopredeter"/>
    <w:link w:val="Sangradetextonormal"/>
    <w:semiHidden/>
    <w:rsid w:val="0042423C"/>
    <w:rPr>
      <w:rFonts w:ascii="Times New Roman" w:eastAsia="Times New Roman" w:hAnsi="Times New Roman" w:cs="Times New Roman"/>
      <w:sz w:val="20"/>
      <w:szCs w:val="20"/>
      <w:lang w:val="es-ES" w:eastAsia="es-ES"/>
    </w:rPr>
  </w:style>
  <w:style w:type="paragraph" w:styleId="Subttulo">
    <w:name w:val="Subtitle"/>
    <w:basedOn w:val="Normal"/>
    <w:link w:val="SubttuloCar"/>
    <w:qFormat/>
    <w:rsid w:val="0042423C"/>
    <w:pPr>
      <w:suppressAutoHyphens/>
      <w:jc w:val="right"/>
    </w:pPr>
    <w:rPr>
      <w:rFonts w:ascii="Arial Black" w:hAnsi="Arial Black"/>
      <w:b/>
      <w:caps/>
      <w:color w:val="000000"/>
      <w:sz w:val="28"/>
      <w:szCs w:val="24"/>
      <w:lang w:val="es-ES_tradnl"/>
    </w:rPr>
  </w:style>
  <w:style w:type="character" w:customStyle="1" w:styleId="SubttuloCar">
    <w:name w:val="Subtítulo Car"/>
    <w:basedOn w:val="Fuentedeprrafopredeter"/>
    <w:link w:val="Subttulo"/>
    <w:rsid w:val="0042423C"/>
    <w:rPr>
      <w:rFonts w:ascii="Arial Black" w:eastAsia="Times New Roman" w:hAnsi="Arial Black" w:cs="Times New Roman"/>
      <w:b/>
      <w:caps/>
      <w:color w:val="000000"/>
      <w:sz w:val="28"/>
      <w:szCs w:val="24"/>
      <w:lang w:val="es-ES_tradnl" w:eastAsia="es-ES"/>
    </w:rPr>
  </w:style>
  <w:style w:type="paragraph" w:styleId="Textoindependiente2">
    <w:name w:val="Body Text 2"/>
    <w:basedOn w:val="Normal"/>
    <w:link w:val="Textoindependiente2Car"/>
    <w:semiHidden/>
    <w:unhideWhenUsed/>
    <w:rsid w:val="0042423C"/>
    <w:pPr>
      <w:jc w:val="center"/>
    </w:pPr>
    <w:rPr>
      <w:sz w:val="16"/>
    </w:rPr>
  </w:style>
  <w:style w:type="character" w:customStyle="1" w:styleId="Textoindependiente2Car">
    <w:name w:val="Texto independiente 2 Car"/>
    <w:basedOn w:val="Fuentedeprrafopredeter"/>
    <w:link w:val="Textoindependiente2"/>
    <w:semiHidden/>
    <w:rsid w:val="0042423C"/>
    <w:rPr>
      <w:rFonts w:ascii="Times New Roman" w:eastAsia="Times New Roman" w:hAnsi="Times New Roman" w:cs="Times New Roman"/>
      <w:sz w:val="16"/>
      <w:szCs w:val="20"/>
      <w:lang w:val="es-ES" w:eastAsia="es-ES"/>
    </w:rPr>
  </w:style>
  <w:style w:type="paragraph" w:styleId="Textoindependiente3">
    <w:name w:val="Body Text 3"/>
    <w:basedOn w:val="Normal"/>
    <w:link w:val="Textoindependiente3Car"/>
    <w:semiHidden/>
    <w:unhideWhenUsed/>
    <w:rsid w:val="0042423C"/>
    <w:pPr>
      <w:jc w:val="both"/>
    </w:pPr>
    <w:rPr>
      <w:lang w:val="es-ES_tradnl"/>
    </w:rPr>
  </w:style>
  <w:style w:type="character" w:customStyle="1" w:styleId="Textoindependiente3Car">
    <w:name w:val="Texto independiente 3 Car"/>
    <w:basedOn w:val="Fuentedeprrafopredeter"/>
    <w:link w:val="Textoindependiente3"/>
    <w:semiHidden/>
    <w:rsid w:val="0042423C"/>
    <w:rPr>
      <w:rFonts w:ascii="Times New Roman" w:eastAsia="Times New Roman" w:hAnsi="Times New Roman" w:cs="Times New Roman"/>
      <w:sz w:val="20"/>
      <w:szCs w:val="20"/>
      <w:lang w:val="es-ES_tradnl" w:eastAsia="es-ES"/>
    </w:rPr>
  </w:style>
  <w:style w:type="paragraph" w:styleId="Sangra2detindependiente">
    <w:name w:val="Body Text Indent 2"/>
    <w:basedOn w:val="Normal"/>
    <w:link w:val="Sangra2detindependienteCar"/>
    <w:semiHidden/>
    <w:unhideWhenUsed/>
    <w:rsid w:val="0042423C"/>
    <w:pPr>
      <w:ind w:firstLine="720"/>
      <w:jc w:val="both"/>
    </w:pPr>
    <w:rPr>
      <w:rFonts w:ascii="Arial Narrow" w:hAnsi="Arial Narrow"/>
      <w:sz w:val="22"/>
    </w:rPr>
  </w:style>
  <w:style w:type="character" w:customStyle="1" w:styleId="Sangra2detindependienteCar">
    <w:name w:val="Sangría 2 de t. independiente Car"/>
    <w:basedOn w:val="Fuentedeprrafopredeter"/>
    <w:link w:val="Sangra2detindependiente"/>
    <w:semiHidden/>
    <w:rsid w:val="0042423C"/>
    <w:rPr>
      <w:rFonts w:ascii="Arial Narrow" w:eastAsia="Times New Roman" w:hAnsi="Arial Narrow" w:cs="Times New Roman"/>
      <w:szCs w:val="20"/>
      <w:lang w:val="es-ES" w:eastAsia="es-ES"/>
    </w:rPr>
  </w:style>
  <w:style w:type="paragraph" w:styleId="Sangra3detindependiente">
    <w:name w:val="Body Text Indent 3"/>
    <w:basedOn w:val="Normal"/>
    <w:link w:val="Sangra3detindependienteCar"/>
    <w:semiHidden/>
    <w:unhideWhenUsed/>
    <w:rsid w:val="0042423C"/>
    <w:pPr>
      <w:ind w:left="993" w:hanging="633"/>
      <w:jc w:val="center"/>
    </w:pPr>
    <w:rPr>
      <w:rFonts w:ascii="Arial Narrow" w:hAnsi="Arial Narrow"/>
      <w:b/>
      <w:sz w:val="22"/>
      <w:lang w:val="es-CR"/>
    </w:rPr>
  </w:style>
  <w:style w:type="character" w:customStyle="1" w:styleId="Sangra3detindependienteCar">
    <w:name w:val="Sangría 3 de t. independiente Car"/>
    <w:basedOn w:val="Fuentedeprrafopredeter"/>
    <w:link w:val="Sangra3detindependiente"/>
    <w:semiHidden/>
    <w:rsid w:val="0042423C"/>
    <w:rPr>
      <w:rFonts w:ascii="Arial Narrow" w:eastAsia="Times New Roman" w:hAnsi="Arial Narrow" w:cs="Times New Roman"/>
      <w:b/>
      <w:szCs w:val="20"/>
      <w:lang w:eastAsia="es-ES"/>
    </w:rPr>
  </w:style>
  <w:style w:type="paragraph" w:styleId="Textodebloque">
    <w:name w:val="Block Text"/>
    <w:basedOn w:val="Normal"/>
    <w:semiHidden/>
    <w:unhideWhenUsed/>
    <w:rsid w:val="0042423C"/>
    <w:pPr>
      <w:ind w:left="110" w:right="566"/>
      <w:jc w:val="both"/>
    </w:pPr>
    <w:rPr>
      <w:rFonts w:ascii="Arial Narrow" w:hAnsi="Arial Narrow"/>
      <w:sz w:val="22"/>
    </w:rPr>
  </w:style>
  <w:style w:type="paragraph" w:styleId="Mapadeldocumento">
    <w:name w:val="Document Map"/>
    <w:basedOn w:val="Normal"/>
    <w:link w:val="MapadeldocumentoCar"/>
    <w:semiHidden/>
    <w:unhideWhenUsed/>
    <w:rsid w:val="0042423C"/>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42423C"/>
    <w:rPr>
      <w:rFonts w:ascii="Tahoma" w:eastAsia="Times New Roman" w:hAnsi="Tahoma" w:cs="Tahoma"/>
      <w:sz w:val="20"/>
      <w:szCs w:val="20"/>
      <w:shd w:val="clear" w:color="auto" w:fill="000080"/>
      <w:lang w:val="es-ES" w:eastAsia="es-ES"/>
    </w:rPr>
  </w:style>
  <w:style w:type="paragraph" w:styleId="Asuntodelcomentario">
    <w:name w:val="annotation subject"/>
    <w:basedOn w:val="Textocomentario"/>
    <w:next w:val="Textocomentario"/>
    <w:link w:val="AsuntodelcomentarioCar"/>
    <w:semiHidden/>
    <w:unhideWhenUsed/>
    <w:rsid w:val="0042423C"/>
    <w:rPr>
      <w:b/>
      <w:bCs/>
    </w:rPr>
  </w:style>
  <w:style w:type="character" w:customStyle="1" w:styleId="AsuntodelcomentarioCar">
    <w:name w:val="Asunto del comentario Car"/>
    <w:basedOn w:val="TextocomentarioCar"/>
    <w:link w:val="Asuntodelcomentario"/>
    <w:semiHidden/>
    <w:rsid w:val="0042423C"/>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semiHidden/>
    <w:unhideWhenUsed/>
    <w:rsid w:val="0042423C"/>
    <w:rPr>
      <w:rFonts w:ascii="Tahoma" w:hAnsi="Tahoma" w:cs="Tahoma"/>
      <w:sz w:val="16"/>
      <w:szCs w:val="16"/>
    </w:rPr>
  </w:style>
  <w:style w:type="character" w:customStyle="1" w:styleId="TextodegloboCar">
    <w:name w:val="Texto de globo Car"/>
    <w:basedOn w:val="Fuentedeprrafopredeter"/>
    <w:link w:val="Textodeglobo"/>
    <w:semiHidden/>
    <w:rsid w:val="0042423C"/>
    <w:rPr>
      <w:rFonts w:ascii="Tahoma" w:eastAsia="Times New Roman" w:hAnsi="Tahoma" w:cs="Tahoma"/>
      <w:sz w:val="16"/>
      <w:szCs w:val="16"/>
      <w:lang w:val="es-ES" w:eastAsia="es-ES"/>
    </w:rPr>
  </w:style>
  <w:style w:type="paragraph" w:customStyle="1" w:styleId="Blockquote">
    <w:name w:val="Blockquote"/>
    <w:basedOn w:val="Normal"/>
    <w:rsid w:val="0042423C"/>
    <w:pPr>
      <w:snapToGrid w:val="0"/>
      <w:spacing w:before="100" w:after="100"/>
      <w:ind w:left="360" w:right="360"/>
    </w:pPr>
    <w:rPr>
      <w:sz w:val="24"/>
      <w:lang w:val="es-CR"/>
    </w:rPr>
  </w:style>
  <w:style w:type="character" w:styleId="Refdenotaalpie">
    <w:name w:val="footnote reference"/>
    <w:basedOn w:val="Fuentedeprrafopredeter"/>
    <w:semiHidden/>
    <w:unhideWhenUsed/>
    <w:rsid w:val="0042423C"/>
    <w:rPr>
      <w:vertAlign w:val="superscript"/>
    </w:rPr>
  </w:style>
  <w:style w:type="character" w:styleId="Refdecomentario">
    <w:name w:val="annotation reference"/>
    <w:basedOn w:val="Fuentedeprrafopredeter"/>
    <w:semiHidden/>
    <w:unhideWhenUsed/>
    <w:rsid w:val="0042423C"/>
    <w:rPr>
      <w:sz w:val="16"/>
      <w:szCs w:val="16"/>
    </w:rPr>
  </w:style>
  <w:style w:type="character" w:styleId="Refdenotaalfinal">
    <w:name w:val="endnote reference"/>
    <w:basedOn w:val="Fuentedeprrafopredeter"/>
    <w:semiHidden/>
    <w:unhideWhenUsed/>
    <w:rsid w:val="0042423C"/>
    <w:rPr>
      <w:vertAlign w:val="superscript"/>
    </w:rPr>
  </w:style>
  <w:style w:type="character" w:customStyle="1" w:styleId="eacep1">
    <w:name w:val="eacep1"/>
    <w:basedOn w:val="Fuentedeprrafopredeter"/>
    <w:rsid w:val="0042423C"/>
    <w:rPr>
      <w:color w:val="000000"/>
    </w:rPr>
  </w:style>
  <w:style w:type="character" w:customStyle="1" w:styleId="eabrv1">
    <w:name w:val="eabrv1"/>
    <w:basedOn w:val="Fuentedeprrafopredeter"/>
    <w:rsid w:val="0042423C"/>
    <w:rPr>
      <w:color w:val="0000FF"/>
    </w:rPr>
  </w:style>
  <w:style w:type="character" w:styleId="Textoennegrita">
    <w:name w:val="Strong"/>
    <w:basedOn w:val="Fuentedeprrafopredeter"/>
    <w:qFormat/>
    <w:rsid w:val="004242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86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gecheverria\Downloads\Guiasobrenulidades_Version_10.doc" TargetMode="External"/><Relationship Id="rId21" Type="http://schemas.openxmlformats.org/officeDocument/2006/relationships/hyperlink" Target="file:///C:\Users\gecheverria\Downloads\Guiasobrenulidades_Version_10.doc" TargetMode="External"/><Relationship Id="rId42" Type="http://schemas.openxmlformats.org/officeDocument/2006/relationships/hyperlink" Target="file:///C:\Users\gecheverria\Downloads\Guiasobrenulidades_Version_10.doc" TargetMode="External"/><Relationship Id="rId47" Type="http://schemas.openxmlformats.org/officeDocument/2006/relationships/hyperlink" Target="file:///C:\Users\gecheverria\Downloads\Guiasobrenulidades_Version_10.doc" TargetMode="External"/><Relationship Id="rId63" Type="http://schemas.openxmlformats.org/officeDocument/2006/relationships/hyperlink" Target="file:///C:\Users\gecheverria\Material\Criterio%20PGR\Clasificaci&#243;n\Elementos%20constitutivos%20del%20acto%20administrativo.doc" TargetMode="External"/><Relationship Id="rId68" Type="http://schemas.openxmlformats.org/officeDocument/2006/relationships/hyperlink" Target="file:///C:\Users\gecheverria\Material\Criterio%20PGR\Clasificaci&#243;n\R&#233;gimen%20de%20nulidades%20de%20los%20actos%20y%20contratos%20administrativos.doc" TargetMode="External"/><Relationship Id="rId84" Type="http://schemas.openxmlformats.org/officeDocument/2006/relationships/hyperlink" Target="file:///C:\Users\gecheverria\Material\Criterios%20CGR\Clasificaci&#243;n\Casos%20de%20nulidades%20relativas.doc" TargetMode="External"/><Relationship Id="rId89" Type="http://schemas.openxmlformats.org/officeDocument/2006/relationships/hyperlink" Target="file:///C:\Users\gecheverria\Material\Criterios%20CGR\Clasificaci&#243;n\V&#236;as%20procesales%20para%20declarar%20la%20nulidad.doc" TargetMode="External"/><Relationship Id="rId112" Type="http://schemas.openxmlformats.org/officeDocument/2006/relationships/hyperlink" Target="file:///C:\Users\gecheverria\Material\Criterio%20PGR\Oficios\Dictamen%20364%20(Competencia%20litigiosa%20de%20la%20PGR).htm" TargetMode="External"/><Relationship Id="rId16" Type="http://schemas.openxmlformats.org/officeDocument/2006/relationships/hyperlink" Target="file:///C:\Users\gecheverria\Downloads\Guiasobrenulidades_Version_10.doc" TargetMode="External"/><Relationship Id="rId107" Type="http://schemas.openxmlformats.org/officeDocument/2006/relationships/hyperlink" Target="file:///C:\Users\gecheverria\Material\Criterios%20CGR\Clasificaci&#243;n\Proceso%20de%20lesividad.doc" TargetMode="External"/><Relationship Id="rId11" Type="http://schemas.openxmlformats.org/officeDocument/2006/relationships/hyperlink" Target="file:///C:\Users\gecheverria\Downloads\Guiasobrenulidades_Version_10.doc" TargetMode="External"/><Relationship Id="rId32" Type="http://schemas.openxmlformats.org/officeDocument/2006/relationships/hyperlink" Target="file:///C:\Users\gecheverria\Downloads\Guiasobrenulidades_Version_10.doc" TargetMode="External"/><Relationship Id="rId37" Type="http://schemas.openxmlformats.org/officeDocument/2006/relationships/hyperlink" Target="file:///C:\Users\gecheverria\Downloads\Guiasobrenulidades_Version_10.doc" TargetMode="External"/><Relationship Id="rId53" Type="http://schemas.openxmlformats.org/officeDocument/2006/relationships/hyperlink" Target="file:///C:\Users\gecheverria\Downloads\Guiasobrenulidades_Version_10.doc" TargetMode="External"/><Relationship Id="rId58" Type="http://schemas.openxmlformats.org/officeDocument/2006/relationships/hyperlink" Target="file:///C:\Users\gecheverria\Downloads\Guiasobrenulidades_Version_10.doc" TargetMode="External"/><Relationship Id="rId74" Type="http://schemas.openxmlformats.org/officeDocument/2006/relationships/hyperlink" Target="file:///C:\Users\gecheverria\Material\Criterio%20PGR\Clasificaci&#243;n\Tipos%20de%20nulidades.doc" TargetMode="External"/><Relationship Id="rId79" Type="http://schemas.openxmlformats.org/officeDocument/2006/relationships/hyperlink" Target="file:///C:\Users\gecheverria\Material\Criterios%20CGR\Clasificaci&#243;n\R&#233;gimen%20de%20Nulidades%20de%20los%20actos%20y%20contratos%20administrativo.doc" TargetMode="External"/><Relationship Id="rId102" Type="http://schemas.openxmlformats.org/officeDocument/2006/relationships/hyperlink" Target="file:///C:\Users\gecheverria\Material\Criterios%20CGR\Clasificaci&#243;n\Caducidad.doc" TargetMode="External"/><Relationship Id="rId5" Type="http://schemas.openxmlformats.org/officeDocument/2006/relationships/footnotes" Target="footnotes.xml"/><Relationship Id="rId90" Type="http://schemas.openxmlformats.org/officeDocument/2006/relationships/hyperlink" Target="file:///C:\Users\gecheverria\Material\Criterio%20PGR\Clasificaci&#243;n\V&#237;as%20procesales%20para%20declarar%20la%20nulidad.doc" TargetMode="External"/><Relationship Id="rId95" Type="http://schemas.openxmlformats.org/officeDocument/2006/relationships/hyperlink" Target="file:///C:\Users\gecheverria\Material\Criterios%20Tribunales\Clasificaci&#243;n\Procedimiento%20administrativo%20para%20declarar%20nulidad.doc" TargetMode="External"/><Relationship Id="rId22" Type="http://schemas.openxmlformats.org/officeDocument/2006/relationships/hyperlink" Target="file:///C:\Users\gecheverria\Downloads\Guiasobrenulidades_Version_10.doc" TargetMode="External"/><Relationship Id="rId27" Type="http://schemas.openxmlformats.org/officeDocument/2006/relationships/hyperlink" Target="file:///C:\Users\gecheverria\Downloads\Guiasobrenulidades_Version_10.doc" TargetMode="External"/><Relationship Id="rId43" Type="http://schemas.openxmlformats.org/officeDocument/2006/relationships/hyperlink" Target="file:///C:\Users\gecheverria\Downloads\Guiasobrenulidades_Version_10.doc" TargetMode="External"/><Relationship Id="rId48" Type="http://schemas.openxmlformats.org/officeDocument/2006/relationships/hyperlink" Target="file:///C:\Users\gecheverria\Downloads\Guiasobrenulidades_Version_10.doc" TargetMode="External"/><Relationship Id="rId64" Type="http://schemas.openxmlformats.org/officeDocument/2006/relationships/hyperlink" Target="file:///C:\Users\gecheverria\Material\Criterios%20Tribunales\Clasificaci&#243;n\Competencia.doc" TargetMode="External"/><Relationship Id="rId69" Type="http://schemas.openxmlformats.org/officeDocument/2006/relationships/hyperlink" Target="file:///C:\Users\gecheverria\Material\Criterios%20Tribunales\Clasificaci&#243;n\R&#233;gimen%20de%20nulidades.doc" TargetMode="External"/><Relationship Id="rId113" Type="http://schemas.openxmlformats.org/officeDocument/2006/relationships/footer" Target="footer1.xml"/><Relationship Id="rId80" Type="http://schemas.openxmlformats.org/officeDocument/2006/relationships/hyperlink" Target="file:///C:\Users\gecheverria\Material\Criterio%20PGR\Clasificaci&#243;n\R&#233;gimen%20de%20nulidades%20de%20los%20actos%20y%20contratos%20administrativos.doc" TargetMode="External"/><Relationship Id="rId85" Type="http://schemas.openxmlformats.org/officeDocument/2006/relationships/hyperlink" Target="file:///C:\Users\gecheverria\Material\Criterios%20CGR\Clasificaci&#243;n\Principio%20de%20intangibilidad%20de%20los%20actos%20propios.doc" TargetMode="External"/><Relationship Id="rId12" Type="http://schemas.openxmlformats.org/officeDocument/2006/relationships/hyperlink" Target="file:///C:\Users\gecheverria\Downloads\Guiasobrenulidades_Version_10.doc" TargetMode="External"/><Relationship Id="rId17" Type="http://schemas.openxmlformats.org/officeDocument/2006/relationships/hyperlink" Target="file:///C:\Users\gecheverria\Downloads\Guiasobrenulidades_Version_10.doc" TargetMode="External"/><Relationship Id="rId33" Type="http://schemas.openxmlformats.org/officeDocument/2006/relationships/hyperlink" Target="file:///C:\Users\gecheverria\Downloads\Guiasobrenulidades_Version_10.doc" TargetMode="External"/><Relationship Id="rId38" Type="http://schemas.openxmlformats.org/officeDocument/2006/relationships/hyperlink" Target="file:///C:\Users\gecheverria\Downloads\Guiasobrenulidades_Version_10.doc" TargetMode="External"/><Relationship Id="rId59" Type="http://schemas.openxmlformats.org/officeDocument/2006/relationships/hyperlink" Target="file:///C:\Users\gecheverria\Downloads\Guiasobrenulidades_Version_10.doc" TargetMode="External"/><Relationship Id="rId103" Type="http://schemas.openxmlformats.org/officeDocument/2006/relationships/hyperlink" Target="file:///C:\Users\gecheverria\Material\Criterio%20PGR\Clasificaci&#243;n\Caducidad.doc" TargetMode="External"/><Relationship Id="rId108" Type="http://schemas.openxmlformats.org/officeDocument/2006/relationships/hyperlink" Target="file:///C:\Users\gecheverria\Material\Criterio%20PGR\Clasificaci&#243;n\Proceso%20de%20Lesividad.doc" TargetMode="External"/><Relationship Id="rId54" Type="http://schemas.openxmlformats.org/officeDocument/2006/relationships/hyperlink" Target="file:///C:\Users\gecheverria\Downloads\Guiasobrenulidades_Version_10.doc" TargetMode="External"/><Relationship Id="rId70" Type="http://schemas.openxmlformats.org/officeDocument/2006/relationships/hyperlink" Target="file:///C:\Users\gecheverria\Material\Criterios%20CGR\Clasificaci&#243;n\Tipos%20de%20Nulidades.doc" TargetMode="External"/><Relationship Id="rId75" Type="http://schemas.openxmlformats.org/officeDocument/2006/relationships/hyperlink" Target="file:///C:\Users\gecheverria\Material\Criterios%20CGR\Clasificaci&#243;n\Casos%20de%20nulidades.doc" TargetMode="External"/><Relationship Id="rId91" Type="http://schemas.openxmlformats.org/officeDocument/2006/relationships/hyperlink" Target="file:///C:\Users\gecheverria\Material\Criterios%20Tribunales\Clasificaci&#243;n\V&#237;as%20procesales%20para%20declarar%20la%20nulidad.doc" TargetMode="External"/><Relationship Id="rId96" Type="http://schemas.openxmlformats.org/officeDocument/2006/relationships/hyperlink" Target="file:///C:\Users\gecheverria\Material\Criterio%20PGR\Clasificaci&#243;n\&#211;rgano%20competente%20para%20emitir%20el%20dictamen%20del%20art.%20173%20LGAP.do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gecheverria\Downloads\Guiasobrenulidades_Version_10.doc" TargetMode="External"/><Relationship Id="rId23" Type="http://schemas.openxmlformats.org/officeDocument/2006/relationships/hyperlink" Target="file:///C:\Users\gecheverria\Downloads\Guiasobrenulidades_Version_10.doc" TargetMode="External"/><Relationship Id="rId28" Type="http://schemas.openxmlformats.org/officeDocument/2006/relationships/hyperlink" Target="file:///C:\Users\gecheverria\Downloads\Guiasobrenulidades_Version_10.doc" TargetMode="External"/><Relationship Id="rId36" Type="http://schemas.openxmlformats.org/officeDocument/2006/relationships/hyperlink" Target="file:///C:\Users\gecheverria\Downloads\Guiasobrenulidades_Version_10.doc" TargetMode="External"/><Relationship Id="rId49" Type="http://schemas.openxmlformats.org/officeDocument/2006/relationships/hyperlink" Target="file:///C:\Users\gecheverria\Downloads\Guiasobrenulidades_Version_10.doc" TargetMode="External"/><Relationship Id="rId57" Type="http://schemas.openxmlformats.org/officeDocument/2006/relationships/hyperlink" Target="file:///C:\Users\gecheverria\Downloads\Guiasobrenulidades_Version_10.doc" TargetMode="External"/><Relationship Id="rId106" Type="http://schemas.openxmlformats.org/officeDocument/2006/relationships/hyperlink" Target="file:///C:\Users\gecheverria\Material\Criterios%20CGR\Clasificaci&#243;n\resolucion_y_formato_relacion_hechos_r_co_01_2005.doc" TargetMode="External"/><Relationship Id="rId114" Type="http://schemas.openxmlformats.org/officeDocument/2006/relationships/fontTable" Target="fontTable.xml"/><Relationship Id="rId10" Type="http://schemas.openxmlformats.org/officeDocument/2006/relationships/hyperlink" Target="file:///C:\Users\gecheverria\Downloads\Guiasobrenulidades_Version_10.doc" TargetMode="External"/><Relationship Id="rId31" Type="http://schemas.openxmlformats.org/officeDocument/2006/relationships/hyperlink" Target="file:///C:\Users\gecheverria\Downloads\Guiasobrenulidades_Version_10.doc" TargetMode="External"/><Relationship Id="rId44" Type="http://schemas.openxmlformats.org/officeDocument/2006/relationships/hyperlink" Target="file:///C:\Users\gecheverria\Downloads\Guiasobrenulidades_Version_10.doc" TargetMode="External"/><Relationship Id="rId52" Type="http://schemas.openxmlformats.org/officeDocument/2006/relationships/hyperlink" Target="file:///C:\Users\gecheverria\Downloads\Guiasobrenulidades_Version_10.doc" TargetMode="External"/><Relationship Id="rId60" Type="http://schemas.openxmlformats.org/officeDocument/2006/relationships/hyperlink" Target="file:///C:\Users\gecheverria\Downloads\Guiasobrenulidades_Version_10.doc" TargetMode="External"/><Relationship Id="rId65" Type="http://schemas.openxmlformats.org/officeDocument/2006/relationships/hyperlink" Target="file:///C:\Users\gecheverria\Material\Criterios%20Tribunales\Clasificaci&#243;n\Principio%20de%20legalidad.doc" TargetMode="External"/><Relationship Id="rId73" Type="http://schemas.openxmlformats.org/officeDocument/2006/relationships/hyperlink" Target="file:///C:\Users\gecheverria\Material\Criterios%20CGR\Clasificaci&#243;n\Tipos%20de%20Nulidades.doc" TargetMode="External"/><Relationship Id="rId78" Type="http://schemas.openxmlformats.org/officeDocument/2006/relationships/hyperlink" Target="file:///C:\Users\gecheverria\Material\Criterios%20CGR\Clasificaci&#243;n\Responsabilidad%20administrativa%20y%20civil.doc" TargetMode="External"/><Relationship Id="rId81" Type="http://schemas.openxmlformats.org/officeDocument/2006/relationships/hyperlink" Target="file:///C:\Users\gecheverria\Material\Criterios%20CGR\Clasificaci&#243;n\Elementos%20constitutivos%20del%20contrato%20administrativo.doc" TargetMode="External"/><Relationship Id="rId86" Type="http://schemas.openxmlformats.org/officeDocument/2006/relationships/hyperlink" Target="file:///C:\Users\gecheverria\Material\Criterio%20PGR\Clasificaci&#243;n\Principio%20de%20intangibilidad%20de%20los%20actos%20propios.doc" TargetMode="External"/><Relationship Id="rId94" Type="http://schemas.openxmlformats.org/officeDocument/2006/relationships/hyperlink" Target="file:///C:\Users\gecheverria\Material\Criterio%20PGR\Clasificaci&#243;n\Procedimiento%20administrativo%20para%20declarar%20la%20nulidad%20absoluta,%20evidente%20y%20manifiesta.doc" TargetMode="External"/><Relationship Id="rId99" Type="http://schemas.openxmlformats.org/officeDocument/2006/relationships/hyperlink" Target="file:///C:\Users\gecheverria\Material\Criterios%20CGR\Clasificaci&#243;n\Competencia%20de%20la%20Contralor&#237;a%20General%20de%20la%20Rep&#250;blica.doc" TargetMode="External"/><Relationship Id="rId101" Type="http://schemas.openxmlformats.org/officeDocument/2006/relationships/hyperlink" Target="file:///C:\Users\gecheverria\Material\Criterios%20CGR\Clasificaci&#243;n\CGR%20no%20requiere%20dictamen%20de%20PGR%20para%20declarar%20la%20nulidad%20absoluta,%20evidente%20y%20manifiesta.doc" TargetMode="External"/><Relationship Id="rId4" Type="http://schemas.openxmlformats.org/officeDocument/2006/relationships/webSettings" Target="webSettings.xml"/><Relationship Id="rId9" Type="http://schemas.openxmlformats.org/officeDocument/2006/relationships/hyperlink" Target="file:///C:\Users\gecheverria\Downloads\Guiasobrenulidades_Version_10.doc" TargetMode="External"/><Relationship Id="rId13" Type="http://schemas.openxmlformats.org/officeDocument/2006/relationships/hyperlink" Target="file:///C:\Users\gecheverria\Downloads\Guiasobrenulidades_Version_10.doc" TargetMode="External"/><Relationship Id="rId18" Type="http://schemas.openxmlformats.org/officeDocument/2006/relationships/hyperlink" Target="file:///C:\Users\gecheverria\Downloads\Guiasobrenulidades_Version_10.doc" TargetMode="External"/><Relationship Id="rId39" Type="http://schemas.openxmlformats.org/officeDocument/2006/relationships/hyperlink" Target="file:///C:\Users\gecheverria\Downloads\Guiasobrenulidades_Version_10.doc" TargetMode="External"/><Relationship Id="rId109" Type="http://schemas.openxmlformats.org/officeDocument/2006/relationships/hyperlink" Target="file:///C:\Users\gecheverria\Material\Criterios%20Tribunales\Clasificaci&#243;n\Proceso%20de%20lesividad.doc" TargetMode="External"/><Relationship Id="rId34" Type="http://schemas.openxmlformats.org/officeDocument/2006/relationships/hyperlink" Target="file:///C:\Users\gecheverria\Downloads\Guiasobrenulidades_Version_10.doc" TargetMode="External"/><Relationship Id="rId50" Type="http://schemas.openxmlformats.org/officeDocument/2006/relationships/hyperlink" Target="file:///C:\Users\gecheverria\Downloads\Guiasobrenulidades_Version_10.doc" TargetMode="External"/><Relationship Id="rId55" Type="http://schemas.openxmlformats.org/officeDocument/2006/relationships/hyperlink" Target="file:///C:\Users\gecheverria\Downloads\Guiasobrenulidades_Version_10.doc" TargetMode="External"/><Relationship Id="rId76" Type="http://schemas.openxmlformats.org/officeDocument/2006/relationships/hyperlink" Target="file:///C:\Users\gecheverria\Material\Criterio%20PGR\Casos%20de%20Nulidad%20absoluta,%20evidente%20y%20manifiesta\Casos%20de%20nulidad%20absoluta.doc" TargetMode="External"/><Relationship Id="rId97" Type="http://schemas.openxmlformats.org/officeDocument/2006/relationships/hyperlink" Target="file:///C:\Users\gecheverria\Material\Criterio%20PGR\Clasificaci&#243;n\Competencia%20de%20la%20Contralor&#237;a%20General%20de%20la%20Rep&#250;blica.doc" TargetMode="External"/><Relationship Id="rId104" Type="http://schemas.openxmlformats.org/officeDocument/2006/relationships/hyperlink" Target="file:///C:\Users\gecheverria\Material\Criterios%20Tribunales\Clasificaci&#243;n\Caducidad.doc" TargetMode="External"/><Relationship Id="rId7" Type="http://schemas.openxmlformats.org/officeDocument/2006/relationships/hyperlink" Target="file:///C:\Users\gecheverria\Downloads\Guiasobrenulidades_Version_10.doc" TargetMode="External"/><Relationship Id="rId71" Type="http://schemas.openxmlformats.org/officeDocument/2006/relationships/hyperlink" Target="file:///C:\Users\gecheverria\Material\Criterio%20PGR\Clasificaci&#243;n\Tipos%20de%20nulidades.doc" TargetMode="External"/><Relationship Id="rId92" Type="http://schemas.openxmlformats.org/officeDocument/2006/relationships/hyperlink" Target="file:///C:\Users\gecheverria\Material\Criterio%20PGR\Clasificaci&#243;n\&#211;rgano%20competente%20para%20declarar%20la%20nulidad%20absoluta,%20evidente%20y%20manifiesta.doc" TargetMode="External"/><Relationship Id="rId2" Type="http://schemas.openxmlformats.org/officeDocument/2006/relationships/styles" Target="styles.xml"/><Relationship Id="rId29" Type="http://schemas.openxmlformats.org/officeDocument/2006/relationships/hyperlink" Target="file:///C:\Users\gecheverria\Downloads\Guiasobrenulidades_Version_10.doc" TargetMode="External"/><Relationship Id="rId24" Type="http://schemas.openxmlformats.org/officeDocument/2006/relationships/hyperlink" Target="file:///C:\Users\gecheverria\Downloads\Guiasobrenulidades_Version_10.doc" TargetMode="External"/><Relationship Id="rId40" Type="http://schemas.openxmlformats.org/officeDocument/2006/relationships/hyperlink" Target="file:///C:\Users\gecheverria\Downloads\Guiasobrenulidades_Version_10.doc" TargetMode="External"/><Relationship Id="rId45" Type="http://schemas.openxmlformats.org/officeDocument/2006/relationships/hyperlink" Target="file:///C:\Users\gecheverria\Downloads\Guiasobrenulidades_Version_10.doc" TargetMode="External"/><Relationship Id="rId66" Type="http://schemas.openxmlformats.org/officeDocument/2006/relationships/hyperlink" Target="file:///C:\Users\gecheverria\Material\Criterios%20CGR\Clasificaci&#243;n\Casos%20de%20Vicios%20insustanciales.doc" TargetMode="External"/><Relationship Id="rId87" Type="http://schemas.openxmlformats.org/officeDocument/2006/relationships/hyperlink" Target="file:///C:\Users\gecheverria\Material\Criterios%20Tribunales\Clasificaci&#243;n\Principio%20de%20intangibilidad%20patrimonial.doc" TargetMode="External"/><Relationship Id="rId110" Type="http://schemas.openxmlformats.org/officeDocument/2006/relationships/hyperlink" Target="file:///C:\Users\gecheverria\Material\Criterio%20PGR\Oficios\Dictamen%20364%20(Competencia%20litigiosa%20de%20la%20PGR).htm" TargetMode="External"/><Relationship Id="rId115" Type="http://schemas.openxmlformats.org/officeDocument/2006/relationships/theme" Target="theme/theme1.xml"/><Relationship Id="rId61" Type="http://schemas.openxmlformats.org/officeDocument/2006/relationships/hyperlink" Target="file:///C:\Users\gecheverria\Downloads\Guiasobrenulidades_Version_10.doc" TargetMode="External"/><Relationship Id="rId82" Type="http://schemas.openxmlformats.org/officeDocument/2006/relationships/hyperlink" Target="file:///C:\Users\gecheverria\Material\Criterios%20CGR\Clasificaci&#243;n\Casos%20de%20Nulidades%20de%20contrataci&#243;n%20administrativa.doc" TargetMode="External"/><Relationship Id="rId19" Type="http://schemas.openxmlformats.org/officeDocument/2006/relationships/hyperlink" Target="file:///C:\Users\gecheverria\Downloads\Guiasobrenulidades_Version_10.doc" TargetMode="External"/><Relationship Id="rId14" Type="http://schemas.openxmlformats.org/officeDocument/2006/relationships/hyperlink" Target="file:///C:\Users\gecheverria\Downloads\Guiasobrenulidades_Version_10.doc" TargetMode="External"/><Relationship Id="rId30" Type="http://schemas.openxmlformats.org/officeDocument/2006/relationships/hyperlink" Target="file:///C:\Users\gecheverria\Downloads\Guiasobrenulidades_Version_10.doc" TargetMode="External"/><Relationship Id="rId35" Type="http://schemas.openxmlformats.org/officeDocument/2006/relationships/hyperlink" Target="file:///C:\Users\gecheverria\Downloads\Guiasobrenulidades_Version_10.doc" TargetMode="External"/><Relationship Id="rId56" Type="http://schemas.openxmlformats.org/officeDocument/2006/relationships/hyperlink" Target="file:///C:\Users\gecheverria\Downloads\Guiasobrenulidades_Version_10.doc" TargetMode="External"/><Relationship Id="rId77" Type="http://schemas.openxmlformats.org/officeDocument/2006/relationships/hyperlink" Target="file:///C:\Users\gecheverria\Material\Criterio%20PGR\Clasificaci&#243;n\Deber%20de%20abstenci&#243;n.doc" TargetMode="External"/><Relationship Id="rId100" Type="http://schemas.openxmlformats.org/officeDocument/2006/relationships/hyperlink" Target="file:///C:\Users\gecheverria\Material\Criterios%20CGR\Clasificaci&#243;n\Potestad%20art&#237;culo%2028%20LOCGR.doc" TargetMode="External"/><Relationship Id="rId105" Type="http://schemas.openxmlformats.org/officeDocument/2006/relationships/hyperlink" Target="file:///C:\Users\gecheverria\Material\Criterios%20CGR\Clasificaci&#243;n\Caducidad.doc" TargetMode="External"/><Relationship Id="rId8" Type="http://schemas.openxmlformats.org/officeDocument/2006/relationships/hyperlink" Target="file:///C:\Users\gecheverria\Downloads\Guiasobrenulidades_Version_10.doc" TargetMode="External"/><Relationship Id="rId51" Type="http://schemas.openxmlformats.org/officeDocument/2006/relationships/hyperlink" Target="file:///C:\Users\gecheverria\Downloads\Guiasobrenulidades_Version_10.doc" TargetMode="External"/><Relationship Id="rId72" Type="http://schemas.openxmlformats.org/officeDocument/2006/relationships/hyperlink" Target="file:///C:\Users\gecheverria\Material\Criterios%20Tribunales\Clasificaci&#243;n\No%20cabe%20la%20nulidad%20por%20la%20nulidad%20misma.doc" TargetMode="External"/><Relationship Id="rId93" Type="http://schemas.openxmlformats.org/officeDocument/2006/relationships/hyperlink" Target="file:///C:\Users\gecheverria\Material\Criterios%20CGR\Clasificaci&#243;n\Procedimiento%20para%20declarar%20la%20nulidad%20absoluta,%20evidente%20y%20manifiesta.doc" TargetMode="External"/><Relationship Id="rId98" Type="http://schemas.openxmlformats.org/officeDocument/2006/relationships/hyperlink" Target="file:///C:\Users\gecheverria\Material\Criterio%20PGR\Clasificaci&#243;n\&#211;rgano%20competente%20para%20solicitar%20el%20dictamen%20del%20art.%20173%20LGAP.doc" TargetMode="External"/><Relationship Id="rId3" Type="http://schemas.openxmlformats.org/officeDocument/2006/relationships/settings" Target="settings.xml"/><Relationship Id="rId25" Type="http://schemas.openxmlformats.org/officeDocument/2006/relationships/hyperlink" Target="file:///C:\Users\gecheverria\Downloads\Guiasobrenulidades_Version_10.doc" TargetMode="External"/><Relationship Id="rId46" Type="http://schemas.openxmlformats.org/officeDocument/2006/relationships/hyperlink" Target="file:///C:\Users\gecheverria\Downloads\Guiasobrenulidades_Version_10.doc" TargetMode="External"/><Relationship Id="rId67" Type="http://schemas.openxmlformats.org/officeDocument/2006/relationships/hyperlink" Target="file:///C:\Users\gecheverria\Material\Criterios%20CGR\Clasificaci&#243;n\R&#233;gimen%20de%20Nulidades%20de%20los%20actos%20y%20contratos%20administrativo.doc" TargetMode="External"/><Relationship Id="rId20" Type="http://schemas.openxmlformats.org/officeDocument/2006/relationships/hyperlink" Target="file:///C:\Users\gecheverria\Downloads\Guiasobrenulidades_Version_10.doc" TargetMode="External"/><Relationship Id="rId41" Type="http://schemas.openxmlformats.org/officeDocument/2006/relationships/hyperlink" Target="file:///C:\Users\gecheverria\Downloads\Guiasobrenulidades_Version_10.doc" TargetMode="External"/><Relationship Id="rId62" Type="http://schemas.openxmlformats.org/officeDocument/2006/relationships/hyperlink" Target="file:///C:\Users\gecheverria\Material\Criterios%20CGR\Clasificaci&#243;n\Elementos%20constitutivos%20del%20acto%20administrativo.doc" TargetMode="External"/><Relationship Id="rId83" Type="http://schemas.openxmlformats.org/officeDocument/2006/relationships/hyperlink" Target="file:///C:\Users\gecheverria\Material\Criterios%20CGR\Oficios\R-DAGJ-490-2005.doc" TargetMode="External"/><Relationship Id="rId88" Type="http://schemas.openxmlformats.org/officeDocument/2006/relationships/hyperlink" Target="file:///C:\Users\gecheverria\Material\Criterios%20CGR\Oficios\1744-2004.doc" TargetMode="External"/><Relationship Id="rId111" Type="http://schemas.openxmlformats.org/officeDocument/2006/relationships/hyperlink" Target="file:///C:\Users\gecheverria\Material\Criterio%20PGR\Oficios\Dictamen%20364%20(Competencia%20litigiosa%20de%20la%20PGR).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51</Pages>
  <Words>18963</Words>
  <Characters>104300</Characters>
  <Application>Microsoft Office Word</Application>
  <DocSecurity>0</DocSecurity>
  <Lines>869</Lines>
  <Paragraphs>246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Jose Echeverria Saenz</dc:creator>
  <cp:keywords/>
  <dc:description/>
  <cp:lastModifiedBy>Gerardo Jose Echeverria Saenz</cp:lastModifiedBy>
  <cp:revision>2</cp:revision>
  <dcterms:created xsi:type="dcterms:W3CDTF">2015-05-18T00:24:00Z</dcterms:created>
  <dcterms:modified xsi:type="dcterms:W3CDTF">2015-05-18T01:41:00Z</dcterms:modified>
</cp:coreProperties>
</file>