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sz w:val="28"/>
          <w:szCs w:val="24"/>
          <w:lang w:eastAsia="es-ES"/>
        </w:rPr>
        <w:t>No. 50/2002. SALA PRIMERA. TRIBUNAL FISCAL ADMINISTRATIVO.  San José a las catorce horas del siete de febrero del dos mil dos.</w:t>
      </w:r>
    </w:p>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sz w:val="28"/>
          <w:szCs w:val="24"/>
          <w:lang w:eastAsia="es-ES"/>
        </w:rPr>
        <w:t>Conoce este Tribunal del recurso de apelación interpuesto por LIC. [...] Apoderado Especial Judicial de [...]</w:t>
      </w:r>
      <w:r w:rsidRPr="00713FCA">
        <w:rPr>
          <w:rFonts w:ascii="Times New Roman" w:eastAsia="Times New Roman" w:hAnsi="Times New Roman" w:cs="Times New Roman"/>
          <w:b/>
          <w:bCs/>
          <w:sz w:val="28"/>
          <w:szCs w:val="24"/>
          <w:lang w:eastAsia="es-ES"/>
        </w:rPr>
        <w:t>,</w:t>
      </w:r>
      <w:r w:rsidRPr="00713FCA">
        <w:rPr>
          <w:rFonts w:ascii="Times New Roman" w:eastAsia="Times New Roman" w:hAnsi="Times New Roman" w:cs="Times New Roman"/>
          <w:sz w:val="28"/>
          <w:szCs w:val="24"/>
          <w:lang w:eastAsia="es-ES"/>
        </w:rPr>
        <w:t xml:space="preserve"> cédula jurídica [...], contra la resolución No. DT-06-V-0157-1 dictada por la Administración Tributaria de Puntarenas, a las nueve horas con treinta minutos del seis de setiembre del dos mil uno. </w:t>
      </w:r>
    </w:p>
    <w:p w:rsidR="00713FCA" w:rsidRPr="00713FCA" w:rsidRDefault="00713FCA" w:rsidP="00713FCA">
      <w:pPr>
        <w:spacing w:after="0" w:line="360" w:lineRule="auto"/>
        <w:jc w:val="center"/>
        <w:rPr>
          <w:rFonts w:ascii="Times New Roman" w:eastAsia="Times New Roman" w:hAnsi="Times New Roman" w:cs="Times New Roman"/>
          <w:b/>
          <w:bCs/>
          <w:sz w:val="28"/>
          <w:szCs w:val="24"/>
          <w:lang w:eastAsia="es-ES"/>
        </w:rPr>
      </w:pPr>
      <w:r w:rsidRPr="00713FCA">
        <w:rPr>
          <w:rFonts w:ascii="Times New Roman" w:eastAsia="Times New Roman" w:hAnsi="Times New Roman" w:cs="Times New Roman"/>
          <w:b/>
          <w:bCs/>
          <w:sz w:val="28"/>
          <w:szCs w:val="24"/>
          <w:lang w:eastAsia="es-ES"/>
        </w:rPr>
        <w:t>RESULTANDO</w:t>
      </w:r>
    </w:p>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b/>
          <w:bCs/>
          <w:sz w:val="28"/>
          <w:szCs w:val="24"/>
          <w:lang w:eastAsia="es-ES"/>
        </w:rPr>
        <w:t xml:space="preserve">1)  </w:t>
      </w:r>
      <w:r w:rsidRPr="00713FCA">
        <w:rPr>
          <w:rFonts w:ascii="Times New Roman" w:eastAsia="Times New Roman" w:hAnsi="Times New Roman" w:cs="Times New Roman"/>
          <w:sz w:val="28"/>
          <w:szCs w:val="24"/>
          <w:lang w:eastAsia="es-ES"/>
        </w:rPr>
        <w:t>Que la Administración Tributaria de Puntarenas declaró sin lugar el reclamo interpuesto por la recurrente [...], contra el traslado de cargos y observaciones No. 2751000028192 donde se determina la suma de ¢ 6.666.493,00 de Impuesto General Sobre las Ventas de los períodos correspondientes a octubre del 98 y setiembre del 99.-</w:t>
      </w:r>
    </w:p>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b/>
          <w:bCs/>
          <w:sz w:val="28"/>
          <w:szCs w:val="24"/>
          <w:lang w:eastAsia="es-ES"/>
        </w:rPr>
        <w:t xml:space="preserve">2)  </w:t>
      </w:r>
      <w:r w:rsidRPr="00713FCA">
        <w:rPr>
          <w:rFonts w:ascii="Times New Roman" w:eastAsia="Times New Roman" w:hAnsi="Times New Roman" w:cs="Times New Roman"/>
          <w:sz w:val="28"/>
          <w:szCs w:val="24"/>
          <w:lang w:eastAsia="es-ES"/>
        </w:rPr>
        <w:t xml:space="preserve">Consideró aquella Administración en lo que interesa:  “  Que esta Administración Tributaria, una vez analizados los fundamentos legales, razonamientos y procedimientos realizados por la unidad fiscalizadora, así como los argumentos presentados por el impugnante, considera que lo procedente es rechazar el reclamo interpuesto y ratificar íntegramente el traslado de cargo y observaciones, por las razones que a continuación se expresan.  Los argumentos planteados por el inconforme, no desvirtúan en  forma alguna el hecho de que la contribuyente se dedicó a la actividad de licorera (ventas para consumo fuera del local, de productos como cigarrillos, cervezas, gaseosas y licores), por el contrario, el apoderado especial de la interesada aceptó  expresamente en acta de entrevista, visible a folio 10 del expediente de </w:t>
      </w:r>
      <w:proofErr w:type="spellStart"/>
      <w:r w:rsidRPr="00713FCA">
        <w:rPr>
          <w:rFonts w:ascii="Times New Roman" w:eastAsia="Times New Roman" w:hAnsi="Times New Roman" w:cs="Times New Roman"/>
          <w:sz w:val="28"/>
          <w:szCs w:val="24"/>
          <w:lang w:eastAsia="es-ES"/>
        </w:rPr>
        <w:t>auditoria</w:t>
      </w:r>
      <w:proofErr w:type="spellEnd"/>
      <w:r w:rsidRPr="00713FCA">
        <w:rPr>
          <w:rFonts w:ascii="Times New Roman" w:eastAsia="Times New Roman" w:hAnsi="Times New Roman" w:cs="Times New Roman"/>
          <w:sz w:val="28"/>
          <w:szCs w:val="24"/>
          <w:lang w:eastAsia="es-ES"/>
        </w:rPr>
        <w:t xml:space="preserve">, que la contribuyente se dedicó a dicha actividad.  De esta forma queda claramente establecido que la empresa intervenida no incorporó los artículos indicados, en la prestación de servicios gravados, como sí lo hacen los bares, restaurantes, </w:t>
      </w:r>
      <w:proofErr w:type="spellStart"/>
      <w:r w:rsidRPr="00713FCA">
        <w:rPr>
          <w:rFonts w:ascii="Times New Roman" w:eastAsia="Times New Roman" w:hAnsi="Times New Roman" w:cs="Times New Roman"/>
          <w:sz w:val="28"/>
          <w:szCs w:val="24"/>
          <w:lang w:eastAsia="es-ES"/>
        </w:rPr>
        <w:t>etc</w:t>
      </w:r>
      <w:proofErr w:type="spellEnd"/>
      <w:r w:rsidRPr="00713FCA">
        <w:rPr>
          <w:rFonts w:ascii="Times New Roman" w:eastAsia="Times New Roman" w:hAnsi="Times New Roman" w:cs="Times New Roman"/>
          <w:sz w:val="28"/>
          <w:szCs w:val="24"/>
          <w:lang w:eastAsia="es-ES"/>
        </w:rPr>
        <w:t>; sino que los vendió para consumo fuera del local.  De conformidad con la resolución No. 32-95 de la Dirección General de la Tributación Directa publicada en la Gaceta No. 228 del 30-11-1995, artículo 1</w:t>
      </w:r>
      <w:proofErr w:type="gramStart"/>
      <w:r w:rsidRPr="00713FCA">
        <w:rPr>
          <w:rFonts w:ascii="Times New Roman" w:eastAsia="Times New Roman" w:hAnsi="Times New Roman" w:cs="Times New Roman"/>
          <w:sz w:val="28"/>
          <w:szCs w:val="24"/>
          <w:lang w:eastAsia="es-ES"/>
        </w:rPr>
        <w:t xml:space="preserve">:  </w:t>
      </w:r>
      <w:r w:rsidRPr="00713FCA">
        <w:rPr>
          <w:rFonts w:ascii="Times New Roman" w:eastAsia="Times New Roman" w:hAnsi="Times New Roman" w:cs="Times New Roman"/>
          <w:b/>
          <w:bCs/>
          <w:i/>
          <w:iCs/>
          <w:sz w:val="28"/>
          <w:szCs w:val="24"/>
          <w:lang w:eastAsia="es-ES"/>
        </w:rPr>
        <w:t>“</w:t>
      </w:r>
      <w:proofErr w:type="gramEnd"/>
      <w:r w:rsidRPr="00713FCA">
        <w:rPr>
          <w:rFonts w:ascii="Times New Roman" w:eastAsia="Times New Roman" w:hAnsi="Times New Roman" w:cs="Times New Roman"/>
          <w:b/>
          <w:bCs/>
          <w:i/>
          <w:iCs/>
          <w:sz w:val="28"/>
          <w:szCs w:val="24"/>
          <w:lang w:eastAsia="es-ES"/>
        </w:rPr>
        <w:t xml:space="preserve">Los contribuyentes del impuesto general sobre las ventas que adquieran, cerveza, refrescos gaseosos, refrescos gaseosos en lata, cigarrillos y destilados (licores), </w:t>
      </w:r>
      <w:r w:rsidRPr="00713FCA">
        <w:rPr>
          <w:rFonts w:ascii="Times New Roman" w:eastAsia="Times New Roman" w:hAnsi="Times New Roman" w:cs="Times New Roman"/>
          <w:b/>
          <w:bCs/>
          <w:i/>
          <w:iCs/>
          <w:sz w:val="28"/>
          <w:szCs w:val="24"/>
          <w:u w:val="single"/>
          <w:lang w:eastAsia="es-ES"/>
        </w:rPr>
        <w:t>tienen derecho al crédito fiscal, siempre que esos bienes se incorporen en la prestación de servicios gravados”.</w:t>
      </w:r>
      <w:r w:rsidRPr="00713FCA">
        <w:rPr>
          <w:rFonts w:ascii="Times New Roman" w:eastAsia="Times New Roman" w:hAnsi="Times New Roman" w:cs="Times New Roman"/>
          <w:sz w:val="28"/>
          <w:szCs w:val="24"/>
          <w:lang w:eastAsia="es-ES"/>
        </w:rPr>
        <w:t xml:space="preserve"> (</w:t>
      </w:r>
      <w:proofErr w:type="gramStart"/>
      <w:r w:rsidRPr="00713FCA">
        <w:rPr>
          <w:rFonts w:ascii="Times New Roman" w:eastAsia="Times New Roman" w:hAnsi="Times New Roman" w:cs="Times New Roman"/>
          <w:sz w:val="28"/>
          <w:szCs w:val="24"/>
          <w:lang w:eastAsia="es-ES"/>
        </w:rPr>
        <w:t>el</w:t>
      </w:r>
      <w:proofErr w:type="gramEnd"/>
      <w:r w:rsidRPr="00713FCA">
        <w:rPr>
          <w:rFonts w:ascii="Times New Roman" w:eastAsia="Times New Roman" w:hAnsi="Times New Roman" w:cs="Times New Roman"/>
          <w:sz w:val="28"/>
          <w:szCs w:val="24"/>
          <w:lang w:eastAsia="es-ES"/>
        </w:rPr>
        <w:t xml:space="preserve"> subrayado y la negrita no es del original), con lo cual se estableció como requisito sine qua </w:t>
      </w:r>
      <w:proofErr w:type="spellStart"/>
      <w:r w:rsidRPr="00713FCA">
        <w:rPr>
          <w:rFonts w:ascii="Times New Roman" w:eastAsia="Times New Roman" w:hAnsi="Times New Roman" w:cs="Times New Roman"/>
          <w:sz w:val="28"/>
          <w:szCs w:val="24"/>
          <w:lang w:eastAsia="es-ES"/>
        </w:rPr>
        <w:t>nom</w:t>
      </w:r>
      <w:proofErr w:type="spellEnd"/>
      <w:r w:rsidRPr="00713FCA">
        <w:rPr>
          <w:rFonts w:ascii="Times New Roman" w:eastAsia="Times New Roman" w:hAnsi="Times New Roman" w:cs="Times New Roman"/>
          <w:sz w:val="28"/>
          <w:szCs w:val="24"/>
          <w:lang w:eastAsia="es-ES"/>
        </w:rPr>
        <w:t xml:space="preserve"> para tener derecho al crédito fiscal, el incorporar los bienes en la prestación de servicios gravados.  Por lo tanto, la empresa  intervenida no goza del referido derecho y se aplicó indebidamente los créditos fiscales objeto del ajuste.  El hecho de que la empresa vendiera además de los artículos indicados, algunos abarrotes, entre los cuales cita el  apoderado especial de la empresa:  arroz, frijoles, verduras (ver folio 10 del expediente de </w:t>
      </w:r>
      <w:proofErr w:type="spellStart"/>
      <w:r w:rsidRPr="00713FCA">
        <w:rPr>
          <w:rFonts w:ascii="Times New Roman" w:eastAsia="Times New Roman" w:hAnsi="Times New Roman" w:cs="Times New Roman"/>
          <w:sz w:val="28"/>
          <w:szCs w:val="24"/>
          <w:lang w:eastAsia="es-ES"/>
        </w:rPr>
        <w:t>auditoria</w:t>
      </w:r>
      <w:proofErr w:type="spellEnd"/>
      <w:r w:rsidRPr="00713FCA">
        <w:rPr>
          <w:rFonts w:ascii="Times New Roman" w:eastAsia="Times New Roman" w:hAnsi="Times New Roman" w:cs="Times New Roman"/>
          <w:sz w:val="28"/>
          <w:szCs w:val="24"/>
          <w:lang w:eastAsia="es-ES"/>
        </w:rPr>
        <w:t xml:space="preserve">), tampoco desvirtúa el ajuste realizado, toda vez que la mayoría de estos artículos son exentos, con lo cual se ratifica más bien el hecho de que la contribuyente se aplicó indebidamente créditos fiscales, tal como correctamente lo establece la </w:t>
      </w:r>
      <w:proofErr w:type="spellStart"/>
      <w:r w:rsidRPr="00713FCA">
        <w:rPr>
          <w:rFonts w:ascii="Times New Roman" w:eastAsia="Times New Roman" w:hAnsi="Times New Roman" w:cs="Times New Roman"/>
          <w:sz w:val="28"/>
          <w:szCs w:val="24"/>
          <w:lang w:eastAsia="es-ES"/>
        </w:rPr>
        <w:t>auditoria</w:t>
      </w:r>
      <w:proofErr w:type="spellEnd"/>
      <w:r w:rsidRPr="00713FCA">
        <w:rPr>
          <w:rFonts w:ascii="Times New Roman" w:eastAsia="Times New Roman" w:hAnsi="Times New Roman" w:cs="Times New Roman"/>
          <w:sz w:val="28"/>
          <w:szCs w:val="24"/>
          <w:lang w:eastAsia="es-ES"/>
        </w:rPr>
        <w:t xml:space="preserve"> fiscal en el traslado de cargos que se conoce.  Por otro lado, el artículo 14 de la Ley del Impuesto General sobre las Ventas, párrafo final, establece con claridad que:  </w:t>
      </w:r>
      <w:r w:rsidRPr="00713FCA">
        <w:rPr>
          <w:rFonts w:ascii="Times New Roman" w:eastAsia="Times New Roman" w:hAnsi="Times New Roman" w:cs="Times New Roman"/>
          <w:b/>
          <w:bCs/>
          <w:sz w:val="28"/>
          <w:szCs w:val="24"/>
          <w:lang w:eastAsia="es-ES"/>
        </w:rPr>
        <w:t>“</w:t>
      </w:r>
      <w:r w:rsidRPr="00713FCA">
        <w:rPr>
          <w:rFonts w:ascii="Times New Roman" w:eastAsia="Times New Roman" w:hAnsi="Times New Roman" w:cs="Times New Roman"/>
          <w:b/>
          <w:bCs/>
          <w:i/>
          <w:iCs/>
          <w:sz w:val="28"/>
          <w:szCs w:val="24"/>
          <w:lang w:eastAsia="es-ES"/>
        </w:rPr>
        <w:t>El crédito fiscal por compras locales debe estar respaldado por facturas o comprobantes debidamente autorizados por la Administración Tributaria”,</w:t>
      </w:r>
      <w:r w:rsidRPr="00713FCA">
        <w:rPr>
          <w:rFonts w:ascii="Times New Roman" w:eastAsia="Times New Roman" w:hAnsi="Times New Roman" w:cs="Times New Roman"/>
          <w:sz w:val="28"/>
          <w:szCs w:val="24"/>
          <w:lang w:eastAsia="es-ES"/>
        </w:rPr>
        <w:t xml:space="preserve"> y el artículo 21 del Reglamento a la citada ley, estipula por su parte, como requisito sine qua </w:t>
      </w:r>
      <w:proofErr w:type="spellStart"/>
      <w:r w:rsidRPr="00713FCA">
        <w:rPr>
          <w:rFonts w:ascii="Times New Roman" w:eastAsia="Times New Roman" w:hAnsi="Times New Roman" w:cs="Times New Roman"/>
          <w:sz w:val="28"/>
          <w:szCs w:val="24"/>
          <w:lang w:eastAsia="es-ES"/>
        </w:rPr>
        <w:t>nom</w:t>
      </w:r>
      <w:proofErr w:type="spellEnd"/>
      <w:r w:rsidRPr="00713FCA">
        <w:rPr>
          <w:rFonts w:ascii="Times New Roman" w:eastAsia="Times New Roman" w:hAnsi="Times New Roman" w:cs="Times New Roman"/>
          <w:sz w:val="28"/>
          <w:szCs w:val="24"/>
          <w:lang w:eastAsia="es-ES"/>
        </w:rPr>
        <w:t xml:space="preserve"> para el reconocimiento del crédito fiscal, que el impuesto aparezca por separado en las facturas de compra o comprobantes debidamente autorizados; y en el presente caso, el </w:t>
      </w:r>
      <w:proofErr w:type="spellStart"/>
      <w:r w:rsidRPr="00713FCA">
        <w:rPr>
          <w:rFonts w:ascii="Times New Roman" w:eastAsia="Times New Roman" w:hAnsi="Times New Roman" w:cs="Times New Roman"/>
          <w:sz w:val="28"/>
          <w:szCs w:val="24"/>
          <w:lang w:eastAsia="es-ES"/>
        </w:rPr>
        <w:t>gestionante</w:t>
      </w:r>
      <w:proofErr w:type="spellEnd"/>
      <w:r w:rsidRPr="00713FCA">
        <w:rPr>
          <w:rFonts w:ascii="Times New Roman" w:eastAsia="Times New Roman" w:hAnsi="Times New Roman" w:cs="Times New Roman"/>
          <w:sz w:val="28"/>
          <w:szCs w:val="24"/>
          <w:lang w:eastAsia="es-ES"/>
        </w:rPr>
        <w:t xml:space="preserve"> no aportó en la etapa de </w:t>
      </w:r>
      <w:proofErr w:type="spellStart"/>
      <w:r w:rsidRPr="00713FCA">
        <w:rPr>
          <w:rFonts w:ascii="Times New Roman" w:eastAsia="Times New Roman" w:hAnsi="Times New Roman" w:cs="Times New Roman"/>
          <w:sz w:val="28"/>
          <w:szCs w:val="24"/>
          <w:lang w:eastAsia="es-ES"/>
        </w:rPr>
        <w:t>auditoria</w:t>
      </w:r>
      <w:proofErr w:type="spellEnd"/>
      <w:r w:rsidRPr="00713FCA">
        <w:rPr>
          <w:rFonts w:ascii="Times New Roman" w:eastAsia="Times New Roman" w:hAnsi="Times New Roman" w:cs="Times New Roman"/>
          <w:sz w:val="28"/>
          <w:szCs w:val="24"/>
          <w:lang w:eastAsia="es-ES"/>
        </w:rPr>
        <w:t xml:space="preserve">, ni aporta en esta instancia, las facturas de compra o los comprobantes autorizados que respalden los créditos fiscales que se aplicó en las declaraciones del impuesto general sobre las ventas de los meses objeto del ajuste que nos interesa, por el contrario, expresamente acepta en el escrito de reclamo presentado que </w:t>
      </w:r>
      <w:r w:rsidRPr="00713FCA">
        <w:rPr>
          <w:rFonts w:ascii="Times New Roman" w:eastAsia="Times New Roman" w:hAnsi="Times New Roman" w:cs="Times New Roman"/>
          <w:i/>
          <w:iCs/>
          <w:sz w:val="28"/>
          <w:szCs w:val="24"/>
          <w:lang w:eastAsia="es-ES"/>
        </w:rPr>
        <w:t>“la empresa no tiene documentos comprobatorios que soporten las operaciones que se asientan en los libros contables”</w:t>
      </w:r>
      <w:r w:rsidRPr="00713FCA">
        <w:rPr>
          <w:rFonts w:ascii="Times New Roman" w:eastAsia="Times New Roman" w:hAnsi="Times New Roman" w:cs="Times New Roman"/>
          <w:sz w:val="28"/>
          <w:szCs w:val="24"/>
          <w:lang w:eastAsia="es-ES"/>
        </w:rPr>
        <w:t>.  Por todo lo expuesto, lo procedente es declarar sin lugar el reclamo interpuesto, y confirmar en todos sus extremos el traslado de cargos de mérito...” (</w:t>
      </w:r>
      <w:proofErr w:type="gramStart"/>
      <w:r w:rsidRPr="00713FCA">
        <w:rPr>
          <w:rFonts w:ascii="Times New Roman" w:eastAsia="Times New Roman" w:hAnsi="Times New Roman" w:cs="Times New Roman"/>
          <w:sz w:val="28"/>
          <w:szCs w:val="24"/>
          <w:lang w:eastAsia="es-ES"/>
        </w:rPr>
        <w:t>folios</w:t>
      </w:r>
      <w:proofErr w:type="gramEnd"/>
      <w:r w:rsidRPr="00713FCA">
        <w:rPr>
          <w:rFonts w:ascii="Times New Roman" w:eastAsia="Times New Roman" w:hAnsi="Times New Roman" w:cs="Times New Roman"/>
          <w:sz w:val="28"/>
          <w:szCs w:val="24"/>
          <w:lang w:eastAsia="es-ES"/>
        </w:rPr>
        <w:t xml:space="preserve"> 21 y 22)     </w:t>
      </w:r>
    </w:p>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b/>
          <w:bCs/>
          <w:sz w:val="28"/>
          <w:szCs w:val="24"/>
          <w:lang w:eastAsia="es-ES"/>
        </w:rPr>
        <w:t xml:space="preserve">3)  </w:t>
      </w:r>
      <w:r w:rsidRPr="00713FCA">
        <w:rPr>
          <w:rFonts w:ascii="Times New Roman" w:eastAsia="Times New Roman" w:hAnsi="Times New Roman" w:cs="Times New Roman"/>
          <w:sz w:val="28"/>
          <w:szCs w:val="24"/>
          <w:lang w:eastAsia="es-ES"/>
        </w:rPr>
        <w:t>Que inconforme con lo resuelto la interesada en escrito de fecha primero de octubre del dos mil uno, interpuso formal y oportunamente recurso de apelación para ante este Tribunal. (</w:t>
      </w:r>
      <w:proofErr w:type="gramStart"/>
      <w:r w:rsidRPr="00713FCA">
        <w:rPr>
          <w:rFonts w:ascii="Times New Roman" w:eastAsia="Times New Roman" w:hAnsi="Times New Roman" w:cs="Times New Roman"/>
          <w:sz w:val="28"/>
          <w:szCs w:val="24"/>
          <w:lang w:eastAsia="es-ES"/>
        </w:rPr>
        <w:t>folios</w:t>
      </w:r>
      <w:proofErr w:type="gramEnd"/>
      <w:r w:rsidRPr="00713FCA">
        <w:rPr>
          <w:rFonts w:ascii="Times New Roman" w:eastAsia="Times New Roman" w:hAnsi="Times New Roman" w:cs="Times New Roman"/>
          <w:sz w:val="28"/>
          <w:szCs w:val="24"/>
          <w:lang w:eastAsia="es-ES"/>
        </w:rPr>
        <w:t xml:space="preserve"> 34 a 37) </w:t>
      </w:r>
    </w:p>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b/>
          <w:bCs/>
          <w:sz w:val="28"/>
          <w:szCs w:val="24"/>
          <w:lang w:eastAsia="es-ES"/>
        </w:rPr>
        <w:t xml:space="preserve">4)  </w:t>
      </w:r>
      <w:r w:rsidRPr="00713FCA">
        <w:rPr>
          <w:rFonts w:ascii="Times New Roman" w:eastAsia="Times New Roman" w:hAnsi="Times New Roman" w:cs="Times New Roman"/>
          <w:sz w:val="28"/>
          <w:szCs w:val="24"/>
          <w:lang w:eastAsia="es-ES"/>
        </w:rPr>
        <w:t>Que mediante resolución No. AU-06-V-0187-1 de las nueve horas del diecisiete de octubre del dos mil uno, la Administración a quo declaró sin lugar el recurso de revocatoria y admitió el recurso de apelación, emplazando al recurrente para que se apersonara ante este Tribunal en defensa de sus derechos, sin que a la fecha conste apersonamiento alguno. (</w:t>
      </w:r>
      <w:proofErr w:type="gramStart"/>
      <w:r w:rsidRPr="00713FCA">
        <w:rPr>
          <w:rFonts w:ascii="Times New Roman" w:eastAsia="Times New Roman" w:hAnsi="Times New Roman" w:cs="Times New Roman"/>
          <w:sz w:val="28"/>
          <w:szCs w:val="24"/>
          <w:lang w:eastAsia="es-ES"/>
        </w:rPr>
        <w:t>folios</w:t>
      </w:r>
      <w:proofErr w:type="gramEnd"/>
      <w:r w:rsidRPr="00713FCA">
        <w:rPr>
          <w:rFonts w:ascii="Times New Roman" w:eastAsia="Times New Roman" w:hAnsi="Times New Roman" w:cs="Times New Roman"/>
          <w:sz w:val="28"/>
          <w:szCs w:val="24"/>
          <w:lang w:eastAsia="es-ES"/>
        </w:rPr>
        <w:t xml:space="preserve"> 39 a 44)</w:t>
      </w:r>
    </w:p>
    <w:p w:rsidR="00713FCA" w:rsidRPr="00713FCA" w:rsidRDefault="00713FCA" w:rsidP="00713FCA">
      <w:pPr>
        <w:spacing w:after="0" w:line="360" w:lineRule="auto"/>
        <w:jc w:val="both"/>
        <w:rPr>
          <w:rFonts w:ascii="Times New Roman" w:eastAsia="Times New Roman" w:hAnsi="Times New Roman" w:cs="Times New Roman"/>
          <w:sz w:val="28"/>
          <w:szCs w:val="24"/>
          <w:lang w:eastAsia="es-ES"/>
        </w:rPr>
      </w:pPr>
      <w:r w:rsidRPr="00713FCA">
        <w:rPr>
          <w:rFonts w:ascii="Times New Roman" w:eastAsia="Times New Roman" w:hAnsi="Times New Roman" w:cs="Times New Roman"/>
          <w:b/>
          <w:bCs/>
          <w:sz w:val="28"/>
          <w:szCs w:val="24"/>
          <w:lang w:eastAsia="es-ES"/>
        </w:rPr>
        <w:t xml:space="preserve">5)  </w:t>
      </w:r>
      <w:r w:rsidRPr="00713FCA">
        <w:rPr>
          <w:rFonts w:ascii="Times New Roman" w:eastAsia="Times New Roman" w:hAnsi="Times New Roman" w:cs="Times New Roman"/>
          <w:sz w:val="28"/>
          <w:szCs w:val="24"/>
          <w:lang w:eastAsia="es-ES"/>
        </w:rPr>
        <w:t>Que en los procedimientos se han observado las prescripciones de ley,</w:t>
      </w:r>
    </w:p>
    <w:p w:rsidR="00713FCA" w:rsidRPr="00713FCA" w:rsidRDefault="00713FCA" w:rsidP="00713FCA">
      <w:pPr>
        <w:spacing w:after="0" w:line="360" w:lineRule="auto"/>
        <w:jc w:val="center"/>
        <w:rPr>
          <w:rFonts w:ascii="Times New Roman" w:eastAsia="Times New Roman" w:hAnsi="Times New Roman" w:cs="Times New Roman"/>
          <w:b/>
          <w:bCs/>
          <w:sz w:val="28"/>
          <w:szCs w:val="24"/>
          <w:lang w:eastAsia="es-ES"/>
        </w:rPr>
      </w:pPr>
      <w:r w:rsidRPr="00713FCA">
        <w:rPr>
          <w:rFonts w:ascii="Times New Roman" w:eastAsia="Times New Roman" w:hAnsi="Times New Roman" w:cs="Times New Roman"/>
          <w:b/>
          <w:bCs/>
          <w:sz w:val="28"/>
          <w:szCs w:val="24"/>
          <w:lang w:eastAsia="es-ES"/>
        </w:rPr>
        <w:t>CONSIDERANDO</w:t>
      </w:r>
    </w:p>
    <w:p w:rsidR="00713FCA" w:rsidRPr="00713FCA" w:rsidRDefault="00713FCA" w:rsidP="00713FCA">
      <w:pPr>
        <w:spacing w:after="0" w:line="360" w:lineRule="auto"/>
        <w:jc w:val="both"/>
        <w:rPr>
          <w:rFonts w:ascii="Times New Roman" w:eastAsia="Times New Roman" w:hAnsi="Times New Roman" w:cs="Times New Roman"/>
          <w:sz w:val="28"/>
          <w:szCs w:val="24"/>
          <w:lang w:val="es-MX" w:eastAsia="es-MX"/>
        </w:rPr>
      </w:pPr>
      <w:r w:rsidRPr="00713FCA">
        <w:rPr>
          <w:rFonts w:ascii="Times New Roman" w:eastAsia="Times New Roman" w:hAnsi="Times New Roman" w:cs="Times New Roman"/>
          <w:b/>
          <w:bCs/>
          <w:sz w:val="28"/>
          <w:szCs w:val="24"/>
          <w:lang w:val="es-MX" w:eastAsia="es-MX"/>
        </w:rPr>
        <w:t>I.-</w:t>
      </w:r>
      <w:r w:rsidRPr="00713FCA">
        <w:rPr>
          <w:rFonts w:ascii="Times New Roman" w:eastAsia="Times New Roman" w:hAnsi="Times New Roman" w:cs="Times New Roman"/>
          <w:sz w:val="28"/>
          <w:szCs w:val="24"/>
          <w:lang w:val="es-MX" w:eastAsia="es-MX"/>
        </w:rPr>
        <w:t xml:space="preserve">  El Tribunal acoge los hechos y las consideraciones legales en que se fundamenta la sentencia recurrida, por ser justa consecuencia del mérito de los autos y aplicación correcta de los artículos 14 la Ley del Impuesto General sobre las Ventas, 21 de su Reglamento y resolución No. 32-95, que norma la materia, por lo que la confirma sin variación alguna.  En el caso de autos, se conoce de la modificación de las declaraciones juradas del Impuesto sobre las Ventas, dado que la empresa desarrolló la actividad de licorera, ventas para consumo fuera del local, de productos como cigarrillos, cervezas, gaseosas y licores, no goza del derecho a aplicarse créditos fiscales por dichos productos, de conformidad con la Resolución No. 32-95 de la Dirección General de la Tributación publicada en la Gaceta No. 228 del 30-11-1995, para tener derecho al crédito fiscal es requisito, que se incorporen dichos bienes en la prestación de servicios gravados, por lo que la contribuyente aplicó indebidamente los créditos fiscales.  En esta instancia la compañía recurrente no ha aportado prueba alguna o razonamiento adicional, tendente a demostrar la procedencia de su petición, por lo que se impone necesariamente la confirmatoria del fallo recurrido. </w:t>
      </w:r>
    </w:p>
    <w:p w:rsidR="00713FCA" w:rsidRPr="00713FCA" w:rsidRDefault="00713FCA" w:rsidP="00713FCA">
      <w:pPr>
        <w:keepNext/>
        <w:spacing w:after="0" w:line="360" w:lineRule="auto"/>
        <w:jc w:val="center"/>
        <w:outlineLvl w:val="0"/>
        <w:rPr>
          <w:rFonts w:ascii="Times New Roman" w:eastAsia="Times New Roman" w:hAnsi="Times New Roman" w:cs="Times New Roman"/>
          <w:b/>
          <w:bCs/>
          <w:sz w:val="28"/>
          <w:szCs w:val="24"/>
          <w:lang w:eastAsia="es-ES"/>
        </w:rPr>
      </w:pPr>
      <w:r w:rsidRPr="00713FCA">
        <w:rPr>
          <w:rFonts w:ascii="Times New Roman" w:eastAsia="Times New Roman" w:hAnsi="Times New Roman" w:cs="Times New Roman"/>
          <w:b/>
          <w:bCs/>
          <w:sz w:val="28"/>
          <w:szCs w:val="24"/>
          <w:lang w:eastAsia="es-ES"/>
        </w:rPr>
        <w:t>POR TANTO</w:t>
      </w:r>
    </w:p>
    <w:p w:rsidR="00713FCA" w:rsidRPr="00713FCA" w:rsidRDefault="00713FCA" w:rsidP="00713FCA">
      <w:pPr>
        <w:spacing w:after="0" w:line="360" w:lineRule="auto"/>
        <w:jc w:val="both"/>
        <w:rPr>
          <w:rFonts w:ascii="Times New Roman" w:eastAsia="Times New Roman" w:hAnsi="Times New Roman" w:cs="Times New Roman"/>
          <w:sz w:val="28"/>
          <w:szCs w:val="24"/>
          <w:lang w:val="es-MX" w:eastAsia="es-MX"/>
        </w:rPr>
      </w:pPr>
      <w:r w:rsidRPr="00713FCA">
        <w:rPr>
          <w:rFonts w:ascii="Times New Roman" w:eastAsia="Times New Roman" w:hAnsi="Times New Roman" w:cs="Times New Roman"/>
          <w:sz w:val="28"/>
          <w:szCs w:val="24"/>
          <w:lang w:val="es-MX" w:eastAsia="es-MX"/>
        </w:rPr>
        <w:t>Se confirma la resolución recurrida.  Se agota la vía administrativa.  Comuníquese.</w:t>
      </w:r>
    </w:p>
    <w:p w:rsidR="00713FCA" w:rsidRPr="00713FCA" w:rsidRDefault="00713FCA" w:rsidP="00713FCA">
      <w:pPr>
        <w:spacing w:after="0" w:line="360" w:lineRule="auto"/>
        <w:jc w:val="both"/>
        <w:rPr>
          <w:rFonts w:ascii="Times New Roman" w:eastAsia="Times New Roman" w:hAnsi="Times New Roman" w:cs="Times New Roman"/>
          <w:sz w:val="28"/>
          <w:szCs w:val="24"/>
          <w:lang w:val="es-MX" w:eastAsia="es-MX"/>
        </w:rPr>
      </w:pPr>
      <w:r w:rsidRPr="00713FCA">
        <w:rPr>
          <w:rFonts w:ascii="Times New Roman" w:eastAsia="Times New Roman" w:hAnsi="Times New Roman" w:cs="Times New Roman"/>
          <w:sz w:val="28"/>
          <w:szCs w:val="24"/>
          <w:lang w:val="es-MX" w:eastAsia="es-MX"/>
        </w:rPr>
        <w:t> </w:t>
      </w:r>
    </w:p>
    <w:p w:rsidR="00713FCA" w:rsidRPr="00713FCA" w:rsidRDefault="00713FCA" w:rsidP="00713FCA">
      <w:pPr>
        <w:spacing w:after="0" w:line="240" w:lineRule="auto"/>
        <w:jc w:val="both"/>
        <w:rPr>
          <w:rFonts w:ascii="Times New Roman" w:eastAsia="Times New Roman" w:hAnsi="Times New Roman" w:cs="Times New Roman"/>
          <w:sz w:val="28"/>
          <w:szCs w:val="24"/>
          <w:lang w:eastAsia="es-MX"/>
        </w:rPr>
      </w:pPr>
      <w:r w:rsidRPr="00713FCA">
        <w:rPr>
          <w:rFonts w:ascii="Times New Roman" w:eastAsia="Times New Roman" w:hAnsi="Times New Roman" w:cs="Times New Roman"/>
          <w:sz w:val="28"/>
          <w:szCs w:val="24"/>
          <w:lang w:val="es-MX" w:eastAsia="es-MX"/>
        </w:rPr>
        <w:t xml:space="preserve">Lic. Luis Rodríguez Picado                 Lic. </w:t>
      </w:r>
      <w:r w:rsidRPr="00713FCA">
        <w:rPr>
          <w:rFonts w:ascii="Times New Roman" w:eastAsia="Times New Roman" w:hAnsi="Times New Roman" w:cs="Times New Roman"/>
          <w:sz w:val="28"/>
          <w:szCs w:val="24"/>
          <w:lang w:eastAsia="es-MX"/>
        </w:rPr>
        <w:t>Franklin Tiffer Reyes</w:t>
      </w:r>
    </w:p>
    <w:p w:rsidR="00713FCA" w:rsidRPr="00713FCA" w:rsidRDefault="00713FCA" w:rsidP="00713FCA">
      <w:pPr>
        <w:keepNext/>
        <w:spacing w:after="0" w:line="240" w:lineRule="auto"/>
        <w:jc w:val="both"/>
        <w:outlineLvl w:val="1"/>
        <w:rPr>
          <w:rFonts w:ascii="Times New Roman" w:eastAsia="Times New Roman" w:hAnsi="Times New Roman" w:cs="Times New Roman"/>
          <w:b/>
          <w:bCs/>
          <w:sz w:val="28"/>
          <w:szCs w:val="24"/>
          <w:lang w:eastAsia="es-ES"/>
        </w:rPr>
      </w:pPr>
      <w:r w:rsidRPr="00713FCA">
        <w:rPr>
          <w:rFonts w:ascii="Times New Roman" w:eastAsia="Times New Roman" w:hAnsi="Times New Roman" w:cs="Times New Roman"/>
          <w:b/>
          <w:bCs/>
          <w:sz w:val="28"/>
          <w:szCs w:val="24"/>
          <w:lang w:eastAsia="es-ES"/>
        </w:rPr>
        <w:t>PRESIDENTE</w:t>
      </w:r>
    </w:p>
    <w:p w:rsidR="00713FCA" w:rsidRPr="00713FCA" w:rsidRDefault="00713FCA" w:rsidP="00713FCA">
      <w:pPr>
        <w:spacing w:after="0" w:line="240" w:lineRule="auto"/>
        <w:jc w:val="both"/>
        <w:rPr>
          <w:rFonts w:ascii="Times New Roman" w:eastAsia="Times New Roman" w:hAnsi="Times New Roman" w:cs="Times New Roman"/>
          <w:b/>
          <w:bCs/>
          <w:sz w:val="28"/>
          <w:szCs w:val="24"/>
          <w:lang w:eastAsia="es-MX"/>
        </w:rPr>
      </w:pPr>
      <w:r w:rsidRPr="00713FCA">
        <w:rPr>
          <w:rFonts w:ascii="Times New Roman" w:eastAsia="Times New Roman" w:hAnsi="Times New Roman" w:cs="Times New Roman"/>
          <w:b/>
          <w:bCs/>
          <w:sz w:val="28"/>
          <w:szCs w:val="24"/>
          <w:lang w:eastAsia="es-MX"/>
        </w:rPr>
        <w:t> </w:t>
      </w:r>
    </w:p>
    <w:p w:rsidR="00713FCA" w:rsidRPr="00713FCA" w:rsidRDefault="00713FCA" w:rsidP="00713FCA">
      <w:pPr>
        <w:spacing w:after="0" w:line="240" w:lineRule="auto"/>
        <w:jc w:val="both"/>
        <w:rPr>
          <w:rFonts w:ascii="Times New Roman" w:eastAsia="Times New Roman" w:hAnsi="Times New Roman" w:cs="Times New Roman"/>
          <w:b/>
          <w:bCs/>
          <w:sz w:val="28"/>
          <w:szCs w:val="24"/>
          <w:lang w:eastAsia="es-MX"/>
        </w:rPr>
      </w:pPr>
      <w:r w:rsidRPr="00713FCA">
        <w:rPr>
          <w:rFonts w:ascii="Times New Roman" w:eastAsia="Times New Roman" w:hAnsi="Times New Roman" w:cs="Times New Roman"/>
          <w:b/>
          <w:bCs/>
          <w:sz w:val="28"/>
          <w:szCs w:val="24"/>
          <w:lang w:eastAsia="es-MX"/>
        </w:rPr>
        <w:t> </w:t>
      </w:r>
    </w:p>
    <w:p w:rsidR="00713FCA" w:rsidRPr="00713FCA" w:rsidRDefault="00713FCA" w:rsidP="00713FCA">
      <w:pPr>
        <w:spacing w:after="0" w:line="240" w:lineRule="auto"/>
        <w:jc w:val="both"/>
        <w:rPr>
          <w:rFonts w:ascii="Times New Roman" w:eastAsia="Times New Roman" w:hAnsi="Times New Roman" w:cs="Times New Roman"/>
          <w:b/>
          <w:bCs/>
          <w:sz w:val="28"/>
          <w:szCs w:val="24"/>
          <w:lang w:eastAsia="es-MX"/>
        </w:rPr>
      </w:pPr>
      <w:r w:rsidRPr="00713FCA">
        <w:rPr>
          <w:rFonts w:ascii="Times New Roman" w:eastAsia="Times New Roman" w:hAnsi="Times New Roman" w:cs="Times New Roman"/>
          <w:b/>
          <w:bCs/>
          <w:sz w:val="28"/>
          <w:szCs w:val="24"/>
          <w:lang w:eastAsia="es-MX"/>
        </w:rPr>
        <w:t> </w:t>
      </w:r>
    </w:p>
    <w:p w:rsidR="00713FCA" w:rsidRPr="00713FCA" w:rsidRDefault="00713FCA" w:rsidP="00713FCA">
      <w:pPr>
        <w:spacing w:after="0" w:line="240" w:lineRule="auto"/>
        <w:jc w:val="both"/>
        <w:rPr>
          <w:rFonts w:ascii="Times New Roman" w:eastAsia="Times New Roman" w:hAnsi="Times New Roman" w:cs="Times New Roman"/>
          <w:b/>
          <w:bCs/>
          <w:sz w:val="28"/>
          <w:szCs w:val="24"/>
          <w:lang w:eastAsia="es-MX"/>
        </w:rPr>
      </w:pPr>
      <w:r w:rsidRPr="00713FCA">
        <w:rPr>
          <w:rFonts w:ascii="Times New Roman" w:eastAsia="Times New Roman" w:hAnsi="Times New Roman" w:cs="Times New Roman"/>
          <w:b/>
          <w:bCs/>
          <w:sz w:val="28"/>
          <w:szCs w:val="24"/>
          <w:lang w:eastAsia="es-MX"/>
        </w:rPr>
        <w:t> </w:t>
      </w:r>
    </w:p>
    <w:p w:rsidR="00713FCA" w:rsidRPr="00713FCA" w:rsidRDefault="00713FCA" w:rsidP="00713FCA">
      <w:pPr>
        <w:spacing w:after="0" w:line="240" w:lineRule="auto"/>
        <w:jc w:val="both"/>
        <w:rPr>
          <w:rFonts w:ascii="Times New Roman" w:eastAsia="Times New Roman" w:hAnsi="Times New Roman" w:cs="Times New Roman"/>
          <w:b/>
          <w:bCs/>
          <w:sz w:val="28"/>
          <w:szCs w:val="24"/>
          <w:lang w:eastAsia="es-MX"/>
        </w:rPr>
      </w:pPr>
      <w:r w:rsidRPr="00713FCA">
        <w:rPr>
          <w:rFonts w:ascii="Times New Roman" w:eastAsia="Times New Roman" w:hAnsi="Times New Roman" w:cs="Times New Roman"/>
          <w:b/>
          <w:bCs/>
          <w:sz w:val="28"/>
          <w:szCs w:val="24"/>
          <w:lang w:eastAsia="es-MX"/>
        </w:rPr>
        <w:t> </w:t>
      </w:r>
    </w:p>
    <w:p w:rsidR="00713FCA" w:rsidRPr="00713FCA" w:rsidRDefault="00713FCA" w:rsidP="00713FCA">
      <w:pPr>
        <w:keepNext/>
        <w:spacing w:after="0" w:line="240" w:lineRule="auto"/>
        <w:jc w:val="both"/>
        <w:outlineLvl w:val="2"/>
        <w:rPr>
          <w:rFonts w:ascii="Times New Roman" w:eastAsia="Times New Roman" w:hAnsi="Times New Roman" w:cs="Times New Roman"/>
          <w:sz w:val="28"/>
          <w:szCs w:val="24"/>
          <w:lang w:eastAsia="es-ES"/>
        </w:rPr>
      </w:pPr>
      <w:r w:rsidRPr="00713FCA">
        <w:rPr>
          <w:rFonts w:ascii="Times New Roman" w:eastAsia="Times New Roman" w:hAnsi="Times New Roman" w:cs="Times New Roman"/>
          <w:sz w:val="28"/>
          <w:szCs w:val="24"/>
          <w:lang w:eastAsia="es-ES"/>
        </w:rPr>
        <w:t xml:space="preserve">Licda. Carmen Herrera de Bravo       Licda. Ma. </w:t>
      </w:r>
      <w:proofErr w:type="gramStart"/>
      <w:r w:rsidRPr="00713FCA">
        <w:rPr>
          <w:rFonts w:ascii="Times New Roman" w:eastAsia="Times New Roman" w:hAnsi="Times New Roman" w:cs="Times New Roman"/>
          <w:sz w:val="28"/>
          <w:szCs w:val="24"/>
          <w:lang w:eastAsia="es-ES"/>
        </w:rPr>
        <w:t>de</w:t>
      </w:r>
      <w:proofErr w:type="gramEnd"/>
      <w:r w:rsidRPr="00713FCA">
        <w:rPr>
          <w:rFonts w:ascii="Times New Roman" w:eastAsia="Times New Roman" w:hAnsi="Times New Roman" w:cs="Times New Roman"/>
          <w:sz w:val="28"/>
          <w:szCs w:val="24"/>
          <w:lang w:eastAsia="es-ES"/>
        </w:rPr>
        <w:t xml:space="preserve"> los Angeles Acuña Salazar </w:t>
      </w:r>
    </w:p>
    <w:p w:rsidR="00713FCA" w:rsidRPr="00713FCA" w:rsidRDefault="00713FCA" w:rsidP="00713FCA">
      <w:pPr>
        <w:spacing w:after="0" w:line="240" w:lineRule="auto"/>
        <w:jc w:val="both"/>
        <w:rPr>
          <w:rFonts w:ascii="Times New Roman" w:eastAsia="Times New Roman" w:hAnsi="Times New Roman" w:cs="Times New Roman"/>
          <w:b/>
          <w:bCs/>
          <w:sz w:val="28"/>
          <w:szCs w:val="24"/>
          <w:lang w:val="es-MX" w:eastAsia="es-MX"/>
        </w:rPr>
      </w:pPr>
      <w:r w:rsidRPr="00713FCA">
        <w:rPr>
          <w:rFonts w:ascii="Times New Roman" w:eastAsia="Times New Roman" w:hAnsi="Times New Roman" w:cs="Times New Roman"/>
          <w:sz w:val="28"/>
          <w:szCs w:val="24"/>
          <w:lang w:val="es-MX" w:eastAsia="es-MX"/>
        </w:rPr>
        <w:t xml:space="preserve">                                                        </w:t>
      </w:r>
      <w:r w:rsidRPr="00713FCA">
        <w:rPr>
          <w:rFonts w:ascii="Times New Roman" w:eastAsia="Times New Roman" w:hAnsi="Times New Roman" w:cs="Times New Roman"/>
          <w:b/>
          <w:bCs/>
          <w:sz w:val="28"/>
          <w:szCs w:val="24"/>
          <w:lang w:val="es-MX" w:eastAsia="es-MX"/>
        </w:rPr>
        <w:t>ABOGADA INSTRUCTORA</w:t>
      </w:r>
    </w:p>
    <w:p w:rsidR="00713FCA" w:rsidRPr="00713FCA" w:rsidRDefault="00713FCA" w:rsidP="00713FCA">
      <w:pPr>
        <w:spacing w:after="0" w:line="240" w:lineRule="auto"/>
        <w:jc w:val="both"/>
        <w:rPr>
          <w:rFonts w:ascii="Times New Roman" w:eastAsia="Times New Roman" w:hAnsi="Times New Roman" w:cs="Times New Roman"/>
          <w:b/>
          <w:bCs/>
          <w:sz w:val="28"/>
          <w:szCs w:val="24"/>
          <w:lang w:val="es-MX" w:eastAsia="es-MX"/>
        </w:rPr>
      </w:pPr>
      <w:r w:rsidRPr="00713FCA">
        <w:rPr>
          <w:rFonts w:ascii="Times New Roman" w:eastAsia="Times New Roman" w:hAnsi="Times New Roman" w:cs="Times New Roman"/>
          <w:b/>
          <w:bCs/>
          <w:sz w:val="28"/>
          <w:szCs w:val="24"/>
          <w:lang w:val="es-MX" w:eastAsia="es-MX"/>
        </w:rPr>
        <w:t> </w:t>
      </w:r>
    </w:p>
    <w:p w:rsidR="00713FCA" w:rsidRPr="00713FCA" w:rsidRDefault="00713FCA" w:rsidP="00713FCA">
      <w:pPr>
        <w:spacing w:after="0" w:line="240" w:lineRule="auto"/>
        <w:jc w:val="both"/>
        <w:rPr>
          <w:rFonts w:ascii="Times New Roman" w:eastAsia="Times New Roman" w:hAnsi="Times New Roman" w:cs="Times New Roman"/>
          <w:b/>
          <w:bCs/>
          <w:sz w:val="28"/>
          <w:szCs w:val="24"/>
          <w:lang w:val="es-MX" w:eastAsia="es-MX"/>
        </w:rPr>
      </w:pPr>
      <w:proofErr w:type="spellStart"/>
      <w:proofErr w:type="gramStart"/>
      <w:r w:rsidRPr="00713FCA">
        <w:rPr>
          <w:rFonts w:ascii="Times New Roman" w:eastAsia="Times New Roman" w:hAnsi="Times New Roman" w:cs="Times New Roman"/>
          <w:b/>
          <w:bCs/>
          <w:sz w:val="28"/>
          <w:szCs w:val="24"/>
          <w:lang w:val="es-MX" w:eastAsia="es-MX"/>
        </w:rPr>
        <w:t>mhl</w:t>
      </w:r>
      <w:proofErr w:type="spellEnd"/>
      <w:proofErr w:type="gramEnd"/>
    </w:p>
    <w:p w:rsidR="00713FCA" w:rsidRPr="00713FCA" w:rsidRDefault="00713FCA" w:rsidP="00713FCA">
      <w:pPr>
        <w:spacing w:after="0" w:line="240" w:lineRule="auto"/>
        <w:rPr>
          <w:rFonts w:ascii="Times New Roman" w:eastAsia="Times New Roman" w:hAnsi="Times New Roman" w:cs="Times New Roman"/>
          <w:sz w:val="24"/>
          <w:szCs w:val="24"/>
          <w:lang w:val="es-MX" w:eastAsia="es-MX"/>
        </w:rPr>
      </w:pPr>
      <w:r w:rsidRPr="00713FCA">
        <w:rPr>
          <w:rFonts w:ascii="Times New Roman" w:eastAsia="Times New Roman" w:hAnsi="Times New Roman" w:cs="Times New Roman"/>
          <w:sz w:val="24"/>
          <w:szCs w:val="24"/>
          <w:lang w:val="es-MX" w:eastAsia="es-MX"/>
        </w:rPr>
        <w:t> </w:t>
      </w:r>
    </w:p>
    <w:p w:rsidR="00C868F5" w:rsidRDefault="003F024B"/>
    <w:sectPr w:rsidR="00C868F5" w:rsidSect="00253D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713FCA"/>
    <w:rsid w:val="00253D05"/>
    <w:rsid w:val="003A225B"/>
    <w:rsid w:val="00713FCA"/>
    <w:rsid w:val="00A8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05"/>
  </w:style>
  <w:style w:type="paragraph" w:styleId="Ttulo1">
    <w:name w:val="heading 1"/>
    <w:basedOn w:val="Normal"/>
    <w:next w:val="Normal"/>
    <w:link w:val="Ttulo1Car"/>
    <w:uiPriority w:val="9"/>
    <w:qFormat/>
    <w:rsid w:val="00713FCA"/>
    <w:pPr>
      <w:keepNext/>
      <w:spacing w:after="0" w:line="360" w:lineRule="auto"/>
      <w:jc w:val="center"/>
      <w:outlineLvl w:val="0"/>
    </w:pPr>
    <w:rPr>
      <w:rFonts w:ascii="Times New Roman" w:eastAsia="Times New Roman" w:hAnsi="Times New Roman" w:cs="Times New Roman"/>
      <w:b/>
      <w:bCs/>
      <w:sz w:val="28"/>
      <w:szCs w:val="24"/>
      <w:lang w:eastAsia="es-ES"/>
    </w:rPr>
  </w:style>
  <w:style w:type="paragraph" w:styleId="Ttulo2">
    <w:name w:val="heading 2"/>
    <w:basedOn w:val="Normal"/>
    <w:next w:val="Normal"/>
    <w:link w:val="Ttulo2Car"/>
    <w:uiPriority w:val="9"/>
    <w:qFormat/>
    <w:rsid w:val="00713FCA"/>
    <w:pPr>
      <w:keepNext/>
      <w:spacing w:after="0" w:line="240" w:lineRule="auto"/>
      <w:jc w:val="both"/>
      <w:outlineLvl w:val="1"/>
    </w:pPr>
    <w:rPr>
      <w:rFonts w:ascii="Times New Roman" w:eastAsia="Times New Roman" w:hAnsi="Times New Roman" w:cs="Times New Roman"/>
      <w:b/>
      <w:bCs/>
      <w:sz w:val="28"/>
      <w:szCs w:val="24"/>
      <w:lang w:eastAsia="es-ES"/>
    </w:rPr>
  </w:style>
  <w:style w:type="paragraph" w:styleId="Ttulo3">
    <w:name w:val="heading 3"/>
    <w:basedOn w:val="Normal"/>
    <w:next w:val="Normal"/>
    <w:link w:val="Ttulo3Car"/>
    <w:uiPriority w:val="9"/>
    <w:qFormat/>
    <w:rsid w:val="00713FCA"/>
    <w:pPr>
      <w:keepNext/>
      <w:spacing w:after="0" w:line="240" w:lineRule="auto"/>
      <w:jc w:val="both"/>
      <w:outlineLvl w:val="2"/>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FCA"/>
    <w:rPr>
      <w:rFonts w:ascii="Times New Roman" w:eastAsia="Times New Roman" w:hAnsi="Times New Roman" w:cs="Times New Roman"/>
      <w:b/>
      <w:bCs/>
      <w:sz w:val="28"/>
      <w:szCs w:val="24"/>
      <w:lang w:eastAsia="es-ES"/>
    </w:rPr>
  </w:style>
  <w:style w:type="character" w:customStyle="1" w:styleId="Ttulo2Car">
    <w:name w:val="Título 2 Car"/>
    <w:basedOn w:val="Fuentedeprrafopredeter"/>
    <w:link w:val="Ttulo2"/>
    <w:uiPriority w:val="9"/>
    <w:rsid w:val="00713FCA"/>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uiPriority w:val="9"/>
    <w:rsid w:val="00713FCA"/>
    <w:rPr>
      <w:rFonts w:ascii="Times New Roman" w:eastAsia="Times New Roman" w:hAnsi="Times New Roman" w:cs="Times New Roman"/>
      <w:sz w:val="28"/>
      <w:szCs w:val="24"/>
      <w:lang w:eastAsia="es-ES"/>
    </w:rPr>
  </w:style>
  <w:style w:type="paragraph" w:styleId="Ttulo">
    <w:name w:val="Title"/>
    <w:basedOn w:val="Normal"/>
    <w:link w:val="TtuloCar"/>
    <w:uiPriority w:val="10"/>
    <w:qFormat/>
    <w:rsid w:val="00713FCA"/>
    <w:pPr>
      <w:spacing w:after="0" w:line="360" w:lineRule="auto"/>
      <w:jc w:val="center"/>
    </w:pPr>
    <w:rPr>
      <w:rFonts w:ascii="Times New Roman" w:eastAsia="Times New Roman" w:hAnsi="Times New Roman" w:cs="Times New Roman"/>
      <w:b/>
      <w:bCs/>
      <w:sz w:val="28"/>
      <w:szCs w:val="24"/>
      <w:lang w:eastAsia="es-ES"/>
    </w:rPr>
  </w:style>
  <w:style w:type="character" w:customStyle="1" w:styleId="TtuloCar">
    <w:name w:val="Título Car"/>
    <w:basedOn w:val="Fuentedeprrafopredeter"/>
    <w:link w:val="Ttulo"/>
    <w:uiPriority w:val="10"/>
    <w:rsid w:val="00713FCA"/>
    <w:rPr>
      <w:rFonts w:ascii="Times New Roman" w:eastAsia="Times New Roman" w:hAnsi="Times New Roman" w:cs="Times New Roman"/>
      <w:b/>
      <w:bCs/>
      <w:sz w:val="28"/>
      <w:szCs w:val="24"/>
      <w:lang w:eastAsia="es-ES"/>
    </w:rPr>
  </w:style>
</w:styles>
</file>

<file path=word/webSettings.xml><?xml version="1.0" encoding="utf-8"?>
<w:webSettings xmlns:r="http://schemas.openxmlformats.org/officeDocument/2006/relationships" xmlns:w="http://schemas.openxmlformats.org/wordprocessingml/2006/main">
  <w:divs>
    <w:div w:id="7993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5646</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dcterms:created xsi:type="dcterms:W3CDTF">2013-02-15T13:45:00Z</dcterms:created>
  <dcterms:modified xsi:type="dcterms:W3CDTF">2013-02-15T13:45:00Z</dcterms:modified>
</cp:coreProperties>
</file>