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693" w:rsidRPr="00437693" w:rsidRDefault="00437693" w:rsidP="00437693">
      <w:pPr>
        <w:spacing w:before="100" w:beforeAutospacing="1" w:after="100" w:afterAutospacing="1" w:line="240" w:lineRule="auto"/>
        <w:jc w:val="center"/>
        <w:outlineLvl w:val="1"/>
        <w:rPr>
          <w:rFonts w:ascii="Times New Roman" w:eastAsia="Times New Roman" w:hAnsi="Times New Roman" w:cs="Times New Roman"/>
          <w:b/>
          <w:bCs/>
          <w:sz w:val="18"/>
          <w:szCs w:val="18"/>
          <w:lang w:eastAsia="es-ES"/>
        </w:rPr>
      </w:pPr>
      <w:r w:rsidRPr="00437693">
        <w:rPr>
          <w:rFonts w:ascii="Times New Roman" w:eastAsia="Times New Roman" w:hAnsi="Times New Roman" w:cs="Times New Roman"/>
          <w:b/>
          <w:bCs/>
          <w:sz w:val="18"/>
          <w:szCs w:val="18"/>
          <w:lang w:eastAsia="es-ES"/>
        </w:rPr>
        <w:t>Ley de Simplificación y Eficiencia Tributarias</w:t>
      </w:r>
    </w:p>
    <w:p w:rsidR="00437693" w:rsidRPr="00437693" w:rsidRDefault="00437693" w:rsidP="00437693">
      <w:pPr>
        <w:spacing w:after="0" w:line="240" w:lineRule="auto"/>
        <w:jc w:val="center"/>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 xml:space="preserve">Nº 8114 </w:t>
      </w:r>
    </w:p>
    <w:p w:rsidR="00437693" w:rsidRPr="00437693" w:rsidRDefault="00437693" w:rsidP="00437693">
      <w:pPr>
        <w:spacing w:after="0" w:line="240" w:lineRule="auto"/>
        <w:jc w:val="center"/>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 xml:space="preserve">LA ASAMBLEA LEGISLATIVA </w:t>
      </w:r>
    </w:p>
    <w:p w:rsidR="00437693" w:rsidRPr="00437693" w:rsidRDefault="00437693" w:rsidP="00437693">
      <w:pPr>
        <w:spacing w:after="0" w:line="240" w:lineRule="auto"/>
        <w:jc w:val="center"/>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 xml:space="preserve">CAPÍTULO I </w:t>
      </w:r>
    </w:p>
    <w:p w:rsidR="00437693" w:rsidRPr="00437693" w:rsidRDefault="00437693" w:rsidP="00437693">
      <w:pPr>
        <w:spacing w:after="0" w:line="240" w:lineRule="auto"/>
        <w:jc w:val="center"/>
        <w:rPr>
          <w:rFonts w:ascii="Arial" w:eastAsia="Times New Roman" w:hAnsi="Arial" w:cs="Arial"/>
          <w:b/>
          <w:bCs/>
          <w:color w:val="000000"/>
          <w:sz w:val="18"/>
          <w:szCs w:val="18"/>
          <w:lang w:eastAsia="es-ES"/>
        </w:rPr>
      </w:pPr>
      <w:r w:rsidRPr="00437693">
        <w:rPr>
          <w:rFonts w:ascii="Arial" w:eastAsia="Times New Roman" w:hAnsi="Arial" w:cs="Arial"/>
          <w:b/>
          <w:bCs/>
          <w:color w:val="000000"/>
          <w:sz w:val="18"/>
          <w:szCs w:val="18"/>
          <w:lang w:eastAsia="es-ES"/>
        </w:rPr>
        <w:t xml:space="preserve">Modificación de la carga tributaria </w:t>
      </w:r>
    </w:p>
    <w:p w:rsidR="00437693" w:rsidRPr="00437693" w:rsidRDefault="00437693" w:rsidP="00437693">
      <w:pPr>
        <w:spacing w:after="0" w:line="240" w:lineRule="auto"/>
        <w:jc w:val="center"/>
        <w:rPr>
          <w:rFonts w:ascii="Arial" w:eastAsia="Times New Roman" w:hAnsi="Arial" w:cs="Arial"/>
          <w:color w:val="000000"/>
          <w:sz w:val="18"/>
          <w:szCs w:val="18"/>
          <w:lang w:eastAsia="es-ES"/>
        </w:rPr>
      </w:pPr>
      <w:proofErr w:type="gramStart"/>
      <w:r w:rsidRPr="00437693">
        <w:rPr>
          <w:rFonts w:ascii="Arial" w:eastAsia="Times New Roman" w:hAnsi="Arial" w:cs="Arial"/>
          <w:b/>
          <w:bCs/>
          <w:color w:val="000000"/>
          <w:sz w:val="18"/>
          <w:szCs w:val="18"/>
          <w:lang w:eastAsia="es-ES"/>
        </w:rPr>
        <w:t>que</w:t>
      </w:r>
      <w:proofErr w:type="gramEnd"/>
      <w:r w:rsidRPr="00437693">
        <w:rPr>
          <w:rFonts w:ascii="Arial" w:eastAsia="Times New Roman" w:hAnsi="Arial" w:cs="Arial"/>
          <w:b/>
          <w:bCs/>
          <w:color w:val="000000"/>
          <w:sz w:val="18"/>
          <w:szCs w:val="18"/>
          <w:lang w:eastAsia="es-ES"/>
        </w:rPr>
        <w:t xml:space="preserve"> pesa sobre los combustibles</w:t>
      </w:r>
      <w:r w:rsidRPr="00437693">
        <w:rPr>
          <w:rFonts w:ascii="Arial" w:eastAsia="Times New Roman" w:hAnsi="Arial" w:cs="Arial"/>
          <w:color w:val="000000"/>
          <w:sz w:val="18"/>
          <w:szCs w:val="18"/>
          <w:lang w:eastAsia="es-ES"/>
        </w:rPr>
        <w:t xml:space="preserve"> </w:t>
      </w:r>
    </w:p>
    <w:p w:rsidR="00437693" w:rsidRPr="00437693" w:rsidRDefault="00437693" w:rsidP="00437693">
      <w:pPr>
        <w:spacing w:before="100" w:beforeAutospacing="1" w:after="100" w:afterAutospacing="1" w:line="240" w:lineRule="auto"/>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    Artículo 1º—</w:t>
      </w:r>
      <w:r w:rsidRPr="00437693">
        <w:rPr>
          <w:rFonts w:ascii="Arial" w:eastAsia="Times New Roman" w:hAnsi="Arial" w:cs="Arial"/>
          <w:b/>
          <w:bCs/>
          <w:color w:val="000000"/>
          <w:sz w:val="18"/>
          <w:szCs w:val="18"/>
          <w:lang w:eastAsia="es-ES"/>
        </w:rPr>
        <w:t>Objeto, hecho generador y sujetos pasivos</w:t>
      </w:r>
      <w:r w:rsidRPr="00437693">
        <w:rPr>
          <w:rFonts w:ascii="Arial" w:eastAsia="Times New Roman" w:hAnsi="Arial" w:cs="Arial"/>
          <w:color w:val="000000"/>
          <w:sz w:val="18"/>
          <w:szCs w:val="18"/>
          <w:lang w:eastAsia="es-ES"/>
        </w:rPr>
        <w:t xml:space="preserve">. </w:t>
      </w:r>
      <w:proofErr w:type="spellStart"/>
      <w:r w:rsidRPr="00437693">
        <w:rPr>
          <w:rFonts w:ascii="Arial" w:eastAsia="Times New Roman" w:hAnsi="Arial" w:cs="Arial"/>
          <w:color w:val="000000"/>
          <w:sz w:val="18"/>
          <w:szCs w:val="18"/>
          <w:lang w:eastAsia="es-ES"/>
        </w:rPr>
        <w:t>Establécese</w:t>
      </w:r>
      <w:proofErr w:type="spellEnd"/>
      <w:r w:rsidRPr="00437693">
        <w:rPr>
          <w:rFonts w:ascii="Arial" w:eastAsia="Times New Roman" w:hAnsi="Arial" w:cs="Arial"/>
          <w:color w:val="000000"/>
          <w:sz w:val="18"/>
          <w:szCs w:val="18"/>
          <w:lang w:eastAsia="es-ES"/>
        </w:rPr>
        <w:t xml:space="preserve"> un impuesto único por tipo de combustible, tanto de producción nacional como importado, según se detalla a continuación:</w:t>
      </w:r>
    </w:p>
    <w:tbl>
      <w:tblPr>
        <w:tblW w:w="0" w:type="auto"/>
        <w:tblInd w:w="720" w:type="dxa"/>
        <w:tblLook w:val="01E0"/>
      </w:tblPr>
      <w:tblGrid>
        <w:gridCol w:w="5220"/>
        <w:gridCol w:w="3500"/>
      </w:tblGrid>
      <w:tr w:rsidR="00437693" w:rsidRPr="00437693" w:rsidTr="00437693">
        <w:trPr>
          <w:trHeight w:val="271"/>
        </w:trPr>
        <w:tc>
          <w:tcPr>
            <w:tcW w:w="5220" w:type="dxa"/>
            <w:hideMark/>
          </w:tcPr>
          <w:p w:rsidR="00437693" w:rsidRPr="00437693" w:rsidRDefault="00437693" w:rsidP="00437693">
            <w:pPr>
              <w:spacing w:before="100" w:beforeAutospacing="1" w:after="100" w:afterAutospacing="1" w:line="240" w:lineRule="auto"/>
              <w:jc w:val="both"/>
              <w:rPr>
                <w:rFonts w:ascii="Verdana" w:eastAsia="Times New Roman" w:hAnsi="Verdana" w:cs="Times New Roman"/>
                <w:sz w:val="18"/>
                <w:szCs w:val="18"/>
                <w:lang w:eastAsia="es-ES"/>
              </w:rPr>
            </w:pPr>
            <w:r w:rsidRPr="00437693">
              <w:rPr>
                <w:rFonts w:ascii="Arial" w:eastAsia="Times New Roman" w:hAnsi="Arial" w:cs="Arial"/>
                <w:b/>
                <w:sz w:val="18"/>
                <w:szCs w:val="18"/>
                <w:lang w:val="es-MX" w:eastAsia="es-ES"/>
              </w:rPr>
              <w:t>Tipo de combustible por litro</w:t>
            </w:r>
            <w:r w:rsidRPr="00437693">
              <w:rPr>
                <w:rFonts w:ascii="Arial" w:eastAsia="Times New Roman" w:hAnsi="Arial" w:cs="Arial"/>
                <w:b/>
                <w:sz w:val="18"/>
                <w:szCs w:val="18"/>
                <w:lang w:eastAsia="es-ES"/>
              </w:rPr>
              <w:t xml:space="preserve"> </w:t>
            </w:r>
          </w:p>
        </w:tc>
        <w:tc>
          <w:tcPr>
            <w:tcW w:w="3500" w:type="dxa"/>
            <w:hideMark/>
          </w:tcPr>
          <w:p w:rsidR="00437693" w:rsidRPr="00437693" w:rsidRDefault="00437693" w:rsidP="00437693">
            <w:pPr>
              <w:spacing w:after="0" w:line="240" w:lineRule="auto"/>
              <w:rPr>
                <w:rFonts w:ascii="Verdana" w:eastAsia="Times New Roman" w:hAnsi="Verdana" w:cs="Times New Roman"/>
                <w:sz w:val="18"/>
                <w:szCs w:val="18"/>
                <w:lang w:eastAsia="es-ES"/>
              </w:rPr>
            </w:pPr>
            <w:r w:rsidRPr="00437693">
              <w:rPr>
                <w:rFonts w:ascii="Verdana" w:eastAsia="Times New Roman" w:hAnsi="Verdana" w:cs="Times New Roman"/>
                <w:b/>
                <w:bCs/>
                <w:iCs/>
                <w:sz w:val="18"/>
                <w:szCs w:val="18"/>
                <w:lang w:val="es-MX" w:eastAsia="es-ES"/>
              </w:rPr>
              <w:t xml:space="preserve">Impuesto en colones (¢) </w:t>
            </w:r>
          </w:p>
        </w:tc>
      </w:tr>
      <w:tr w:rsidR="00437693" w:rsidRPr="00437693" w:rsidTr="00437693">
        <w:tc>
          <w:tcPr>
            <w:tcW w:w="5220" w:type="dxa"/>
            <w:hideMark/>
          </w:tcPr>
          <w:p w:rsidR="00437693" w:rsidRPr="00437693" w:rsidRDefault="00437693" w:rsidP="00437693">
            <w:pPr>
              <w:spacing w:before="100" w:beforeAutospacing="1" w:after="100" w:afterAutospacing="1" w:line="240" w:lineRule="auto"/>
              <w:jc w:val="both"/>
              <w:rPr>
                <w:rFonts w:ascii="Verdana" w:eastAsia="Times New Roman" w:hAnsi="Verdana" w:cs="Times New Roman"/>
                <w:sz w:val="18"/>
                <w:szCs w:val="18"/>
                <w:lang w:eastAsia="es-ES"/>
              </w:rPr>
            </w:pPr>
            <w:r w:rsidRPr="00437693">
              <w:rPr>
                <w:rFonts w:ascii="Verdana" w:eastAsia="Times New Roman" w:hAnsi="Verdana" w:cs="Times New Roman"/>
                <w:sz w:val="18"/>
                <w:szCs w:val="18"/>
                <w:lang w:val="es-MX" w:eastAsia="es-ES"/>
              </w:rPr>
              <w:t>Gasolina regular</w:t>
            </w:r>
          </w:p>
        </w:tc>
        <w:tc>
          <w:tcPr>
            <w:tcW w:w="3500" w:type="dxa"/>
            <w:hideMark/>
          </w:tcPr>
          <w:p w:rsidR="00437693" w:rsidRPr="00437693" w:rsidRDefault="00437693" w:rsidP="00437693">
            <w:pPr>
              <w:spacing w:before="100" w:beforeAutospacing="1" w:after="100" w:afterAutospacing="1" w:line="240" w:lineRule="auto"/>
              <w:rPr>
                <w:rFonts w:ascii="Verdana" w:eastAsia="Times New Roman" w:hAnsi="Verdana" w:cs="Times New Roman"/>
                <w:sz w:val="18"/>
                <w:szCs w:val="18"/>
                <w:lang w:eastAsia="es-ES"/>
              </w:rPr>
            </w:pPr>
            <w:r w:rsidRPr="00437693">
              <w:rPr>
                <w:rFonts w:ascii="Verdana" w:eastAsia="Times New Roman" w:hAnsi="Verdana" w:cs="Times New Roman"/>
                <w:sz w:val="18"/>
                <w:szCs w:val="18"/>
                <w:lang w:val="en-US" w:eastAsia="es-ES"/>
              </w:rPr>
              <w:t>143,75</w:t>
            </w:r>
            <w:r w:rsidRPr="00437693">
              <w:rPr>
                <w:rFonts w:ascii="Verdana" w:eastAsia="Times New Roman" w:hAnsi="Verdana" w:cs="Times New Roman"/>
                <w:sz w:val="18"/>
                <w:szCs w:val="18"/>
                <w:lang w:val="es-MX" w:eastAsia="es-ES"/>
              </w:rPr>
              <w:t xml:space="preserve"> </w:t>
            </w:r>
          </w:p>
        </w:tc>
      </w:tr>
      <w:tr w:rsidR="00437693" w:rsidRPr="00437693" w:rsidTr="00437693">
        <w:tc>
          <w:tcPr>
            <w:tcW w:w="5220" w:type="dxa"/>
            <w:hideMark/>
          </w:tcPr>
          <w:p w:rsidR="00437693" w:rsidRPr="00437693" w:rsidRDefault="00437693" w:rsidP="00437693">
            <w:pPr>
              <w:spacing w:before="100" w:beforeAutospacing="1" w:after="100" w:afterAutospacing="1" w:line="240" w:lineRule="auto"/>
              <w:jc w:val="both"/>
              <w:rPr>
                <w:rFonts w:ascii="Verdana" w:eastAsia="Times New Roman" w:hAnsi="Verdana" w:cs="Times New Roman"/>
                <w:sz w:val="18"/>
                <w:szCs w:val="18"/>
                <w:lang w:eastAsia="es-ES"/>
              </w:rPr>
            </w:pPr>
            <w:r w:rsidRPr="00437693">
              <w:rPr>
                <w:rFonts w:ascii="Verdana" w:eastAsia="Times New Roman" w:hAnsi="Verdana" w:cs="Times New Roman"/>
                <w:sz w:val="18"/>
                <w:szCs w:val="18"/>
                <w:lang w:val="es-MX" w:eastAsia="es-ES"/>
              </w:rPr>
              <w:t>Gasolina súper</w:t>
            </w:r>
          </w:p>
        </w:tc>
        <w:tc>
          <w:tcPr>
            <w:tcW w:w="3500" w:type="dxa"/>
            <w:hideMark/>
          </w:tcPr>
          <w:p w:rsidR="00437693" w:rsidRPr="00437693" w:rsidRDefault="00437693" w:rsidP="00437693">
            <w:pPr>
              <w:spacing w:before="100" w:beforeAutospacing="1" w:after="100" w:afterAutospacing="1" w:line="240" w:lineRule="auto"/>
              <w:rPr>
                <w:rFonts w:ascii="Verdana" w:eastAsia="Times New Roman" w:hAnsi="Verdana" w:cs="Times New Roman"/>
                <w:sz w:val="18"/>
                <w:szCs w:val="18"/>
                <w:lang w:eastAsia="es-ES"/>
              </w:rPr>
            </w:pPr>
            <w:r w:rsidRPr="00437693">
              <w:rPr>
                <w:rFonts w:ascii="Verdana" w:eastAsia="Times New Roman" w:hAnsi="Verdana" w:cs="Times New Roman"/>
                <w:sz w:val="18"/>
                <w:szCs w:val="18"/>
                <w:lang w:val="en-US" w:eastAsia="es-ES"/>
              </w:rPr>
              <w:t>150,25</w:t>
            </w:r>
            <w:r w:rsidRPr="00437693">
              <w:rPr>
                <w:rFonts w:ascii="Verdana" w:eastAsia="Times New Roman" w:hAnsi="Verdana" w:cs="Times New Roman"/>
                <w:sz w:val="18"/>
                <w:szCs w:val="18"/>
                <w:lang w:val="es-MX" w:eastAsia="es-ES"/>
              </w:rPr>
              <w:t xml:space="preserve"> </w:t>
            </w:r>
          </w:p>
        </w:tc>
      </w:tr>
      <w:tr w:rsidR="00437693" w:rsidRPr="00437693" w:rsidTr="00437693">
        <w:tc>
          <w:tcPr>
            <w:tcW w:w="5220" w:type="dxa"/>
            <w:hideMark/>
          </w:tcPr>
          <w:p w:rsidR="00437693" w:rsidRPr="00437693" w:rsidRDefault="00437693" w:rsidP="00437693">
            <w:pPr>
              <w:spacing w:before="100" w:beforeAutospacing="1" w:after="100" w:afterAutospacing="1" w:line="240" w:lineRule="auto"/>
              <w:jc w:val="both"/>
              <w:rPr>
                <w:rFonts w:ascii="Verdana" w:eastAsia="Times New Roman" w:hAnsi="Verdana" w:cs="Times New Roman"/>
                <w:sz w:val="18"/>
                <w:szCs w:val="18"/>
                <w:lang w:eastAsia="es-ES"/>
              </w:rPr>
            </w:pPr>
            <w:r w:rsidRPr="00437693">
              <w:rPr>
                <w:rFonts w:ascii="Verdana" w:eastAsia="Times New Roman" w:hAnsi="Verdana" w:cs="Times New Roman"/>
                <w:sz w:val="18"/>
                <w:szCs w:val="18"/>
                <w:lang w:val="es-MX" w:eastAsia="es-ES"/>
              </w:rPr>
              <w:t>Diesel</w:t>
            </w:r>
          </w:p>
        </w:tc>
        <w:tc>
          <w:tcPr>
            <w:tcW w:w="3500" w:type="dxa"/>
            <w:hideMark/>
          </w:tcPr>
          <w:p w:rsidR="00437693" w:rsidRPr="00437693" w:rsidRDefault="00437693" w:rsidP="00437693">
            <w:pPr>
              <w:spacing w:before="100" w:beforeAutospacing="1" w:after="100" w:afterAutospacing="1" w:line="240" w:lineRule="auto"/>
              <w:rPr>
                <w:rFonts w:ascii="Verdana" w:eastAsia="Times New Roman" w:hAnsi="Verdana" w:cs="Times New Roman"/>
                <w:sz w:val="18"/>
                <w:szCs w:val="18"/>
                <w:lang w:eastAsia="es-ES"/>
              </w:rPr>
            </w:pPr>
            <w:r w:rsidRPr="00437693">
              <w:rPr>
                <w:rFonts w:ascii="Verdana" w:eastAsia="Times New Roman" w:hAnsi="Verdana" w:cs="Times New Roman"/>
                <w:sz w:val="18"/>
                <w:szCs w:val="18"/>
                <w:lang w:val="en-US" w:eastAsia="es-ES"/>
              </w:rPr>
              <w:t>84,50</w:t>
            </w:r>
            <w:r w:rsidRPr="00437693">
              <w:rPr>
                <w:rFonts w:ascii="Verdana" w:eastAsia="Times New Roman" w:hAnsi="Verdana" w:cs="Times New Roman"/>
                <w:sz w:val="18"/>
                <w:szCs w:val="18"/>
                <w:lang w:val="es-MX" w:eastAsia="es-ES"/>
              </w:rPr>
              <w:t xml:space="preserve"> </w:t>
            </w:r>
          </w:p>
        </w:tc>
      </w:tr>
      <w:tr w:rsidR="00437693" w:rsidRPr="00437693" w:rsidTr="00437693">
        <w:tc>
          <w:tcPr>
            <w:tcW w:w="5220" w:type="dxa"/>
            <w:hideMark/>
          </w:tcPr>
          <w:p w:rsidR="00437693" w:rsidRPr="00437693" w:rsidRDefault="00437693" w:rsidP="00437693">
            <w:pPr>
              <w:spacing w:before="100" w:beforeAutospacing="1" w:after="100" w:afterAutospacing="1" w:line="240" w:lineRule="auto"/>
              <w:jc w:val="both"/>
              <w:rPr>
                <w:rFonts w:ascii="Verdana" w:eastAsia="Times New Roman" w:hAnsi="Verdana" w:cs="Times New Roman"/>
                <w:sz w:val="18"/>
                <w:szCs w:val="18"/>
                <w:lang w:eastAsia="es-ES"/>
              </w:rPr>
            </w:pPr>
            <w:r w:rsidRPr="00437693">
              <w:rPr>
                <w:rFonts w:ascii="Verdana" w:eastAsia="Times New Roman" w:hAnsi="Verdana" w:cs="Times New Roman"/>
                <w:sz w:val="18"/>
                <w:szCs w:val="18"/>
                <w:lang w:val="es-MX" w:eastAsia="es-ES"/>
              </w:rPr>
              <w:t xml:space="preserve">Asfalto </w:t>
            </w:r>
          </w:p>
        </w:tc>
        <w:tc>
          <w:tcPr>
            <w:tcW w:w="3500" w:type="dxa"/>
            <w:hideMark/>
          </w:tcPr>
          <w:p w:rsidR="00437693" w:rsidRPr="00437693" w:rsidRDefault="00437693" w:rsidP="00437693">
            <w:pPr>
              <w:spacing w:before="100" w:beforeAutospacing="1" w:after="100" w:afterAutospacing="1" w:line="240" w:lineRule="auto"/>
              <w:rPr>
                <w:rFonts w:ascii="Verdana" w:eastAsia="Times New Roman" w:hAnsi="Verdana" w:cs="Times New Roman"/>
                <w:sz w:val="18"/>
                <w:szCs w:val="18"/>
                <w:lang w:eastAsia="es-ES"/>
              </w:rPr>
            </w:pPr>
            <w:r w:rsidRPr="00437693">
              <w:rPr>
                <w:rFonts w:ascii="Verdana" w:eastAsia="Times New Roman" w:hAnsi="Verdana" w:cs="Times New Roman"/>
                <w:sz w:val="18"/>
                <w:szCs w:val="18"/>
                <w:lang w:val="es-MX" w:eastAsia="es-ES"/>
              </w:rPr>
              <w:t xml:space="preserve">28,75 </w:t>
            </w:r>
          </w:p>
        </w:tc>
      </w:tr>
      <w:tr w:rsidR="00437693" w:rsidRPr="00437693" w:rsidTr="00437693">
        <w:tc>
          <w:tcPr>
            <w:tcW w:w="5220" w:type="dxa"/>
            <w:hideMark/>
          </w:tcPr>
          <w:p w:rsidR="00437693" w:rsidRPr="00437693" w:rsidRDefault="00437693" w:rsidP="00437693">
            <w:pPr>
              <w:spacing w:before="100" w:beforeAutospacing="1" w:after="100" w:afterAutospacing="1" w:line="240" w:lineRule="auto"/>
              <w:jc w:val="both"/>
              <w:rPr>
                <w:rFonts w:ascii="Verdana" w:eastAsia="Times New Roman" w:hAnsi="Verdana" w:cs="Times New Roman"/>
                <w:sz w:val="18"/>
                <w:szCs w:val="18"/>
                <w:lang w:eastAsia="es-ES"/>
              </w:rPr>
            </w:pPr>
            <w:r w:rsidRPr="00437693">
              <w:rPr>
                <w:rFonts w:ascii="Verdana" w:eastAsia="Times New Roman" w:hAnsi="Verdana" w:cs="Times New Roman"/>
                <w:sz w:val="18"/>
                <w:szCs w:val="18"/>
                <w:lang w:val="es-MX" w:eastAsia="es-ES"/>
              </w:rPr>
              <w:t xml:space="preserve">Emulsión asfáltica </w:t>
            </w:r>
          </w:p>
        </w:tc>
        <w:tc>
          <w:tcPr>
            <w:tcW w:w="3500" w:type="dxa"/>
            <w:hideMark/>
          </w:tcPr>
          <w:p w:rsidR="00437693" w:rsidRPr="00437693" w:rsidRDefault="00437693" w:rsidP="00437693">
            <w:pPr>
              <w:spacing w:before="100" w:beforeAutospacing="1" w:after="100" w:afterAutospacing="1" w:line="240" w:lineRule="auto"/>
              <w:rPr>
                <w:rFonts w:ascii="Verdana" w:eastAsia="Times New Roman" w:hAnsi="Verdana" w:cs="Times New Roman"/>
                <w:sz w:val="18"/>
                <w:szCs w:val="18"/>
                <w:lang w:eastAsia="es-ES"/>
              </w:rPr>
            </w:pPr>
            <w:r w:rsidRPr="00437693">
              <w:rPr>
                <w:rFonts w:ascii="Verdana" w:eastAsia="Times New Roman" w:hAnsi="Verdana" w:cs="Times New Roman"/>
                <w:sz w:val="18"/>
                <w:szCs w:val="18"/>
                <w:lang w:val="es-MX" w:eastAsia="es-ES"/>
              </w:rPr>
              <w:t xml:space="preserve">21,25 </w:t>
            </w:r>
          </w:p>
        </w:tc>
      </w:tr>
      <w:tr w:rsidR="00437693" w:rsidRPr="00437693" w:rsidTr="00437693">
        <w:tc>
          <w:tcPr>
            <w:tcW w:w="5220" w:type="dxa"/>
            <w:hideMark/>
          </w:tcPr>
          <w:p w:rsidR="00437693" w:rsidRPr="00437693" w:rsidRDefault="00437693" w:rsidP="00437693">
            <w:pPr>
              <w:spacing w:before="100" w:beforeAutospacing="1" w:after="100" w:afterAutospacing="1" w:line="240" w:lineRule="auto"/>
              <w:jc w:val="both"/>
              <w:rPr>
                <w:rFonts w:ascii="Verdana" w:eastAsia="Times New Roman" w:hAnsi="Verdana" w:cs="Times New Roman"/>
                <w:sz w:val="18"/>
                <w:szCs w:val="18"/>
                <w:lang w:eastAsia="es-ES"/>
              </w:rPr>
            </w:pPr>
            <w:r w:rsidRPr="00437693">
              <w:rPr>
                <w:rFonts w:ascii="Verdana" w:eastAsia="Times New Roman" w:hAnsi="Verdana" w:cs="Times New Roman"/>
                <w:sz w:val="18"/>
                <w:szCs w:val="18"/>
                <w:lang w:val="es-MX" w:eastAsia="es-ES"/>
              </w:rPr>
              <w:t xml:space="preserve">Búnker </w:t>
            </w:r>
          </w:p>
        </w:tc>
        <w:tc>
          <w:tcPr>
            <w:tcW w:w="3500" w:type="dxa"/>
            <w:hideMark/>
          </w:tcPr>
          <w:p w:rsidR="00437693" w:rsidRPr="00437693" w:rsidRDefault="00437693" w:rsidP="00437693">
            <w:pPr>
              <w:spacing w:before="100" w:beforeAutospacing="1" w:after="100" w:afterAutospacing="1" w:line="240" w:lineRule="auto"/>
              <w:rPr>
                <w:rFonts w:ascii="Verdana" w:eastAsia="Times New Roman" w:hAnsi="Verdana" w:cs="Times New Roman"/>
                <w:sz w:val="18"/>
                <w:szCs w:val="18"/>
                <w:lang w:eastAsia="es-ES"/>
              </w:rPr>
            </w:pPr>
            <w:r w:rsidRPr="00437693">
              <w:rPr>
                <w:rFonts w:ascii="Verdana" w:eastAsia="Times New Roman" w:hAnsi="Verdana" w:cs="Times New Roman"/>
                <w:sz w:val="18"/>
                <w:szCs w:val="18"/>
                <w:lang w:val="es-MX" w:eastAsia="es-ES"/>
              </w:rPr>
              <w:t xml:space="preserve">14,50 </w:t>
            </w:r>
          </w:p>
        </w:tc>
      </w:tr>
      <w:tr w:rsidR="00437693" w:rsidRPr="00437693" w:rsidTr="00437693">
        <w:tc>
          <w:tcPr>
            <w:tcW w:w="5220" w:type="dxa"/>
            <w:hideMark/>
          </w:tcPr>
          <w:p w:rsidR="00437693" w:rsidRPr="00437693" w:rsidRDefault="00437693" w:rsidP="00437693">
            <w:pPr>
              <w:spacing w:before="100" w:beforeAutospacing="1" w:after="100" w:afterAutospacing="1" w:line="240" w:lineRule="auto"/>
              <w:jc w:val="both"/>
              <w:rPr>
                <w:rFonts w:ascii="Verdana" w:eastAsia="Times New Roman" w:hAnsi="Verdana" w:cs="Times New Roman"/>
                <w:sz w:val="18"/>
                <w:szCs w:val="18"/>
                <w:lang w:eastAsia="es-ES"/>
              </w:rPr>
            </w:pPr>
            <w:r w:rsidRPr="00437693">
              <w:rPr>
                <w:rFonts w:ascii="Verdana" w:eastAsia="Times New Roman" w:hAnsi="Verdana" w:cs="Times New Roman"/>
                <w:sz w:val="18"/>
                <w:szCs w:val="18"/>
                <w:lang w:val="es-MX" w:eastAsia="es-ES"/>
              </w:rPr>
              <w:t xml:space="preserve">LPG </w:t>
            </w:r>
          </w:p>
        </w:tc>
        <w:tc>
          <w:tcPr>
            <w:tcW w:w="3500" w:type="dxa"/>
            <w:hideMark/>
          </w:tcPr>
          <w:p w:rsidR="00437693" w:rsidRPr="00437693" w:rsidRDefault="00437693" w:rsidP="00437693">
            <w:pPr>
              <w:spacing w:before="100" w:beforeAutospacing="1" w:after="100" w:afterAutospacing="1" w:line="240" w:lineRule="auto"/>
              <w:rPr>
                <w:rFonts w:ascii="Verdana" w:eastAsia="Times New Roman" w:hAnsi="Verdana" w:cs="Times New Roman"/>
                <w:sz w:val="18"/>
                <w:szCs w:val="18"/>
                <w:lang w:eastAsia="es-ES"/>
              </w:rPr>
            </w:pPr>
            <w:r w:rsidRPr="00437693">
              <w:rPr>
                <w:rFonts w:ascii="Verdana" w:eastAsia="Times New Roman" w:hAnsi="Verdana" w:cs="Times New Roman"/>
                <w:sz w:val="18"/>
                <w:szCs w:val="18"/>
                <w:lang w:val="es-MX" w:eastAsia="es-ES"/>
              </w:rPr>
              <w:t xml:space="preserve">28,75 </w:t>
            </w:r>
          </w:p>
        </w:tc>
      </w:tr>
      <w:tr w:rsidR="00437693" w:rsidRPr="00437693" w:rsidTr="00437693">
        <w:tc>
          <w:tcPr>
            <w:tcW w:w="5220" w:type="dxa"/>
            <w:hideMark/>
          </w:tcPr>
          <w:p w:rsidR="00437693" w:rsidRPr="00437693" w:rsidRDefault="00437693" w:rsidP="00437693">
            <w:pPr>
              <w:spacing w:before="100" w:beforeAutospacing="1" w:after="100" w:afterAutospacing="1" w:line="240" w:lineRule="auto"/>
              <w:jc w:val="both"/>
              <w:rPr>
                <w:rFonts w:ascii="Verdana" w:eastAsia="Times New Roman" w:hAnsi="Verdana" w:cs="Times New Roman"/>
                <w:sz w:val="18"/>
                <w:szCs w:val="18"/>
                <w:lang w:eastAsia="es-ES"/>
              </w:rPr>
            </w:pPr>
            <w:r w:rsidRPr="00437693">
              <w:rPr>
                <w:rFonts w:ascii="Verdana" w:eastAsia="Times New Roman" w:hAnsi="Verdana" w:cs="Times New Roman"/>
                <w:sz w:val="18"/>
                <w:szCs w:val="18"/>
                <w:lang w:val="es-MX" w:eastAsia="es-ES"/>
              </w:rPr>
              <w:t xml:space="preserve">Jet Fuel A1 </w:t>
            </w:r>
          </w:p>
        </w:tc>
        <w:tc>
          <w:tcPr>
            <w:tcW w:w="3500" w:type="dxa"/>
            <w:hideMark/>
          </w:tcPr>
          <w:p w:rsidR="00437693" w:rsidRPr="00437693" w:rsidRDefault="00437693" w:rsidP="00437693">
            <w:pPr>
              <w:spacing w:before="100" w:beforeAutospacing="1" w:after="100" w:afterAutospacing="1" w:line="240" w:lineRule="auto"/>
              <w:rPr>
                <w:rFonts w:ascii="Verdana" w:eastAsia="Times New Roman" w:hAnsi="Verdana" w:cs="Times New Roman"/>
                <w:sz w:val="18"/>
                <w:szCs w:val="18"/>
                <w:lang w:eastAsia="es-ES"/>
              </w:rPr>
            </w:pPr>
            <w:r w:rsidRPr="00437693">
              <w:rPr>
                <w:rFonts w:ascii="Verdana" w:eastAsia="Times New Roman" w:hAnsi="Verdana" w:cs="Times New Roman"/>
                <w:sz w:val="18"/>
                <w:szCs w:val="18"/>
                <w:lang w:val="es-MX" w:eastAsia="es-ES"/>
              </w:rPr>
              <w:t xml:space="preserve">86,00 </w:t>
            </w:r>
          </w:p>
        </w:tc>
      </w:tr>
      <w:tr w:rsidR="00437693" w:rsidRPr="00437693" w:rsidTr="00437693">
        <w:tc>
          <w:tcPr>
            <w:tcW w:w="5220" w:type="dxa"/>
            <w:hideMark/>
          </w:tcPr>
          <w:p w:rsidR="00437693" w:rsidRPr="00437693" w:rsidRDefault="00437693" w:rsidP="00437693">
            <w:pPr>
              <w:spacing w:before="100" w:beforeAutospacing="1" w:after="100" w:afterAutospacing="1" w:line="240" w:lineRule="auto"/>
              <w:jc w:val="both"/>
              <w:rPr>
                <w:rFonts w:ascii="Verdana" w:eastAsia="Times New Roman" w:hAnsi="Verdana" w:cs="Times New Roman"/>
                <w:sz w:val="18"/>
                <w:szCs w:val="18"/>
                <w:lang w:eastAsia="es-ES"/>
              </w:rPr>
            </w:pPr>
            <w:proofErr w:type="spellStart"/>
            <w:r w:rsidRPr="00437693">
              <w:rPr>
                <w:rFonts w:ascii="Verdana" w:eastAsia="Times New Roman" w:hAnsi="Verdana" w:cs="Times New Roman"/>
                <w:sz w:val="18"/>
                <w:szCs w:val="18"/>
                <w:lang w:val="es-MX" w:eastAsia="es-ES"/>
              </w:rPr>
              <w:t>Av</w:t>
            </w:r>
            <w:proofErr w:type="spellEnd"/>
            <w:r w:rsidRPr="00437693">
              <w:rPr>
                <w:rFonts w:ascii="Verdana" w:eastAsia="Times New Roman" w:hAnsi="Verdana" w:cs="Times New Roman"/>
                <w:sz w:val="18"/>
                <w:szCs w:val="18"/>
                <w:lang w:val="es-MX" w:eastAsia="es-ES"/>
              </w:rPr>
              <w:t xml:space="preserve"> Gas </w:t>
            </w:r>
          </w:p>
        </w:tc>
        <w:tc>
          <w:tcPr>
            <w:tcW w:w="3500" w:type="dxa"/>
            <w:hideMark/>
          </w:tcPr>
          <w:p w:rsidR="00437693" w:rsidRPr="00437693" w:rsidRDefault="00437693" w:rsidP="00437693">
            <w:pPr>
              <w:spacing w:before="100" w:beforeAutospacing="1" w:after="100" w:afterAutospacing="1" w:line="240" w:lineRule="auto"/>
              <w:rPr>
                <w:rFonts w:ascii="Verdana" w:eastAsia="Times New Roman" w:hAnsi="Verdana" w:cs="Times New Roman"/>
                <w:sz w:val="18"/>
                <w:szCs w:val="18"/>
                <w:lang w:eastAsia="es-ES"/>
              </w:rPr>
            </w:pPr>
            <w:r w:rsidRPr="00437693">
              <w:rPr>
                <w:rFonts w:ascii="Verdana" w:eastAsia="Times New Roman" w:hAnsi="Verdana" w:cs="Times New Roman"/>
                <w:sz w:val="18"/>
                <w:szCs w:val="18"/>
                <w:lang w:val="es-MX" w:eastAsia="es-ES"/>
              </w:rPr>
              <w:t xml:space="preserve">143,75 </w:t>
            </w:r>
          </w:p>
        </w:tc>
      </w:tr>
      <w:tr w:rsidR="00437693" w:rsidRPr="00437693" w:rsidTr="00437693">
        <w:tc>
          <w:tcPr>
            <w:tcW w:w="5220" w:type="dxa"/>
            <w:hideMark/>
          </w:tcPr>
          <w:p w:rsidR="00437693" w:rsidRPr="00437693" w:rsidRDefault="00437693" w:rsidP="00437693">
            <w:pPr>
              <w:spacing w:before="100" w:beforeAutospacing="1" w:after="100" w:afterAutospacing="1" w:line="240" w:lineRule="auto"/>
              <w:jc w:val="both"/>
              <w:rPr>
                <w:rFonts w:ascii="Verdana" w:eastAsia="Times New Roman" w:hAnsi="Verdana" w:cs="Times New Roman"/>
                <w:sz w:val="18"/>
                <w:szCs w:val="18"/>
                <w:lang w:eastAsia="es-ES"/>
              </w:rPr>
            </w:pPr>
            <w:r w:rsidRPr="00437693">
              <w:rPr>
                <w:rFonts w:ascii="Verdana" w:eastAsia="Times New Roman" w:hAnsi="Verdana" w:cs="Times New Roman"/>
                <w:sz w:val="18"/>
                <w:szCs w:val="18"/>
                <w:lang w:val="es-MX" w:eastAsia="es-ES"/>
              </w:rPr>
              <w:t xml:space="preserve">Queroseno </w:t>
            </w:r>
          </w:p>
        </w:tc>
        <w:tc>
          <w:tcPr>
            <w:tcW w:w="3500" w:type="dxa"/>
            <w:hideMark/>
          </w:tcPr>
          <w:p w:rsidR="00437693" w:rsidRPr="00437693" w:rsidRDefault="00437693" w:rsidP="00437693">
            <w:pPr>
              <w:spacing w:before="100" w:beforeAutospacing="1" w:after="100" w:afterAutospacing="1" w:line="240" w:lineRule="auto"/>
              <w:rPr>
                <w:rFonts w:ascii="Verdana" w:eastAsia="Times New Roman" w:hAnsi="Verdana" w:cs="Times New Roman"/>
                <w:sz w:val="18"/>
                <w:szCs w:val="18"/>
                <w:lang w:eastAsia="es-ES"/>
              </w:rPr>
            </w:pPr>
            <w:r w:rsidRPr="00437693">
              <w:rPr>
                <w:rFonts w:ascii="Verdana" w:eastAsia="Times New Roman" w:hAnsi="Verdana" w:cs="Times New Roman"/>
                <w:sz w:val="18"/>
                <w:szCs w:val="18"/>
                <w:lang w:val="es-MX" w:eastAsia="es-ES"/>
              </w:rPr>
              <w:t xml:space="preserve">41,50 </w:t>
            </w:r>
          </w:p>
        </w:tc>
      </w:tr>
      <w:tr w:rsidR="00437693" w:rsidRPr="00437693" w:rsidTr="00437693">
        <w:tc>
          <w:tcPr>
            <w:tcW w:w="5220" w:type="dxa"/>
            <w:hideMark/>
          </w:tcPr>
          <w:p w:rsidR="00437693" w:rsidRPr="00437693" w:rsidRDefault="00437693" w:rsidP="00437693">
            <w:pPr>
              <w:spacing w:before="100" w:beforeAutospacing="1" w:after="100" w:afterAutospacing="1" w:line="240" w:lineRule="auto"/>
              <w:jc w:val="both"/>
              <w:rPr>
                <w:rFonts w:ascii="Verdana" w:eastAsia="Times New Roman" w:hAnsi="Verdana" w:cs="Times New Roman"/>
                <w:sz w:val="18"/>
                <w:szCs w:val="18"/>
                <w:lang w:eastAsia="es-ES"/>
              </w:rPr>
            </w:pPr>
            <w:r w:rsidRPr="00437693">
              <w:rPr>
                <w:rFonts w:ascii="Verdana" w:eastAsia="Times New Roman" w:hAnsi="Verdana" w:cs="Times New Roman"/>
                <w:sz w:val="18"/>
                <w:szCs w:val="18"/>
                <w:lang w:val="es-MX" w:eastAsia="es-ES"/>
              </w:rPr>
              <w:t xml:space="preserve">Diesel pesado (Gasóleo) </w:t>
            </w:r>
          </w:p>
        </w:tc>
        <w:tc>
          <w:tcPr>
            <w:tcW w:w="3500" w:type="dxa"/>
            <w:hideMark/>
          </w:tcPr>
          <w:p w:rsidR="00437693" w:rsidRPr="00437693" w:rsidRDefault="00437693" w:rsidP="00437693">
            <w:pPr>
              <w:spacing w:before="100" w:beforeAutospacing="1" w:after="100" w:afterAutospacing="1" w:line="240" w:lineRule="auto"/>
              <w:rPr>
                <w:rFonts w:ascii="Verdana" w:eastAsia="Times New Roman" w:hAnsi="Verdana" w:cs="Times New Roman"/>
                <w:sz w:val="18"/>
                <w:szCs w:val="18"/>
                <w:lang w:eastAsia="es-ES"/>
              </w:rPr>
            </w:pPr>
            <w:r w:rsidRPr="00437693">
              <w:rPr>
                <w:rFonts w:ascii="Verdana" w:eastAsia="Times New Roman" w:hAnsi="Verdana" w:cs="Times New Roman"/>
                <w:sz w:val="18"/>
                <w:szCs w:val="18"/>
                <w:lang w:val="es-MX" w:eastAsia="es-ES"/>
              </w:rPr>
              <w:t xml:space="preserve">27,50 </w:t>
            </w:r>
          </w:p>
        </w:tc>
      </w:tr>
      <w:tr w:rsidR="00437693" w:rsidRPr="00437693" w:rsidTr="00437693">
        <w:tc>
          <w:tcPr>
            <w:tcW w:w="5220" w:type="dxa"/>
            <w:hideMark/>
          </w:tcPr>
          <w:p w:rsidR="00437693" w:rsidRPr="00437693" w:rsidRDefault="00437693" w:rsidP="00437693">
            <w:pPr>
              <w:spacing w:before="100" w:beforeAutospacing="1" w:after="100" w:afterAutospacing="1" w:line="240" w:lineRule="auto"/>
              <w:jc w:val="both"/>
              <w:rPr>
                <w:rFonts w:ascii="Verdana" w:eastAsia="Times New Roman" w:hAnsi="Verdana" w:cs="Times New Roman"/>
                <w:sz w:val="18"/>
                <w:szCs w:val="18"/>
                <w:lang w:eastAsia="es-ES"/>
              </w:rPr>
            </w:pPr>
            <w:r w:rsidRPr="00437693">
              <w:rPr>
                <w:rFonts w:ascii="Verdana" w:eastAsia="Times New Roman" w:hAnsi="Verdana" w:cs="Times New Roman"/>
                <w:sz w:val="18"/>
                <w:szCs w:val="18"/>
                <w:lang w:val="es-MX" w:eastAsia="es-ES"/>
              </w:rPr>
              <w:t xml:space="preserve">Nafta pesada </w:t>
            </w:r>
          </w:p>
        </w:tc>
        <w:tc>
          <w:tcPr>
            <w:tcW w:w="3500" w:type="dxa"/>
            <w:hideMark/>
          </w:tcPr>
          <w:p w:rsidR="00437693" w:rsidRPr="00437693" w:rsidRDefault="00437693" w:rsidP="00437693">
            <w:pPr>
              <w:spacing w:before="100" w:beforeAutospacing="1" w:after="100" w:afterAutospacing="1" w:line="240" w:lineRule="auto"/>
              <w:rPr>
                <w:rFonts w:ascii="Verdana" w:eastAsia="Times New Roman" w:hAnsi="Verdana" w:cs="Times New Roman"/>
                <w:sz w:val="18"/>
                <w:szCs w:val="18"/>
                <w:lang w:eastAsia="es-ES"/>
              </w:rPr>
            </w:pPr>
            <w:r w:rsidRPr="00437693">
              <w:rPr>
                <w:rFonts w:ascii="Verdana" w:eastAsia="Times New Roman" w:hAnsi="Verdana" w:cs="Times New Roman"/>
                <w:sz w:val="18"/>
                <w:szCs w:val="18"/>
                <w:lang w:val="es-MX" w:eastAsia="es-ES"/>
              </w:rPr>
              <w:t xml:space="preserve">20,00 </w:t>
            </w:r>
          </w:p>
        </w:tc>
      </w:tr>
      <w:tr w:rsidR="00437693" w:rsidRPr="00437693" w:rsidTr="00437693">
        <w:tc>
          <w:tcPr>
            <w:tcW w:w="5220" w:type="dxa"/>
            <w:hideMark/>
          </w:tcPr>
          <w:p w:rsidR="00437693" w:rsidRPr="00437693" w:rsidRDefault="00437693" w:rsidP="00437693">
            <w:pPr>
              <w:spacing w:before="100" w:beforeAutospacing="1" w:after="100" w:afterAutospacing="1" w:line="240" w:lineRule="auto"/>
              <w:jc w:val="both"/>
              <w:rPr>
                <w:rFonts w:ascii="Verdana" w:eastAsia="Times New Roman" w:hAnsi="Verdana" w:cs="Times New Roman"/>
                <w:sz w:val="18"/>
                <w:szCs w:val="18"/>
                <w:lang w:eastAsia="es-ES"/>
              </w:rPr>
            </w:pPr>
            <w:r w:rsidRPr="00437693">
              <w:rPr>
                <w:rFonts w:ascii="Verdana" w:eastAsia="Times New Roman" w:hAnsi="Verdana" w:cs="Times New Roman"/>
                <w:sz w:val="18"/>
                <w:szCs w:val="18"/>
                <w:lang w:val="es-MX" w:eastAsia="es-ES"/>
              </w:rPr>
              <w:t xml:space="preserve">Nafta liviana </w:t>
            </w:r>
          </w:p>
        </w:tc>
        <w:tc>
          <w:tcPr>
            <w:tcW w:w="3500" w:type="dxa"/>
            <w:hideMark/>
          </w:tcPr>
          <w:p w:rsidR="00437693" w:rsidRPr="00437693" w:rsidRDefault="00437693" w:rsidP="00437693">
            <w:pPr>
              <w:spacing w:before="100" w:beforeAutospacing="1" w:after="100" w:afterAutospacing="1" w:line="240" w:lineRule="auto"/>
              <w:rPr>
                <w:rFonts w:ascii="Verdana" w:eastAsia="Times New Roman" w:hAnsi="Verdana" w:cs="Times New Roman"/>
                <w:sz w:val="18"/>
                <w:szCs w:val="18"/>
                <w:lang w:eastAsia="es-ES"/>
              </w:rPr>
            </w:pPr>
            <w:r w:rsidRPr="00437693">
              <w:rPr>
                <w:rFonts w:ascii="Verdana" w:eastAsia="Times New Roman" w:hAnsi="Verdana" w:cs="Times New Roman"/>
                <w:sz w:val="18"/>
                <w:szCs w:val="18"/>
                <w:lang w:val="es-MX" w:eastAsia="es-ES"/>
              </w:rPr>
              <w:t>20,00</w:t>
            </w:r>
          </w:p>
        </w:tc>
      </w:tr>
    </w:tbl>
    <w:p w:rsidR="00437693" w:rsidRPr="00437693" w:rsidRDefault="00437693" w:rsidP="00437693">
      <w:pPr>
        <w:spacing w:before="100" w:beforeAutospacing="1" w:after="100" w:afterAutospacing="1" w:line="240" w:lineRule="auto"/>
        <w:ind w:left="720"/>
        <w:jc w:val="both"/>
        <w:rPr>
          <w:rFonts w:ascii="Verdana" w:eastAsia="Times New Roman" w:hAnsi="Verdana" w:cs="Times New Roman"/>
          <w:color w:val="000000"/>
          <w:sz w:val="18"/>
          <w:szCs w:val="18"/>
          <w:lang w:eastAsia="es-ES"/>
        </w:rPr>
      </w:pPr>
      <w:r w:rsidRPr="00437693">
        <w:rPr>
          <w:rFonts w:ascii="Verdana" w:eastAsia="Times New Roman" w:hAnsi="Verdana" w:cs="Times New Roman"/>
          <w:color w:val="000000"/>
          <w:sz w:val="18"/>
          <w:szCs w:val="18"/>
          <w:lang w:eastAsia="es-ES"/>
        </w:rPr>
        <w:t> </w:t>
      </w:r>
    </w:p>
    <w:p w:rsidR="00437693" w:rsidRPr="00437693" w:rsidRDefault="00437693" w:rsidP="00437693">
      <w:pPr>
        <w:spacing w:before="100" w:beforeAutospacing="1" w:after="100" w:afterAutospacing="1" w:line="240" w:lineRule="auto"/>
        <w:ind w:left="720"/>
        <w:jc w:val="both"/>
        <w:rPr>
          <w:rFonts w:ascii="Verdana" w:eastAsia="Times New Roman" w:hAnsi="Verdana" w:cs="Times New Roman"/>
          <w:color w:val="000000"/>
          <w:sz w:val="18"/>
          <w:szCs w:val="18"/>
          <w:lang w:eastAsia="es-ES"/>
        </w:rPr>
      </w:pPr>
      <w:r w:rsidRPr="00437693">
        <w:rPr>
          <w:rFonts w:ascii="Arial" w:eastAsia="Times New Roman" w:hAnsi="Arial" w:cs="Arial"/>
          <w:b/>
          <w:bCs/>
          <w:i/>
          <w:iCs/>
          <w:color w:val="000000"/>
          <w:sz w:val="18"/>
          <w:szCs w:val="18"/>
          <w:lang w:eastAsia="es-ES"/>
        </w:rPr>
        <w:t>NOTA DE SINALEVI</w:t>
      </w:r>
      <w:r w:rsidRPr="00437693">
        <w:rPr>
          <w:rFonts w:ascii="Arial" w:eastAsia="Times New Roman" w:hAnsi="Arial" w:cs="Arial"/>
          <w:i/>
          <w:iCs/>
          <w:color w:val="000000"/>
          <w:sz w:val="18"/>
          <w:szCs w:val="18"/>
          <w:lang w:eastAsia="es-ES"/>
        </w:rPr>
        <w:t>: Los montos aquí establecidos, fueron actualizados por el artículo 1</w:t>
      </w:r>
      <w:r w:rsidRPr="00437693">
        <w:rPr>
          <w:rFonts w:ascii="Arial" w:eastAsia="Times New Roman" w:hAnsi="Arial" w:cs="Arial"/>
          <w:i/>
          <w:iCs/>
          <w:strike/>
          <w:color w:val="000000"/>
          <w:sz w:val="18"/>
          <w:szCs w:val="18"/>
          <w:lang w:eastAsia="es-ES"/>
        </w:rPr>
        <w:t>°</w:t>
      </w:r>
      <w:r w:rsidRPr="00437693">
        <w:rPr>
          <w:rFonts w:ascii="Arial" w:eastAsia="Times New Roman" w:hAnsi="Arial" w:cs="Arial"/>
          <w:i/>
          <w:iCs/>
          <w:color w:val="000000"/>
          <w:sz w:val="18"/>
          <w:szCs w:val="18"/>
          <w:lang w:eastAsia="es-ES"/>
        </w:rPr>
        <w:t xml:space="preserve"> del Decreto Ejecutivo N</w:t>
      </w:r>
      <w:r w:rsidRPr="00437693">
        <w:rPr>
          <w:rFonts w:ascii="Arial" w:eastAsia="Times New Roman" w:hAnsi="Arial" w:cs="Arial"/>
          <w:i/>
          <w:iCs/>
          <w:strike/>
          <w:color w:val="000000"/>
          <w:sz w:val="18"/>
          <w:szCs w:val="18"/>
          <w:lang w:eastAsia="es-ES"/>
        </w:rPr>
        <w:t>°</w:t>
      </w:r>
      <w:r w:rsidRPr="00437693">
        <w:rPr>
          <w:rFonts w:ascii="Arial" w:eastAsia="Times New Roman" w:hAnsi="Arial" w:cs="Arial"/>
          <w:i/>
          <w:iCs/>
          <w:color w:val="000000"/>
          <w:sz w:val="18"/>
          <w:szCs w:val="18"/>
          <w:lang w:eastAsia="es-ES"/>
        </w:rPr>
        <w:t xml:space="preserve"> 33405 del 4 de octubre del 2006.</w:t>
      </w:r>
    </w:p>
    <w:p w:rsidR="00437693" w:rsidRPr="00437693" w:rsidRDefault="00437693" w:rsidP="00437693">
      <w:pPr>
        <w:spacing w:before="100" w:beforeAutospacing="1" w:after="100" w:afterAutospacing="1" w:line="240" w:lineRule="auto"/>
        <w:ind w:left="720"/>
        <w:jc w:val="both"/>
        <w:rPr>
          <w:rFonts w:ascii="Verdana" w:eastAsia="Times New Roman" w:hAnsi="Verdana" w:cs="Times New Roman"/>
          <w:color w:val="000000"/>
          <w:sz w:val="18"/>
          <w:szCs w:val="18"/>
          <w:lang w:eastAsia="es-ES"/>
        </w:rPr>
      </w:pPr>
      <w:r w:rsidRPr="00437693">
        <w:rPr>
          <w:rFonts w:ascii="Arial" w:eastAsia="Times New Roman" w:hAnsi="Arial" w:cs="Arial"/>
          <w:color w:val="000000"/>
          <w:sz w:val="18"/>
          <w:szCs w:val="18"/>
          <w:lang w:eastAsia="es-ES"/>
        </w:rPr>
        <w:t xml:space="preserve">    </w:t>
      </w:r>
      <w:r w:rsidRPr="00437693">
        <w:rPr>
          <w:rFonts w:ascii="Arial" w:eastAsia="Times New Roman" w:hAnsi="Arial" w:cs="Arial"/>
          <w:color w:val="000000"/>
          <w:sz w:val="18"/>
          <w:szCs w:val="18"/>
          <w:lang w:val="es-MX" w:eastAsia="es-ES"/>
        </w:rPr>
        <w:t>Se exceptúa del pago de este impuesto, el producto destinado a abastecer las líneas aéreas y los buques mercantes o de pasajeros en líneas comerciales, todas de servicio internacional; asimismo, el combustible que utiliza la Asociación Cruz Roja Costarricense, así como la flota de pescadores nacionales para la actividad de pesca no deportiva, de conformidad con la Ley Nº 7384.</w:t>
      </w:r>
    </w:p>
    <w:p w:rsidR="00437693" w:rsidRPr="00437693" w:rsidRDefault="00437693" w:rsidP="00437693">
      <w:pPr>
        <w:spacing w:after="0" w:line="240" w:lineRule="auto"/>
        <w:ind w:left="720"/>
        <w:jc w:val="both"/>
        <w:rPr>
          <w:rFonts w:ascii="Verdana" w:eastAsia="Times New Roman" w:hAnsi="Verdana" w:cs="Times New Roman"/>
          <w:color w:val="000000"/>
          <w:sz w:val="18"/>
          <w:szCs w:val="18"/>
          <w:lang w:eastAsia="es-ES"/>
        </w:rPr>
      </w:pPr>
      <w:r w:rsidRPr="00437693">
        <w:rPr>
          <w:rFonts w:ascii="Arial" w:eastAsia="Times New Roman" w:hAnsi="Arial" w:cs="Arial"/>
          <w:i/>
          <w:iCs/>
          <w:color w:val="000000"/>
          <w:sz w:val="18"/>
          <w:szCs w:val="18"/>
          <w:lang w:val="es-MX" w:eastAsia="es-ES"/>
        </w:rPr>
        <w:t>(Así reformado por el artículo 1° de la Ley N° 8451 del 13 de  julio del 2005)</w:t>
      </w:r>
      <w:r w:rsidRPr="00437693">
        <w:rPr>
          <w:rFonts w:ascii="Arial" w:eastAsia="Times New Roman" w:hAnsi="Arial" w:cs="Arial"/>
          <w:color w:val="000000"/>
          <w:sz w:val="18"/>
          <w:szCs w:val="18"/>
          <w:lang w:val="es-MX" w:eastAsia="es-ES"/>
        </w:rPr>
        <w:t xml:space="preserve"> </w:t>
      </w:r>
    </w:p>
    <w:p w:rsidR="00437693" w:rsidRPr="00437693" w:rsidRDefault="00437693" w:rsidP="00437693">
      <w:pPr>
        <w:spacing w:before="100" w:beforeAutospacing="1" w:after="100" w:afterAutospacing="1" w:line="240" w:lineRule="auto"/>
        <w:ind w:left="720"/>
        <w:jc w:val="both"/>
        <w:rPr>
          <w:rFonts w:ascii="Verdana" w:eastAsia="Times New Roman" w:hAnsi="Verdana" w:cs="Times New Roman"/>
          <w:color w:val="000000"/>
          <w:sz w:val="18"/>
          <w:szCs w:val="18"/>
          <w:lang w:eastAsia="es-ES"/>
        </w:rPr>
      </w:pPr>
      <w:r w:rsidRPr="00437693">
        <w:rPr>
          <w:rFonts w:ascii="Arial" w:eastAsia="Times New Roman" w:hAnsi="Arial" w:cs="Arial"/>
          <w:color w:val="000000"/>
          <w:sz w:val="18"/>
          <w:szCs w:val="18"/>
          <w:lang w:eastAsia="es-ES"/>
        </w:rPr>
        <w:t>    El hecho generador del impuesto establecido en el primer párrafo ocurre, en la producción nacional, en el momento de la fabricación, la destilación o la refinación, entendiendo por producción nacional el momento en el cual un producto está listo para la venta, lo que excluye su reproceso, y en la importación o internación, el momento de la aceptación de la declaración aduanera.</w:t>
      </w:r>
    </w:p>
    <w:p w:rsidR="00437693" w:rsidRPr="00437693" w:rsidRDefault="00437693" w:rsidP="00437693">
      <w:pPr>
        <w:spacing w:before="100" w:beforeAutospacing="1" w:after="100" w:afterAutospacing="1" w:line="240" w:lineRule="auto"/>
        <w:ind w:left="720"/>
        <w:jc w:val="both"/>
        <w:rPr>
          <w:rFonts w:ascii="Verdana" w:eastAsia="Times New Roman" w:hAnsi="Verdana" w:cs="Times New Roman"/>
          <w:color w:val="000000"/>
          <w:sz w:val="18"/>
          <w:szCs w:val="18"/>
          <w:lang w:eastAsia="es-ES"/>
        </w:rPr>
      </w:pPr>
      <w:r w:rsidRPr="00437693">
        <w:rPr>
          <w:rFonts w:ascii="Arial" w:eastAsia="Times New Roman" w:hAnsi="Arial" w:cs="Arial"/>
          <w:color w:val="000000"/>
          <w:sz w:val="18"/>
          <w:szCs w:val="18"/>
          <w:lang w:eastAsia="es-ES"/>
        </w:rPr>
        <w:t>    En la producción nacional y en la importación, es contribuyente de este impuesto la Refinadora Costarricense de Petróleo, Sociedad Anónima (RECOPE), ya sea en su condición de productora o de importadora.</w:t>
      </w:r>
    </w:p>
    <w:p w:rsidR="00437693" w:rsidRPr="00437693" w:rsidRDefault="00437693" w:rsidP="00437693">
      <w:pPr>
        <w:spacing w:before="100" w:beforeAutospacing="1" w:after="100" w:afterAutospacing="1" w:line="240" w:lineRule="auto"/>
        <w:ind w:left="720"/>
        <w:jc w:val="both"/>
        <w:rPr>
          <w:rFonts w:ascii="Verdana" w:eastAsia="Times New Roman" w:hAnsi="Verdana" w:cs="Times New Roman"/>
          <w:color w:val="000000"/>
          <w:sz w:val="18"/>
          <w:szCs w:val="18"/>
          <w:lang w:eastAsia="es-ES"/>
        </w:rPr>
      </w:pPr>
      <w:r w:rsidRPr="00437693">
        <w:rPr>
          <w:rFonts w:ascii="Arial" w:eastAsia="Times New Roman" w:hAnsi="Arial" w:cs="Arial"/>
          <w:color w:val="000000"/>
          <w:sz w:val="18"/>
          <w:szCs w:val="18"/>
          <w:lang w:eastAsia="es-ES"/>
        </w:rPr>
        <w:t xml:space="preserve">    </w:t>
      </w:r>
      <w:proofErr w:type="spellStart"/>
      <w:r w:rsidRPr="00437693">
        <w:rPr>
          <w:rFonts w:ascii="Arial" w:eastAsia="Times New Roman" w:hAnsi="Arial" w:cs="Arial"/>
          <w:color w:val="000000"/>
          <w:sz w:val="18"/>
          <w:szCs w:val="18"/>
          <w:lang w:eastAsia="es-ES"/>
        </w:rPr>
        <w:t>Exceptúase</w:t>
      </w:r>
      <w:proofErr w:type="spellEnd"/>
      <w:r w:rsidRPr="00437693">
        <w:rPr>
          <w:rFonts w:ascii="Arial" w:eastAsia="Times New Roman" w:hAnsi="Arial" w:cs="Arial"/>
          <w:color w:val="000000"/>
          <w:sz w:val="18"/>
          <w:szCs w:val="18"/>
          <w:lang w:eastAsia="es-ES"/>
        </w:rPr>
        <w:t xml:space="preserve"> del pago de este impuesto el producto destinado a la exportación.</w:t>
      </w:r>
    </w:p>
    <w:p w:rsidR="00437693" w:rsidRPr="00437693" w:rsidRDefault="00437693" w:rsidP="00437693">
      <w:pPr>
        <w:spacing w:after="0" w:line="240" w:lineRule="auto"/>
        <w:ind w:left="720"/>
        <w:jc w:val="both"/>
        <w:rPr>
          <w:rFonts w:ascii="Verdana" w:eastAsia="Times New Roman" w:hAnsi="Verdana" w:cs="Times New Roman"/>
          <w:color w:val="000000"/>
          <w:sz w:val="18"/>
          <w:szCs w:val="18"/>
          <w:lang w:eastAsia="es-ES"/>
        </w:rPr>
      </w:pPr>
      <w:hyperlink r:id="rId4" w:tgtFrame="_top" w:history="1">
        <w:r w:rsidRPr="00437693">
          <w:rPr>
            <w:rFonts w:ascii="Verdana" w:eastAsia="Times New Roman" w:hAnsi="Verdana" w:cs="Times New Roman"/>
            <w:color w:val="0000FF"/>
            <w:sz w:val="18"/>
            <w:szCs w:val="18"/>
            <w:u w:val="single"/>
            <w:lang w:eastAsia="es-ES"/>
          </w:rPr>
          <w:t>Ficha del artículo</w:t>
        </w:r>
      </w:hyperlink>
    </w:p>
    <w:p w:rsidR="00437693" w:rsidRPr="00437693" w:rsidRDefault="00437693" w:rsidP="00437693">
      <w:pPr>
        <w:spacing w:before="100" w:beforeAutospacing="1" w:after="100" w:afterAutospacing="1" w:line="240" w:lineRule="auto"/>
        <w:ind w:left="720"/>
        <w:jc w:val="both"/>
        <w:rPr>
          <w:rFonts w:ascii="Verdana" w:eastAsia="Times New Roman" w:hAnsi="Verdana" w:cs="Times New Roman"/>
          <w:color w:val="000000"/>
          <w:sz w:val="18"/>
          <w:szCs w:val="18"/>
          <w:lang w:eastAsia="es-ES"/>
        </w:rPr>
      </w:pPr>
      <w:r w:rsidRPr="00437693">
        <w:rPr>
          <w:rFonts w:ascii="Arial" w:eastAsia="Times New Roman" w:hAnsi="Arial" w:cs="Arial"/>
          <w:b/>
          <w:bCs/>
          <w:color w:val="000000"/>
          <w:sz w:val="18"/>
          <w:szCs w:val="18"/>
          <w:lang w:eastAsia="es-ES"/>
        </w:rPr>
        <w:t>Artículo 1 bis</w:t>
      </w:r>
      <w:proofErr w:type="gramStart"/>
      <w:r w:rsidRPr="00437693">
        <w:rPr>
          <w:rFonts w:ascii="Arial" w:eastAsia="Times New Roman" w:hAnsi="Arial" w:cs="Arial"/>
          <w:color w:val="000000"/>
          <w:sz w:val="18"/>
          <w:szCs w:val="18"/>
          <w:lang w:eastAsia="es-ES"/>
        </w:rPr>
        <w:t>.—</w:t>
      </w:r>
      <w:proofErr w:type="gramEnd"/>
      <w:r w:rsidRPr="00437693">
        <w:rPr>
          <w:rFonts w:ascii="Arial" w:eastAsia="Times New Roman" w:hAnsi="Arial" w:cs="Arial"/>
          <w:color w:val="000000"/>
          <w:sz w:val="18"/>
          <w:szCs w:val="18"/>
          <w:lang w:eastAsia="es-ES"/>
        </w:rPr>
        <w:t xml:space="preserve">Exención a misiones diplomáticas y organismos internacionales. </w:t>
      </w:r>
      <w:proofErr w:type="spellStart"/>
      <w:r w:rsidRPr="00437693">
        <w:rPr>
          <w:rFonts w:ascii="Arial" w:eastAsia="Times New Roman" w:hAnsi="Arial" w:cs="Arial"/>
          <w:color w:val="000000"/>
          <w:sz w:val="18"/>
          <w:szCs w:val="18"/>
          <w:lang w:eastAsia="es-ES"/>
        </w:rPr>
        <w:t>Exceptúase</w:t>
      </w:r>
      <w:proofErr w:type="spellEnd"/>
      <w:r w:rsidRPr="00437693">
        <w:rPr>
          <w:rFonts w:ascii="Arial" w:eastAsia="Times New Roman" w:hAnsi="Arial" w:cs="Arial"/>
          <w:color w:val="000000"/>
          <w:sz w:val="18"/>
          <w:szCs w:val="18"/>
          <w:lang w:eastAsia="es-ES"/>
        </w:rPr>
        <w:t xml:space="preserve"> del pago del impuesto referido en el artículo 1 de esta Ley, el producto destinado a abastecer a las misiones diplomáticas y los organismos internacionales acreditados en el país, de conformidad con la Convención de Viena sobre Relaciones Diplomáticas, Ley N° 3394, de 24 de setiembre de 1964, y los acuerdos o convenios, debidamente aprobados por la Asamblea Legislativa que así lo establezcan.</w:t>
      </w:r>
    </w:p>
    <w:p w:rsidR="00437693" w:rsidRPr="00437693" w:rsidRDefault="00437693" w:rsidP="00437693">
      <w:pPr>
        <w:spacing w:before="100" w:beforeAutospacing="1" w:after="100" w:afterAutospacing="1" w:line="240" w:lineRule="auto"/>
        <w:ind w:left="720"/>
        <w:jc w:val="both"/>
        <w:rPr>
          <w:rFonts w:ascii="Verdana" w:eastAsia="Times New Roman" w:hAnsi="Verdana" w:cs="Times New Roman"/>
          <w:color w:val="000000"/>
          <w:sz w:val="18"/>
          <w:szCs w:val="18"/>
          <w:lang w:eastAsia="es-ES"/>
        </w:rPr>
      </w:pPr>
      <w:r w:rsidRPr="00437693">
        <w:rPr>
          <w:rFonts w:ascii="Arial" w:eastAsia="Times New Roman" w:hAnsi="Arial" w:cs="Arial"/>
          <w:color w:val="000000"/>
          <w:sz w:val="18"/>
          <w:szCs w:val="18"/>
          <w:lang w:eastAsia="es-ES"/>
        </w:rPr>
        <w:t>De conformidad con lo anterior, se exonera a la Refinadora Costarricense de Petróleo (RECOPE), como sujeto pasivo de la obligación tributaria del pago del impuesto a los combustibles, según esta Ley.</w:t>
      </w:r>
    </w:p>
    <w:p w:rsidR="00437693" w:rsidRPr="00437693" w:rsidRDefault="00437693" w:rsidP="00437693">
      <w:pPr>
        <w:spacing w:before="100" w:beforeAutospacing="1" w:after="100" w:afterAutospacing="1" w:line="240" w:lineRule="auto"/>
        <w:ind w:left="720"/>
        <w:jc w:val="both"/>
        <w:rPr>
          <w:rFonts w:ascii="Verdana" w:eastAsia="Times New Roman" w:hAnsi="Verdana" w:cs="Times New Roman"/>
          <w:color w:val="000000"/>
          <w:sz w:val="18"/>
          <w:szCs w:val="18"/>
          <w:lang w:eastAsia="es-ES"/>
        </w:rPr>
      </w:pPr>
      <w:r w:rsidRPr="00437693">
        <w:rPr>
          <w:rFonts w:ascii="Arial" w:eastAsia="Times New Roman" w:hAnsi="Arial" w:cs="Arial"/>
          <w:color w:val="000000"/>
          <w:sz w:val="18"/>
          <w:szCs w:val="18"/>
          <w:lang w:eastAsia="es-ES"/>
        </w:rPr>
        <w:t>Para hacer efectiva la exoneración, las misiones diplomáticas y los organismos internacionales que disfruten de este beneficio, trimestralmente deberán presentar a RECOPE el reporte de las compras de combustible efectuadas, así como los comprobantes respectivos, de conformidad con los formularios que se establecerán reglamentariamente, a fin de que RECOPE pueda realizar el reintegro de los impuestos incorporados en el precio de dichos combustibles.</w:t>
      </w:r>
    </w:p>
    <w:p w:rsidR="00437693" w:rsidRPr="00437693" w:rsidRDefault="00437693" w:rsidP="00437693">
      <w:pPr>
        <w:spacing w:before="100" w:beforeAutospacing="1" w:after="100" w:afterAutospacing="1" w:line="240" w:lineRule="auto"/>
        <w:ind w:left="720"/>
        <w:jc w:val="both"/>
        <w:rPr>
          <w:rFonts w:ascii="Verdana" w:eastAsia="Times New Roman" w:hAnsi="Verdana" w:cs="Times New Roman"/>
          <w:color w:val="000000"/>
          <w:sz w:val="18"/>
          <w:szCs w:val="18"/>
          <w:lang w:eastAsia="es-ES"/>
        </w:rPr>
      </w:pPr>
      <w:r w:rsidRPr="00437693">
        <w:rPr>
          <w:rFonts w:ascii="Arial" w:eastAsia="Times New Roman" w:hAnsi="Arial" w:cs="Arial"/>
          <w:color w:val="000000"/>
          <w:sz w:val="18"/>
          <w:szCs w:val="18"/>
          <w:lang w:eastAsia="es-ES"/>
        </w:rPr>
        <w:lastRenderedPageBreak/>
        <w:t>RECOPE deberá remitir copia de dicha información a la Dirección General de Tributación, a efecto de solicitar la devolución de los impuestos soportados en la importación o en la producción local del combustible destinado al abastecimiento de las misiones diplomáticas y los organismos internacionales que disfruten de la exoneración.</w:t>
      </w:r>
    </w:p>
    <w:p w:rsidR="00437693" w:rsidRPr="00437693" w:rsidRDefault="00437693" w:rsidP="00437693">
      <w:pPr>
        <w:spacing w:before="100" w:beforeAutospacing="1" w:after="100" w:afterAutospacing="1" w:line="240" w:lineRule="auto"/>
        <w:ind w:left="720"/>
        <w:jc w:val="both"/>
        <w:rPr>
          <w:rFonts w:ascii="Verdana" w:eastAsia="Times New Roman" w:hAnsi="Verdana" w:cs="Times New Roman"/>
          <w:color w:val="000000"/>
          <w:sz w:val="18"/>
          <w:szCs w:val="18"/>
          <w:lang w:eastAsia="es-ES"/>
        </w:rPr>
      </w:pPr>
      <w:r w:rsidRPr="00437693">
        <w:rPr>
          <w:rFonts w:ascii="Arial" w:eastAsia="Times New Roman" w:hAnsi="Arial" w:cs="Arial"/>
          <w:i/>
          <w:iCs/>
          <w:color w:val="000000"/>
          <w:sz w:val="18"/>
          <w:szCs w:val="18"/>
          <w:lang w:eastAsia="es-ES"/>
        </w:rPr>
        <w:t xml:space="preserve">(Así adicionado por el artículo 1 de la ley N° 8310 de 19 de setiembre del 2002) </w:t>
      </w:r>
    </w:p>
    <w:p w:rsidR="00437693" w:rsidRPr="00437693" w:rsidRDefault="00437693" w:rsidP="00437693">
      <w:pPr>
        <w:spacing w:before="100" w:beforeAutospacing="1" w:after="100" w:afterAutospacing="1" w:line="240" w:lineRule="auto"/>
        <w:ind w:left="720"/>
        <w:jc w:val="both"/>
        <w:rPr>
          <w:rFonts w:ascii="Verdana" w:eastAsia="Times New Roman" w:hAnsi="Verdana" w:cs="Times New Roman"/>
          <w:color w:val="000000"/>
          <w:sz w:val="18"/>
          <w:szCs w:val="18"/>
          <w:lang w:eastAsia="es-ES"/>
        </w:rPr>
      </w:pPr>
      <w:r w:rsidRPr="00437693">
        <w:rPr>
          <w:rFonts w:ascii="Arial" w:eastAsia="Times New Roman" w:hAnsi="Arial" w:cs="Arial"/>
          <w:i/>
          <w:iCs/>
          <w:color w:val="000000"/>
          <w:sz w:val="18"/>
          <w:szCs w:val="18"/>
          <w:lang w:eastAsia="es-ES"/>
        </w:rPr>
        <w:t xml:space="preserve">(NOTA: Este artículo rige a partir del 1 de noviembre del 2002) </w:t>
      </w:r>
    </w:p>
    <w:p w:rsidR="00437693" w:rsidRPr="00437693" w:rsidRDefault="00437693" w:rsidP="00437693">
      <w:pPr>
        <w:spacing w:after="0" w:line="240" w:lineRule="auto"/>
        <w:ind w:left="720"/>
        <w:jc w:val="both"/>
        <w:rPr>
          <w:rFonts w:ascii="Verdana" w:eastAsia="Times New Roman" w:hAnsi="Verdana" w:cs="Times New Roman"/>
          <w:color w:val="000000"/>
          <w:sz w:val="18"/>
          <w:szCs w:val="18"/>
          <w:lang w:eastAsia="es-ES"/>
        </w:rPr>
      </w:pPr>
      <w:hyperlink r:id="rId5" w:tgtFrame="_top" w:history="1">
        <w:r w:rsidRPr="00437693">
          <w:rPr>
            <w:rFonts w:ascii="Verdana" w:eastAsia="Times New Roman" w:hAnsi="Verdana" w:cs="Times New Roman"/>
            <w:color w:val="0000FF"/>
            <w:sz w:val="18"/>
            <w:szCs w:val="18"/>
            <w:u w:val="single"/>
            <w:lang w:eastAsia="es-ES"/>
          </w:rPr>
          <w:t>Ficha del artículo</w:t>
        </w:r>
      </w:hyperlink>
    </w:p>
    <w:p w:rsidR="00437693" w:rsidRPr="00437693" w:rsidRDefault="00437693" w:rsidP="00437693">
      <w:pPr>
        <w:spacing w:before="100" w:beforeAutospacing="1" w:after="100" w:afterAutospacing="1" w:line="240" w:lineRule="auto"/>
        <w:ind w:left="72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Artículo 2º—</w:t>
      </w:r>
      <w:r w:rsidRPr="00437693">
        <w:rPr>
          <w:rFonts w:ascii="Arial" w:eastAsia="Times New Roman" w:hAnsi="Arial" w:cs="Arial"/>
          <w:b/>
          <w:bCs/>
          <w:color w:val="000000"/>
          <w:sz w:val="18"/>
          <w:szCs w:val="18"/>
          <w:lang w:eastAsia="es-ES"/>
        </w:rPr>
        <w:t>Liquidación y pago del impuesto</w:t>
      </w:r>
      <w:r w:rsidRPr="00437693">
        <w:rPr>
          <w:rFonts w:ascii="Arial" w:eastAsia="Times New Roman" w:hAnsi="Arial" w:cs="Arial"/>
          <w:color w:val="000000"/>
          <w:sz w:val="18"/>
          <w:szCs w:val="18"/>
          <w:lang w:eastAsia="es-ES"/>
        </w:rPr>
        <w:t>. El impuesto se liquida y se paga de la siguiente manera:</w:t>
      </w:r>
    </w:p>
    <w:p w:rsidR="00437693" w:rsidRPr="00437693" w:rsidRDefault="00437693" w:rsidP="00437693">
      <w:pPr>
        <w:spacing w:after="100" w:line="240" w:lineRule="auto"/>
        <w:ind w:left="144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 xml:space="preserve">a) Tratándose de importaciones o internaciones de los productos finales indicados en el artículo anterior, en el momento previo al </w:t>
      </w:r>
      <w:proofErr w:type="spellStart"/>
      <w:r w:rsidRPr="00437693">
        <w:rPr>
          <w:rFonts w:ascii="Arial" w:eastAsia="Times New Roman" w:hAnsi="Arial" w:cs="Arial"/>
          <w:color w:val="000000"/>
          <w:sz w:val="18"/>
          <w:szCs w:val="18"/>
          <w:lang w:eastAsia="es-ES"/>
        </w:rPr>
        <w:t>desalmacenaje</w:t>
      </w:r>
      <w:proofErr w:type="spellEnd"/>
      <w:r w:rsidRPr="00437693">
        <w:rPr>
          <w:rFonts w:ascii="Arial" w:eastAsia="Times New Roman" w:hAnsi="Arial" w:cs="Arial"/>
          <w:color w:val="000000"/>
          <w:sz w:val="18"/>
          <w:szCs w:val="18"/>
          <w:lang w:eastAsia="es-ES"/>
        </w:rPr>
        <w:t xml:space="preserve"> del producto, efectuado por las aduanas. No se autorizará la introducción del producto si RECOPE no prueba haber pagado antes este impuesto, que deberá consignarse por separado en la declaración aduanera.</w:t>
      </w:r>
    </w:p>
    <w:p w:rsidR="00437693" w:rsidRPr="00437693" w:rsidRDefault="00437693" w:rsidP="00437693">
      <w:pPr>
        <w:spacing w:after="100" w:line="240" w:lineRule="auto"/>
        <w:ind w:left="144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b) En la producción nacional, la fabricación, la destilación o la refinación, RECOPE debe liquidar y pagar el impuesto a más tardar dentro de los primeros quince días naturales de cada mes, para lo cual utilizará el formulario de declaración jurada que apruebe la Administración Tributaria, por todos los litros producidos o procesados según el artículo 1º de esta Ley, en el mes anterior al de la declaración. La presentación de la declaración jurada y el pago del impuesto son simultáneos.</w:t>
      </w:r>
    </w:p>
    <w:p w:rsidR="00437693" w:rsidRPr="00437693" w:rsidRDefault="00437693" w:rsidP="00437693">
      <w:pPr>
        <w:spacing w:after="0" w:line="240" w:lineRule="auto"/>
        <w:ind w:left="720"/>
        <w:jc w:val="both"/>
        <w:rPr>
          <w:rFonts w:ascii="Verdana" w:eastAsia="Times New Roman" w:hAnsi="Verdana" w:cs="Times New Roman"/>
          <w:color w:val="000000"/>
          <w:sz w:val="18"/>
          <w:szCs w:val="18"/>
          <w:lang w:eastAsia="es-ES"/>
        </w:rPr>
      </w:pPr>
      <w:hyperlink r:id="rId6" w:tgtFrame="_top" w:history="1">
        <w:r w:rsidRPr="00437693">
          <w:rPr>
            <w:rFonts w:ascii="Verdana" w:eastAsia="Times New Roman" w:hAnsi="Verdana" w:cs="Times New Roman"/>
            <w:color w:val="0000FF"/>
            <w:sz w:val="18"/>
            <w:szCs w:val="18"/>
            <w:u w:val="single"/>
            <w:lang w:eastAsia="es-ES"/>
          </w:rPr>
          <w:t>Ficha del artículo</w:t>
        </w:r>
      </w:hyperlink>
    </w:p>
    <w:p w:rsidR="00437693" w:rsidRPr="00437693" w:rsidRDefault="00437693" w:rsidP="00437693">
      <w:pPr>
        <w:spacing w:before="100" w:beforeAutospacing="1" w:after="100" w:afterAutospacing="1" w:line="240" w:lineRule="auto"/>
        <w:ind w:left="72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Artículo 3º—</w:t>
      </w:r>
      <w:r w:rsidRPr="00437693">
        <w:rPr>
          <w:rFonts w:ascii="Arial" w:eastAsia="Times New Roman" w:hAnsi="Arial" w:cs="Arial"/>
          <w:b/>
          <w:bCs/>
          <w:color w:val="000000"/>
          <w:sz w:val="18"/>
          <w:szCs w:val="18"/>
          <w:lang w:eastAsia="es-ES"/>
        </w:rPr>
        <w:t>Actualización del impuesto</w:t>
      </w:r>
      <w:r w:rsidRPr="00437693">
        <w:rPr>
          <w:rFonts w:ascii="Arial" w:eastAsia="Times New Roman" w:hAnsi="Arial" w:cs="Arial"/>
          <w:color w:val="000000"/>
          <w:sz w:val="18"/>
          <w:szCs w:val="18"/>
          <w:lang w:eastAsia="es-ES"/>
        </w:rPr>
        <w:t>. El Ministerio de Hacienda deberá:</w:t>
      </w:r>
    </w:p>
    <w:p w:rsidR="00437693" w:rsidRPr="00437693" w:rsidRDefault="00437693" w:rsidP="00437693">
      <w:pPr>
        <w:spacing w:after="100" w:line="240" w:lineRule="auto"/>
        <w:ind w:left="144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a) Actualizar trimestralmente el monto de este impuesto, por tipo de combustible, a partir de la vigencia de esta Ley, de conformidad con la variación en el índice de precios al consumidor que determina el Instituto Nacional de Estadística y Censos (INEC). En ningún caso el ajuste trimestral podrá ser superior al tres por ciento (3%).</w:t>
      </w:r>
    </w:p>
    <w:p w:rsidR="00437693" w:rsidRPr="00437693" w:rsidRDefault="00437693" w:rsidP="00437693">
      <w:pPr>
        <w:spacing w:after="100" w:line="240" w:lineRule="auto"/>
        <w:ind w:left="144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b) Publicar, mediante decreto ejecutivo la actualización referida en el inciso anterior, dentro de los cinco días hábiles posteriores al inicio de cada período trimestral de aplicación.</w:t>
      </w:r>
    </w:p>
    <w:p w:rsidR="00437693" w:rsidRPr="00437693" w:rsidRDefault="00437693" w:rsidP="00437693">
      <w:pPr>
        <w:spacing w:after="100" w:line="240" w:lineRule="auto"/>
        <w:ind w:left="144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La Autoridad Reguladora de los Servicios Públicos (ARESEP) tendrá un plazo máximo de dos días hábiles para actualizar el precio de los combustibles, con fundamento en la actualización del impuesto que publique el Ministerio de Hacienda. La Imprenta Nacional deberá publicar la resolución de la ARESEP en un plazo máximo de dos días hábiles a partir de su recibo.</w:t>
      </w:r>
    </w:p>
    <w:p w:rsidR="00437693" w:rsidRPr="00437693" w:rsidRDefault="00437693" w:rsidP="00437693">
      <w:pPr>
        <w:spacing w:after="100" w:line="240" w:lineRule="auto"/>
        <w:ind w:left="144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 xml:space="preserve">En los casos de fijaciones tarifarias, RECOPE aplicará el precio actualizado a partir del día siguiente al de publicación en </w:t>
      </w:r>
      <w:r w:rsidRPr="00437693">
        <w:rPr>
          <w:rFonts w:ascii="Arial" w:eastAsia="Times New Roman" w:hAnsi="Arial" w:cs="Arial"/>
          <w:i/>
          <w:iCs/>
          <w:color w:val="000000"/>
          <w:sz w:val="18"/>
          <w:szCs w:val="18"/>
          <w:lang w:eastAsia="es-ES"/>
        </w:rPr>
        <w:t>La Gaceta</w:t>
      </w:r>
      <w:r w:rsidRPr="00437693">
        <w:rPr>
          <w:rFonts w:ascii="Arial" w:eastAsia="Times New Roman" w:hAnsi="Arial" w:cs="Arial"/>
          <w:color w:val="000000"/>
          <w:sz w:val="18"/>
          <w:szCs w:val="18"/>
          <w:lang w:eastAsia="es-ES"/>
        </w:rPr>
        <w:t>, de la respectiva resolución de la ARESEP.</w:t>
      </w:r>
    </w:p>
    <w:p w:rsidR="00437693" w:rsidRPr="00437693" w:rsidRDefault="00437693" w:rsidP="00437693">
      <w:pPr>
        <w:spacing w:after="100" w:line="240" w:lineRule="auto"/>
        <w:ind w:left="144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c) Una vez publicado el decreto aludido en el inciso b) anterior, la actualización ordenada en el presente artículo entrará a regir automáticamente el primer día de cada período de aplicación.</w:t>
      </w:r>
    </w:p>
    <w:p w:rsidR="00437693" w:rsidRPr="00437693" w:rsidRDefault="00437693" w:rsidP="00437693">
      <w:pPr>
        <w:spacing w:after="0" w:line="240" w:lineRule="auto"/>
        <w:ind w:left="720"/>
        <w:jc w:val="both"/>
        <w:rPr>
          <w:rFonts w:ascii="Verdana" w:eastAsia="Times New Roman" w:hAnsi="Verdana" w:cs="Times New Roman"/>
          <w:color w:val="000000"/>
          <w:sz w:val="18"/>
          <w:szCs w:val="18"/>
          <w:lang w:eastAsia="es-ES"/>
        </w:rPr>
      </w:pPr>
      <w:hyperlink r:id="rId7" w:tgtFrame="_top" w:history="1">
        <w:r w:rsidRPr="00437693">
          <w:rPr>
            <w:rFonts w:ascii="Verdana" w:eastAsia="Times New Roman" w:hAnsi="Verdana" w:cs="Times New Roman"/>
            <w:color w:val="0000FF"/>
            <w:sz w:val="18"/>
            <w:szCs w:val="18"/>
            <w:u w:val="single"/>
            <w:lang w:eastAsia="es-ES"/>
          </w:rPr>
          <w:t>Ficha del artículo</w:t>
        </w:r>
      </w:hyperlink>
    </w:p>
    <w:p w:rsidR="00437693" w:rsidRPr="00437693" w:rsidRDefault="00437693" w:rsidP="00437693">
      <w:pPr>
        <w:spacing w:before="100" w:beforeAutospacing="1" w:after="100" w:afterAutospacing="1" w:line="240" w:lineRule="auto"/>
        <w:ind w:left="72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Artículo 4º—</w:t>
      </w:r>
      <w:r w:rsidRPr="00437693">
        <w:rPr>
          <w:rFonts w:ascii="Arial" w:eastAsia="Times New Roman" w:hAnsi="Arial" w:cs="Arial"/>
          <w:b/>
          <w:bCs/>
          <w:color w:val="000000"/>
          <w:sz w:val="18"/>
          <w:szCs w:val="18"/>
          <w:lang w:eastAsia="es-ES"/>
        </w:rPr>
        <w:t>Administración y fiscalización del impuesto</w:t>
      </w:r>
      <w:r w:rsidRPr="00437693">
        <w:rPr>
          <w:rFonts w:ascii="Arial" w:eastAsia="Times New Roman" w:hAnsi="Arial" w:cs="Arial"/>
          <w:color w:val="000000"/>
          <w:sz w:val="18"/>
          <w:szCs w:val="18"/>
          <w:lang w:eastAsia="es-ES"/>
        </w:rPr>
        <w:t>. La administración y fiscalización del impuesto corresponden a la Dirección General de Tributación. La recaudación sobre la producción nacional le corresponderá a dicha dirección y las aduanas del país recaudarán el impuesto relativo a las importaciones o internaciones.</w:t>
      </w:r>
    </w:p>
    <w:p w:rsidR="00437693" w:rsidRPr="00437693" w:rsidRDefault="00437693" w:rsidP="00437693">
      <w:pPr>
        <w:spacing w:after="0" w:line="240" w:lineRule="auto"/>
        <w:ind w:left="720"/>
        <w:jc w:val="both"/>
        <w:rPr>
          <w:rFonts w:ascii="Verdana" w:eastAsia="Times New Roman" w:hAnsi="Verdana" w:cs="Times New Roman"/>
          <w:color w:val="000000"/>
          <w:sz w:val="18"/>
          <w:szCs w:val="18"/>
          <w:lang w:eastAsia="es-ES"/>
        </w:rPr>
      </w:pPr>
      <w:hyperlink r:id="rId8" w:tgtFrame="_top" w:history="1">
        <w:r w:rsidRPr="00437693">
          <w:rPr>
            <w:rFonts w:ascii="Verdana" w:eastAsia="Times New Roman" w:hAnsi="Verdana" w:cs="Times New Roman"/>
            <w:color w:val="0000FF"/>
            <w:sz w:val="18"/>
            <w:szCs w:val="18"/>
            <w:u w:val="single"/>
            <w:lang w:eastAsia="es-ES"/>
          </w:rPr>
          <w:t>Ficha del artículo</w:t>
        </w:r>
      </w:hyperlink>
    </w:p>
    <w:p w:rsidR="00437693" w:rsidRPr="00437693" w:rsidRDefault="00437693" w:rsidP="00437693">
      <w:pPr>
        <w:spacing w:before="100" w:beforeAutospacing="1" w:after="100" w:afterAutospacing="1" w:line="240" w:lineRule="auto"/>
        <w:ind w:left="72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     Artículo 5º—</w:t>
      </w:r>
      <w:r w:rsidRPr="00437693">
        <w:rPr>
          <w:rFonts w:ascii="Arial" w:eastAsia="Times New Roman" w:hAnsi="Arial" w:cs="Arial"/>
          <w:b/>
          <w:bCs/>
          <w:color w:val="000000"/>
          <w:sz w:val="18"/>
          <w:szCs w:val="18"/>
          <w:lang w:eastAsia="es-ES"/>
        </w:rPr>
        <w:t>Destino de los recursos</w:t>
      </w:r>
      <w:r w:rsidRPr="00437693">
        <w:rPr>
          <w:rFonts w:ascii="Arial" w:eastAsia="Times New Roman" w:hAnsi="Arial" w:cs="Arial"/>
          <w:color w:val="000000"/>
          <w:sz w:val="18"/>
          <w:szCs w:val="18"/>
          <w:lang w:eastAsia="es-ES"/>
        </w:rPr>
        <w:t>. Del producto anual de los ingresos provenientes de la recaudación del impuesto único sobre los combustibles, se destinará un treinta por ciento (30%), a favor del Consejo Nacional de Vialidad (</w:t>
      </w:r>
      <w:proofErr w:type="spellStart"/>
      <w:r w:rsidRPr="00437693">
        <w:rPr>
          <w:rFonts w:ascii="Arial" w:eastAsia="Times New Roman" w:hAnsi="Arial" w:cs="Arial"/>
          <w:color w:val="000000"/>
          <w:sz w:val="18"/>
          <w:szCs w:val="18"/>
          <w:lang w:eastAsia="es-ES"/>
        </w:rPr>
        <w:t>Conavi</w:t>
      </w:r>
      <w:proofErr w:type="spellEnd"/>
      <w:r w:rsidRPr="00437693">
        <w:rPr>
          <w:rFonts w:ascii="Arial" w:eastAsia="Times New Roman" w:hAnsi="Arial" w:cs="Arial"/>
          <w:color w:val="000000"/>
          <w:sz w:val="18"/>
          <w:szCs w:val="18"/>
          <w:lang w:eastAsia="es-ES"/>
        </w:rPr>
        <w:t>), un tres coma cinco por ciento (3,5%), exclusivamente al pago de servicios ambientales, a favor del Fondo Nacional de Financiamiento Forestal (</w:t>
      </w:r>
      <w:proofErr w:type="spellStart"/>
      <w:r w:rsidRPr="00437693">
        <w:rPr>
          <w:rFonts w:ascii="Arial" w:eastAsia="Times New Roman" w:hAnsi="Arial" w:cs="Arial"/>
          <w:color w:val="000000"/>
          <w:sz w:val="18"/>
          <w:szCs w:val="18"/>
          <w:lang w:eastAsia="es-ES"/>
        </w:rPr>
        <w:t>Fonafifo</w:t>
      </w:r>
      <w:proofErr w:type="spellEnd"/>
      <w:r w:rsidRPr="00437693">
        <w:rPr>
          <w:rFonts w:ascii="Arial" w:eastAsia="Times New Roman" w:hAnsi="Arial" w:cs="Arial"/>
          <w:color w:val="000000"/>
          <w:sz w:val="18"/>
          <w:szCs w:val="18"/>
          <w:lang w:eastAsia="es-ES"/>
        </w:rPr>
        <w:t>); y un cero coma uno por ciento (0,1%) para el pago de beneficios ambientales agropecuarios, en favor del MAG para el financiamiento de los sistemas de producción agropecuaria orgánica, según lo regulado por la ley específica. El destino de este treinta y tres coma seis por ciento (33,6%) tendrá carácter específico y su giro será de carácter obligatorio para el Ministerio de Hacienda</w:t>
      </w:r>
    </w:p>
    <w:p w:rsidR="00437693" w:rsidRPr="00437693" w:rsidRDefault="00437693" w:rsidP="00437693">
      <w:pPr>
        <w:spacing w:before="100" w:beforeAutospacing="1" w:after="100" w:afterAutospacing="1" w:line="240" w:lineRule="auto"/>
        <w:ind w:left="720"/>
        <w:jc w:val="both"/>
        <w:rPr>
          <w:rFonts w:ascii="Arial" w:eastAsia="Times New Roman" w:hAnsi="Arial" w:cs="Arial"/>
          <w:color w:val="000000"/>
          <w:sz w:val="18"/>
          <w:szCs w:val="18"/>
          <w:lang w:eastAsia="es-ES"/>
        </w:rPr>
      </w:pPr>
      <w:r w:rsidRPr="00437693">
        <w:rPr>
          <w:rFonts w:ascii="Arial" w:eastAsia="Times New Roman" w:hAnsi="Arial" w:cs="Arial"/>
          <w:i/>
          <w:iCs/>
          <w:color w:val="000000"/>
          <w:sz w:val="18"/>
          <w:szCs w:val="18"/>
          <w:lang w:eastAsia="es-ES"/>
        </w:rPr>
        <w:t>(Así reformado el párrafo anterior por el artículo 38 de la ley Nº 8542 del 27 de setiembre del 2006)</w:t>
      </w:r>
    </w:p>
    <w:p w:rsidR="00437693" w:rsidRPr="00437693" w:rsidRDefault="00437693" w:rsidP="00437693">
      <w:pPr>
        <w:spacing w:before="100" w:beforeAutospacing="1" w:after="100" w:afterAutospacing="1" w:line="240" w:lineRule="auto"/>
        <w:ind w:left="72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Del treinta por ciento (30%) destinado al Consejo Nacional de Vialidad, se asignará hasta el tres por ciento (3%) para garantizar la máxima eficiencia de la inversión pública de reconstrucción y conservación óptima de la red vial costarricense. Este treinta por ciento (30%) se distribuirá de la siguiente manera:</w:t>
      </w:r>
    </w:p>
    <w:p w:rsidR="00437693" w:rsidRPr="00437693" w:rsidRDefault="00437693" w:rsidP="00437693">
      <w:pPr>
        <w:spacing w:beforeAutospacing="1" w:after="100" w:afterAutospacing="1" w:line="240" w:lineRule="auto"/>
        <w:ind w:left="2160"/>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w:t>
      </w:r>
      <w:r w:rsidRPr="00437693">
        <w:rPr>
          <w:rFonts w:ascii="Arial" w:eastAsia="Times New Roman" w:hAnsi="Arial" w:cs="Arial"/>
          <w:color w:val="000000"/>
          <w:sz w:val="18"/>
          <w:szCs w:val="18"/>
          <w:lang w:eastAsia="es-ES"/>
        </w:rPr>
        <w:t>.</w:t>
      </w:r>
    </w:p>
    <w:p w:rsidR="00437693" w:rsidRPr="00437693" w:rsidRDefault="00437693" w:rsidP="00437693">
      <w:pPr>
        <w:spacing w:after="0" w:line="240" w:lineRule="auto"/>
        <w:ind w:left="720"/>
        <w:jc w:val="both"/>
        <w:rPr>
          <w:rFonts w:ascii="Verdana" w:eastAsia="Times New Roman" w:hAnsi="Verdana" w:cs="Times New Roman"/>
          <w:color w:val="000000"/>
          <w:sz w:val="18"/>
          <w:szCs w:val="18"/>
          <w:lang w:eastAsia="es-ES"/>
        </w:rPr>
      </w:pPr>
      <w:hyperlink r:id="rId9" w:tgtFrame="_top" w:history="1">
        <w:r w:rsidRPr="00437693">
          <w:rPr>
            <w:rFonts w:ascii="Verdana" w:eastAsia="Times New Roman" w:hAnsi="Verdana" w:cs="Times New Roman"/>
            <w:color w:val="0000FF"/>
            <w:sz w:val="18"/>
            <w:szCs w:val="18"/>
            <w:u w:val="single"/>
            <w:lang w:eastAsia="es-ES"/>
          </w:rPr>
          <w:t>Ficha del artículo</w:t>
        </w:r>
      </w:hyperlink>
    </w:p>
    <w:p w:rsidR="00437693" w:rsidRPr="00437693" w:rsidRDefault="00437693" w:rsidP="00437693">
      <w:pPr>
        <w:spacing w:before="100" w:beforeAutospacing="1" w:after="100" w:afterAutospacing="1" w:line="240" w:lineRule="auto"/>
        <w:ind w:left="72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Artículo 6º—</w:t>
      </w:r>
      <w:r w:rsidRPr="00437693">
        <w:rPr>
          <w:rFonts w:ascii="Arial" w:eastAsia="Times New Roman" w:hAnsi="Arial" w:cs="Arial"/>
          <w:b/>
          <w:bCs/>
          <w:color w:val="000000"/>
          <w:sz w:val="18"/>
          <w:szCs w:val="18"/>
          <w:lang w:eastAsia="es-ES"/>
        </w:rPr>
        <w:t>Fiscalización para garantizar la calidad de la red vial nacional</w:t>
      </w:r>
      <w:r w:rsidRPr="00437693">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w:t>
      </w:r>
    </w:p>
    <w:p w:rsidR="00437693" w:rsidRPr="00437693" w:rsidRDefault="00437693" w:rsidP="00437693">
      <w:pPr>
        <w:spacing w:after="0" w:line="240" w:lineRule="auto"/>
        <w:ind w:left="720"/>
        <w:jc w:val="both"/>
        <w:rPr>
          <w:rFonts w:ascii="Verdana" w:eastAsia="Times New Roman" w:hAnsi="Verdana" w:cs="Times New Roman"/>
          <w:color w:val="000000"/>
          <w:sz w:val="18"/>
          <w:szCs w:val="18"/>
          <w:lang w:eastAsia="es-ES"/>
        </w:rPr>
      </w:pPr>
      <w:hyperlink r:id="rId10" w:tgtFrame="_top" w:history="1">
        <w:r w:rsidRPr="00437693">
          <w:rPr>
            <w:rFonts w:ascii="Verdana" w:eastAsia="Times New Roman" w:hAnsi="Verdana" w:cs="Times New Roman"/>
            <w:color w:val="0000FF"/>
            <w:sz w:val="18"/>
            <w:szCs w:val="18"/>
            <w:u w:val="single"/>
            <w:lang w:eastAsia="es-ES"/>
          </w:rPr>
          <w:t>Ficha del artículo</w:t>
        </w:r>
      </w:hyperlink>
    </w:p>
    <w:p w:rsidR="00437693" w:rsidRPr="00437693" w:rsidRDefault="00437693" w:rsidP="00437693">
      <w:pPr>
        <w:spacing w:before="100" w:beforeAutospacing="1" w:after="100" w:afterAutospacing="1" w:line="240" w:lineRule="auto"/>
        <w:ind w:left="72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Artículo 7º—</w:t>
      </w:r>
      <w:r w:rsidRPr="00437693">
        <w:rPr>
          <w:rFonts w:ascii="Arial" w:eastAsia="Times New Roman" w:hAnsi="Arial" w:cs="Arial"/>
          <w:b/>
          <w:bCs/>
          <w:color w:val="000000"/>
          <w:sz w:val="18"/>
          <w:szCs w:val="18"/>
          <w:lang w:eastAsia="es-ES"/>
        </w:rPr>
        <w:t>No sujeción</w:t>
      </w:r>
      <w:r w:rsidRPr="00437693">
        <w:rPr>
          <w:rFonts w:ascii="Arial" w:eastAsia="Times New Roman" w:hAnsi="Arial" w:cs="Arial"/>
          <w:color w:val="000000"/>
          <w:sz w:val="18"/>
          <w:szCs w:val="18"/>
          <w:lang w:eastAsia="es-ES"/>
        </w:rPr>
        <w:t>. Los combustibles citados en esta Ley no estarán sujetos a la aplicación de los siguientes tributos:</w:t>
      </w:r>
    </w:p>
    <w:p w:rsidR="00437693" w:rsidRPr="00437693" w:rsidRDefault="00437693" w:rsidP="00437693">
      <w:pPr>
        <w:spacing w:beforeAutospacing="1" w:after="100" w:afterAutospacing="1" w:line="240" w:lineRule="auto"/>
        <w:ind w:left="144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a) El impuesto selectivo de consumo de conformidad con los anexos 1, 2 y 3 de la Ley Nº 4961, de 10 de marzo de 1972.</w:t>
      </w:r>
    </w:p>
    <w:p w:rsidR="00437693" w:rsidRPr="00437693" w:rsidRDefault="00437693" w:rsidP="00437693">
      <w:pPr>
        <w:spacing w:beforeAutospacing="1" w:after="100" w:afterAutospacing="1" w:line="240" w:lineRule="auto"/>
        <w:ind w:left="144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b) Un uno por ciento (1%) sobre el valor aduanero de las importaciones, establecido en el artículo 1º de la Ley Nº 6946, de 13 de enero de 1984, y sus reformas.</w:t>
      </w:r>
    </w:p>
    <w:p w:rsidR="00437693" w:rsidRPr="00437693" w:rsidRDefault="00437693" w:rsidP="00437693">
      <w:pPr>
        <w:spacing w:beforeAutospacing="1" w:after="100" w:afterAutospacing="1" w:line="240" w:lineRule="auto"/>
        <w:ind w:left="144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c) El impuesto sobre las ventas, establecido en la Ley de impuesto sobre las ventas, Nº 6826, de 8 de noviembre de 1982.</w:t>
      </w:r>
    </w:p>
    <w:p w:rsidR="00437693" w:rsidRPr="00437693" w:rsidRDefault="00437693" w:rsidP="00437693">
      <w:pPr>
        <w:spacing w:beforeAutospacing="1" w:after="100" w:afterAutospacing="1" w:line="240" w:lineRule="auto"/>
        <w:ind w:left="144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d) Los Derechos Arancelarios a la Importación (DAI), establecidos en el anexo A, Ley Nº 7017, de 16 de diciembre de 1985, al Convenio sobre el Régimen Arancelario Centroamericano, Ley Nº 6986, de 3 de mayo de 1985.</w:t>
      </w:r>
    </w:p>
    <w:p w:rsidR="00437693" w:rsidRPr="00437693" w:rsidRDefault="00437693" w:rsidP="00437693">
      <w:pPr>
        <w:spacing w:before="100" w:beforeAutospacing="1" w:after="100" w:afterAutospacing="1" w:line="240" w:lineRule="auto"/>
        <w:ind w:left="72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 </w:t>
      </w:r>
    </w:p>
    <w:p w:rsidR="00437693" w:rsidRPr="00437693" w:rsidRDefault="00437693" w:rsidP="00437693">
      <w:pPr>
        <w:spacing w:after="0" w:line="240" w:lineRule="auto"/>
        <w:ind w:left="720"/>
        <w:jc w:val="both"/>
        <w:rPr>
          <w:rFonts w:ascii="Verdana" w:eastAsia="Times New Roman" w:hAnsi="Verdana" w:cs="Times New Roman"/>
          <w:color w:val="000000"/>
          <w:sz w:val="18"/>
          <w:szCs w:val="18"/>
          <w:lang w:eastAsia="es-ES"/>
        </w:rPr>
      </w:pPr>
      <w:hyperlink r:id="rId11" w:tgtFrame="_top" w:history="1">
        <w:r w:rsidRPr="00437693">
          <w:rPr>
            <w:rFonts w:ascii="Verdana" w:eastAsia="Times New Roman" w:hAnsi="Verdana" w:cs="Times New Roman"/>
            <w:color w:val="0000FF"/>
            <w:sz w:val="18"/>
            <w:szCs w:val="18"/>
            <w:u w:val="single"/>
            <w:lang w:eastAsia="es-ES"/>
          </w:rPr>
          <w:t>Ficha del artículo</w:t>
        </w:r>
      </w:hyperlink>
    </w:p>
    <w:p w:rsidR="00437693" w:rsidRPr="00437693" w:rsidRDefault="00437693" w:rsidP="00437693">
      <w:pPr>
        <w:spacing w:before="100" w:beforeAutospacing="1" w:after="100" w:afterAutospacing="1" w:line="240" w:lineRule="auto"/>
        <w:ind w:left="720"/>
        <w:jc w:val="both"/>
        <w:rPr>
          <w:rFonts w:ascii="Verdana" w:eastAsia="Times New Roman" w:hAnsi="Verdana" w:cs="Times New Roman"/>
          <w:color w:val="000000"/>
          <w:sz w:val="18"/>
          <w:szCs w:val="18"/>
          <w:lang w:eastAsia="es-ES"/>
        </w:rPr>
      </w:pPr>
      <w:r w:rsidRPr="00437693">
        <w:rPr>
          <w:rFonts w:ascii="Verdana" w:eastAsia="Times New Roman" w:hAnsi="Verdana" w:cs="Times New Roman"/>
          <w:b/>
          <w:bCs/>
          <w:color w:val="000000"/>
          <w:sz w:val="18"/>
          <w:szCs w:val="18"/>
          <w:lang w:eastAsia="es-ES"/>
        </w:rPr>
        <w:t>Artículo 8º</w:t>
      </w:r>
      <w:r w:rsidRPr="00437693">
        <w:rPr>
          <w:rFonts w:ascii="Verdana" w:eastAsia="Times New Roman" w:hAnsi="Verdana" w:cs="Times New Roman"/>
          <w:color w:val="000000"/>
          <w:sz w:val="18"/>
          <w:szCs w:val="18"/>
          <w:lang w:eastAsia="es-ES"/>
        </w:rPr>
        <w:t xml:space="preserve">—Derogación. </w:t>
      </w:r>
      <w:proofErr w:type="spellStart"/>
      <w:r w:rsidRPr="00437693">
        <w:rPr>
          <w:rFonts w:ascii="Verdana" w:eastAsia="Times New Roman" w:hAnsi="Verdana" w:cs="Times New Roman"/>
          <w:color w:val="000000"/>
          <w:sz w:val="18"/>
          <w:szCs w:val="18"/>
          <w:lang w:eastAsia="es-ES"/>
        </w:rPr>
        <w:t>Derógase</w:t>
      </w:r>
      <w:proofErr w:type="spellEnd"/>
      <w:r w:rsidRPr="00437693">
        <w:rPr>
          <w:rFonts w:ascii="Verdana" w:eastAsia="Times New Roman" w:hAnsi="Verdana" w:cs="Times New Roman"/>
          <w:color w:val="000000"/>
          <w:sz w:val="18"/>
          <w:szCs w:val="18"/>
          <w:lang w:eastAsia="es-ES"/>
        </w:rPr>
        <w:t xml:space="preserve"> la contribución especial del quince por ciento (15%) a favor del Consejo Nacional de Vialidad (CONAVI), establecida en el inciso a) del artículo 20, así como en el artículo 32, ambos de la Ley Nº 7798, de 30 de abril de 1998.</w:t>
      </w:r>
    </w:p>
    <w:p w:rsidR="00437693" w:rsidRPr="00437693" w:rsidRDefault="00437693" w:rsidP="00437693">
      <w:pPr>
        <w:spacing w:after="0" w:line="240" w:lineRule="auto"/>
        <w:ind w:left="720"/>
        <w:jc w:val="both"/>
        <w:rPr>
          <w:rFonts w:ascii="Verdana" w:eastAsia="Times New Roman" w:hAnsi="Verdana" w:cs="Times New Roman"/>
          <w:color w:val="000000"/>
          <w:sz w:val="18"/>
          <w:szCs w:val="18"/>
          <w:lang w:eastAsia="es-ES"/>
        </w:rPr>
      </w:pPr>
      <w:hyperlink r:id="rId12" w:tgtFrame="_top" w:history="1">
        <w:r w:rsidRPr="00437693">
          <w:rPr>
            <w:rFonts w:ascii="Verdana" w:eastAsia="Times New Roman" w:hAnsi="Verdana" w:cs="Times New Roman"/>
            <w:color w:val="0000FF"/>
            <w:sz w:val="18"/>
            <w:szCs w:val="18"/>
            <w:u w:val="single"/>
            <w:lang w:eastAsia="es-ES"/>
          </w:rPr>
          <w:t>Ficha del artículo</w:t>
        </w:r>
      </w:hyperlink>
    </w:p>
    <w:p w:rsidR="00437693" w:rsidRPr="00437693" w:rsidRDefault="00437693" w:rsidP="00437693">
      <w:pPr>
        <w:spacing w:before="100" w:beforeAutospacing="1" w:after="100" w:afterAutospacing="1" w:line="240" w:lineRule="auto"/>
        <w:ind w:left="720"/>
        <w:jc w:val="center"/>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CAPÍTULO II</w:t>
      </w:r>
    </w:p>
    <w:p w:rsidR="00437693" w:rsidRPr="00437693" w:rsidRDefault="00437693" w:rsidP="00437693">
      <w:pPr>
        <w:spacing w:before="100" w:beforeAutospacing="1" w:after="100" w:afterAutospacing="1" w:line="240" w:lineRule="auto"/>
        <w:ind w:left="720"/>
        <w:jc w:val="center"/>
        <w:rPr>
          <w:rFonts w:ascii="Arial" w:eastAsia="Times New Roman" w:hAnsi="Arial" w:cs="Arial"/>
          <w:b/>
          <w:bCs/>
          <w:color w:val="000000"/>
          <w:sz w:val="18"/>
          <w:szCs w:val="18"/>
          <w:lang w:eastAsia="es-ES"/>
        </w:rPr>
      </w:pPr>
      <w:r w:rsidRPr="00437693">
        <w:rPr>
          <w:rFonts w:ascii="Arial" w:eastAsia="Times New Roman" w:hAnsi="Arial" w:cs="Arial"/>
          <w:b/>
          <w:bCs/>
          <w:color w:val="000000"/>
          <w:sz w:val="18"/>
          <w:szCs w:val="18"/>
          <w:lang w:eastAsia="es-ES"/>
        </w:rPr>
        <w:t>Impuesto específico sobre las bebidas envasadas sin contenido alcohólico, excepto la leche y los jabones de tocador</w:t>
      </w:r>
    </w:p>
    <w:p w:rsidR="00437693" w:rsidRPr="00437693" w:rsidRDefault="00437693" w:rsidP="00437693">
      <w:pPr>
        <w:spacing w:before="100" w:beforeAutospacing="1" w:after="100" w:afterAutospacing="1" w:line="240" w:lineRule="auto"/>
        <w:ind w:left="72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Artículo 9</w:t>
      </w:r>
      <w:r w:rsidRPr="00437693">
        <w:rPr>
          <w:rFonts w:ascii="Arial" w:eastAsia="Times New Roman" w:hAnsi="Arial" w:cs="Arial"/>
          <w:strike/>
          <w:color w:val="000000"/>
          <w:sz w:val="18"/>
          <w:szCs w:val="18"/>
          <w:lang w:eastAsia="es-ES"/>
        </w:rPr>
        <w:t>º</w:t>
      </w:r>
      <w:r w:rsidRPr="00437693">
        <w:rPr>
          <w:rFonts w:ascii="Arial" w:eastAsia="Times New Roman" w:hAnsi="Arial" w:cs="Arial"/>
          <w:color w:val="000000"/>
          <w:sz w:val="18"/>
          <w:szCs w:val="18"/>
          <w:lang w:eastAsia="es-ES"/>
        </w:rPr>
        <w:t>—</w:t>
      </w:r>
      <w:r w:rsidRPr="00437693">
        <w:rPr>
          <w:rFonts w:ascii="Arial" w:eastAsia="Times New Roman" w:hAnsi="Arial" w:cs="Arial"/>
          <w:b/>
          <w:bCs/>
          <w:color w:val="000000"/>
          <w:sz w:val="18"/>
          <w:szCs w:val="18"/>
          <w:lang w:eastAsia="es-ES"/>
        </w:rPr>
        <w:t>Impuesto específico</w:t>
      </w:r>
      <w:r w:rsidRPr="00437693">
        <w:rPr>
          <w:rFonts w:ascii="Arial" w:eastAsia="Times New Roman" w:hAnsi="Arial" w:cs="Arial"/>
          <w:color w:val="000000"/>
          <w:sz w:val="18"/>
          <w:szCs w:val="18"/>
          <w:lang w:eastAsia="es-ES"/>
        </w:rPr>
        <w:t xml:space="preserve">. </w:t>
      </w:r>
      <w:proofErr w:type="spellStart"/>
      <w:r w:rsidRPr="00437693">
        <w:rPr>
          <w:rFonts w:ascii="Arial" w:eastAsia="Times New Roman" w:hAnsi="Arial" w:cs="Arial"/>
          <w:color w:val="000000"/>
          <w:sz w:val="18"/>
          <w:szCs w:val="18"/>
          <w:lang w:eastAsia="es-ES"/>
        </w:rPr>
        <w:t>Fíjase</w:t>
      </w:r>
      <w:proofErr w:type="spellEnd"/>
      <w:r w:rsidRPr="00437693">
        <w:rPr>
          <w:rFonts w:ascii="Arial" w:eastAsia="Times New Roman" w:hAnsi="Arial" w:cs="Arial"/>
          <w:color w:val="000000"/>
          <w:sz w:val="18"/>
          <w:szCs w:val="18"/>
          <w:lang w:eastAsia="es-ES"/>
        </w:rPr>
        <w:t xml:space="preserve"> un impuesto específico por unidad de consumo para todas las bebidas envasadas sin contenido alcohólico, excepto la leche y todos los productos contemplados en el registro que, al efecto, llevan el Ministerio de Salud y la Caja Costarricense de Seguro Social, cuando se trata de bebidas terapéuticas y de uso médico, utilizadas en los establecimientos sanitarios y hospitalarios del país, como se detalla a continuación:</w:t>
      </w:r>
    </w:p>
    <w:tbl>
      <w:tblPr>
        <w:tblW w:w="0" w:type="auto"/>
        <w:tblInd w:w="720" w:type="dxa"/>
        <w:tblLook w:val="01E0"/>
      </w:tblPr>
      <w:tblGrid>
        <w:gridCol w:w="6228"/>
        <w:gridCol w:w="2628"/>
      </w:tblGrid>
      <w:tr w:rsidR="00437693" w:rsidRPr="00437693" w:rsidTr="00437693">
        <w:tc>
          <w:tcPr>
            <w:tcW w:w="6228" w:type="dxa"/>
            <w:hideMark/>
          </w:tcPr>
          <w:p w:rsidR="00437693" w:rsidRPr="00437693" w:rsidRDefault="00437693" w:rsidP="00437693">
            <w:pPr>
              <w:spacing w:after="0" w:line="240" w:lineRule="auto"/>
              <w:rPr>
                <w:rFonts w:ascii="Verdana" w:eastAsia="Times New Roman" w:hAnsi="Verdana" w:cs="Times New Roman"/>
                <w:sz w:val="18"/>
                <w:szCs w:val="18"/>
                <w:lang w:eastAsia="es-ES"/>
              </w:rPr>
            </w:pPr>
            <w:r w:rsidRPr="00437693">
              <w:rPr>
                <w:rFonts w:ascii="Arial" w:eastAsia="Times New Roman" w:hAnsi="Arial" w:cs="Arial"/>
                <w:b/>
                <w:bCs/>
                <w:sz w:val="18"/>
                <w:szCs w:val="18"/>
                <w:lang w:val="es-MX" w:eastAsia="es-ES"/>
              </w:rPr>
              <w:t>Tipo de bebida</w:t>
            </w:r>
            <w:r w:rsidRPr="00437693">
              <w:rPr>
                <w:rFonts w:ascii="Arial" w:eastAsia="Times New Roman" w:hAnsi="Arial" w:cs="Arial"/>
                <w:bCs/>
                <w:sz w:val="18"/>
                <w:szCs w:val="18"/>
                <w:lang w:val="es-MX" w:eastAsia="es-ES"/>
              </w:rPr>
              <w:t xml:space="preserve">   </w:t>
            </w:r>
          </w:p>
        </w:tc>
        <w:tc>
          <w:tcPr>
            <w:tcW w:w="2628" w:type="dxa"/>
            <w:hideMark/>
          </w:tcPr>
          <w:p w:rsidR="00437693" w:rsidRPr="00437693" w:rsidRDefault="00437693" w:rsidP="00437693">
            <w:pPr>
              <w:adjustRightInd w:val="0"/>
              <w:spacing w:before="100" w:beforeAutospacing="1" w:after="100" w:afterAutospacing="1" w:line="240" w:lineRule="auto"/>
              <w:jc w:val="both"/>
              <w:rPr>
                <w:rFonts w:ascii="Times New Roman" w:eastAsia="Times New Roman" w:hAnsi="Times New Roman" w:cs="Times New Roman"/>
                <w:sz w:val="18"/>
                <w:szCs w:val="18"/>
                <w:lang w:eastAsia="es-ES"/>
              </w:rPr>
            </w:pPr>
            <w:r w:rsidRPr="00437693">
              <w:rPr>
                <w:rFonts w:ascii="Arial" w:eastAsia="Times New Roman" w:hAnsi="Arial" w:cs="Arial"/>
                <w:b/>
                <w:bCs/>
                <w:sz w:val="18"/>
                <w:szCs w:val="18"/>
                <w:lang w:val="es-MX" w:eastAsia="es-ES"/>
              </w:rPr>
              <w:t>Impuesto en colones</w:t>
            </w:r>
            <w:r w:rsidRPr="00437693">
              <w:rPr>
                <w:rFonts w:ascii="Arial" w:eastAsia="Times New Roman" w:hAnsi="Arial" w:cs="Arial"/>
                <w:bCs/>
                <w:sz w:val="18"/>
                <w:szCs w:val="18"/>
                <w:lang w:val="es-MX" w:eastAsia="es-ES"/>
              </w:rPr>
              <w:t xml:space="preserve"> </w:t>
            </w:r>
            <w:r w:rsidRPr="00437693">
              <w:rPr>
                <w:rFonts w:ascii="Arial" w:eastAsia="Times New Roman" w:hAnsi="Arial" w:cs="Arial"/>
                <w:b/>
                <w:bCs/>
                <w:sz w:val="18"/>
                <w:szCs w:val="18"/>
                <w:lang w:val="es-MX" w:eastAsia="es-ES"/>
              </w:rPr>
              <w:t>por</w:t>
            </w:r>
            <w:r w:rsidRPr="00437693">
              <w:rPr>
                <w:rFonts w:ascii="Arial" w:eastAsia="Times New Roman" w:hAnsi="Arial" w:cs="Arial"/>
                <w:bCs/>
                <w:sz w:val="18"/>
                <w:szCs w:val="18"/>
                <w:lang w:val="es-MX" w:eastAsia="es-ES"/>
              </w:rPr>
              <w:t xml:space="preserve">  </w:t>
            </w:r>
            <w:r w:rsidRPr="00437693">
              <w:rPr>
                <w:rFonts w:ascii="Arial" w:eastAsia="Times New Roman" w:hAnsi="Arial" w:cs="Arial"/>
                <w:b/>
                <w:bCs/>
                <w:sz w:val="18"/>
                <w:szCs w:val="18"/>
                <w:lang w:val="es-MX" w:eastAsia="es-ES"/>
              </w:rPr>
              <w:t>unidad de consumo</w:t>
            </w:r>
            <w:r w:rsidRPr="00437693">
              <w:rPr>
                <w:rFonts w:ascii="Arial" w:eastAsia="Times New Roman" w:hAnsi="Arial" w:cs="Arial"/>
                <w:bCs/>
                <w:sz w:val="18"/>
                <w:szCs w:val="18"/>
                <w:lang w:val="es-MX" w:eastAsia="es-ES"/>
              </w:rPr>
              <w:t xml:space="preserve"> </w:t>
            </w:r>
          </w:p>
        </w:tc>
      </w:tr>
      <w:tr w:rsidR="00437693" w:rsidRPr="00437693" w:rsidTr="00437693">
        <w:tc>
          <w:tcPr>
            <w:tcW w:w="6228" w:type="dxa"/>
            <w:hideMark/>
          </w:tcPr>
          <w:p w:rsidR="00437693" w:rsidRPr="00437693" w:rsidRDefault="00437693" w:rsidP="00437693">
            <w:pPr>
              <w:spacing w:after="0" w:line="240" w:lineRule="auto"/>
              <w:rPr>
                <w:rFonts w:ascii="Verdana" w:eastAsia="Times New Roman" w:hAnsi="Verdana" w:cs="Times New Roman"/>
                <w:sz w:val="18"/>
                <w:szCs w:val="18"/>
                <w:lang w:eastAsia="es-ES"/>
              </w:rPr>
            </w:pPr>
          </w:p>
        </w:tc>
        <w:tc>
          <w:tcPr>
            <w:tcW w:w="2628" w:type="dxa"/>
            <w:hideMark/>
          </w:tcPr>
          <w:p w:rsidR="00437693" w:rsidRPr="00437693" w:rsidRDefault="00437693" w:rsidP="00437693">
            <w:pPr>
              <w:adjustRightInd w:val="0"/>
              <w:spacing w:before="100" w:beforeAutospacing="1" w:after="100" w:afterAutospacing="1" w:line="240" w:lineRule="auto"/>
              <w:jc w:val="both"/>
              <w:rPr>
                <w:rFonts w:ascii="Times New Roman" w:eastAsia="Times New Roman" w:hAnsi="Times New Roman" w:cs="Times New Roman"/>
                <w:sz w:val="18"/>
                <w:szCs w:val="18"/>
                <w:lang w:eastAsia="es-ES"/>
              </w:rPr>
            </w:pPr>
            <w:r w:rsidRPr="00437693">
              <w:rPr>
                <w:rFonts w:ascii="Arial" w:eastAsia="Times New Roman" w:hAnsi="Arial" w:cs="Arial"/>
                <w:bCs/>
                <w:sz w:val="18"/>
                <w:szCs w:val="18"/>
                <w:lang w:val="es-MX" w:eastAsia="es-ES"/>
              </w:rPr>
              <w:t xml:space="preserve">  </w:t>
            </w:r>
          </w:p>
        </w:tc>
      </w:tr>
      <w:tr w:rsidR="00437693" w:rsidRPr="00437693" w:rsidTr="00437693">
        <w:tc>
          <w:tcPr>
            <w:tcW w:w="6228" w:type="dxa"/>
            <w:hideMark/>
          </w:tcPr>
          <w:p w:rsidR="00437693" w:rsidRPr="00437693" w:rsidRDefault="00437693" w:rsidP="00437693">
            <w:pPr>
              <w:spacing w:after="0" w:line="240" w:lineRule="auto"/>
              <w:rPr>
                <w:rFonts w:ascii="Verdana" w:eastAsia="Times New Roman" w:hAnsi="Verdana" w:cs="Times New Roman"/>
                <w:sz w:val="18"/>
                <w:szCs w:val="18"/>
                <w:lang w:eastAsia="es-ES"/>
              </w:rPr>
            </w:pPr>
          </w:p>
        </w:tc>
        <w:tc>
          <w:tcPr>
            <w:tcW w:w="2628" w:type="dxa"/>
            <w:hideMark/>
          </w:tcPr>
          <w:p w:rsidR="00437693" w:rsidRPr="00437693" w:rsidRDefault="00437693" w:rsidP="00437693">
            <w:pPr>
              <w:spacing w:after="0" w:line="240" w:lineRule="auto"/>
              <w:rPr>
                <w:rFonts w:ascii="Verdana" w:eastAsia="Times New Roman" w:hAnsi="Verdana" w:cs="Times New Roman"/>
                <w:sz w:val="18"/>
                <w:szCs w:val="18"/>
                <w:lang w:eastAsia="es-ES"/>
              </w:rPr>
            </w:pPr>
          </w:p>
        </w:tc>
      </w:tr>
      <w:tr w:rsidR="00437693" w:rsidRPr="00437693" w:rsidTr="00437693">
        <w:tc>
          <w:tcPr>
            <w:tcW w:w="6228" w:type="dxa"/>
            <w:hideMark/>
          </w:tcPr>
          <w:p w:rsidR="00437693" w:rsidRPr="00437693" w:rsidRDefault="00437693" w:rsidP="00437693">
            <w:pPr>
              <w:adjustRightInd w:val="0"/>
              <w:spacing w:before="100" w:beforeAutospacing="1" w:after="100" w:afterAutospacing="1" w:line="240" w:lineRule="auto"/>
              <w:jc w:val="both"/>
              <w:rPr>
                <w:rFonts w:ascii="Times New Roman" w:eastAsia="Times New Roman" w:hAnsi="Times New Roman" w:cs="Times New Roman"/>
                <w:sz w:val="18"/>
                <w:szCs w:val="18"/>
                <w:lang w:eastAsia="es-ES"/>
              </w:rPr>
            </w:pPr>
            <w:r w:rsidRPr="00437693">
              <w:rPr>
                <w:rFonts w:ascii="Arial" w:eastAsia="Times New Roman" w:hAnsi="Arial" w:cs="Arial"/>
                <w:sz w:val="18"/>
                <w:szCs w:val="18"/>
                <w:lang w:val="es-MX" w:eastAsia="es-ES"/>
              </w:rPr>
              <w:t>Bebidas gaseosas y concentrados de gaseosas</w:t>
            </w:r>
            <w:r w:rsidRPr="00437693">
              <w:rPr>
                <w:rFonts w:ascii="Arial" w:eastAsia="Times New Roman" w:hAnsi="Arial" w:cs="Arial"/>
                <w:bCs/>
                <w:sz w:val="18"/>
                <w:szCs w:val="18"/>
                <w:lang w:val="es-MX" w:eastAsia="es-ES"/>
              </w:rPr>
              <w:t xml:space="preserve"> </w:t>
            </w:r>
          </w:p>
        </w:tc>
        <w:tc>
          <w:tcPr>
            <w:tcW w:w="2628" w:type="dxa"/>
            <w:hideMark/>
          </w:tcPr>
          <w:p w:rsidR="00437693" w:rsidRPr="00437693" w:rsidRDefault="00437693" w:rsidP="00437693">
            <w:pPr>
              <w:adjustRightInd w:val="0"/>
              <w:spacing w:before="100" w:beforeAutospacing="1" w:after="100" w:afterAutospacing="1" w:line="240" w:lineRule="auto"/>
              <w:jc w:val="both"/>
              <w:rPr>
                <w:rFonts w:ascii="Times New Roman" w:eastAsia="Times New Roman" w:hAnsi="Times New Roman" w:cs="Times New Roman"/>
                <w:sz w:val="18"/>
                <w:szCs w:val="18"/>
                <w:lang w:eastAsia="es-ES"/>
              </w:rPr>
            </w:pPr>
            <w:r w:rsidRPr="00437693">
              <w:rPr>
                <w:rFonts w:ascii="Times New Roman" w:eastAsia="Times New Roman" w:hAnsi="Times New Roman" w:cs="Times New Roman"/>
                <w:bCs/>
                <w:sz w:val="18"/>
                <w:szCs w:val="18"/>
                <w:lang w:val="es-MX" w:eastAsia="es-ES"/>
              </w:rPr>
              <w:t xml:space="preserve">11.20 </w:t>
            </w:r>
          </w:p>
        </w:tc>
      </w:tr>
      <w:tr w:rsidR="00437693" w:rsidRPr="00437693" w:rsidTr="00437693">
        <w:tc>
          <w:tcPr>
            <w:tcW w:w="6228" w:type="dxa"/>
            <w:hideMark/>
          </w:tcPr>
          <w:p w:rsidR="00437693" w:rsidRPr="00437693" w:rsidRDefault="00437693" w:rsidP="00437693">
            <w:pPr>
              <w:adjustRightInd w:val="0"/>
              <w:spacing w:before="100" w:beforeAutospacing="1" w:after="100" w:afterAutospacing="1" w:line="240" w:lineRule="auto"/>
              <w:jc w:val="both"/>
              <w:rPr>
                <w:rFonts w:ascii="Times New Roman" w:eastAsia="Times New Roman" w:hAnsi="Times New Roman" w:cs="Times New Roman"/>
                <w:sz w:val="18"/>
                <w:szCs w:val="18"/>
                <w:lang w:eastAsia="es-ES"/>
              </w:rPr>
            </w:pPr>
            <w:r w:rsidRPr="00437693">
              <w:rPr>
                <w:rFonts w:ascii="Arial" w:eastAsia="Times New Roman" w:hAnsi="Arial" w:cs="Arial"/>
                <w:sz w:val="18"/>
                <w:szCs w:val="18"/>
                <w:lang w:val="es-MX" w:eastAsia="es-ES"/>
              </w:rPr>
              <w:t>Otras bebidas líquidas envasadas (incluso agua)</w:t>
            </w:r>
            <w:r w:rsidRPr="00437693">
              <w:rPr>
                <w:rFonts w:ascii="Arial" w:eastAsia="Times New Roman" w:hAnsi="Arial" w:cs="Arial"/>
                <w:bCs/>
                <w:sz w:val="18"/>
                <w:szCs w:val="18"/>
                <w:lang w:val="es-MX" w:eastAsia="es-ES"/>
              </w:rPr>
              <w:t xml:space="preserve"> </w:t>
            </w:r>
          </w:p>
        </w:tc>
        <w:tc>
          <w:tcPr>
            <w:tcW w:w="2628" w:type="dxa"/>
            <w:hideMark/>
          </w:tcPr>
          <w:p w:rsidR="00437693" w:rsidRPr="00437693" w:rsidRDefault="00437693" w:rsidP="00437693">
            <w:pPr>
              <w:adjustRightInd w:val="0"/>
              <w:spacing w:before="100" w:beforeAutospacing="1" w:after="100" w:afterAutospacing="1" w:line="240" w:lineRule="auto"/>
              <w:jc w:val="both"/>
              <w:rPr>
                <w:rFonts w:ascii="Times New Roman" w:eastAsia="Times New Roman" w:hAnsi="Times New Roman" w:cs="Times New Roman"/>
                <w:sz w:val="18"/>
                <w:szCs w:val="18"/>
                <w:lang w:eastAsia="es-ES"/>
              </w:rPr>
            </w:pPr>
            <w:r w:rsidRPr="00437693">
              <w:rPr>
                <w:rFonts w:ascii="Arial" w:eastAsia="Times New Roman" w:hAnsi="Arial" w:cs="Arial"/>
                <w:sz w:val="18"/>
                <w:szCs w:val="18"/>
                <w:lang w:val="es-MX" w:eastAsia="es-ES"/>
              </w:rPr>
              <w:t>8.</w:t>
            </w:r>
            <w:r w:rsidRPr="00437693">
              <w:rPr>
                <w:rFonts w:ascii="Arial" w:eastAsia="Times New Roman" w:hAnsi="Arial" w:cs="Arial"/>
                <w:bCs/>
                <w:sz w:val="18"/>
                <w:szCs w:val="18"/>
                <w:lang w:val="es-MX" w:eastAsia="es-ES"/>
              </w:rPr>
              <w:t xml:space="preserve">31 </w:t>
            </w:r>
          </w:p>
        </w:tc>
      </w:tr>
      <w:tr w:rsidR="00437693" w:rsidRPr="00437693" w:rsidTr="00437693">
        <w:tc>
          <w:tcPr>
            <w:tcW w:w="6228" w:type="dxa"/>
            <w:hideMark/>
          </w:tcPr>
          <w:p w:rsidR="00437693" w:rsidRPr="00437693" w:rsidRDefault="00437693" w:rsidP="00437693">
            <w:pPr>
              <w:adjustRightInd w:val="0"/>
              <w:spacing w:before="100" w:beforeAutospacing="1" w:after="100" w:afterAutospacing="1" w:line="240" w:lineRule="auto"/>
              <w:jc w:val="both"/>
              <w:rPr>
                <w:rFonts w:ascii="Times New Roman" w:eastAsia="Times New Roman" w:hAnsi="Times New Roman" w:cs="Times New Roman"/>
                <w:sz w:val="18"/>
                <w:szCs w:val="18"/>
                <w:lang w:eastAsia="es-ES"/>
              </w:rPr>
            </w:pPr>
            <w:r w:rsidRPr="00437693">
              <w:rPr>
                <w:rFonts w:ascii="Arial" w:eastAsia="Times New Roman" w:hAnsi="Arial" w:cs="Arial"/>
                <w:sz w:val="18"/>
                <w:szCs w:val="18"/>
                <w:lang w:val="es-MX" w:eastAsia="es-ES"/>
              </w:rPr>
              <w:t>Agua (envases de 18 litros o más)</w:t>
            </w:r>
            <w:r w:rsidRPr="00437693">
              <w:rPr>
                <w:rFonts w:ascii="Arial" w:eastAsia="Times New Roman" w:hAnsi="Arial" w:cs="Arial"/>
                <w:bCs/>
                <w:sz w:val="18"/>
                <w:szCs w:val="18"/>
                <w:lang w:val="es-MX" w:eastAsia="es-ES"/>
              </w:rPr>
              <w:t xml:space="preserve"> </w:t>
            </w:r>
          </w:p>
        </w:tc>
        <w:tc>
          <w:tcPr>
            <w:tcW w:w="2628" w:type="dxa"/>
            <w:hideMark/>
          </w:tcPr>
          <w:p w:rsidR="00437693" w:rsidRPr="00437693" w:rsidRDefault="00437693" w:rsidP="00437693">
            <w:pPr>
              <w:adjustRightInd w:val="0"/>
              <w:spacing w:before="100" w:beforeAutospacing="1" w:after="100" w:afterAutospacing="1" w:line="240" w:lineRule="auto"/>
              <w:jc w:val="both"/>
              <w:rPr>
                <w:rFonts w:ascii="Times New Roman" w:eastAsia="Times New Roman" w:hAnsi="Times New Roman" w:cs="Times New Roman"/>
                <w:sz w:val="18"/>
                <w:szCs w:val="18"/>
                <w:lang w:eastAsia="es-ES"/>
              </w:rPr>
            </w:pPr>
            <w:r w:rsidRPr="00437693">
              <w:rPr>
                <w:rFonts w:ascii="Arial" w:eastAsia="Times New Roman" w:hAnsi="Arial" w:cs="Arial"/>
                <w:sz w:val="18"/>
                <w:szCs w:val="18"/>
                <w:lang w:val="es-MX" w:eastAsia="es-ES"/>
              </w:rPr>
              <w:t>3.</w:t>
            </w:r>
            <w:r w:rsidRPr="00437693">
              <w:rPr>
                <w:rFonts w:ascii="Arial" w:eastAsia="Times New Roman" w:hAnsi="Arial" w:cs="Arial"/>
                <w:bCs/>
                <w:sz w:val="18"/>
                <w:szCs w:val="18"/>
                <w:lang w:val="es-MX" w:eastAsia="es-ES"/>
              </w:rPr>
              <w:t xml:space="preserve">89 </w:t>
            </w:r>
          </w:p>
        </w:tc>
      </w:tr>
      <w:tr w:rsidR="00437693" w:rsidRPr="00437693" w:rsidTr="00437693">
        <w:tc>
          <w:tcPr>
            <w:tcW w:w="6228" w:type="dxa"/>
            <w:hideMark/>
          </w:tcPr>
          <w:p w:rsidR="00437693" w:rsidRPr="00437693" w:rsidRDefault="00437693" w:rsidP="00437693">
            <w:pPr>
              <w:adjustRightInd w:val="0"/>
              <w:spacing w:before="100" w:beforeAutospacing="1" w:after="100" w:afterAutospacing="1" w:line="240" w:lineRule="auto"/>
              <w:jc w:val="both"/>
              <w:rPr>
                <w:rFonts w:ascii="Times New Roman" w:eastAsia="Times New Roman" w:hAnsi="Times New Roman" w:cs="Times New Roman"/>
                <w:sz w:val="18"/>
                <w:szCs w:val="18"/>
                <w:lang w:eastAsia="es-ES"/>
              </w:rPr>
            </w:pPr>
            <w:r w:rsidRPr="00437693">
              <w:rPr>
                <w:rFonts w:ascii="Arial" w:eastAsia="Times New Roman" w:hAnsi="Arial" w:cs="Arial"/>
                <w:sz w:val="18"/>
                <w:szCs w:val="18"/>
                <w:lang w:val="es-MX" w:eastAsia="es-ES"/>
              </w:rPr>
              <w:t xml:space="preserve">Impuesto por gramo de jabón de tocador </w:t>
            </w:r>
          </w:p>
        </w:tc>
        <w:tc>
          <w:tcPr>
            <w:tcW w:w="2628" w:type="dxa"/>
            <w:hideMark/>
          </w:tcPr>
          <w:p w:rsidR="00437693" w:rsidRPr="00437693" w:rsidRDefault="00437693" w:rsidP="00437693">
            <w:pPr>
              <w:adjustRightInd w:val="0"/>
              <w:spacing w:before="100" w:beforeAutospacing="1" w:after="100" w:afterAutospacing="1" w:line="240" w:lineRule="auto"/>
              <w:jc w:val="both"/>
              <w:rPr>
                <w:rFonts w:ascii="Times New Roman" w:eastAsia="Times New Roman" w:hAnsi="Times New Roman" w:cs="Times New Roman"/>
                <w:sz w:val="18"/>
                <w:szCs w:val="18"/>
                <w:lang w:eastAsia="es-ES"/>
              </w:rPr>
            </w:pPr>
            <w:r w:rsidRPr="00437693">
              <w:rPr>
                <w:rFonts w:ascii="Arial" w:eastAsia="Times New Roman" w:hAnsi="Arial" w:cs="Arial"/>
                <w:sz w:val="18"/>
                <w:szCs w:val="18"/>
                <w:lang w:val="es-MX" w:eastAsia="es-ES"/>
              </w:rPr>
              <w:t xml:space="preserve">0.142 </w:t>
            </w:r>
          </w:p>
        </w:tc>
      </w:tr>
    </w:tbl>
    <w:p w:rsidR="00437693" w:rsidRPr="00437693" w:rsidRDefault="00437693" w:rsidP="00437693">
      <w:pPr>
        <w:spacing w:before="100" w:beforeAutospacing="1" w:after="100" w:afterAutospacing="1" w:line="240" w:lineRule="auto"/>
        <w:ind w:left="720"/>
        <w:jc w:val="both"/>
        <w:rPr>
          <w:rFonts w:ascii="Times New Roman" w:eastAsia="Times New Roman" w:hAnsi="Times New Roman" w:cs="Times New Roman"/>
          <w:color w:val="000000"/>
          <w:sz w:val="18"/>
          <w:szCs w:val="18"/>
          <w:lang w:eastAsia="es-ES"/>
        </w:rPr>
      </w:pPr>
      <w:r w:rsidRPr="00437693">
        <w:rPr>
          <w:rFonts w:ascii="Times New Roman" w:eastAsia="Times New Roman" w:hAnsi="Times New Roman" w:cs="Times New Roman"/>
          <w:b/>
          <w:bCs/>
          <w:i/>
          <w:iCs/>
          <w:color w:val="000000"/>
          <w:sz w:val="18"/>
          <w:szCs w:val="18"/>
          <w:lang w:eastAsia="es-ES"/>
        </w:rPr>
        <w:t xml:space="preserve">NOTA: </w:t>
      </w:r>
      <w:r w:rsidRPr="00437693">
        <w:rPr>
          <w:rFonts w:ascii="Times New Roman" w:eastAsia="Times New Roman" w:hAnsi="Times New Roman" w:cs="Times New Roman"/>
          <w:i/>
          <w:iCs/>
          <w:color w:val="000000"/>
          <w:sz w:val="18"/>
          <w:szCs w:val="18"/>
          <w:lang w:eastAsia="es-ES"/>
        </w:rPr>
        <w:t>Los montos del impuesto aquí especificados fueron actualizados por el artículo 1° del Decreto Ejecutivo N</w:t>
      </w:r>
      <w:r w:rsidRPr="00437693">
        <w:rPr>
          <w:rFonts w:ascii="Times New Roman" w:eastAsia="Times New Roman" w:hAnsi="Times New Roman" w:cs="Times New Roman"/>
          <w:i/>
          <w:iCs/>
          <w:strike/>
          <w:color w:val="000000"/>
          <w:sz w:val="18"/>
          <w:szCs w:val="18"/>
          <w:lang w:eastAsia="es-ES"/>
        </w:rPr>
        <w:t>º</w:t>
      </w:r>
      <w:r w:rsidRPr="00437693">
        <w:rPr>
          <w:rFonts w:ascii="Times New Roman" w:eastAsia="Times New Roman" w:hAnsi="Times New Roman" w:cs="Times New Roman"/>
          <w:i/>
          <w:iCs/>
          <w:color w:val="000000"/>
          <w:sz w:val="18"/>
          <w:szCs w:val="18"/>
          <w:lang w:eastAsia="es-ES"/>
        </w:rPr>
        <w:t xml:space="preserve"> 33385 del 05 de setiembre del 2006.</w:t>
      </w:r>
    </w:p>
    <w:p w:rsidR="00437693" w:rsidRPr="00437693" w:rsidRDefault="00437693" w:rsidP="00437693">
      <w:pPr>
        <w:spacing w:before="100" w:beforeAutospacing="1" w:after="100" w:afterAutospacing="1" w:line="240" w:lineRule="auto"/>
        <w:ind w:left="72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Defínanse como unidades de consumo los siguientes volúmenes: para todas las bebidas líquidas sujetas al impuesto, doscientos cincuenta mililitros (250 ml) y para los concentrados de gaseosas treinta y nueve coma doscientos dieciséis mililitros (39,216 ml). Para envases de diferentes contenidos el impuesto se aplicará proporcionalmente. También se fija un impuesto específico de ocho céntimos de colón (¢0,08) por gramo de jabón de tocador. Para los jabones de tocador con distinto peso, el impuesto se aplicará proporcionalmente. Los impuestos específicos recaen sobre la producción nacional y las importaciones o internaciones.</w:t>
      </w:r>
    </w:p>
    <w:p w:rsidR="00437693" w:rsidRPr="00437693" w:rsidRDefault="00437693" w:rsidP="00437693">
      <w:pPr>
        <w:spacing w:before="100" w:beforeAutospacing="1" w:after="100" w:afterAutospacing="1" w:line="240" w:lineRule="auto"/>
        <w:ind w:left="72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El hecho generador de los impuestos establecidos en este artículo ocurre en las ventas a nivel de fábrica, en la fecha de emisión de la factura o de la entrega del producto, el acto que suceda primero; en la importación o internación, en el momento de aceptación de la declaración aduanera; en todos los casos, independientemente de su presentación.</w:t>
      </w:r>
    </w:p>
    <w:p w:rsidR="00437693" w:rsidRPr="00437693" w:rsidRDefault="00437693" w:rsidP="00437693">
      <w:pPr>
        <w:spacing w:before="100" w:beforeAutospacing="1" w:after="100" w:afterAutospacing="1" w:line="240" w:lineRule="auto"/>
        <w:ind w:left="72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lastRenderedPageBreak/>
        <w:t>En la producción nacional, será contribuyente de estos impuestos el fabricante o envasador de dichos productos; en la importación o internación, la persona natural o jurídica que introduzca los productos o a cuyo nombre se importen o internen.</w:t>
      </w:r>
    </w:p>
    <w:p w:rsidR="00437693" w:rsidRPr="00437693" w:rsidRDefault="00437693" w:rsidP="00437693">
      <w:pPr>
        <w:spacing w:before="100" w:beforeAutospacing="1" w:after="100" w:afterAutospacing="1" w:line="240" w:lineRule="auto"/>
        <w:ind w:left="72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Para aplicar estos impuestos, se entenderá por venta cualquier acto que involucre o tenga por fin último la transferencia del dominio del producto, independientemente de su naturaleza jurídica, la designación y las condiciones pactadas por las partes. Asimismo, se entenderá por importación o internación el ingreso al territorio nacional, una vez cumplidos los trámites legales, de los productos sujetos a estos impuestos, provenientes tanto de Centroamérica como del resto del mundo.</w:t>
      </w:r>
    </w:p>
    <w:p w:rsidR="00437693" w:rsidRPr="00437693" w:rsidRDefault="00437693" w:rsidP="00437693">
      <w:pPr>
        <w:spacing w:before="100" w:beforeAutospacing="1" w:after="100" w:afterAutospacing="1" w:line="240" w:lineRule="auto"/>
        <w:ind w:left="720"/>
        <w:jc w:val="both"/>
        <w:rPr>
          <w:rFonts w:ascii="Verdana" w:eastAsia="Times New Roman" w:hAnsi="Verdana" w:cs="Times New Roman"/>
          <w:color w:val="000000"/>
          <w:sz w:val="18"/>
          <w:szCs w:val="18"/>
          <w:lang w:eastAsia="es-ES"/>
        </w:rPr>
        <w:sectPr w:rsidR="00437693" w:rsidRPr="00437693" w:rsidSect="00437693">
          <w:pgSz w:w="12240" w:h="15840"/>
          <w:pgMar w:top="720" w:right="720" w:bottom="720" w:left="720" w:header="720" w:footer="720" w:gutter="0"/>
          <w:cols w:space="720"/>
          <w:docGrid w:linePitch="299"/>
        </w:sectPr>
      </w:pPr>
      <w:proofErr w:type="spellStart"/>
      <w:r w:rsidRPr="00437693">
        <w:rPr>
          <w:rFonts w:ascii="Arial" w:eastAsia="Times New Roman" w:hAnsi="Arial" w:cs="Arial"/>
          <w:color w:val="000000"/>
          <w:sz w:val="18"/>
          <w:szCs w:val="18"/>
          <w:lang w:eastAsia="es-ES"/>
        </w:rPr>
        <w:t>Exceptúase</w:t>
      </w:r>
      <w:proofErr w:type="spellEnd"/>
      <w:r w:rsidRPr="00437693">
        <w:rPr>
          <w:rFonts w:ascii="Arial" w:eastAsia="Times New Roman" w:hAnsi="Arial" w:cs="Arial"/>
          <w:color w:val="000000"/>
          <w:sz w:val="18"/>
          <w:szCs w:val="18"/>
          <w:lang w:eastAsia="es-ES"/>
        </w:rPr>
        <w:t xml:space="preserve"> del pago de estos impuestos el producto destinado a la e</w:t>
      </w:r>
    </w:p>
    <w:p w:rsidR="00437693" w:rsidRPr="00437693" w:rsidRDefault="00437693" w:rsidP="00437693">
      <w:pPr>
        <w:spacing w:before="100" w:beforeAutospacing="1" w:after="100" w:afterAutospacing="1" w:line="240" w:lineRule="auto"/>
        <w:jc w:val="both"/>
        <w:rPr>
          <w:rFonts w:ascii="Arial" w:eastAsia="Times New Roman" w:hAnsi="Arial" w:cs="Arial"/>
          <w:color w:val="000000"/>
          <w:sz w:val="18"/>
          <w:szCs w:val="18"/>
          <w:lang w:eastAsia="es-ES"/>
        </w:rPr>
      </w:pPr>
      <w:proofErr w:type="spellStart"/>
      <w:proofErr w:type="gramStart"/>
      <w:r w:rsidRPr="00437693">
        <w:rPr>
          <w:rFonts w:ascii="Arial" w:eastAsia="Times New Roman" w:hAnsi="Arial" w:cs="Arial"/>
          <w:color w:val="000000"/>
          <w:sz w:val="18"/>
          <w:szCs w:val="18"/>
          <w:lang w:eastAsia="es-ES"/>
        </w:rPr>
        <w:lastRenderedPageBreak/>
        <w:t>ículo</w:t>
      </w:r>
      <w:proofErr w:type="spellEnd"/>
      <w:proofErr w:type="gramEnd"/>
      <w:r w:rsidRPr="00437693">
        <w:rPr>
          <w:rFonts w:ascii="Arial" w:eastAsia="Times New Roman" w:hAnsi="Arial" w:cs="Arial"/>
          <w:color w:val="000000"/>
          <w:sz w:val="18"/>
          <w:szCs w:val="18"/>
          <w:lang w:eastAsia="es-ES"/>
        </w:rPr>
        <w:t xml:space="preserve"> 10.—</w:t>
      </w:r>
      <w:r w:rsidRPr="00437693">
        <w:rPr>
          <w:rFonts w:ascii="Arial" w:eastAsia="Times New Roman" w:hAnsi="Arial" w:cs="Arial"/>
          <w:b/>
          <w:bCs/>
          <w:color w:val="000000"/>
          <w:sz w:val="18"/>
          <w:szCs w:val="18"/>
          <w:lang w:eastAsia="es-ES"/>
        </w:rPr>
        <w:t>Liquidación y pago de los impuestos</w:t>
      </w:r>
      <w:r w:rsidRPr="00437693">
        <w:rPr>
          <w:rFonts w:ascii="Arial" w:eastAsia="Times New Roman" w:hAnsi="Arial" w:cs="Arial"/>
          <w:color w:val="000000"/>
          <w:sz w:val="18"/>
          <w:szCs w:val="18"/>
          <w:lang w:eastAsia="es-ES"/>
        </w:rPr>
        <w:t>. Los impuestos se liquidarán y se pagarán de la siguiente manera:</w:t>
      </w:r>
    </w:p>
    <w:p w:rsidR="00437693" w:rsidRPr="00437693" w:rsidRDefault="00437693" w:rsidP="00437693">
      <w:pPr>
        <w:spacing w:after="100" w:line="240" w:lineRule="auto"/>
        <w:ind w:left="144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a) En la producción nacional, los fabricantes o envasadores deberán liquidar y pagar los impuestos a más tardar, dentro de los primeros quince días naturales de cada mes. Utilizarán el formulario de declaración jurada que apruebe la Administración Tributaria, por todas las ventas efectuadas en el mes anterior al de la declaración, debidamente respaldadas por comprobantes autorizados por ella. La presentación de la declaración jurada y el pago de los impuestos serán actos simultáneos.</w:t>
      </w:r>
    </w:p>
    <w:p w:rsidR="00437693" w:rsidRPr="00437693" w:rsidRDefault="00437693" w:rsidP="00437693">
      <w:pPr>
        <w:spacing w:after="100" w:line="240" w:lineRule="auto"/>
        <w:ind w:left="144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 xml:space="preserve">b) Cuando se trate de importaciones o internaciones, en el momento previo al </w:t>
      </w:r>
      <w:proofErr w:type="spellStart"/>
      <w:r w:rsidRPr="00437693">
        <w:rPr>
          <w:rFonts w:ascii="Arial" w:eastAsia="Times New Roman" w:hAnsi="Arial" w:cs="Arial"/>
          <w:color w:val="000000"/>
          <w:sz w:val="18"/>
          <w:szCs w:val="18"/>
          <w:lang w:eastAsia="es-ES"/>
        </w:rPr>
        <w:t>desalmacenaje</w:t>
      </w:r>
      <w:proofErr w:type="spellEnd"/>
      <w:r w:rsidRPr="00437693">
        <w:rPr>
          <w:rFonts w:ascii="Arial" w:eastAsia="Times New Roman" w:hAnsi="Arial" w:cs="Arial"/>
          <w:color w:val="000000"/>
          <w:sz w:val="18"/>
          <w:szCs w:val="18"/>
          <w:lang w:eastAsia="es-ES"/>
        </w:rPr>
        <w:t xml:space="preserve"> del producto, efectuado por las aduanas. No se autorizará la introducción del producto si los interesados no prueban haber pagado antes estos impuestos; el pago deberá consignarse por separado en la declaración aduanera.</w:t>
      </w:r>
    </w:p>
    <w:p w:rsidR="00437693" w:rsidRPr="00437693" w:rsidRDefault="00437693" w:rsidP="00437693">
      <w:pPr>
        <w:spacing w:after="0" w:line="240" w:lineRule="auto"/>
        <w:ind w:left="720"/>
        <w:jc w:val="both"/>
        <w:rPr>
          <w:rFonts w:ascii="Verdana" w:eastAsia="Times New Roman" w:hAnsi="Verdana" w:cs="Times New Roman"/>
          <w:color w:val="000000"/>
          <w:sz w:val="18"/>
          <w:szCs w:val="18"/>
          <w:lang w:eastAsia="es-ES"/>
        </w:rPr>
      </w:pPr>
      <w:hyperlink r:id="rId13" w:tgtFrame="_top" w:history="1">
        <w:r w:rsidRPr="00437693">
          <w:rPr>
            <w:rFonts w:ascii="Verdana" w:eastAsia="Times New Roman" w:hAnsi="Verdana" w:cs="Times New Roman"/>
            <w:color w:val="0000FF"/>
            <w:sz w:val="18"/>
            <w:szCs w:val="18"/>
            <w:u w:val="single"/>
            <w:lang w:eastAsia="es-ES"/>
          </w:rPr>
          <w:t>Ficha del artículo</w:t>
        </w:r>
      </w:hyperlink>
    </w:p>
    <w:p w:rsidR="00437693" w:rsidRPr="00437693" w:rsidRDefault="00437693" w:rsidP="00437693">
      <w:pPr>
        <w:spacing w:before="100" w:beforeAutospacing="1" w:after="100" w:afterAutospacing="1" w:line="240" w:lineRule="auto"/>
        <w:ind w:left="72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Artículo 11</w:t>
      </w:r>
      <w:proofErr w:type="gramStart"/>
      <w:r w:rsidRPr="00437693">
        <w:rPr>
          <w:rFonts w:ascii="Arial" w:eastAsia="Times New Roman" w:hAnsi="Arial" w:cs="Arial"/>
          <w:color w:val="000000"/>
          <w:sz w:val="18"/>
          <w:szCs w:val="18"/>
          <w:lang w:eastAsia="es-ES"/>
        </w:rPr>
        <w:t>.—</w:t>
      </w:r>
      <w:proofErr w:type="gramEnd"/>
      <w:r w:rsidRPr="00437693">
        <w:rPr>
          <w:rFonts w:ascii="Arial" w:eastAsia="Times New Roman" w:hAnsi="Arial" w:cs="Arial"/>
          <w:b/>
          <w:bCs/>
          <w:color w:val="000000"/>
          <w:sz w:val="18"/>
          <w:szCs w:val="18"/>
          <w:lang w:eastAsia="es-ES"/>
        </w:rPr>
        <w:t>Actualización de los impuestos</w:t>
      </w:r>
      <w:r w:rsidRPr="00437693">
        <w:rPr>
          <w:rFonts w:ascii="Arial" w:eastAsia="Times New Roman" w:hAnsi="Arial" w:cs="Arial"/>
          <w:color w:val="000000"/>
          <w:sz w:val="18"/>
          <w:szCs w:val="18"/>
          <w:lang w:eastAsia="es-ES"/>
        </w:rPr>
        <w:t>. El Ministerio de Hacienda deberá:</w:t>
      </w:r>
    </w:p>
    <w:p w:rsidR="00437693" w:rsidRPr="00437693" w:rsidRDefault="00437693" w:rsidP="00437693">
      <w:pPr>
        <w:spacing w:after="100" w:line="240" w:lineRule="auto"/>
        <w:ind w:left="144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a) Actualizar trimestralmente el monto de estos impuestos, a partir de la vigencia de esta Ley, de conformidad con la variación del índice de precios al consumidor que determina el Instituto Nacional de Estadística y Censos (INEC). En ningún caso, el ajuste trimestral podrá ser superior al tres por ciento (3%).</w:t>
      </w:r>
    </w:p>
    <w:p w:rsidR="00437693" w:rsidRPr="00437693" w:rsidRDefault="00437693" w:rsidP="00437693">
      <w:pPr>
        <w:spacing w:after="100" w:line="240" w:lineRule="auto"/>
        <w:ind w:left="144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b) Publicar, mediante decreto ejecutivo, la actualización referida en el inciso anterior, dentro de los ocho días anteriores a cada período trimestral de aplicación. Los períodos de aplicación iniciarán el primer día de enero, abril, julio y octubre.</w:t>
      </w:r>
    </w:p>
    <w:p w:rsidR="00437693" w:rsidRPr="00437693" w:rsidRDefault="00437693" w:rsidP="00437693">
      <w:pPr>
        <w:spacing w:after="0" w:line="240" w:lineRule="auto"/>
        <w:ind w:left="720"/>
        <w:jc w:val="both"/>
        <w:rPr>
          <w:rFonts w:ascii="Verdana" w:eastAsia="Times New Roman" w:hAnsi="Verdana" w:cs="Times New Roman"/>
          <w:color w:val="000000"/>
          <w:sz w:val="18"/>
          <w:szCs w:val="18"/>
          <w:lang w:eastAsia="es-ES"/>
        </w:rPr>
      </w:pPr>
      <w:hyperlink r:id="rId14" w:tgtFrame="_top" w:history="1">
        <w:r w:rsidRPr="00437693">
          <w:rPr>
            <w:rFonts w:ascii="Verdana" w:eastAsia="Times New Roman" w:hAnsi="Verdana" w:cs="Times New Roman"/>
            <w:color w:val="0000FF"/>
            <w:sz w:val="18"/>
            <w:szCs w:val="18"/>
            <w:u w:val="single"/>
            <w:lang w:eastAsia="es-ES"/>
          </w:rPr>
          <w:t>Ficha del artículo</w:t>
        </w:r>
      </w:hyperlink>
    </w:p>
    <w:p w:rsidR="00437693" w:rsidRPr="00437693" w:rsidRDefault="00437693" w:rsidP="00437693">
      <w:pPr>
        <w:spacing w:before="100" w:beforeAutospacing="1" w:after="100" w:afterAutospacing="1" w:line="240" w:lineRule="auto"/>
        <w:ind w:left="72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Artículo 12</w:t>
      </w:r>
      <w:proofErr w:type="gramStart"/>
      <w:r w:rsidRPr="00437693">
        <w:rPr>
          <w:rFonts w:ascii="Arial" w:eastAsia="Times New Roman" w:hAnsi="Arial" w:cs="Arial"/>
          <w:color w:val="000000"/>
          <w:sz w:val="18"/>
          <w:szCs w:val="18"/>
          <w:lang w:eastAsia="es-ES"/>
        </w:rPr>
        <w:t>.—</w:t>
      </w:r>
      <w:proofErr w:type="gramEnd"/>
      <w:r w:rsidRPr="00437693">
        <w:rPr>
          <w:rFonts w:ascii="Arial" w:eastAsia="Times New Roman" w:hAnsi="Arial" w:cs="Arial"/>
          <w:b/>
          <w:bCs/>
          <w:color w:val="000000"/>
          <w:sz w:val="18"/>
          <w:szCs w:val="18"/>
          <w:lang w:eastAsia="es-ES"/>
        </w:rPr>
        <w:t>Administración y fiscalización de los impuestos</w:t>
      </w:r>
      <w:r w:rsidRPr="00437693">
        <w:rPr>
          <w:rFonts w:ascii="Arial" w:eastAsia="Times New Roman" w:hAnsi="Arial" w:cs="Arial"/>
          <w:color w:val="000000"/>
          <w:sz w:val="18"/>
          <w:szCs w:val="18"/>
          <w:lang w:eastAsia="es-ES"/>
        </w:rPr>
        <w:t>. La administración y fiscalización de los impuestos corresponderán a la Dirección General de Tributación. La recaudación sobre la producción nacional le corresponderá a esta Dirección; las aduanas del país recaudarán los impuestos referentes a las importaciones o internaciones.</w:t>
      </w:r>
    </w:p>
    <w:p w:rsidR="00437693" w:rsidRPr="00437693" w:rsidRDefault="00437693" w:rsidP="00437693">
      <w:pPr>
        <w:spacing w:after="0" w:line="240" w:lineRule="auto"/>
        <w:ind w:left="720"/>
        <w:jc w:val="both"/>
        <w:rPr>
          <w:rFonts w:ascii="Verdana" w:eastAsia="Times New Roman" w:hAnsi="Verdana" w:cs="Times New Roman"/>
          <w:color w:val="000000"/>
          <w:sz w:val="18"/>
          <w:szCs w:val="18"/>
          <w:lang w:eastAsia="es-ES"/>
        </w:rPr>
      </w:pPr>
      <w:hyperlink r:id="rId15" w:tgtFrame="_top" w:history="1">
        <w:r w:rsidRPr="00437693">
          <w:rPr>
            <w:rFonts w:ascii="Verdana" w:eastAsia="Times New Roman" w:hAnsi="Verdana" w:cs="Times New Roman"/>
            <w:color w:val="0000FF"/>
            <w:sz w:val="18"/>
            <w:szCs w:val="18"/>
            <w:u w:val="single"/>
            <w:lang w:eastAsia="es-ES"/>
          </w:rPr>
          <w:t>Ficha del artículo</w:t>
        </w:r>
      </w:hyperlink>
    </w:p>
    <w:p w:rsidR="00437693" w:rsidRPr="00437693" w:rsidRDefault="00437693" w:rsidP="00437693">
      <w:pPr>
        <w:spacing w:before="100" w:beforeAutospacing="1" w:after="100" w:afterAutospacing="1" w:line="240" w:lineRule="auto"/>
        <w:ind w:left="720"/>
        <w:jc w:val="both"/>
        <w:rPr>
          <w:rFonts w:ascii="Verdana" w:eastAsia="Times New Roman" w:hAnsi="Verdana" w:cs="Times New Roman"/>
          <w:color w:val="000000"/>
          <w:sz w:val="18"/>
          <w:szCs w:val="18"/>
          <w:lang w:eastAsia="es-ES"/>
        </w:rPr>
      </w:pPr>
      <w:r w:rsidRPr="00437693">
        <w:rPr>
          <w:rFonts w:ascii="Verdana" w:eastAsia="Times New Roman" w:hAnsi="Verdana" w:cs="Times New Roman"/>
          <w:b/>
          <w:bCs/>
          <w:color w:val="000000"/>
          <w:sz w:val="18"/>
          <w:szCs w:val="18"/>
          <w:lang w:eastAsia="es-ES"/>
        </w:rPr>
        <w:t>Artículo 13</w:t>
      </w:r>
      <w:proofErr w:type="gramStart"/>
      <w:r w:rsidRPr="00437693">
        <w:rPr>
          <w:rFonts w:ascii="Verdana" w:eastAsia="Times New Roman" w:hAnsi="Verdana" w:cs="Times New Roman"/>
          <w:color w:val="000000"/>
          <w:sz w:val="18"/>
          <w:szCs w:val="18"/>
          <w:lang w:eastAsia="es-ES"/>
        </w:rPr>
        <w:t>.—</w:t>
      </w:r>
      <w:proofErr w:type="gramEnd"/>
      <w:r w:rsidRPr="00437693">
        <w:rPr>
          <w:rFonts w:ascii="Verdana" w:eastAsia="Times New Roman" w:hAnsi="Verdana" w:cs="Times New Roman"/>
          <w:color w:val="000000"/>
          <w:sz w:val="18"/>
          <w:szCs w:val="18"/>
          <w:lang w:eastAsia="es-ES"/>
        </w:rPr>
        <w:t>Ubicación del impuesto. El impuesto creado en el artículo 9 de esta Ley deberá calcularse antes del impuesto establecido a favor del Instituto de Desarrollo Agrario y del impuesto general sobre las ventas, creado por la Ley Nº 6826, de 8 de noviembre de 1982, y sus reformas, de cuyas bases imponibles formará parte.</w:t>
      </w:r>
    </w:p>
    <w:p w:rsidR="00437693" w:rsidRPr="00437693" w:rsidRDefault="00437693" w:rsidP="00437693">
      <w:pPr>
        <w:spacing w:after="0" w:line="240" w:lineRule="auto"/>
        <w:ind w:left="720"/>
        <w:jc w:val="both"/>
        <w:rPr>
          <w:rFonts w:ascii="Verdana" w:eastAsia="Times New Roman" w:hAnsi="Verdana" w:cs="Times New Roman"/>
          <w:color w:val="000000"/>
          <w:sz w:val="18"/>
          <w:szCs w:val="18"/>
          <w:lang w:eastAsia="es-ES"/>
        </w:rPr>
      </w:pPr>
      <w:hyperlink r:id="rId16" w:tgtFrame="_top" w:history="1">
        <w:r w:rsidRPr="00437693">
          <w:rPr>
            <w:rFonts w:ascii="Verdana" w:eastAsia="Times New Roman" w:hAnsi="Verdana" w:cs="Times New Roman"/>
            <w:color w:val="0000FF"/>
            <w:sz w:val="18"/>
            <w:szCs w:val="18"/>
            <w:u w:val="single"/>
            <w:lang w:eastAsia="es-ES"/>
          </w:rPr>
          <w:t>Ficha del artículo</w:t>
        </w:r>
      </w:hyperlink>
    </w:p>
    <w:p w:rsidR="00437693" w:rsidRPr="00437693" w:rsidRDefault="00437693" w:rsidP="00437693">
      <w:pPr>
        <w:spacing w:before="100" w:beforeAutospacing="1" w:after="100" w:afterAutospacing="1" w:line="240" w:lineRule="auto"/>
        <w:ind w:left="72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Artículo 14</w:t>
      </w:r>
      <w:proofErr w:type="gramStart"/>
      <w:r w:rsidRPr="00437693">
        <w:rPr>
          <w:rFonts w:ascii="Arial" w:eastAsia="Times New Roman" w:hAnsi="Arial" w:cs="Arial"/>
          <w:color w:val="000000"/>
          <w:sz w:val="18"/>
          <w:szCs w:val="18"/>
          <w:lang w:eastAsia="es-ES"/>
        </w:rPr>
        <w:t>.—</w:t>
      </w:r>
      <w:proofErr w:type="gramEnd"/>
      <w:r w:rsidRPr="00437693">
        <w:rPr>
          <w:rFonts w:ascii="Arial" w:eastAsia="Times New Roman" w:hAnsi="Arial" w:cs="Arial"/>
          <w:b/>
          <w:bCs/>
          <w:color w:val="000000"/>
          <w:sz w:val="18"/>
          <w:szCs w:val="18"/>
          <w:lang w:eastAsia="es-ES"/>
        </w:rPr>
        <w:t>Derogación</w:t>
      </w:r>
      <w:r w:rsidRPr="00437693">
        <w:rPr>
          <w:rFonts w:ascii="Arial" w:eastAsia="Times New Roman" w:hAnsi="Arial" w:cs="Arial"/>
          <w:color w:val="000000"/>
          <w:sz w:val="18"/>
          <w:szCs w:val="18"/>
          <w:lang w:eastAsia="es-ES"/>
        </w:rPr>
        <w:t xml:space="preserve">. </w:t>
      </w:r>
      <w:proofErr w:type="spellStart"/>
      <w:r w:rsidRPr="00437693">
        <w:rPr>
          <w:rFonts w:ascii="Arial" w:eastAsia="Times New Roman" w:hAnsi="Arial" w:cs="Arial"/>
          <w:color w:val="000000"/>
          <w:sz w:val="18"/>
          <w:szCs w:val="18"/>
          <w:lang w:eastAsia="es-ES"/>
        </w:rPr>
        <w:t>Derógase</w:t>
      </w:r>
      <w:proofErr w:type="spellEnd"/>
      <w:r w:rsidRPr="00437693">
        <w:rPr>
          <w:rFonts w:ascii="Arial" w:eastAsia="Times New Roman" w:hAnsi="Arial" w:cs="Arial"/>
          <w:color w:val="000000"/>
          <w:sz w:val="18"/>
          <w:szCs w:val="18"/>
          <w:lang w:eastAsia="es-ES"/>
        </w:rPr>
        <w:t xml:space="preserve"> la aplicación del impuesto selectivo de consumo a todas las bebidas envasadas sin contenido alcohólico, excepto la leche y los jabones de tocador, establecido en los anexos 1, 2 y 3 de la Ley Nº 4961, de 10 de marzo de 1972.</w:t>
      </w:r>
    </w:p>
    <w:p w:rsidR="00437693" w:rsidRPr="00437693" w:rsidRDefault="00437693" w:rsidP="00437693">
      <w:pPr>
        <w:spacing w:after="0" w:line="240" w:lineRule="auto"/>
        <w:ind w:left="720"/>
        <w:jc w:val="both"/>
        <w:rPr>
          <w:rFonts w:ascii="Verdana" w:eastAsia="Times New Roman" w:hAnsi="Verdana" w:cs="Times New Roman"/>
          <w:color w:val="000000"/>
          <w:sz w:val="18"/>
          <w:szCs w:val="18"/>
          <w:lang w:eastAsia="es-ES"/>
        </w:rPr>
      </w:pPr>
      <w:hyperlink r:id="rId17" w:tgtFrame="_top" w:history="1">
        <w:r w:rsidRPr="00437693">
          <w:rPr>
            <w:rFonts w:ascii="Verdana" w:eastAsia="Times New Roman" w:hAnsi="Verdana" w:cs="Times New Roman"/>
            <w:color w:val="0000FF"/>
            <w:sz w:val="18"/>
            <w:szCs w:val="18"/>
            <w:u w:val="single"/>
            <w:lang w:eastAsia="es-ES"/>
          </w:rPr>
          <w:t>Ficha del artículo</w:t>
        </w:r>
      </w:hyperlink>
    </w:p>
    <w:p w:rsidR="00437693" w:rsidRPr="00437693" w:rsidRDefault="00437693" w:rsidP="00437693">
      <w:pPr>
        <w:spacing w:before="100" w:beforeAutospacing="1" w:after="100" w:afterAutospacing="1" w:line="240" w:lineRule="auto"/>
        <w:ind w:left="720"/>
        <w:jc w:val="center"/>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CAPÍTULO III</w:t>
      </w:r>
    </w:p>
    <w:p w:rsidR="00437693" w:rsidRPr="00437693" w:rsidRDefault="00437693" w:rsidP="00437693">
      <w:pPr>
        <w:spacing w:before="100" w:beforeAutospacing="1" w:after="100" w:afterAutospacing="1" w:line="240" w:lineRule="auto"/>
        <w:ind w:left="720"/>
        <w:jc w:val="center"/>
        <w:rPr>
          <w:rFonts w:ascii="Arial" w:eastAsia="Times New Roman" w:hAnsi="Arial" w:cs="Arial"/>
          <w:b/>
          <w:bCs/>
          <w:color w:val="000000"/>
          <w:sz w:val="18"/>
          <w:szCs w:val="18"/>
          <w:lang w:eastAsia="es-ES"/>
        </w:rPr>
      </w:pPr>
      <w:r w:rsidRPr="00437693">
        <w:rPr>
          <w:rFonts w:ascii="Arial" w:eastAsia="Times New Roman" w:hAnsi="Arial" w:cs="Arial"/>
          <w:b/>
          <w:bCs/>
          <w:color w:val="000000"/>
          <w:sz w:val="18"/>
          <w:szCs w:val="18"/>
          <w:lang w:eastAsia="es-ES"/>
        </w:rPr>
        <w:t>Modificaciones de la Ley del Impuesto General</w:t>
      </w:r>
    </w:p>
    <w:p w:rsidR="00437693" w:rsidRPr="00437693" w:rsidRDefault="00437693" w:rsidP="00437693">
      <w:pPr>
        <w:spacing w:before="100" w:beforeAutospacing="1" w:after="100" w:afterAutospacing="1" w:line="240" w:lineRule="auto"/>
        <w:ind w:left="720"/>
        <w:jc w:val="center"/>
        <w:rPr>
          <w:rFonts w:ascii="Arial" w:eastAsia="Times New Roman" w:hAnsi="Arial" w:cs="Arial"/>
          <w:b/>
          <w:bCs/>
          <w:color w:val="000000"/>
          <w:sz w:val="18"/>
          <w:szCs w:val="18"/>
          <w:lang w:eastAsia="es-ES"/>
        </w:rPr>
      </w:pPr>
      <w:r w:rsidRPr="00437693">
        <w:rPr>
          <w:rFonts w:ascii="Arial" w:eastAsia="Times New Roman" w:hAnsi="Arial" w:cs="Arial"/>
          <w:b/>
          <w:bCs/>
          <w:color w:val="000000"/>
          <w:sz w:val="18"/>
          <w:szCs w:val="18"/>
          <w:lang w:eastAsia="es-ES"/>
        </w:rPr>
        <w:t>Sobre las Ventas, Nº 6826, y sus reformas</w:t>
      </w:r>
    </w:p>
    <w:p w:rsidR="00437693" w:rsidRPr="00437693" w:rsidRDefault="00437693" w:rsidP="00437693">
      <w:pPr>
        <w:spacing w:before="100" w:beforeAutospacing="1" w:after="100" w:afterAutospacing="1" w:line="240" w:lineRule="auto"/>
        <w:ind w:left="72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Artículo 15</w:t>
      </w:r>
      <w:proofErr w:type="gramStart"/>
      <w:r w:rsidRPr="00437693">
        <w:rPr>
          <w:rFonts w:ascii="Arial" w:eastAsia="Times New Roman" w:hAnsi="Arial" w:cs="Arial"/>
          <w:color w:val="000000"/>
          <w:sz w:val="18"/>
          <w:szCs w:val="18"/>
          <w:lang w:eastAsia="es-ES"/>
        </w:rPr>
        <w:t>.—</w:t>
      </w:r>
      <w:proofErr w:type="gramEnd"/>
      <w:r w:rsidRPr="00437693">
        <w:rPr>
          <w:rFonts w:ascii="Arial" w:eastAsia="Times New Roman" w:hAnsi="Arial" w:cs="Arial"/>
          <w:b/>
          <w:bCs/>
          <w:color w:val="000000"/>
          <w:sz w:val="18"/>
          <w:szCs w:val="18"/>
          <w:lang w:eastAsia="es-ES"/>
        </w:rPr>
        <w:t>Reformas de la Ley Nº 6826, de 8 de noviembre de 1982, y sus reformas</w:t>
      </w:r>
      <w:r w:rsidRPr="00437693">
        <w:rPr>
          <w:rFonts w:ascii="Arial" w:eastAsia="Times New Roman" w:hAnsi="Arial" w:cs="Arial"/>
          <w:color w:val="000000"/>
          <w:sz w:val="18"/>
          <w:szCs w:val="18"/>
          <w:lang w:eastAsia="es-ES"/>
        </w:rPr>
        <w:t xml:space="preserve">. </w:t>
      </w:r>
      <w:proofErr w:type="spellStart"/>
      <w:r w:rsidRPr="00437693">
        <w:rPr>
          <w:rFonts w:ascii="Arial" w:eastAsia="Times New Roman" w:hAnsi="Arial" w:cs="Arial"/>
          <w:color w:val="000000"/>
          <w:sz w:val="18"/>
          <w:szCs w:val="18"/>
          <w:lang w:eastAsia="es-ES"/>
        </w:rPr>
        <w:t>Refórmase</w:t>
      </w:r>
      <w:proofErr w:type="spellEnd"/>
      <w:r w:rsidRPr="00437693">
        <w:rPr>
          <w:rFonts w:ascii="Arial" w:eastAsia="Times New Roman" w:hAnsi="Arial" w:cs="Arial"/>
          <w:color w:val="000000"/>
          <w:sz w:val="18"/>
          <w:szCs w:val="18"/>
          <w:lang w:eastAsia="es-ES"/>
        </w:rPr>
        <w:t xml:space="preserve"> la Ley del impuesto general sobre las ventas, Nº 6826, de 8 de noviembre de 1982 y sus reformas, en las siguientes disposiciones:</w:t>
      </w:r>
    </w:p>
    <w:p w:rsidR="00437693" w:rsidRPr="00437693" w:rsidRDefault="00437693" w:rsidP="00437693">
      <w:pPr>
        <w:spacing w:after="100" w:line="240" w:lineRule="auto"/>
        <w:ind w:left="144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a) Los incisos g) e i) del artículo 1º, cuyos textos dirán:</w:t>
      </w:r>
    </w:p>
    <w:p w:rsidR="00437693" w:rsidRPr="00437693" w:rsidRDefault="00437693" w:rsidP="00437693">
      <w:pPr>
        <w:spacing w:after="100" w:line="240" w:lineRule="auto"/>
        <w:ind w:left="216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"Artículo 1º—</w:t>
      </w:r>
    </w:p>
    <w:p w:rsidR="00437693" w:rsidRPr="00437693" w:rsidRDefault="00437693" w:rsidP="00437693">
      <w:pPr>
        <w:spacing w:after="100" w:line="240" w:lineRule="auto"/>
        <w:ind w:left="216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lastRenderedPageBreak/>
        <w:t>[...]</w:t>
      </w:r>
    </w:p>
    <w:p w:rsidR="00437693" w:rsidRPr="00437693" w:rsidRDefault="00437693" w:rsidP="00437693">
      <w:pPr>
        <w:spacing w:after="100" w:line="240" w:lineRule="auto"/>
        <w:ind w:left="216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g) Servicios telefónicos, de cable, de télex, radiolocalizadores, radiomensajes y similares.</w:t>
      </w:r>
    </w:p>
    <w:p w:rsidR="00437693" w:rsidRPr="00437693" w:rsidRDefault="00437693" w:rsidP="00437693">
      <w:pPr>
        <w:spacing w:after="100" w:line="240" w:lineRule="auto"/>
        <w:ind w:left="216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w:t>
      </w:r>
    </w:p>
    <w:p w:rsidR="00437693" w:rsidRPr="00437693" w:rsidRDefault="00437693" w:rsidP="00437693">
      <w:pPr>
        <w:spacing w:after="100" w:line="240" w:lineRule="auto"/>
        <w:ind w:left="216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i) Servicios de bodegaje y otros servicios no financieros, brindados por almacenes generales de depósito, almacenes de depósito fiscal y estacionamientos transitorios de mercancías, estos últimos bajo las condiciones previstas en el artículo 145 de la Ley General de Aduanas, Nº 7557, de 20 de octubre de 1995."</w:t>
      </w:r>
    </w:p>
    <w:p w:rsidR="00437693" w:rsidRPr="00437693" w:rsidRDefault="00437693" w:rsidP="00437693">
      <w:pPr>
        <w:spacing w:after="100" w:line="240" w:lineRule="auto"/>
        <w:ind w:left="216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b) El tercer párrafo del artículo 14, en el cual después de "correspondiente" y antes de "El crédito fiscal" se leerá: "así como el impuesto pagado por concepto de primas de seguro que protegen bienes, maquinaria e insumos directamente incorporados o utilizados en forma directa en la producción del bien o la prestación de servicios gravados."</w:t>
      </w:r>
    </w:p>
    <w:p w:rsidR="00437693" w:rsidRPr="00437693" w:rsidRDefault="00437693" w:rsidP="00437693">
      <w:pPr>
        <w:spacing w:after="100" w:line="240" w:lineRule="auto"/>
        <w:ind w:left="216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c) El artículo 15, en cuyo texto en lugar de "el último día" deberá leerse "el decimoquinto día natural".</w:t>
      </w:r>
    </w:p>
    <w:p w:rsidR="00437693" w:rsidRPr="00437693" w:rsidRDefault="00437693" w:rsidP="00437693">
      <w:pPr>
        <w:spacing w:after="100" w:line="240" w:lineRule="auto"/>
        <w:ind w:left="216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d) El artículo 27, de cuyo texto se elimina la frase "que sean personas físicas", ubicada después de la palabra "contribuyente".</w:t>
      </w:r>
    </w:p>
    <w:p w:rsidR="00437693" w:rsidRPr="00437693" w:rsidRDefault="00437693" w:rsidP="00437693">
      <w:pPr>
        <w:spacing w:after="100" w:line="240" w:lineRule="auto"/>
        <w:ind w:left="216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e) El artículo 30, en cuyo texto se sustituye "hábiles" por "naturales", en los dos casos en que aparece dicha palabra.</w:t>
      </w:r>
    </w:p>
    <w:p w:rsidR="00437693" w:rsidRPr="00437693" w:rsidRDefault="00437693" w:rsidP="00437693">
      <w:pPr>
        <w:spacing w:after="0" w:line="240" w:lineRule="auto"/>
        <w:ind w:left="720"/>
        <w:jc w:val="both"/>
        <w:rPr>
          <w:rFonts w:ascii="Verdana" w:eastAsia="Times New Roman" w:hAnsi="Verdana" w:cs="Times New Roman"/>
          <w:color w:val="000000"/>
          <w:sz w:val="18"/>
          <w:szCs w:val="18"/>
          <w:lang w:eastAsia="es-ES"/>
        </w:rPr>
      </w:pPr>
      <w:hyperlink r:id="rId18" w:tgtFrame="_top" w:history="1">
        <w:r w:rsidRPr="00437693">
          <w:rPr>
            <w:rFonts w:ascii="Verdana" w:eastAsia="Times New Roman" w:hAnsi="Verdana" w:cs="Times New Roman"/>
            <w:color w:val="0000FF"/>
            <w:sz w:val="18"/>
            <w:szCs w:val="18"/>
            <w:u w:val="single"/>
            <w:lang w:eastAsia="es-ES"/>
          </w:rPr>
          <w:t>Ficha del artículo</w:t>
        </w:r>
      </w:hyperlink>
    </w:p>
    <w:p w:rsidR="00437693" w:rsidRPr="00437693" w:rsidRDefault="00437693" w:rsidP="00437693">
      <w:pPr>
        <w:spacing w:before="100" w:beforeAutospacing="1" w:after="100" w:afterAutospacing="1" w:line="240" w:lineRule="auto"/>
        <w:ind w:left="72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Artículo 16</w:t>
      </w:r>
      <w:proofErr w:type="gramStart"/>
      <w:r w:rsidRPr="00437693">
        <w:rPr>
          <w:rFonts w:ascii="Arial" w:eastAsia="Times New Roman" w:hAnsi="Arial" w:cs="Arial"/>
          <w:color w:val="000000"/>
          <w:sz w:val="18"/>
          <w:szCs w:val="18"/>
          <w:lang w:eastAsia="es-ES"/>
        </w:rPr>
        <w:t>.—</w:t>
      </w:r>
      <w:proofErr w:type="gramEnd"/>
      <w:r w:rsidRPr="00437693">
        <w:rPr>
          <w:rFonts w:ascii="Arial" w:eastAsia="Times New Roman" w:hAnsi="Arial" w:cs="Arial"/>
          <w:b/>
          <w:bCs/>
          <w:color w:val="000000"/>
          <w:sz w:val="18"/>
          <w:szCs w:val="18"/>
          <w:lang w:eastAsia="es-ES"/>
        </w:rPr>
        <w:t>Adiciones</w:t>
      </w:r>
      <w:r w:rsidRPr="00437693">
        <w:rPr>
          <w:rFonts w:ascii="Arial" w:eastAsia="Times New Roman" w:hAnsi="Arial" w:cs="Arial"/>
          <w:color w:val="000000"/>
          <w:sz w:val="18"/>
          <w:szCs w:val="18"/>
          <w:lang w:eastAsia="es-ES"/>
        </w:rPr>
        <w:t xml:space="preserve">. </w:t>
      </w:r>
      <w:proofErr w:type="spellStart"/>
      <w:r w:rsidRPr="00437693">
        <w:rPr>
          <w:rFonts w:ascii="Arial" w:eastAsia="Times New Roman" w:hAnsi="Arial" w:cs="Arial"/>
          <w:color w:val="000000"/>
          <w:sz w:val="18"/>
          <w:szCs w:val="18"/>
          <w:lang w:eastAsia="es-ES"/>
        </w:rPr>
        <w:t>Adiciónanse</w:t>
      </w:r>
      <w:proofErr w:type="spellEnd"/>
      <w:r w:rsidRPr="00437693">
        <w:rPr>
          <w:rFonts w:ascii="Arial" w:eastAsia="Times New Roman" w:hAnsi="Arial" w:cs="Arial"/>
          <w:color w:val="000000"/>
          <w:sz w:val="18"/>
          <w:szCs w:val="18"/>
          <w:lang w:eastAsia="es-ES"/>
        </w:rPr>
        <w:t xml:space="preserve"> al artículo 1º de la Ley del impuesto general sobre las ventas, Nº 6826, de 8 de noviembre de 1982, y sus reformas, los incisos o), p) y q), cuyos textos dirán:</w:t>
      </w:r>
    </w:p>
    <w:p w:rsidR="00437693" w:rsidRPr="00437693" w:rsidRDefault="00437693" w:rsidP="00437693">
      <w:pPr>
        <w:spacing w:after="100" w:line="240" w:lineRule="auto"/>
        <w:ind w:left="216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"Artículo 1º—</w:t>
      </w:r>
    </w:p>
    <w:p w:rsidR="00437693" w:rsidRPr="00437693" w:rsidRDefault="00437693" w:rsidP="00437693">
      <w:pPr>
        <w:spacing w:after="100" w:line="240" w:lineRule="auto"/>
        <w:ind w:left="216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w:t>
      </w:r>
    </w:p>
    <w:p w:rsidR="00437693" w:rsidRPr="00437693" w:rsidRDefault="00437693" w:rsidP="00437693">
      <w:pPr>
        <w:spacing w:after="100" w:line="240" w:lineRule="auto"/>
        <w:ind w:left="216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o) Primas de seguro, excepto las referidas a los seguros personales, los riesgos de trabajo, las cosechas y las viviendas de interés social.</w:t>
      </w:r>
    </w:p>
    <w:p w:rsidR="00437693" w:rsidRPr="00437693" w:rsidRDefault="00437693" w:rsidP="00437693">
      <w:pPr>
        <w:spacing w:after="100" w:line="240" w:lineRule="auto"/>
        <w:ind w:left="216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p) Servicios prestados por imprentas y litografías. Se exceptúan la Imprenta Nacional, las imprentas y litografías de las universidades públicas, la del Ministerio de Educación Pública, así como las imprentas y litografías del Instituto Tecnológico de Costa Rica y de la Editorial Costa Rica, respectivamente. Lo anterior, sin perjuicio de las excepciones contenidas en el artículo 9 de la Ley de impuesto general sobre ventas, Nº 6826, de 10 de noviembre de 1982, y las establecidas en la Ley Nº 7874, de 23 de abril de 1999.</w:t>
      </w:r>
    </w:p>
    <w:p w:rsidR="00437693" w:rsidRPr="00437693" w:rsidRDefault="00437693" w:rsidP="00437693">
      <w:pPr>
        <w:spacing w:after="100" w:line="240" w:lineRule="auto"/>
        <w:ind w:left="216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q) Lavado, encerado y demás servicios de limpieza y mantenimiento de vehículos.</w:t>
      </w:r>
    </w:p>
    <w:p w:rsidR="00437693" w:rsidRPr="00437693" w:rsidRDefault="00437693" w:rsidP="00437693">
      <w:pPr>
        <w:spacing w:after="0" w:line="240" w:lineRule="auto"/>
        <w:ind w:left="720"/>
        <w:jc w:val="both"/>
        <w:rPr>
          <w:rFonts w:ascii="Verdana" w:eastAsia="Times New Roman" w:hAnsi="Verdana" w:cs="Times New Roman"/>
          <w:color w:val="000000"/>
          <w:sz w:val="18"/>
          <w:szCs w:val="18"/>
          <w:lang w:eastAsia="es-ES"/>
        </w:rPr>
      </w:pPr>
      <w:hyperlink r:id="rId19" w:tgtFrame="_top" w:history="1">
        <w:r w:rsidRPr="00437693">
          <w:rPr>
            <w:rFonts w:ascii="Verdana" w:eastAsia="Times New Roman" w:hAnsi="Verdana" w:cs="Times New Roman"/>
            <w:color w:val="0000FF"/>
            <w:sz w:val="18"/>
            <w:szCs w:val="18"/>
            <w:u w:val="single"/>
            <w:lang w:eastAsia="es-ES"/>
          </w:rPr>
          <w:t>Ficha del artículo</w:t>
        </w:r>
      </w:hyperlink>
    </w:p>
    <w:p w:rsidR="00437693" w:rsidRPr="00437693" w:rsidRDefault="00437693" w:rsidP="00437693">
      <w:pPr>
        <w:spacing w:before="100" w:beforeAutospacing="1" w:after="100" w:afterAutospacing="1" w:line="240" w:lineRule="auto"/>
        <w:ind w:left="72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Artículo 17</w:t>
      </w:r>
      <w:proofErr w:type="gramStart"/>
      <w:r w:rsidRPr="00437693">
        <w:rPr>
          <w:rFonts w:ascii="Arial" w:eastAsia="Times New Roman" w:hAnsi="Arial" w:cs="Arial"/>
          <w:color w:val="000000"/>
          <w:sz w:val="18"/>
          <w:szCs w:val="18"/>
          <w:lang w:eastAsia="es-ES"/>
        </w:rPr>
        <w:t>.—</w:t>
      </w:r>
      <w:proofErr w:type="gramEnd"/>
      <w:r w:rsidRPr="00437693">
        <w:rPr>
          <w:rFonts w:ascii="Arial" w:eastAsia="Times New Roman" w:hAnsi="Arial" w:cs="Arial"/>
          <w:b/>
          <w:bCs/>
          <w:color w:val="000000"/>
          <w:sz w:val="18"/>
          <w:szCs w:val="18"/>
          <w:lang w:eastAsia="es-ES"/>
        </w:rPr>
        <w:t>Derogaciones</w:t>
      </w:r>
      <w:r w:rsidRPr="00437693">
        <w:rPr>
          <w:rFonts w:ascii="Arial" w:eastAsia="Times New Roman" w:hAnsi="Arial" w:cs="Arial"/>
          <w:color w:val="000000"/>
          <w:sz w:val="18"/>
          <w:szCs w:val="18"/>
          <w:lang w:eastAsia="es-ES"/>
        </w:rPr>
        <w:t xml:space="preserve">. </w:t>
      </w:r>
      <w:proofErr w:type="spellStart"/>
      <w:r w:rsidRPr="00437693">
        <w:rPr>
          <w:rFonts w:ascii="Arial" w:eastAsia="Times New Roman" w:hAnsi="Arial" w:cs="Arial"/>
          <w:color w:val="000000"/>
          <w:sz w:val="18"/>
          <w:szCs w:val="18"/>
          <w:lang w:eastAsia="es-ES"/>
        </w:rPr>
        <w:t>Deróganse</w:t>
      </w:r>
      <w:proofErr w:type="spellEnd"/>
      <w:r w:rsidRPr="00437693">
        <w:rPr>
          <w:rFonts w:ascii="Arial" w:eastAsia="Times New Roman" w:hAnsi="Arial" w:cs="Arial"/>
          <w:color w:val="000000"/>
          <w:sz w:val="18"/>
          <w:szCs w:val="18"/>
          <w:lang w:eastAsia="es-ES"/>
        </w:rPr>
        <w:t xml:space="preserve"> todas las exenciones del pago del impuesto sobre las ventas, incluso las que se identifican en diferentes normativas como no sujeciones, sean tácitas o implícitas, concedidas por las siguientes disposiciones legales:</w:t>
      </w:r>
    </w:p>
    <w:p w:rsidR="00437693" w:rsidRPr="00437693" w:rsidRDefault="00437693" w:rsidP="00437693">
      <w:pPr>
        <w:spacing w:before="100" w:beforeAutospacing="1" w:after="100" w:afterAutospacing="1" w:line="240" w:lineRule="auto"/>
        <w:ind w:left="720"/>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w:t>
      </w:r>
      <w:r w:rsidRPr="00437693">
        <w:rPr>
          <w:rFonts w:ascii="Arial" w:eastAsia="Times New Roman" w:hAnsi="Arial" w:cs="Arial"/>
          <w:color w:val="000000"/>
          <w:sz w:val="18"/>
          <w:szCs w:val="18"/>
          <w:lang w:eastAsia="es-ES"/>
        </w:rPr>
        <w:t>los incisos anteriores.</w:t>
      </w:r>
    </w:p>
    <w:p w:rsidR="00437693" w:rsidRPr="00437693" w:rsidRDefault="00437693" w:rsidP="00437693">
      <w:pPr>
        <w:spacing w:after="0" w:line="240" w:lineRule="auto"/>
        <w:ind w:left="720"/>
        <w:jc w:val="both"/>
        <w:rPr>
          <w:rFonts w:ascii="Verdana" w:eastAsia="Times New Roman" w:hAnsi="Verdana" w:cs="Times New Roman"/>
          <w:color w:val="000000"/>
          <w:sz w:val="18"/>
          <w:szCs w:val="18"/>
          <w:lang w:eastAsia="es-ES"/>
        </w:rPr>
      </w:pPr>
      <w:hyperlink r:id="rId20" w:tgtFrame="_top" w:history="1">
        <w:r w:rsidRPr="00437693">
          <w:rPr>
            <w:rFonts w:ascii="Verdana" w:eastAsia="Times New Roman" w:hAnsi="Verdana" w:cs="Times New Roman"/>
            <w:color w:val="0000FF"/>
            <w:sz w:val="18"/>
            <w:szCs w:val="18"/>
            <w:u w:val="single"/>
            <w:lang w:eastAsia="es-ES"/>
          </w:rPr>
          <w:t>Ficha del artículo</w:t>
        </w:r>
      </w:hyperlink>
    </w:p>
    <w:p w:rsidR="00437693" w:rsidRPr="00437693" w:rsidRDefault="00437693" w:rsidP="00437693">
      <w:pPr>
        <w:spacing w:before="100" w:beforeAutospacing="1" w:after="100" w:afterAutospacing="1" w:line="240" w:lineRule="auto"/>
        <w:ind w:left="72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Artículo 18</w:t>
      </w:r>
      <w:proofErr w:type="gramStart"/>
      <w:r w:rsidRPr="00437693">
        <w:rPr>
          <w:rFonts w:ascii="Arial" w:eastAsia="Times New Roman" w:hAnsi="Arial" w:cs="Arial"/>
          <w:color w:val="000000"/>
          <w:sz w:val="18"/>
          <w:szCs w:val="18"/>
          <w:lang w:eastAsia="es-ES"/>
        </w:rPr>
        <w:t>.—</w:t>
      </w:r>
      <w:proofErr w:type="gramEnd"/>
      <w:r w:rsidRPr="00437693">
        <w:rPr>
          <w:rFonts w:ascii="Arial" w:eastAsia="Times New Roman" w:hAnsi="Arial" w:cs="Arial"/>
          <w:b/>
          <w:bCs/>
          <w:color w:val="000000"/>
          <w:sz w:val="18"/>
          <w:szCs w:val="18"/>
          <w:lang w:eastAsia="es-ES"/>
        </w:rPr>
        <w:t>Empresas amparadas a la Ley de incentivos al desarrollo turístico</w:t>
      </w:r>
      <w:r w:rsidRPr="00437693">
        <w:rPr>
          <w:rFonts w:ascii="Arial" w:eastAsia="Times New Roman" w:hAnsi="Arial" w:cs="Arial"/>
          <w:color w:val="000000"/>
          <w:sz w:val="18"/>
          <w:szCs w:val="18"/>
          <w:lang w:eastAsia="es-ES"/>
        </w:rPr>
        <w:t xml:space="preserve">. Las empresas que presten servicios de hotelería amparadas a los beneficios referidos en la Ley de incentivos para el desarrollo turístico, Nº 6990, de 15 de julio de 1985, y sus reformas, gozarán de la exención dispuesta en el </w:t>
      </w:r>
      <w:proofErr w:type="spellStart"/>
      <w:r w:rsidRPr="00437693">
        <w:rPr>
          <w:rFonts w:ascii="Arial" w:eastAsia="Times New Roman" w:hAnsi="Arial" w:cs="Arial"/>
          <w:color w:val="000000"/>
          <w:sz w:val="18"/>
          <w:szCs w:val="18"/>
          <w:lang w:eastAsia="es-ES"/>
        </w:rPr>
        <w:t>subinciso</w:t>
      </w:r>
      <w:proofErr w:type="spellEnd"/>
      <w:r w:rsidRPr="00437693">
        <w:rPr>
          <w:rFonts w:ascii="Arial" w:eastAsia="Times New Roman" w:hAnsi="Arial" w:cs="Arial"/>
          <w:color w:val="000000"/>
          <w:sz w:val="18"/>
          <w:szCs w:val="18"/>
          <w:lang w:eastAsia="es-ES"/>
        </w:rPr>
        <w:t xml:space="preserve"> i) del inciso a) del artículo 7 de dicha Ley, solamente en cuanto a la inversión inicial para adquirir artículos indispensables y materiales para la construcción de instalaciones destinadas a poner en operación cada proyecto. Todas las adiciones, ampliaciones, remodelaciones o adquisiciones de equipo estarán sujetas al pago del impuesto sobre las ventas, de conformidad con la Ley del impuesto general sobre las ventas, Nº 6826, de 8 de noviembre de 1982, y sus reformas; sin embargo, en estos casos procederá el </w:t>
      </w:r>
      <w:r w:rsidRPr="00437693">
        <w:rPr>
          <w:rFonts w:ascii="Arial" w:eastAsia="Times New Roman" w:hAnsi="Arial" w:cs="Arial"/>
          <w:color w:val="000000"/>
          <w:sz w:val="18"/>
          <w:szCs w:val="18"/>
          <w:lang w:eastAsia="es-ES"/>
        </w:rPr>
        <w:lastRenderedPageBreak/>
        <w:t>crédito fiscal sobre el impuesto realmente pagado, según las disposiciones vigentes a la entrada en vigencia de esta Ley.</w:t>
      </w:r>
    </w:p>
    <w:p w:rsidR="00437693" w:rsidRPr="00437693" w:rsidRDefault="00437693" w:rsidP="00437693">
      <w:pPr>
        <w:spacing w:after="0" w:line="240" w:lineRule="auto"/>
        <w:ind w:left="720"/>
        <w:jc w:val="both"/>
        <w:rPr>
          <w:rFonts w:ascii="Verdana" w:eastAsia="Times New Roman" w:hAnsi="Verdana" w:cs="Times New Roman"/>
          <w:color w:val="000000"/>
          <w:sz w:val="18"/>
          <w:szCs w:val="18"/>
          <w:lang w:eastAsia="es-ES"/>
        </w:rPr>
      </w:pPr>
      <w:hyperlink r:id="rId21" w:tgtFrame="_top" w:history="1">
        <w:r w:rsidRPr="00437693">
          <w:rPr>
            <w:rFonts w:ascii="Verdana" w:eastAsia="Times New Roman" w:hAnsi="Verdana" w:cs="Times New Roman"/>
            <w:color w:val="0000FF"/>
            <w:sz w:val="18"/>
            <w:szCs w:val="18"/>
            <w:u w:val="single"/>
            <w:lang w:eastAsia="es-ES"/>
          </w:rPr>
          <w:t>Ficha del artículo</w:t>
        </w:r>
      </w:hyperlink>
    </w:p>
    <w:p w:rsidR="00437693" w:rsidRPr="00437693" w:rsidRDefault="00437693" w:rsidP="00437693">
      <w:pPr>
        <w:spacing w:before="100" w:beforeAutospacing="1" w:after="100" w:afterAutospacing="1" w:line="240" w:lineRule="auto"/>
        <w:ind w:left="720"/>
        <w:jc w:val="center"/>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CAPÍTULO IV</w:t>
      </w:r>
    </w:p>
    <w:p w:rsidR="00437693" w:rsidRPr="00437693" w:rsidRDefault="00437693" w:rsidP="00437693">
      <w:pPr>
        <w:spacing w:before="100" w:beforeAutospacing="1" w:after="100" w:afterAutospacing="1" w:line="240" w:lineRule="auto"/>
        <w:ind w:left="720"/>
        <w:jc w:val="center"/>
        <w:rPr>
          <w:rFonts w:ascii="Arial" w:eastAsia="Times New Roman" w:hAnsi="Arial" w:cs="Arial"/>
          <w:b/>
          <w:bCs/>
          <w:color w:val="000000"/>
          <w:sz w:val="18"/>
          <w:szCs w:val="18"/>
          <w:lang w:eastAsia="es-ES"/>
        </w:rPr>
      </w:pPr>
      <w:r w:rsidRPr="00437693">
        <w:rPr>
          <w:rFonts w:ascii="Arial" w:eastAsia="Times New Roman" w:hAnsi="Arial" w:cs="Arial"/>
          <w:b/>
          <w:bCs/>
          <w:color w:val="000000"/>
          <w:sz w:val="18"/>
          <w:szCs w:val="18"/>
          <w:lang w:eastAsia="es-ES"/>
        </w:rPr>
        <w:t>Modificaciones de la Ley</w:t>
      </w:r>
    </w:p>
    <w:p w:rsidR="00437693" w:rsidRPr="00437693" w:rsidRDefault="00437693" w:rsidP="00437693">
      <w:pPr>
        <w:spacing w:before="100" w:beforeAutospacing="1" w:after="100" w:afterAutospacing="1" w:line="240" w:lineRule="auto"/>
        <w:ind w:left="720"/>
        <w:jc w:val="center"/>
        <w:rPr>
          <w:rFonts w:ascii="Arial" w:eastAsia="Times New Roman" w:hAnsi="Arial" w:cs="Arial"/>
          <w:b/>
          <w:bCs/>
          <w:color w:val="000000"/>
          <w:sz w:val="18"/>
          <w:szCs w:val="18"/>
          <w:lang w:eastAsia="es-ES"/>
        </w:rPr>
      </w:pPr>
      <w:proofErr w:type="gramStart"/>
      <w:r w:rsidRPr="00437693">
        <w:rPr>
          <w:rFonts w:ascii="Arial" w:eastAsia="Times New Roman" w:hAnsi="Arial" w:cs="Arial"/>
          <w:b/>
          <w:bCs/>
          <w:color w:val="000000"/>
          <w:sz w:val="18"/>
          <w:szCs w:val="18"/>
          <w:lang w:eastAsia="es-ES"/>
        </w:rPr>
        <w:t>del</w:t>
      </w:r>
      <w:proofErr w:type="gramEnd"/>
      <w:r w:rsidRPr="00437693">
        <w:rPr>
          <w:rFonts w:ascii="Arial" w:eastAsia="Times New Roman" w:hAnsi="Arial" w:cs="Arial"/>
          <w:b/>
          <w:bCs/>
          <w:color w:val="000000"/>
          <w:sz w:val="18"/>
          <w:szCs w:val="18"/>
          <w:lang w:eastAsia="es-ES"/>
        </w:rPr>
        <w:t xml:space="preserve"> Impuesto Sobre la Renta, Nº 7092</w:t>
      </w:r>
    </w:p>
    <w:p w:rsidR="00437693" w:rsidRPr="00437693" w:rsidRDefault="00437693" w:rsidP="00437693">
      <w:pPr>
        <w:spacing w:before="100" w:beforeAutospacing="1" w:after="100" w:afterAutospacing="1" w:line="240" w:lineRule="auto"/>
        <w:ind w:left="72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Artículo 19</w:t>
      </w:r>
      <w:proofErr w:type="gramStart"/>
      <w:r w:rsidRPr="00437693">
        <w:rPr>
          <w:rFonts w:ascii="Arial" w:eastAsia="Times New Roman" w:hAnsi="Arial" w:cs="Arial"/>
          <w:color w:val="000000"/>
          <w:sz w:val="18"/>
          <w:szCs w:val="18"/>
          <w:lang w:eastAsia="es-ES"/>
        </w:rPr>
        <w:t>.—</w:t>
      </w:r>
      <w:proofErr w:type="gramEnd"/>
      <w:r w:rsidRPr="00437693">
        <w:rPr>
          <w:rFonts w:ascii="Arial" w:eastAsia="Times New Roman" w:hAnsi="Arial" w:cs="Arial"/>
          <w:b/>
          <w:bCs/>
          <w:color w:val="000000"/>
          <w:sz w:val="18"/>
          <w:szCs w:val="18"/>
          <w:lang w:eastAsia="es-ES"/>
        </w:rPr>
        <w:t>Modificaciones</w:t>
      </w:r>
      <w:r w:rsidRPr="00437693">
        <w:rPr>
          <w:rFonts w:ascii="Arial" w:eastAsia="Times New Roman" w:hAnsi="Arial" w:cs="Arial"/>
          <w:color w:val="000000"/>
          <w:sz w:val="18"/>
          <w:szCs w:val="18"/>
          <w:lang w:eastAsia="es-ES"/>
        </w:rPr>
        <w:t xml:space="preserve">. </w:t>
      </w:r>
      <w:proofErr w:type="spellStart"/>
      <w:r w:rsidRPr="00437693">
        <w:rPr>
          <w:rFonts w:ascii="Arial" w:eastAsia="Times New Roman" w:hAnsi="Arial" w:cs="Arial"/>
          <w:color w:val="000000"/>
          <w:sz w:val="18"/>
          <w:szCs w:val="18"/>
          <w:lang w:eastAsia="es-ES"/>
        </w:rPr>
        <w:t>Modifícase</w:t>
      </w:r>
      <w:proofErr w:type="spellEnd"/>
      <w:r w:rsidRPr="00437693">
        <w:rPr>
          <w:rFonts w:ascii="Arial" w:eastAsia="Times New Roman" w:hAnsi="Arial" w:cs="Arial"/>
          <w:color w:val="000000"/>
          <w:sz w:val="18"/>
          <w:szCs w:val="18"/>
          <w:lang w:eastAsia="es-ES"/>
        </w:rPr>
        <w:t xml:space="preserve"> la Ley del impuesto sobre la renta, Nº 7092, de 21 de abril de 1988, y sus reformas, en las siguientes disposiciones:</w:t>
      </w:r>
    </w:p>
    <w:p w:rsidR="00437693" w:rsidRPr="00437693" w:rsidRDefault="00437693" w:rsidP="00437693">
      <w:pPr>
        <w:spacing w:after="100" w:line="240" w:lineRule="auto"/>
        <w:ind w:left="144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a) El inciso b) del artículo 6, cuyo texto dirá:</w:t>
      </w:r>
    </w:p>
    <w:p w:rsidR="00437693" w:rsidRPr="00437693" w:rsidRDefault="00437693" w:rsidP="00437693">
      <w:pPr>
        <w:spacing w:after="100" w:line="240" w:lineRule="auto"/>
        <w:ind w:left="216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"Artículo 6º—</w:t>
      </w:r>
    </w:p>
    <w:p w:rsidR="00437693" w:rsidRPr="00437693" w:rsidRDefault="00437693" w:rsidP="00437693">
      <w:pPr>
        <w:spacing w:after="100" w:line="240" w:lineRule="auto"/>
        <w:ind w:left="216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w:t>
      </w:r>
    </w:p>
    <w:p w:rsidR="00437693" w:rsidRPr="00437693" w:rsidRDefault="00437693" w:rsidP="00437693">
      <w:pPr>
        <w:spacing w:after="100" w:line="240" w:lineRule="auto"/>
        <w:ind w:left="216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g) Las revaluaciones de activos fijos.</w:t>
      </w:r>
    </w:p>
    <w:p w:rsidR="00437693" w:rsidRPr="00437693" w:rsidRDefault="00437693" w:rsidP="00437693">
      <w:pPr>
        <w:spacing w:after="100" w:line="240" w:lineRule="auto"/>
        <w:ind w:left="216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w:t>
      </w:r>
    </w:p>
    <w:p w:rsidR="00437693" w:rsidRPr="00437693" w:rsidRDefault="00437693" w:rsidP="00437693">
      <w:pPr>
        <w:spacing w:after="100" w:line="240" w:lineRule="auto"/>
        <w:ind w:left="216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b) El primer párrafo del inciso f) del artículo 8, cuyo texto dirá:</w:t>
      </w:r>
    </w:p>
    <w:p w:rsidR="00437693" w:rsidRPr="00437693" w:rsidRDefault="00437693" w:rsidP="00437693">
      <w:pPr>
        <w:spacing w:after="100" w:line="240" w:lineRule="auto"/>
        <w:ind w:left="216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"Artículo 8º—</w:t>
      </w:r>
    </w:p>
    <w:p w:rsidR="00437693" w:rsidRPr="00437693" w:rsidRDefault="00437693" w:rsidP="00437693">
      <w:pPr>
        <w:spacing w:after="100" w:line="240" w:lineRule="auto"/>
        <w:ind w:left="216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w:t>
      </w:r>
    </w:p>
    <w:p w:rsidR="00437693" w:rsidRPr="00437693" w:rsidRDefault="008C1CC0" w:rsidP="00437693">
      <w:pPr>
        <w:spacing w:before="100" w:beforeAutospacing="1" w:after="100" w:afterAutospacing="1" w:line="240" w:lineRule="auto"/>
        <w:ind w:left="720"/>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w:t>
      </w:r>
      <w:r w:rsidR="00437693" w:rsidRPr="00437693">
        <w:rPr>
          <w:rFonts w:ascii="Arial" w:eastAsia="Times New Roman" w:hAnsi="Arial" w:cs="Arial"/>
          <w:color w:val="000000"/>
          <w:sz w:val="18"/>
          <w:szCs w:val="18"/>
          <w:lang w:eastAsia="es-ES"/>
        </w:rPr>
        <w:t>".</w:t>
      </w:r>
    </w:p>
    <w:p w:rsidR="00437693" w:rsidRPr="00437693" w:rsidRDefault="00437693" w:rsidP="00437693">
      <w:pPr>
        <w:spacing w:after="0" w:line="240" w:lineRule="auto"/>
        <w:ind w:left="720"/>
        <w:jc w:val="both"/>
        <w:rPr>
          <w:rFonts w:ascii="Verdana" w:eastAsia="Times New Roman" w:hAnsi="Verdana" w:cs="Times New Roman"/>
          <w:color w:val="000000"/>
          <w:sz w:val="18"/>
          <w:szCs w:val="18"/>
          <w:lang w:eastAsia="es-ES"/>
        </w:rPr>
      </w:pPr>
      <w:hyperlink r:id="rId22" w:tgtFrame="_top" w:history="1">
        <w:r w:rsidRPr="00437693">
          <w:rPr>
            <w:rFonts w:ascii="Verdana" w:eastAsia="Times New Roman" w:hAnsi="Verdana" w:cs="Times New Roman"/>
            <w:color w:val="0000FF"/>
            <w:sz w:val="18"/>
            <w:szCs w:val="18"/>
            <w:u w:val="single"/>
            <w:lang w:eastAsia="es-ES"/>
          </w:rPr>
          <w:t>Ficha del artículo</w:t>
        </w:r>
      </w:hyperlink>
    </w:p>
    <w:p w:rsidR="00437693" w:rsidRPr="00437693" w:rsidRDefault="00437693" w:rsidP="00437693">
      <w:pPr>
        <w:spacing w:before="100" w:beforeAutospacing="1" w:after="100" w:afterAutospacing="1" w:line="240" w:lineRule="auto"/>
        <w:ind w:left="720"/>
        <w:jc w:val="center"/>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CAPÍTULO V</w:t>
      </w:r>
    </w:p>
    <w:p w:rsidR="00437693" w:rsidRPr="00437693" w:rsidRDefault="00437693" w:rsidP="00437693">
      <w:pPr>
        <w:spacing w:before="100" w:beforeAutospacing="1" w:after="100" w:afterAutospacing="1" w:line="240" w:lineRule="auto"/>
        <w:ind w:left="720"/>
        <w:jc w:val="center"/>
        <w:rPr>
          <w:rFonts w:ascii="Arial" w:eastAsia="Times New Roman" w:hAnsi="Arial" w:cs="Arial"/>
          <w:b/>
          <w:bCs/>
          <w:color w:val="000000"/>
          <w:sz w:val="18"/>
          <w:szCs w:val="18"/>
          <w:lang w:eastAsia="es-ES"/>
        </w:rPr>
      </w:pPr>
      <w:r w:rsidRPr="00437693">
        <w:rPr>
          <w:rFonts w:ascii="Arial" w:eastAsia="Times New Roman" w:hAnsi="Arial" w:cs="Arial"/>
          <w:b/>
          <w:bCs/>
          <w:color w:val="000000"/>
          <w:sz w:val="18"/>
          <w:szCs w:val="18"/>
          <w:lang w:eastAsia="es-ES"/>
        </w:rPr>
        <w:t>Modificaciones a Ley de Consolidación de Impuestos</w:t>
      </w:r>
    </w:p>
    <w:p w:rsidR="00437693" w:rsidRPr="00437693" w:rsidRDefault="00437693" w:rsidP="00437693">
      <w:pPr>
        <w:spacing w:before="100" w:beforeAutospacing="1" w:after="100" w:afterAutospacing="1" w:line="240" w:lineRule="auto"/>
        <w:ind w:left="720"/>
        <w:jc w:val="center"/>
        <w:rPr>
          <w:rFonts w:ascii="Arial" w:eastAsia="Times New Roman" w:hAnsi="Arial" w:cs="Arial"/>
          <w:b/>
          <w:bCs/>
          <w:color w:val="000000"/>
          <w:sz w:val="18"/>
          <w:szCs w:val="18"/>
          <w:lang w:eastAsia="es-ES"/>
        </w:rPr>
      </w:pPr>
      <w:r w:rsidRPr="00437693">
        <w:rPr>
          <w:rFonts w:ascii="Arial" w:eastAsia="Times New Roman" w:hAnsi="Arial" w:cs="Arial"/>
          <w:b/>
          <w:bCs/>
          <w:color w:val="000000"/>
          <w:sz w:val="18"/>
          <w:szCs w:val="18"/>
          <w:lang w:eastAsia="es-ES"/>
        </w:rPr>
        <w:t>Selectivos de Consumo, Nº 4961, y sus reformas</w:t>
      </w:r>
    </w:p>
    <w:p w:rsidR="00437693" w:rsidRPr="00437693" w:rsidRDefault="00437693" w:rsidP="00437693">
      <w:pPr>
        <w:spacing w:before="100" w:beforeAutospacing="1" w:after="100" w:afterAutospacing="1" w:line="240" w:lineRule="auto"/>
        <w:ind w:left="72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Artículo 23</w:t>
      </w:r>
      <w:proofErr w:type="gramStart"/>
      <w:r w:rsidRPr="00437693">
        <w:rPr>
          <w:rFonts w:ascii="Arial" w:eastAsia="Times New Roman" w:hAnsi="Arial" w:cs="Arial"/>
          <w:color w:val="000000"/>
          <w:sz w:val="18"/>
          <w:szCs w:val="18"/>
          <w:lang w:eastAsia="es-ES"/>
        </w:rPr>
        <w:t>.—</w:t>
      </w:r>
      <w:proofErr w:type="gramEnd"/>
      <w:r w:rsidRPr="00437693">
        <w:rPr>
          <w:rFonts w:ascii="Arial" w:eastAsia="Times New Roman" w:hAnsi="Arial" w:cs="Arial"/>
          <w:b/>
          <w:bCs/>
          <w:color w:val="000000"/>
          <w:sz w:val="18"/>
          <w:szCs w:val="18"/>
          <w:lang w:eastAsia="es-ES"/>
        </w:rPr>
        <w:t>Reformas de la Ley Nº 4961</w:t>
      </w:r>
      <w:r w:rsidRPr="00437693">
        <w:rPr>
          <w:rFonts w:ascii="Arial" w:eastAsia="Times New Roman" w:hAnsi="Arial" w:cs="Arial"/>
          <w:color w:val="000000"/>
          <w:sz w:val="18"/>
          <w:szCs w:val="18"/>
          <w:lang w:eastAsia="es-ES"/>
        </w:rPr>
        <w:t xml:space="preserve">. </w:t>
      </w:r>
      <w:proofErr w:type="spellStart"/>
      <w:r w:rsidRPr="00437693">
        <w:rPr>
          <w:rFonts w:ascii="Arial" w:eastAsia="Times New Roman" w:hAnsi="Arial" w:cs="Arial"/>
          <w:color w:val="000000"/>
          <w:sz w:val="18"/>
          <w:szCs w:val="18"/>
          <w:lang w:eastAsia="es-ES"/>
        </w:rPr>
        <w:t>Refórmase</w:t>
      </w:r>
      <w:proofErr w:type="spellEnd"/>
      <w:r w:rsidRPr="00437693">
        <w:rPr>
          <w:rFonts w:ascii="Arial" w:eastAsia="Times New Roman" w:hAnsi="Arial" w:cs="Arial"/>
          <w:color w:val="000000"/>
          <w:sz w:val="18"/>
          <w:szCs w:val="18"/>
          <w:lang w:eastAsia="es-ES"/>
        </w:rPr>
        <w:t xml:space="preserve"> la Ley de consolidación de impuestos selectivos de consumo, Nº 4961, de 10 de marzo de 1972, y sus reformas, en las siguientes disposiciones:</w:t>
      </w:r>
    </w:p>
    <w:p w:rsidR="00437693" w:rsidRPr="00437693" w:rsidRDefault="00437693" w:rsidP="00437693">
      <w:pPr>
        <w:spacing w:after="100" w:line="240" w:lineRule="auto"/>
        <w:ind w:left="144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a) En el artículo 4, en lugar de "en los anexos 1, 2 y 3", debe leerse "en el Anexo".</w:t>
      </w:r>
    </w:p>
    <w:p w:rsidR="00437693" w:rsidRPr="00437693" w:rsidRDefault="00437693" w:rsidP="00437693">
      <w:pPr>
        <w:spacing w:after="100" w:line="240" w:lineRule="auto"/>
        <w:ind w:left="144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b) En el artículo 11, en lugar de "comprendidas en los anexos 1, 2 y 3" debe leerse "indicadas en el Anexo de esta Ley".</w:t>
      </w:r>
    </w:p>
    <w:p w:rsidR="00437693" w:rsidRPr="00437693" w:rsidRDefault="00437693" w:rsidP="00437693">
      <w:pPr>
        <w:spacing w:after="100" w:line="240" w:lineRule="auto"/>
        <w:ind w:left="144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c) El artículo 12, cuyo texto dirá:</w:t>
      </w:r>
    </w:p>
    <w:p w:rsidR="00437693" w:rsidRPr="00437693" w:rsidRDefault="00437693" w:rsidP="00437693">
      <w:pPr>
        <w:spacing w:after="100" w:line="240" w:lineRule="auto"/>
        <w:ind w:left="144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"Artículo 12</w:t>
      </w:r>
      <w:proofErr w:type="gramStart"/>
      <w:r w:rsidRPr="00437693">
        <w:rPr>
          <w:rFonts w:ascii="Arial" w:eastAsia="Times New Roman" w:hAnsi="Arial" w:cs="Arial"/>
          <w:color w:val="000000"/>
          <w:sz w:val="18"/>
          <w:szCs w:val="18"/>
          <w:lang w:eastAsia="es-ES"/>
        </w:rPr>
        <w:t>.—</w:t>
      </w:r>
      <w:proofErr w:type="gramEnd"/>
      <w:r w:rsidRPr="00437693">
        <w:rPr>
          <w:rFonts w:ascii="Arial" w:eastAsia="Times New Roman" w:hAnsi="Arial" w:cs="Arial"/>
          <w:color w:val="000000"/>
          <w:sz w:val="18"/>
          <w:szCs w:val="18"/>
          <w:lang w:eastAsia="es-ES"/>
        </w:rPr>
        <w:t xml:space="preserve">El Poder Ejecutivo, por medio del Ministerio de Hacienda, está facultado solo para reducir total o parcialmente, las tarifas ad </w:t>
      </w:r>
      <w:proofErr w:type="spellStart"/>
      <w:r w:rsidRPr="00437693">
        <w:rPr>
          <w:rFonts w:ascii="Arial" w:eastAsia="Times New Roman" w:hAnsi="Arial" w:cs="Arial"/>
          <w:color w:val="000000"/>
          <w:sz w:val="18"/>
          <w:szCs w:val="18"/>
          <w:lang w:eastAsia="es-ES"/>
        </w:rPr>
        <w:t>valórem</w:t>
      </w:r>
      <w:proofErr w:type="spellEnd"/>
      <w:r w:rsidRPr="00437693">
        <w:rPr>
          <w:rFonts w:ascii="Arial" w:eastAsia="Times New Roman" w:hAnsi="Arial" w:cs="Arial"/>
          <w:color w:val="000000"/>
          <w:sz w:val="18"/>
          <w:szCs w:val="18"/>
          <w:lang w:eastAsia="es-ES"/>
        </w:rPr>
        <w:t xml:space="preserve"> a las mercancías indicadas en el artículo 4 de esta Ley. Solamente podrá aumentar de manera temporal las tarifas referidas en el anexo a esta Ley, en situaciones de extrema urgencia fiscal, y con la salvedad de que el aumento no podrá superar en 20 puntos porcentuales la tarifa correspondiente a cada mercancía descrita en el anexo indicado; tampoco ninguna tarifa podrá superar, en ningún momento, el cien por ciento (100%). Para los efectos de la validez de este aumento temporal, se denomina "extrema urgencia fiscal" la disminución proyectada al cierre del ejercicio económico de más de un cinco por ciento (5%) de los ingresos probables estimados en el presupuesto de la República vigente en el momento de la emisión del decreto ejecutivo correspondiente. La metodología para demostrar la proyección de disminución de ingresos, será definida en el Reglamento de esta Ley, como requisito de validez de la discrecionalidad tarifaria aquí contemplada. No podrá usarse este ajuste tarifario temporal más de una vez dentro del mismo año calendario. El incremento en las tarifas será aplicable por un plazo máximo de seis meses y requerirá la ratificación, por parte de la Asamblea Legislativa, del decreto ejecutivo en que se establece el aumento. La Asamblea dispondrá de un plazo de un </w:t>
      </w:r>
      <w:r w:rsidRPr="00437693">
        <w:rPr>
          <w:rFonts w:ascii="Arial" w:eastAsia="Times New Roman" w:hAnsi="Arial" w:cs="Arial"/>
          <w:color w:val="000000"/>
          <w:sz w:val="18"/>
          <w:szCs w:val="18"/>
          <w:lang w:eastAsia="es-ES"/>
        </w:rPr>
        <w:lastRenderedPageBreak/>
        <w:t>mes para pronunciarse sobre el respectivo decreto en una sola sesión plenaria, plazo que empezará a contar desde que ese decreto sea leído por el Directorio de la Asamblea Legislativa. El Directorio tendrá un plazo de seis días hábiles desde la recepción del decreto para leerlo, como requisito de validez. El silencio de la Asamblea Legislativa sobre el decreto en el término indicado, deberá entenderse como consentimiento. Dicho decreto entrará en vigencia a partir del primer día hábil del mes siguiente a la fecha de la aprobación, expresa o tácita, de la Asamblea Legislativa. Salvo lo indicado en los párrafos anteriores, para restituir o aumentar las tarifas referidas en el Anexo a esta Ley, se requerirá la aprobación legislativa."</w:t>
      </w:r>
    </w:p>
    <w:p w:rsidR="00437693" w:rsidRPr="00437693" w:rsidRDefault="00437693" w:rsidP="00437693">
      <w:pPr>
        <w:spacing w:after="100" w:line="240" w:lineRule="auto"/>
        <w:ind w:left="144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d) En el inciso b) del artículo 13, donde dice "último día" debe leerse "dentro de los primeros quince días naturales"; asimismo, donde dice "</w:t>
      </w:r>
      <w:proofErr w:type="spellStart"/>
      <w:r w:rsidRPr="00437693">
        <w:rPr>
          <w:rFonts w:ascii="Arial" w:eastAsia="Times New Roman" w:hAnsi="Arial" w:cs="Arial"/>
          <w:color w:val="000000"/>
          <w:sz w:val="18"/>
          <w:szCs w:val="18"/>
          <w:lang w:eastAsia="es-ES"/>
        </w:rPr>
        <w:t>trasanterior</w:t>
      </w:r>
      <w:proofErr w:type="spellEnd"/>
      <w:r w:rsidRPr="00437693">
        <w:rPr>
          <w:rFonts w:ascii="Arial" w:eastAsia="Times New Roman" w:hAnsi="Arial" w:cs="Arial"/>
          <w:color w:val="000000"/>
          <w:sz w:val="18"/>
          <w:szCs w:val="18"/>
          <w:lang w:eastAsia="es-ES"/>
        </w:rPr>
        <w:t>" debe leerse "anterior".</w:t>
      </w:r>
    </w:p>
    <w:p w:rsidR="00437693" w:rsidRPr="00437693" w:rsidRDefault="00437693" w:rsidP="00437693">
      <w:pPr>
        <w:spacing w:after="100" w:line="240" w:lineRule="auto"/>
        <w:ind w:left="144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 xml:space="preserve">e) </w:t>
      </w:r>
      <w:proofErr w:type="spellStart"/>
      <w:r w:rsidRPr="00437693">
        <w:rPr>
          <w:rFonts w:ascii="Arial" w:eastAsia="Times New Roman" w:hAnsi="Arial" w:cs="Arial"/>
          <w:color w:val="000000"/>
          <w:sz w:val="18"/>
          <w:szCs w:val="18"/>
          <w:lang w:eastAsia="es-ES"/>
        </w:rPr>
        <w:t>Modifícanse</w:t>
      </w:r>
      <w:proofErr w:type="spellEnd"/>
      <w:r w:rsidRPr="00437693">
        <w:rPr>
          <w:rFonts w:ascii="Arial" w:eastAsia="Times New Roman" w:hAnsi="Arial" w:cs="Arial"/>
          <w:color w:val="000000"/>
          <w:sz w:val="18"/>
          <w:szCs w:val="18"/>
          <w:lang w:eastAsia="es-ES"/>
        </w:rPr>
        <w:t xml:space="preserve"> los "anexos 1, 2 y 3, de la Ley de Consolidación de Impuestos Selectivos de Consumo, Nº 4961, de 10 de marzo de 1972 y sus reformas, para que en adelante se lea "el anexo" de la Ley de Consolidación de Impuestos Selectivos de Consumo, Nº 4961, de 10 de marzo de 1972, y sus reformas. Los textos dirán:</w:t>
      </w:r>
    </w:p>
    <w:p w:rsidR="00437693" w:rsidRPr="00437693" w:rsidRDefault="00437693" w:rsidP="00437693">
      <w:pPr>
        <w:spacing w:before="100" w:beforeAutospacing="1" w:after="100" w:afterAutospacing="1" w:line="240" w:lineRule="auto"/>
        <w:ind w:left="720"/>
        <w:jc w:val="center"/>
        <w:rPr>
          <w:rFonts w:ascii="Arial" w:eastAsia="Times New Roman" w:hAnsi="Arial" w:cs="Arial"/>
          <w:b/>
          <w:bCs/>
          <w:color w:val="000000"/>
          <w:sz w:val="18"/>
          <w:szCs w:val="18"/>
          <w:lang w:eastAsia="es-ES"/>
        </w:rPr>
      </w:pPr>
      <w:r w:rsidRPr="00437693">
        <w:rPr>
          <w:rFonts w:ascii="Arial" w:eastAsia="Times New Roman" w:hAnsi="Arial" w:cs="Arial"/>
          <w:b/>
          <w:bCs/>
          <w:color w:val="000000"/>
          <w:sz w:val="18"/>
          <w:szCs w:val="18"/>
          <w:lang w:eastAsia="es-ES"/>
        </w:rPr>
        <w:t>Anexo a la Ley de Consolidación de Impuestos Selectivos de Consumo, Nº 4961, de 10 de marzo de 1972, y sus reformas</w:t>
      </w:r>
    </w:p>
    <w:p w:rsidR="00437693" w:rsidRPr="00437693" w:rsidRDefault="00437693" w:rsidP="00437693">
      <w:pPr>
        <w:spacing w:before="100" w:beforeAutospacing="1" w:after="100" w:afterAutospacing="1" w:line="240" w:lineRule="auto"/>
        <w:ind w:left="72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Lista de mercancías gravadas con el impuesto selectivo de consumo</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22030000 Cerveza de malta.</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2204 Vino de uvas frescas, incluso encabezado: mosto de uva, excepto el de la partida Nº 20.09.</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2205 Vermut y demás vinos de uvas frescas preparados con plantas o sustancias aromáticas.</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22060000 Las demás bebidas fermentadas (por ejemplo: sidra, perada, aguamiel); mezclas de bebidas fermentadas y mezclas de bebidas fermentadas y bebidas no alcohólicas, no expresadas ni comprendidas en otra parte.</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 xml:space="preserve">2208 Alcohol etílico sin desnaturalizar con grado alcohólico volumétrico inferior a 80% </w:t>
      </w:r>
      <w:proofErr w:type="spellStart"/>
      <w:r w:rsidRPr="00437693">
        <w:rPr>
          <w:rFonts w:ascii="Arial" w:eastAsia="Times New Roman" w:hAnsi="Arial" w:cs="Arial"/>
          <w:color w:val="000000"/>
          <w:sz w:val="18"/>
          <w:szCs w:val="18"/>
          <w:lang w:eastAsia="es-ES"/>
        </w:rPr>
        <w:t>vol</w:t>
      </w:r>
      <w:proofErr w:type="spellEnd"/>
      <w:r w:rsidRPr="00437693">
        <w:rPr>
          <w:rFonts w:ascii="Arial" w:eastAsia="Times New Roman" w:hAnsi="Arial" w:cs="Arial"/>
          <w:color w:val="000000"/>
          <w:sz w:val="18"/>
          <w:szCs w:val="18"/>
          <w:lang w:eastAsia="es-ES"/>
        </w:rPr>
        <w:t>; aguardientes, licores y demás bebidas espirituosas.</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2402 Cigarros (puros) (incluso despuntados), cigarritos (puritos) y cigarrillos, de tabaco o de sucedáneos del tabaco.</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2403 Los demás tabacos y sucedáneos del tabaco, elaborados; tabaco "homogeneizado" o "reconstituido", extractos y jugos de tabaco.</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3208 Pinturas y barnices a base de polímeros sintéticos o naturales modificados, dispersos o disueltos en un medio no acuoso; disoluciones definidas en la nota 4 de este capítulo.</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3209 Pinturas y barnices a base de polímeros sintéticos o naturales modificados, dispersos o disueltos en un medio acuoso.</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3210 Las demás pinturas y barnices; pigmentos al agua preparados del tipo de los utilizados para el acabado del cuero.</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321100000 Secativos preparados.</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3212 Pigmentos (incluidos el polvo y escamillas metálicos) dispersos en medios no acuosos, líquidos o en pasta, del tipo de los utilizados para la fabricación de pinturas; hojas para el marcado a fuego; tintes y demás materias colorantes presentados en formas o en envases para la venta, al por menor.</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3214 Masilla, cementos de resina y demás mastiques; plastes (</w:t>
      </w:r>
      <w:proofErr w:type="spellStart"/>
      <w:r w:rsidRPr="00437693">
        <w:rPr>
          <w:rFonts w:ascii="Arial" w:eastAsia="Times New Roman" w:hAnsi="Arial" w:cs="Arial"/>
          <w:color w:val="000000"/>
          <w:sz w:val="18"/>
          <w:szCs w:val="18"/>
          <w:lang w:eastAsia="es-ES"/>
        </w:rPr>
        <w:t>enduidos</w:t>
      </w:r>
      <w:proofErr w:type="spellEnd"/>
      <w:r w:rsidRPr="00437693">
        <w:rPr>
          <w:rFonts w:ascii="Arial" w:eastAsia="Times New Roman" w:hAnsi="Arial" w:cs="Arial"/>
          <w:color w:val="000000"/>
          <w:sz w:val="18"/>
          <w:szCs w:val="18"/>
          <w:lang w:eastAsia="es-ES"/>
        </w:rPr>
        <w:t>) utilizados en pintura; plastes (</w:t>
      </w:r>
      <w:proofErr w:type="spellStart"/>
      <w:r w:rsidRPr="00437693">
        <w:rPr>
          <w:rFonts w:ascii="Arial" w:eastAsia="Times New Roman" w:hAnsi="Arial" w:cs="Arial"/>
          <w:color w:val="000000"/>
          <w:sz w:val="18"/>
          <w:szCs w:val="18"/>
          <w:lang w:eastAsia="es-ES"/>
        </w:rPr>
        <w:t>enduidos</w:t>
      </w:r>
      <w:proofErr w:type="spellEnd"/>
      <w:r w:rsidRPr="00437693">
        <w:rPr>
          <w:rFonts w:ascii="Arial" w:eastAsia="Times New Roman" w:hAnsi="Arial" w:cs="Arial"/>
          <w:color w:val="000000"/>
          <w:sz w:val="18"/>
          <w:szCs w:val="18"/>
          <w:lang w:eastAsia="es-ES"/>
        </w:rPr>
        <w:t>) no refractarios del tipo de los utilizados en albañilería.</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3305 Preparaciones capilares.</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 xml:space="preserve">3307 Preparaciones para afeitar o para antes o después del afeitado, desodorantes corporales, preparaciones para el baño, depilatorios y </w:t>
      </w:r>
      <w:r w:rsidRPr="00437693">
        <w:rPr>
          <w:rFonts w:ascii="Arial" w:eastAsia="Times New Roman" w:hAnsi="Arial" w:cs="Arial"/>
          <w:color w:val="000000"/>
          <w:sz w:val="18"/>
          <w:szCs w:val="18"/>
          <w:lang w:eastAsia="es-ES"/>
        </w:rPr>
        <w:lastRenderedPageBreak/>
        <w:t>demás preparaciones de perfumería, de tocador o de cosmética, no expresadas ni comprendidas en otra parte; preparaciones desodorantes de locales, incluso sin perfumar, aunque tengan propiedades desinfectantes.</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3401 Jabón; productos y preparaciones orgánicos tenso activos usados como jabón, en barras, panes, trozos o piezas troqueladas o moldeadas, aunque contengan jabón; papel, guata, fieltro y tela sin tejer, impregnados, recubiertos o revestidos de jabón o de detergentes.</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3402 Agentes de superficie orgánicos (excepto el jabón); preparaciones tenso activas, preparaciones para lavar (incluidas las preparaciones auxiliares de lavado) y preparaciones de limpieza, aunque contengan jabón, excepto las de la partida Nº 34.01.</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4011 Neumáticos (llantas neumáticas) nuevas de caucho.</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 xml:space="preserve">4012 Neumáticos (llantas neumáticas) recauchutados o usados, de caucho; </w:t>
      </w:r>
      <w:proofErr w:type="spellStart"/>
      <w:r w:rsidRPr="00437693">
        <w:rPr>
          <w:rFonts w:ascii="Arial" w:eastAsia="Times New Roman" w:hAnsi="Arial" w:cs="Arial"/>
          <w:color w:val="000000"/>
          <w:sz w:val="18"/>
          <w:szCs w:val="18"/>
          <w:lang w:eastAsia="es-ES"/>
        </w:rPr>
        <w:t>bandajes</w:t>
      </w:r>
      <w:proofErr w:type="spellEnd"/>
      <w:r w:rsidRPr="00437693">
        <w:rPr>
          <w:rFonts w:ascii="Arial" w:eastAsia="Times New Roman" w:hAnsi="Arial" w:cs="Arial"/>
          <w:color w:val="000000"/>
          <w:sz w:val="18"/>
          <w:szCs w:val="18"/>
          <w:lang w:eastAsia="es-ES"/>
        </w:rPr>
        <w:t xml:space="preserve"> (llantas macizas o huecas), bandas de rodadura intercambiables para neumáticos (llantas neumáticas) y protectores ("</w:t>
      </w:r>
      <w:proofErr w:type="spellStart"/>
      <w:r w:rsidRPr="00437693">
        <w:rPr>
          <w:rFonts w:ascii="Arial" w:eastAsia="Times New Roman" w:hAnsi="Arial" w:cs="Arial"/>
          <w:color w:val="000000"/>
          <w:sz w:val="18"/>
          <w:szCs w:val="18"/>
          <w:lang w:eastAsia="es-ES"/>
        </w:rPr>
        <w:t>flaps</w:t>
      </w:r>
      <w:proofErr w:type="spellEnd"/>
      <w:r w:rsidRPr="00437693">
        <w:rPr>
          <w:rFonts w:ascii="Arial" w:eastAsia="Times New Roman" w:hAnsi="Arial" w:cs="Arial"/>
          <w:color w:val="000000"/>
          <w:sz w:val="18"/>
          <w:szCs w:val="18"/>
          <w:lang w:eastAsia="es-ES"/>
        </w:rPr>
        <w:t>"), de caucho.</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4013 Cámaras de caucho para neumáticos (llantas neumáticas).</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8407 Motores de émbolo (pistón) alternativo y motores rotativos, de encendido por chispa (motores de explosión).</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 xml:space="preserve">8408 Motores de émbolo (pistón) de encendido por compresión (motores diesel o </w:t>
      </w:r>
      <w:proofErr w:type="spellStart"/>
      <w:r w:rsidRPr="00437693">
        <w:rPr>
          <w:rFonts w:ascii="Arial" w:eastAsia="Times New Roman" w:hAnsi="Arial" w:cs="Arial"/>
          <w:color w:val="000000"/>
          <w:sz w:val="18"/>
          <w:szCs w:val="18"/>
          <w:lang w:eastAsia="es-ES"/>
        </w:rPr>
        <w:t>semi</w:t>
      </w:r>
      <w:proofErr w:type="spellEnd"/>
      <w:r w:rsidRPr="00437693">
        <w:rPr>
          <w:rFonts w:ascii="Arial" w:eastAsia="Times New Roman" w:hAnsi="Arial" w:cs="Arial"/>
          <w:color w:val="000000"/>
          <w:sz w:val="18"/>
          <w:szCs w:val="18"/>
          <w:lang w:eastAsia="es-ES"/>
        </w:rPr>
        <w:t>-diesel).</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8415 Máquinas y aparatos para acondicionamiento de aire que comprendan un ventilador con motor y los dispositivos adecuados para modificar la temperatura y la humedad, aunque no regulen separadamente el grado higrométrico.</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8418 Refrigeradores, congeladores y demás material, máquinas y aparatos para producción de frío, aunque no sean eléctricos; bombas de calor, excepto las máquinas y aparatos para acondicionamiento de aire de la partida Nº 8415.</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8421 Centrifugadoras, incluidas las secadoras centrífugas; aparatos para filtrar o depurar líquidos o gases.</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8450 Máquinas para lavar ropa, incluso con dispositivo de secado.</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 xml:space="preserve">8451 Máquinas y aparatos (excepto las máquinas de la partida Nº 84.50 para lavar, limpiar, escurrir, secar, planchar, prensar (incluidas las prensas para fijar), blanquear, teñir, aprestar, acabar, revestir o impregnar los hilados, tejidos o manufacturas textiles y máquinas para el revestimiento de telas u otros soportes utilizados en la fabricación de </w:t>
      </w:r>
      <w:proofErr w:type="spellStart"/>
      <w:r w:rsidRPr="00437693">
        <w:rPr>
          <w:rFonts w:ascii="Arial" w:eastAsia="Times New Roman" w:hAnsi="Arial" w:cs="Arial"/>
          <w:color w:val="000000"/>
          <w:sz w:val="18"/>
          <w:szCs w:val="18"/>
          <w:lang w:eastAsia="es-ES"/>
        </w:rPr>
        <w:t>cubresuelos</w:t>
      </w:r>
      <w:proofErr w:type="spellEnd"/>
      <w:r w:rsidRPr="00437693">
        <w:rPr>
          <w:rFonts w:ascii="Arial" w:eastAsia="Times New Roman" w:hAnsi="Arial" w:cs="Arial"/>
          <w:color w:val="000000"/>
          <w:sz w:val="18"/>
          <w:szCs w:val="18"/>
          <w:lang w:eastAsia="es-ES"/>
        </w:rPr>
        <w:t>, tales como linóleo; máquinas para enrollar, desenrollar, plegar, cortar o dentar los tejidos.</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8507 Acumuladores eléctricos, incluidos sus separadores, aunque sean cuadrados o rectangulares.</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8509 Aparatos electromecánicos con motor eléctrico incorporado, de uso doméstico.</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8510 Afeitadoras, máquinas de cortar el pelo o esquilar y aparatos de depilar, con motor eléctrico incorporado.</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 xml:space="preserve">8511 Aparatos y dispositivos eléctricos de encendido o de arranque, para motores de encendido por chispa o por compresión (por ejemplo: magnetos, </w:t>
      </w:r>
      <w:proofErr w:type="spellStart"/>
      <w:r w:rsidRPr="00437693">
        <w:rPr>
          <w:rFonts w:ascii="Arial" w:eastAsia="Times New Roman" w:hAnsi="Arial" w:cs="Arial"/>
          <w:color w:val="000000"/>
          <w:sz w:val="18"/>
          <w:szCs w:val="18"/>
          <w:lang w:eastAsia="es-ES"/>
        </w:rPr>
        <w:t>dinamomagnetos</w:t>
      </w:r>
      <w:proofErr w:type="spellEnd"/>
      <w:r w:rsidRPr="00437693">
        <w:rPr>
          <w:rFonts w:ascii="Arial" w:eastAsia="Times New Roman" w:hAnsi="Arial" w:cs="Arial"/>
          <w:color w:val="000000"/>
          <w:sz w:val="18"/>
          <w:szCs w:val="18"/>
          <w:lang w:eastAsia="es-ES"/>
        </w:rPr>
        <w:t>, bobinas de encendido, bujías de encendido o calentamiento, motores de arranque); generadores (por ejemplo: dinamos, alternadores) y reguladores disyuntores utilizados con estos motores.</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 xml:space="preserve">8516 Calentadores eléctricos de agua de calentamiento instantáneo o acumulación y calentadores eléctricos de inmersión; aparatos eléctricos para calefacción de espacios o suelos; aparatos </w:t>
      </w:r>
      <w:proofErr w:type="spellStart"/>
      <w:r w:rsidRPr="00437693">
        <w:rPr>
          <w:rFonts w:ascii="Arial" w:eastAsia="Times New Roman" w:hAnsi="Arial" w:cs="Arial"/>
          <w:color w:val="000000"/>
          <w:sz w:val="18"/>
          <w:szCs w:val="18"/>
          <w:lang w:eastAsia="es-ES"/>
        </w:rPr>
        <w:t>electrotérmicos</w:t>
      </w:r>
      <w:proofErr w:type="spellEnd"/>
      <w:r w:rsidRPr="00437693">
        <w:rPr>
          <w:rFonts w:ascii="Arial" w:eastAsia="Times New Roman" w:hAnsi="Arial" w:cs="Arial"/>
          <w:color w:val="000000"/>
          <w:sz w:val="18"/>
          <w:szCs w:val="18"/>
          <w:lang w:eastAsia="es-ES"/>
        </w:rPr>
        <w:t xml:space="preserve"> para el cuidado del cabello (por ejemplo: secadores, rizadores, </w:t>
      </w:r>
      <w:proofErr w:type="spellStart"/>
      <w:r w:rsidRPr="00437693">
        <w:rPr>
          <w:rFonts w:ascii="Arial" w:eastAsia="Times New Roman" w:hAnsi="Arial" w:cs="Arial"/>
          <w:color w:val="000000"/>
          <w:sz w:val="18"/>
          <w:szCs w:val="18"/>
          <w:lang w:eastAsia="es-ES"/>
        </w:rPr>
        <w:t>calientatenacillas</w:t>
      </w:r>
      <w:proofErr w:type="spellEnd"/>
      <w:r w:rsidRPr="00437693">
        <w:rPr>
          <w:rFonts w:ascii="Arial" w:eastAsia="Times New Roman" w:hAnsi="Arial" w:cs="Arial"/>
          <w:color w:val="000000"/>
          <w:sz w:val="18"/>
          <w:szCs w:val="18"/>
          <w:lang w:eastAsia="es-ES"/>
        </w:rPr>
        <w:t xml:space="preserve">); planchas eléctricas; los demás aparatos </w:t>
      </w:r>
      <w:proofErr w:type="spellStart"/>
      <w:r w:rsidRPr="00437693">
        <w:rPr>
          <w:rFonts w:ascii="Arial" w:eastAsia="Times New Roman" w:hAnsi="Arial" w:cs="Arial"/>
          <w:color w:val="000000"/>
          <w:sz w:val="18"/>
          <w:szCs w:val="18"/>
          <w:lang w:eastAsia="es-ES"/>
        </w:rPr>
        <w:lastRenderedPageBreak/>
        <w:t>electrotérmicos</w:t>
      </w:r>
      <w:proofErr w:type="spellEnd"/>
      <w:r w:rsidRPr="00437693">
        <w:rPr>
          <w:rFonts w:ascii="Arial" w:eastAsia="Times New Roman" w:hAnsi="Arial" w:cs="Arial"/>
          <w:color w:val="000000"/>
          <w:sz w:val="18"/>
          <w:szCs w:val="18"/>
          <w:lang w:eastAsia="es-ES"/>
        </w:rPr>
        <w:t xml:space="preserve"> de uso doméstico; resistencias calentadoras, excepto las de la partida Nº 85.45.</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 xml:space="preserve">8519 Giradiscos, tocadiscos, </w:t>
      </w:r>
      <w:proofErr w:type="spellStart"/>
      <w:r w:rsidRPr="00437693">
        <w:rPr>
          <w:rFonts w:ascii="Arial" w:eastAsia="Times New Roman" w:hAnsi="Arial" w:cs="Arial"/>
          <w:color w:val="000000"/>
          <w:sz w:val="18"/>
          <w:szCs w:val="18"/>
          <w:lang w:eastAsia="es-ES"/>
        </w:rPr>
        <w:t>tocacasetes</w:t>
      </w:r>
      <w:proofErr w:type="spellEnd"/>
      <w:r w:rsidRPr="00437693">
        <w:rPr>
          <w:rFonts w:ascii="Arial" w:eastAsia="Times New Roman" w:hAnsi="Arial" w:cs="Arial"/>
          <w:color w:val="000000"/>
          <w:sz w:val="18"/>
          <w:szCs w:val="18"/>
          <w:lang w:eastAsia="es-ES"/>
        </w:rPr>
        <w:t xml:space="preserve"> y demás reproductores de sonido, sin dispositivo de grabación de sonido incorporado.</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8520 Magnetófonos y demás aparatos de grabación de sonido, incluso con dispositivo de reproducción de sonido incorporado.</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8521 Aparatos de grabación o reproducción de imagen y sonidos (vídeos), incluso con receptor de señales de imagen y sonido incorporado.</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8527 Aparatos receptores de radiotelefonía, radiotelegrafía o radiodifusión, incluso combinación en la misma envoltura (gabinete) con grabador o reproductor de sonido o con reloj.</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 xml:space="preserve">8528 Aparatos receptores de televisión, incluso con aparato receptor de radiodifusión o con grabador o reproductor de sonido o imagen </w:t>
      </w:r>
      <w:proofErr w:type="gramStart"/>
      <w:r w:rsidRPr="00437693">
        <w:rPr>
          <w:rFonts w:ascii="Arial" w:eastAsia="Times New Roman" w:hAnsi="Arial" w:cs="Arial"/>
          <w:color w:val="000000"/>
          <w:sz w:val="18"/>
          <w:szCs w:val="18"/>
          <w:lang w:eastAsia="es-ES"/>
        </w:rPr>
        <w:t>incorporado</w:t>
      </w:r>
      <w:proofErr w:type="gramEnd"/>
      <w:r w:rsidRPr="00437693">
        <w:rPr>
          <w:rFonts w:ascii="Arial" w:eastAsia="Times New Roman" w:hAnsi="Arial" w:cs="Arial"/>
          <w:color w:val="000000"/>
          <w:sz w:val="18"/>
          <w:szCs w:val="18"/>
          <w:lang w:eastAsia="es-ES"/>
        </w:rPr>
        <w:t xml:space="preserve">; </w:t>
      </w:r>
      <w:proofErr w:type="spellStart"/>
      <w:r w:rsidRPr="00437693">
        <w:rPr>
          <w:rFonts w:ascii="Ar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18"/>
          <w:szCs w:val="18"/>
          <w:lang w:eastAsia="es-ES"/>
        </w:rPr>
        <w:t xml:space="preserve"> y </w:t>
      </w:r>
      <w:proofErr w:type="spellStart"/>
      <w:r w:rsidRPr="00437693">
        <w:rPr>
          <w:rFonts w:ascii="Arial" w:eastAsia="Times New Roman" w:hAnsi="Arial" w:cs="Arial"/>
          <w:color w:val="000000"/>
          <w:sz w:val="18"/>
          <w:szCs w:val="18"/>
          <w:lang w:eastAsia="es-ES"/>
        </w:rPr>
        <w:t>videoproyectores</w:t>
      </w:r>
      <w:proofErr w:type="spellEnd"/>
      <w:r w:rsidRPr="00437693">
        <w:rPr>
          <w:rFonts w:ascii="Arial" w:eastAsia="Times New Roman" w:hAnsi="Arial" w:cs="Arial"/>
          <w:color w:val="000000"/>
          <w:sz w:val="18"/>
          <w:szCs w:val="18"/>
          <w:lang w:eastAsia="es-ES"/>
        </w:rPr>
        <w:t>.</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8702 Vehículos automóviles para transporte de diez o más personas, incluido el conductor.</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8703 Coches de turismo y demás vehículos automóviles concebidos principalmente para transporte de personas.</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8704 Vehículos automóviles para transporte de mercancías.</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8706 Chasis de vehículos automóviles de las partidas Nº 87.01 a 87.05, equipados con su motor.</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8707 Carrocerías de vehículos automóviles de las partidas Nº 87.01 a 87.05, incluidas las cabinas.</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8708 Partes y accesorios de vehículos automóviles de las partidas Nº 87.01 a 87.05.</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8711 Motocicletas y triciclos a motor (incluidos los también a pedales y velocípedos equipados con motor).</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8714 Partes y accesorios de vehículos de las partidas Nº 87.11 a 87.13.</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8716 Remolques y semirremolques para cualquier vehículo; los demás vehículos no automóviles; sus partes.</w:t>
      </w:r>
    </w:p>
    <w:p w:rsidR="00437693" w:rsidRPr="00437693" w:rsidRDefault="00437693" w:rsidP="00437693">
      <w:pPr>
        <w:spacing w:after="100" w:line="240" w:lineRule="auto"/>
        <w:ind w:left="288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9504 Artículos para juegos de sociedad, incluidos los juegos con motor o mecanismo, billares, mesas especiales para juegos de casino y juegos de bolos automáticos.</w:t>
      </w:r>
    </w:p>
    <w:p w:rsidR="00437693" w:rsidRPr="00437693" w:rsidRDefault="00437693" w:rsidP="00437693">
      <w:pPr>
        <w:spacing w:after="0" w:line="240" w:lineRule="auto"/>
        <w:ind w:left="720"/>
        <w:jc w:val="both"/>
        <w:rPr>
          <w:rFonts w:ascii="Verdana" w:eastAsia="Times New Roman" w:hAnsi="Verdana" w:cs="Times New Roman"/>
          <w:color w:val="000000"/>
          <w:sz w:val="18"/>
          <w:szCs w:val="18"/>
          <w:lang w:eastAsia="es-ES"/>
        </w:rPr>
      </w:pPr>
      <w:hyperlink r:id="rId23" w:tgtFrame="_top" w:history="1">
        <w:r w:rsidRPr="00437693">
          <w:rPr>
            <w:rFonts w:ascii="Verdana" w:eastAsia="Times New Roman" w:hAnsi="Verdana" w:cs="Times New Roman"/>
            <w:color w:val="0000FF"/>
            <w:sz w:val="18"/>
            <w:szCs w:val="18"/>
            <w:u w:val="single"/>
            <w:lang w:eastAsia="es-ES"/>
          </w:rPr>
          <w:t>Ficha del artículo</w:t>
        </w:r>
      </w:hyperlink>
    </w:p>
    <w:p w:rsidR="00437693" w:rsidRPr="00437693" w:rsidRDefault="00437693" w:rsidP="00437693">
      <w:pPr>
        <w:spacing w:before="100" w:beforeAutospacing="1" w:after="100" w:afterAutospacing="1" w:line="240" w:lineRule="auto"/>
        <w:ind w:left="72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Artículo 24</w:t>
      </w:r>
      <w:proofErr w:type="gramStart"/>
      <w:r w:rsidRPr="00437693">
        <w:rPr>
          <w:rFonts w:ascii="Arial" w:eastAsia="Times New Roman" w:hAnsi="Arial" w:cs="Arial"/>
          <w:color w:val="000000"/>
          <w:sz w:val="18"/>
          <w:szCs w:val="18"/>
          <w:lang w:eastAsia="es-ES"/>
        </w:rPr>
        <w:t>.—</w:t>
      </w:r>
      <w:proofErr w:type="gramEnd"/>
      <w:r w:rsidRPr="00437693">
        <w:rPr>
          <w:rFonts w:ascii="Arial" w:eastAsia="Times New Roman" w:hAnsi="Arial" w:cs="Arial"/>
          <w:b/>
          <w:bCs/>
          <w:color w:val="000000"/>
          <w:sz w:val="18"/>
          <w:szCs w:val="18"/>
          <w:lang w:eastAsia="es-ES"/>
        </w:rPr>
        <w:t>Adición del artículo 4 bis</w:t>
      </w:r>
      <w:r w:rsidRPr="00437693">
        <w:rPr>
          <w:rFonts w:ascii="Arial" w:eastAsia="Times New Roman" w:hAnsi="Arial" w:cs="Arial"/>
          <w:color w:val="000000"/>
          <w:sz w:val="18"/>
          <w:szCs w:val="18"/>
          <w:lang w:eastAsia="es-ES"/>
        </w:rPr>
        <w:t xml:space="preserve">. </w:t>
      </w:r>
      <w:proofErr w:type="spellStart"/>
      <w:r w:rsidRPr="00437693">
        <w:rPr>
          <w:rFonts w:ascii="Arial" w:eastAsia="Times New Roman" w:hAnsi="Arial" w:cs="Arial"/>
          <w:color w:val="000000"/>
          <w:sz w:val="18"/>
          <w:szCs w:val="18"/>
          <w:lang w:eastAsia="es-ES"/>
        </w:rPr>
        <w:t>Adiciónase</w:t>
      </w:r>
      <w:proofErr w:type="spellEnd"/>
      <w:r w:rsidRPr="00437693">
        <w:rPr>
          <w:rFonts w:ascii="Arial" w:eastAsia="Times New Roman" w:hAnsi="Arial" w:cs="Arial"/>
          <w:color w:val="000000"/>
          <w:sz w:val="18"/>
          <w:szCs w:val="18"/>
          <w:lang w:eastAsia="es-ES"/>
        </w:rPr>
        <w:t xml:space="preserve"> a la Ley de Consolidación de Impuestos Selectivos de Consumo, Nº 4961, de 10 de marzo de 1972, y sus reformas, el artículo 4 bis, cuyo texto dirá:</w:t>
      </w:r>
    </w:p>
    <w:p w:rsidR="00437693" w:rsidRPr="00437693" w:rsidRDefault="00437693" w:rsidP="00437693">
      <w:pPr>
        <w:spacing w:after="100" w:line="240" w:lineRule="auto"/>
        <w:ind w:left="216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"Artículo 4 bis</w:t>
      </w:r>
      <w:proofErr w:type="gramStart"/>
      <w:r w:rsidRPr="00437693">
        <w:rPr>
          <w:rFonts w:ascii="Arial" w:eastAsia="Times New Roman" w:hAnsi="Arial" w:cs="Arial"/>
          <w:color w:val="000000"/>
          <w:sz w:val="18"/>
          <w:szCs w:val="18"/>
          <w:lang w:eastAsia="es-ES"/>
        </w:rPr>
        <w:t>.—</w:t>
      </w:r>
      <w:proofErr w:type="gramEnd"/>
      <w:r w:rsidRPr="00437693">
        <w:rPr>
          <w:rFonts w:ascii="Arial" w:eastAsia="Times New Roman" w:hAnsi="Arial" w:cs="Arial"/>
          <w:b/>
          <w:bCs/>
          <w:color w:val="000000"/>
          <w:sz w:val="18"/>
          <w:szCs w:val="18"/>
          <w:lang w:eastAsia="es-ES"/>
        </w:rPr>
        <w:t>Disposiciones generales</w:t>
      </w:r>
      <w:r w:rsidRPr="00437693">
        <w:rPr>
          <w:rFonts w:ascii="Arial" w:eastAsia="Times New Roman" w:hAnsi="Arial" w:cs="Arial"/>
          <w:color w:val="000000"/>
          <w:sz w:val="18"/>
          <w:szCs w:val="18"/>
          <w:lang w:eastAsia="es-ES"/>
        </w:rPr>
        <w:t>. Las disposiciones generales serán:</w:t>
      </w:r>
    </w:p>
    <w:p w:rsidR="00437693" w:rsidRPr="00437693" w:rsidRDefault="00437693" w:rsidP="00437693">
      <w:pPr>
        <w:spacing w:after="100" w:line="240" w:lineRule="auto"/>
        <w:ind w:left="216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 xml:space="preserve">a) La descripción de las mercancías gravadas en el anexo de esta Ley se funda en la nomenclatura aplicable conforme al Sistema Arancelario Centroamericano (SAC). Debe entenderse que dicha nomenclatura, a nivel de partida, </w:t>
      </w:r>
      <w:proofErr w:type="spellStart"/>
      <w:r w:rsidRPr="00437693">
        <w:rPr>
          <w:rFonts w:ascii="Arial" w:eastAsia="Times New Roman" w:hAnsi="Arial" w:cs="Arial"/>
          <w:color w:val="000000"/>
          <w:sz w:val="18"/>
          <w:szCs w:val="18"/>
          <w:lang w:eastAsia="es-ES"/>
        </w:rPr>
        <w:t>subpartida</w:t>
      </w:r>
      <w:proofErr w:type="spellEnd"/>
      <w:r w:rsidRPr="00437693">
        <w:rPr>
          <w:rFonts w:ascii="Arial" w:eastAsia="Times New Roman" w:hAnsi="Arial" w:cs="Arial"/>
          <w:color w:val="000000"/>
          <w:sz w:val="18"/>
          <w:szCs w:val="18"/>
          <w:lang w:eastAsia="es-ES"/>
        </w:rPr>
        <w:t xml:space="preserve">, inciso o </w:t>
      </w:r>
      <w:proofErr w:type="spellStart"/>
      <w:r w:rsidRPr="00437693">
        <w:rPr>
          <w:rFonts w:ascii="Arial" w:eastAsia="Times New Roman" w:hAnsi="Arial" w:cs="Arial"/>
          <w:color w:val="000000"/>
          <w:sz w:val="18"/>
          <w:szCs w:val="18"/>
          <w:lang w:eastAsia="es-ES"/>
        </w:rPr>
        <w:t>subinciso</w:t>
      </w:r>
      <w:proofErr w:type="spellEnd"/>
      <w:r w:rsidRPr="00437693">
        <w:rPr>
          <w:rFonts w:ascii="Arial" w:eastAsia="Times New Roman" w:hAnsi="Arial" w:cs="Arial"/>
          <w:color w:val="000000"/>
          <w:sz w:val="18"/>
          <w:szCs w:val="18"/>
          <w:lang w:eastAsia="es-ES"/>
        </w:rPr>
        <w:t xml:space="preserve"> arancelario, incluye todas las mercancías comprendidas dentro de esa partida, </w:t>
      </w:r>
      <w:proofErr w:type="spellStart"/>
      <w:r w:rsidRPr="00437693">
        <w:rPr>
          <w:rFonts w:ascii="Arial" w:eastAsia="Times New Roman" w:hAnsi="Arial" w:cs="Arial"/>
          <w:color w:val="000000"/>
          <w:sz w:val="18"/>
          <w:szCs w:val="18"/>
          <w:lang w:eastAsia="es-ES"/>
        </w:rPr>
        <w:t>subpartida</w:t>
      </w:r>
      <w:proofErr w:type="spellEnd"/>
      <w:r w:rsidRPr="00437693">
        <w:rPr>
          <w:rFonts w:ascii="Arial" w:eastAsia="Times New Roman" w:hAnsi="Arial" w:cs="Arial"/>
          <w:color w:val="000000"/>
          <w:sz w:val="18"/>
          <w:szCs w:val="18"/>
          <w:lang w:eastAsia="es-ES"/>
        </w:rPr>
        <w:t xml:space="preserve">, inciso o </w:t>
      </w:r>
      <w:proofErr w:type="spellStart"/>
      <w:r w:rsidRPr="00437693">
        <w:rPr>
          <w:rFonts w:ascii="Arial" w:eastAsia="Times New Roman" w:hAnsi="Arial" w:cs="Arial"/>
          <w:color w:val="000000"/>
          <w:sz w:val="18"/>
          <w:szCs w:val="18"/>
          <w:lang w:eastAsia="es-ES"/>
        </w:rPr>
        <w:t>subinciso</w:t>
      </w:r>
      <w:proofErr w:type="spellEnd"/>
      <w:r w:rsidRPr="00437693">
        <w:rPr>
          <w:rFonts w:ascii="Arial" w:eastAsia="Times New Roman" w:hAnsi="Arial" w:cs="Arial"/>
          <w:color w:val="000000"/>
          <w:sz w:val="18"/>
          <w:szCs w:val="18"/>
          <w:lang w:eastAsia="es-ES"/>
        </w:rPr>
        <w:t xml:space="preserve"> del arancel.</w:t>
      </w:r>
    </w:p>
    <w:p w:rsidR="00437693" w:rsidRPr="00437693" w:rsidRDefault="00437693" w:rsidP="00437693">
      <w:pPr>
        <w:spacing w:after="100" w:line="240" w:lineRule="auto"/>
        <w:ind w:left="2160"/>
        <w:jc w:val="both"/>
        <w:rPr>
          <w:rFonts w:ascii="Arial" w:eastAsia="Times New Roman" w:hAnsi="Arial" w:cs="Arial"/>
          <w:color w:val="000000"/>
          <w:sz w:val="18"/>
          <w:szCs w:val="18"/>
          <w:lang w:eastAsia="es-ES"/>
        </w:rPr>
      </w:pPr>
      <w:r w:rsidRPr="00437693">
        <w:rPr>
          <w:rFonts w:ascii="Arial" w:eastAsia="Times New Roman" w:hAnsi="Arial" w:cs="Arial"/>
          <w:color w:val="000000"/>
          <w:sz w:val="18"/>
          <w:szCs w:val="18"/>
          <w:lang w:eastAsia="es-ES"/>
        </w:rPr>
        <w:t xml:space="preserve">b) Cuando el Consejo Arancelario Centroamericano modifique la clasificación arancelaria de una mercancía gravada con el impuesto selectivo de consumo, deberá considerarse implícitamente incluida la tarifa respectiva en las subdivisiones que se efectúen en la partida, </w:t>
      </w:r>
      <w:proofErr w:type="spellStart"/>
      <w:r w:rsidRPr="00437693">
        <w:rPr>
          <w:rFonts w:ascii="Arial" w:eastAsia="Times New Roman" w:hAnsi="Arial" w:cs="Arial"/>
          <w:color w:val="000000"/>
          <w:sz w:val="18"/>
          <w:szCs w:val="18"/>
          <w:lang w:eastAsia="es-ES"/>
        </w:rPr>
        <w:t>subpartida</w:t>
      </w:r>
      <w:proofErr w:type="spellEnd"/>
      <w:r w:rsidRPr="00437693">
        <w:rPr>
          <w:rFonts w:ascii="Arial" w:eastAsia="Times New Roman" w:hAnsi="Arial" w:cs="Arial"/>
          <w:color w:val="000000"/>
          <w:sz w:val="18"/>
          <w:szCs w:val="18"/>
          <w:lang w:eastAsia="es-ES"/>
        </w:rPr>
        <w:t xml:space="preserve">, inciso o </w:t>
      </w:r>
      <w:proofErr w:type="spellStart"/>
      <w:r w:rsidRPr="00437693">
        <w:rPr>
          <w:rFonts w:ascii="Arial" w:eastAsia="Times New Roman" w:hAnsi="Arial" w:cs="Arial"/>
          <w:color w:val="000000"/>
          <w:sz w:val="18"/>
          <w:szCs w:val="18"/>
          <w:lang w:eastAsia="es-ES"/>
        </w:rPr>
        <w:t>subinciso</w:t>
      </w:r>
      <w:proofErr w:type="spellEnd"/>
      <w:r w:rsidRPr="00437693">
        <w:rPr>
          <w:rFonts w:ascii="Arial" w:eastAsia="Times New Roman" w:hAnsi="Arial" w:cs="Arial"/>
          <w:color w:val="000000"/>
          <w:sz w:val="18"/>
          <w:szCs w:val="18"/>
          <w:lang w:eastAsia="es-ES"/>
        </w:rPr>
        <w:t xml:space="preserve"> arancelario. Cuando la modificación implique ubicar la mercancía en otra partida, </w:t>
      </w:r>
      <w:proofErr w:type="spellStart"/>
      <w:r w:rsidRPr="00437693">
        <w:rPr>
          <w:rFonts w:ascii="Arial" w:eastAsia="Times New Roman" w:hAnsi="Arial" w:cs="Arial"/>
          <w:color w:val="000000"/>
          <w:sz w:val="18"/>
          <w:szCs w:val="18"/>
          <w:lang w:eastAsia="es-ES"/>
        </w:rPr>
        <w:t>subpartida</w:t>
      </w:r>
      <w:proofErr w:type="spellEnd"/>
      <w:r w:rsidRPr="00437693">
        <w:rPr>
          <w:rFonts w:ascii="Arial" w:eastAsia="Times New Roman" w:hAnsi="Arial" w:cs="Arial"/>
          <w:color w:val="000000"/>
          <w:sz w:val="18"/>
          <w:szCs w:val="18"/>
          <w:lang w:eastAsia="es-ES"/>
        </w:rPr>
        <w:t xml:space="preserve">, inciso o </w:t>
      </w:r>
      <w:proofErr w:type="spellStart"/>
      <w:r w:rsidRPr="00437693">
        <w:rPr>
          <w:rFonts w:ascii="Arial" w:eastAsia="Times New Roman" w:hAnsi="Arial" w:cs="Arial"/>
          <w:color w:val="000000"/>
          <w:sz w:val="18"/>
          <w:szCs w:val="18"/>
          <w:lang w:eastAsia="es-ES"/>
        </w:rPr>
        <w:t>subinciso</w:t>
      </w:r>
      <w:proofErr w:type="spellEnd"/>
      <w:r w:rsidRPr="00437693">
        <w:rPr>
          <w:rFonts w:ascii="Arial" w:eastAsia="Times New Roman" w:hAnsi="Arial" w:cs="Arial"/>
          <w:color w:val="000000"/>
          <w:sz w:val="18"/>
          <w:szCs w:val="18"/>
          <w:lang w:eastAsia="es-ES"/>
        </w:rPr>
        <w:t xml:space="preserve"> arancelario, se harán las aperturas en la nueva clasificación y permanecerá la tarifa que tenía dicha mercancía en la anterior clasificación arancelaria."</w:t>
      </w:r>
    </w:p>
    <w:sectPr w:rsidR="00437693" w:rsidRPr="00437693" w:rsidSect="002778F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10"/>
  <w:displayHorizontalDrawingGridEvery w:val="2"/>
  <w:characterSpacingControl w:val="doNotCompress"/>
  <w:compat/>
  <w:rsids>
    <w:rsidRoot w:val="00437693"/>
    <w:rsid w:val="002778FA"/>
    <w:rsid w:val="003A225B"/>
    <w:rsid w:val="00437693"/>
    <w:rsid w:val="008C1CC0"/>
    <w:rsid w:val="00A860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8FA"/>
  </w:style>
  <w:style w:type="paragraph" w:styleId="Ttulo2">
    <w:name w:val="heading 2"/>
    <w:basedOn w:val="Normal"/>
    <w:link w:val="Ttulo2Car"/>
    <w:uiPriority w:val="9"/>
    <w:qFormat/>
    <w:rsid w:val="0043769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37693"/>
    <w:rPr>
      <w:rFonts w:ascii="Times New Roman" w:eastAsia="Times New Roman" w:hAnsi="Times New Roman" w:cs="Times New Roman"/>
      <w:b/>
      <w:bCs/>
      <w:sz w:val="36"/>
      <w:szCs w:val="36"/>
      <w:lang w:eastAsia="es-ES"/>
    </w:rPr>
  </w:style>
  <w:style w:type="character" w:styleId="Textoennegrita">
    <w:name w:val="Strong"/>
    <w:basedOn w:val="Fuentedeprrafopredeter"/>
    <w:uiPriority w:val="22"/>
    <w:qFormat/>
    <w:rsid w:val="00437693"/>
    <w:rPr>
      <w:b/>
      <w:bCs/>
    </w:rPr>
  </w:style>
  <w:style w:type="paragraph" w:styleId="NormalWeb">
    <w:name w:val="Normal (Web)"/>
    <w:basedOn w:val="Normal"/>
    <w:uiPriority w:val="99"/>
    <w:unhideWhenUsed/>
    <w:rsid w:val="0043769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Lista">
    <w:name w:val="List"/>
    <w:basedOn w:val="Normal"/>
    <w:uiPriority w:val="99"/>
    <w:unhideWhenUsed/>
    <w:rsid w:val="0043769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pelle">
    <w:name w:val="spelle"/>
    <w:basedOn w:val="Fuentedeprrafopredeter"/>
    <w:rsid w:val="00437693"/>
  </w:style>
  <w:style w:type="character" w:styleId="nfasis">
    <w:name w:val="Emphasis"/>
    <w:basedOn w:val="Fuentedeprrafopredeter"/>
    <w:uiPriority w:val="20"/>
    <w:qFormat/>
    <w:rsid w:val="00437693"/>
    <w:rPr>
      <w:i/>
      <w:iCs/>
    </w:rPr>
  </w:style>
  <w:style w:type="character" w:styleId="Hipervnculo">
    <w:name w:val="Hyperlink"/>
    <w:basedOn w:val="Fuentedeprrafopredeter"/>
    <w:uiPriority w:val="99"/>
    <w:semiHidden/>
    <w:unhideWhenUsed/>
    <w:rsid w:val="00437693"/>
    <w:rPr>
      <w:color w:val="0000FF"/>
      <w:u w:val="single"/>
    </w:rPr>
  </w:style>
</w:styles>
</file>

<file path=word/webSettings.xml><?xml version="1.0" encoding="utf-8"?>
<w:webSettings xmlns:r="http://schemas.openxmlformats.org/officeDocument/2006/relationships" xmlns:w="http://schemas.openxmlformats.org/wordprocessingml/2006/main">
  <w:divs>
    <w:div w:id="747728630">
      <w:bodyDiv w:val="1"/>
      <w:marLeft w:val="0"/>
      <w:marRight w:val="0"/>
      <w:marTop w:val="0"/>
      <w:marBottom w:val="0"/>
      <w:divBdr>
        <w:top w:val="none" w:sz="0" w:space="0" w:color="auto"/>
        <w:left w:val="none" w:sz="0" w:space="0" w:color="auto"/>
        <w:bottom w:val="none" w:sz="0" w:space="0" w:color="auto"/>
        <w:right w:val="none" w:sz="0" w:space="0" w:color="auto"/>
      </w:divBdr>
      <w:divsChild>
        <w:div w:id="1202131547">
          <w:marLeft w:val="0"/>
          <w:marRight w:val="0"/>
          <w:marTop w:val="0"/>
          <w:marBottom w:val="0"/>
          <w:divBdr>
            <w:top w:val="none" w:sz="0" w:space="0" w:color="auto"/>
            <w:left w:val="none" w:sz="0" w:space="0" w:color="auto"/>
            <w:bottom w:val="none" w:sz="0" w:space="0" w:color="auto"/>
            <w:right w:val="none" w:sz="0" w:space="0" w:color="auto"/>
          </w:divBdr>
          <w:divsChild>
            <w:div w:id="2063481175">
              <w:marLeft w:val="0"/>
              <w:marRight w:val="0"/>
              <w:marTop w:val="0"/>
              <w:marBottom w:val="0"/>
              <w:divBdr>
                <w:top w:val="none" w:sz="0" w:space="0" w:color="auto"/>
                <w:left w:val="none" w:sz="0" w:space="0" w:color="auto"/>
                <w:bottom w:val="none" w:sz="0" w:space="0" w:color="auto"/>
                <w:right w:val="none" w:sz="0" w:space="0" w:color="auto"/>
              </w:divBdr>
              <w:divsChild>
                <w:div w:id="827787157">
                  <w:marLeft w:val="0"/>
                  <w:marRight w:val="0"/>
                  <w:marTop w:val="0"/>
                  <w:marBottom w:val="0"/>
                  <w:divBdr>
                    <w:top w:val="none" w:sz="0" w:space="0" w:color="auto"/>
                    <w:left w:val="none" w:sz="0" w:space="0" w:color="auto"/>
                    <w:bottom w:val="none" w:sz="0" w:space="0" w:color="auto"/>
                    <w:right w:val="none" w:sz="0" w:space="0" w:color="auto"/>
                  </w:divBdr>
                  <w:divsChild>
                    <w:div w:id="949317271">
                      <w:marLeft w:val="0"/>
                      <w:marRight w:val="0"/>
                      <w:marTop w:val="0"/>
                      <w:marBottom w:val="0"/>
                      <w:divBdr>
                        <w:top w:val="none" w:sz="0" w:space="0" w:color="auto"/>
                        <w:left w:val="none" w:sz="0" w:space="0" w:color="auto"/>
                        <w:bottom w:val="none" w:sz="0" w:space="0" w:color="auto"/>
                        <w:right w:val="none" w:sz="0" w:space="0" w:color="auto"/>
                      </w:divBdr>
                      <w:divsChild>
                        <w:div w:id="1136214772">
                          <w:marLeft w:val="0"/>
                          <w:marRight w:val="0"/>
                          <w:marTop w:val="0"/>
                          <w:marBottom w:val="0"/>
                          <w:divBdr>
                            <w:top w:val="none" w:sz="0" w:space="0" w:color="auto"/>
                            <w:left w:val="none" w:sz="0" w:space="0" w:color="auto"/>
                            <w:bottom w:val="none" w:sz="0" w:space="0" w:color="auto"/>
                            <w:right w:val="none" w:sz="0" w:space="0" w:color="auto"/>
                          </w:divBdr>
                        </w:div>
                        <w:div w:id="844437074">
                          <w:marLeft w:val="0"/>
                          <w:marRight w:val="0"/>
                          <w:marTop w:val="0"/>
                          <w:marBottom w:val="0"/>
                          <w:divBdr>
                            <w:top w:val="none" w:sz="0" w:space="0" w:color="auto"/>
                            <w:left w:val="none" w:sz="0" w:space="0" w:color="auto"/>
                            <w:bottom w:val="none" w:sz="0" w:space="0" w:color="auto"/>
                            <w:right w:val="none" w:sz="0" w:space="0" w:color="auto"/>
                          </w:divBdr>
                        </w:div>
                        <w:div w:id="1577549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138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2381">
                          <w:marLeft w:val="0"/>
                          <w:marRight w:val="0"/>
                          <w:marTop w:val="0"/>
                          <w:marBottom w:val="0"/>
                          <w:divBdr>
                            <w:top w:val="none" w:sz="0" w:space="0" w:color="auto"/>
                            <w:left w:val="none" w:sz="0" w:space="0" w:color="auto"/>
                            <w:bottom w:val="none" w:sz="0" w:space="0" w:color="auto"/>
                            <w:right w:val="none" w:sz="0" w:space="0" w:color="auto"/>
                          </w:divBdr>
                        </w:div>
                        <w:div w:id="707223056">
                          <w:blockQuote w:val="1"/>
                          <w:marLeft w:val="720"/>
                          <w:marRight w:val="720"/>
                          <w:marTop w:val="100"/>
                          <w:marBottom w:val="100"/>
                          <w:divBdr>
                            <w:top w:val="none" w:sz="0" w:space="0" w:color="auto"/>
                            <w:left w:val="none" w:sz="0" w:space="0" w:color="auto"/>
                            <w:bottom w:val="none" w:sz="0" w:space="0" w:color="auto"/>
                            <w:right w:val="none" w:sz="0" w:space="0" w:color="auto"/>
                          </w:divBdr>
                        </w:div>
                        <w:div w:id="707292451">
                          <w:blockQuote w:val="1"/>
                          <w:marLeft w:val="720"/>
                          <w:marRight w:val="720"/>
                          <w:marTop w:val="100"/>
                          <w:marBottom w:val="100"/>
                          <w:divBdr>
                            <w:top w:val="none" w:sz="0" w:space="0" w:color="auto"/>
                            <w:left w:val="none" w:sz="0" w:space="0" w:color="auto"/>
                            <w:bottom w:val="none" w:sz="0" w:space="0" w:color="auto"/>
                            <w:right w:val="none" w:sz="0" w:space="0" w:color="auto"/>
                          </w:divBdr>
                        </w:div>
                        <w:div w:id="57218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559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291908">
                          <w:blockQuote w:val="1"/>
                          <w:marLeft w:val="720"/>
                          <w:marRight w:val="720"/>
                          <w:marTop w:val="100"/>
                          <w:marBottom w:val="100"/>
                          <w:divBdr>
                            <w:top w:val="none" w:sz="0" w:space="0" w:color="auto"/>
                            <w:left w:val="none" w:sz="0" w:space="0" w:color="auto"/>
                            <w:bottom w:val="none" w:sz="0" w:space="0" w:color="auto"/>
                            <w:right w:val="none" w:sz="0" w:space="0" w:color="auto"/>
                          </w:divBdr>
                        </w:div>
                        <w:div w:id="317854782">
                          <w:marLeft w:val="0"/>
                          <w:marRight w:val="0"/>
                          <w:marTop w:val="0"/>
                          <w:marBottom w:val="0"/>
                          <w:divBdr>
                            <w:top w:val="none" w:sz="0" w:space="0" w:color="auto"/>
                            <w:left w:val="none" w:sz="0" w:space="0" w:color="auto"/>
                            <w:bottom w:val="none" w:sz="0" w:space="0" w:color="auto"/>
                            <w:right w:val="none" w:sz="0" w:space="0" w:color="auto"/>
                          </w:divBdr>
                        </w:div>
                        <w:div w:id="543447025">
                          <w:marLeft w:val="0"/>
                          <w:marRight w:val="0"/>
                          <w:marTop w:val="0"/>
                          <w:marBottom w:val="0"/>
                          <w:divBdr>
                            <w:top w:val="none" w:sz="0" w:space="0" w:color="auto"/>
                            <w:left w:val="none" w:sz="0" w:space="0" w:color="auto"/>
                            <w:bottom w:val="none" w:sz="0" w:space="0" w:color="auto"/>
                            <w:right w:val="none" w:sz="0" w:space="0" w:color="auto"/>
                          </w:divBdr>
                        </w:div>
                        <w:div w:id="1539510741">
                          <w:blockQuote w:val="1"/>
                          <w:marLeft w:val="720"/>
                          <w:marRight w:val="720"/>
                          <w:marTop w:val="100"/>
                          <w:marBottom w:val="100"/>
                          <w:divBdr>
                            <w:top w:val="none" w:sz="0" w:space="0" w:color="auto"/>
                            <w:left w:val="none" w:sz="0" w:space="0" w:color="auto"/>
                            <w:bottom w:val="none" w:sz="0" w:space="0" w:color="auto"/>
                            <w:right w:val="none" w:sz="0" w:space="0" w:color="auto"/>
                          </w:divBdr>
                        </w:div>
                        <w:div w:id="796339877">
                          <w:blockQuote w:val="1"/>
                          <w:marLeft w:val="720"/>
                          <w:marRight w:val="720"/>
                          <w:marTop w:val="100"/>
                          <w:marBottom w:val="100"/>
                          <w:divBdr>
                            <w:top w:val="none" w:sz="0" w:space="0" w:color="auto"/>
                            <w:left w:val="none" w:sz="0" w:space="0" w:color="auto"/>
                            <w:bottom w:val="none" w:sz="0" w:space="0" w:color="auto"/>
                            <w:right w:val="none" w:sz="0" w:space="0" w:color="auto"/>
                          </w:divBdr>
                        </w:div>
                        <w:div w:id="375659800">
                          <w:blockQuote w:val="1"/>
                          <w:marLeft w:val="720"/>
                          <w:marRight w:val="720"/>
                          <w:marTop w:val="100"/>
                          <w:marBottom w:val="100"/>
                          <w:divBdr>
                            <w:top w:val="none" w:sz="0" w:space="0" w:color="auto"/>
                            <w:left w:val="none" w:sz="0" w:space="0" w:color="auto"/>
                            <w:bottom w:val="none" w:sz="0" w:space="0" w:color="auto"/>
                            <w:right w:val="none" w:sz="0" w:space="0" w:color="auto"/>
                          </w:divBdr>
                        </w:div>
                        <w:div w:id="576405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276938">
                          <w:blockQuote w:val="1"/>
                          <w:marLeft w:val="720"/>
                          <w:marRight w:val="720"/>
                          <w:marTop w:val="100"/>
                          <w:marBottom w:val="100"/>
                          <w:divBdr>
                            <w:top w:val="none" w:sz="0" w:space="0" w:color="auto"/>
                            <w:left w:val="none" w:sz="0" w:space="0" w:color="auto"/>
                            <w:bottom w:val="none" w:sz="0" w:space="0" w:color="auto"/>
                            <w:right w:val="none" w:sz="0" w:space="0" w:color="auto"/>
                          </w:divBdr>
                        </w:div>
                        <w:div w:id="718092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19900">
                          <w:blockQuote w:val="1"/>
                          <w:marLeft w:val="720"/>
                          <w:marRight w:val="720"/>
                          <w:marTop w:val="100"/>
                          <w:marBottom w:val="100"/>
                          <w:divBdr>
                            <w:top w:val="none" w:sz="0" w:space="0" w:color="auto"/>
                            <w:left w:val="none" w:sz="0" w:space="0" w:color="auto"/>
                            <w:bottom w:val="none" w:sz="0" w:space="0" w:color="auto"/>
                            <w:right w:val="none" w:sz="0" w:space="0" w:color="auto"/>
                          </w:divBdr>
                        </w:div>
                        <w:div w:id="408113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19086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662676">
                          <w:blockQuote w:val="1"/>
                          <w:marLeft w:val="720"/>
                          <w:marRight w:val="720"/>
                          <w:marTop w:val="100"/>
                          <w:marBottom w:val="100"/>
                          <w:divBdr>
                            <w:top w:val="none" w:sz="0" w:space="0" w:color="auto"/>
                            <w:left w:val="none" w:sz="0" w:space="0" w:color="auto"/>
                            <w:bottom w:val="none" w:sz="0" w:space="0" w:color="auto"/>
                            <w:right w:val="none" w:sz="0" w:space="0" w:color="auto"/>
                          </w:divBdr>
                        </w:div>
                        <w:div w:id="55463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830894">
                          <w:blockQuote w:val="1"/>
                          <w:marLeft w:val="720"/>
                          <w:marRight w:val="720"/>
                          <w:marTop w:val="100"/>
                          <w:marBottom w:val="100"/>
                          <w:divBdr>
                            <w:top w:val="none" w:sz="0" w:space="0" w:color="auto"/>
                            <w:left w:val="none" w:sz="0" w:space="0" w:color="auto"/>
                            <w:bottom w:val="none" w:sz="0" w:space="0" w:color="auto"/>
                            <w:right w:val="none" w:sz="0" w:space="0" w:color="auto"/>
                          </w:divBdr>
                        </w:div>
                        <w:div w:id="230387575">
                          <w:marLeft w:val="0"/>
                          <w:marRight w:val="0"/>
                          <w:marTop w:val="0"/>
                          <w:marBottom w:val="0"/>
                          <w:divBdr>
                            <w:top w:val="none" w:sz="0" w:space="0" w:color="auto"/>
                            <w:left w:val="none" w:sz="0" w:space="0" w:color="auto"/>
                            <w:bottom w:val="none" w:sz="0" w:space="0" w:color="auto"/>
                            <w:right w:val="none" w:sz="0" w:space="0" w:color="auto"/>
                          </w:divBdr>
                        </w:div>
                        <w:div w:id="1410808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104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907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750949">
                          <w:blockQuote w:val="1"/>
                          <w:marLeft w:val="720"/>
                          <w:marRight w:val="720"/>
                          <w:marTop w:val="100"/>
                          <w:marBottom w:val="100"/>
                          <w:divBdr>
                            <w:top w:val="none" w:sz="0" w:space="0" w:color="auto"/>
                            <w:left w:val="none" w:sz="0" w:space="0" w:color="auto"/>
                            <w:bottom w:val="none" w:sz="0" w:space="0" w:color="auto"/>
                            <w:right w:val="none" w:sz="0" w:space="0" w:color="auto"/>
                          </w:divBdr>
                        </w:div>
                        <w:div w:id="48381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90172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651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8832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3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321004722">
                          <w:marLeft w:val="0"/>
                          <w:marRight w:val="0"/>
                          <w:marTop w:val="0"/>
                          <w:marBottom w:val="0"/>
                          <w:divBdr>
                            <w:top w:val="none" w:sz="0" w:space="0" w:color="auto"/>
                            <w:left w:val="none" w:sz="0" w:space="0" w:color="auto"/>
                            <w:bottom w:val="none" w:sz="0" w:space="0" w:color="auto"/>
                            <w:right w:val="none" w:sz="0" w:space="0" w:color="auto"/>
                          </w:divBdr>
                        </w:div>
                        <w:div w:id="125019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472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715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677788">
                          <w:blockQuote w:val="1"/>
                          <w:marLeft w:val="720"/>
                          <w:marRight w:val="720"/>
                          <w:marTop w:val="100"/>
                          <w:marBottom w:val="100"/>
                          <w:divBdr>
                            <w:top w:val="none" w:sz="0" w:space="0" w:color="auto"/>
                            <w:left w:val="none" w:sz="0" w:space="0" w:color="auto"/>
                            <w:bottom w:val="none" w:sz="0" w:space="0" w:color="auto"/>
                            <w:right w:val="none" w:sz="0" w:space="0" w:color="auto"/>
                          </w:divBdr>
                        </w:div>
                        <w:div w:id="807207714">
                          <w:marLeft w:val="0"/>
                          <w:marRight w:val="0"/>
                          <w:marTop w:val="0"/>
                          <w:marBottom w:val="0"/>
                          <w:divBdr>
                            <w:top w:val="none" w:sz="0" w:space="0" w:color="auto"/>
                            <w:left w:val="none" w:sz="0" w:space="0" w:color="auto"/>
                            <w:bottom w:val="none" w:sz="0" w:space="0" w:color="auto"/>
                            <w:right w:val="none" w:sz="0" w:space="0" w:color="auto"/>
                          </w:divBdr>
                        </w:div>
                        <w:div w:id="1184174784">
                          <w:marLeft w:val="0"/>
                          <w:marRight w:val="0"/>
                          <w:marTop w:val="0"/>
                          <w:marBottom w:val="0"/>
                          <w:divBdr>
                            <w:top w:val="none" w:sz="0" w:space="0" w:color="auto"/>
                            <w:left w:val="none" w:sz="0" w:space="0" w:color="auto"/>
                            <w:bottom w:val="none" w:sz="0" w:space="0" w:color="auto"/>
                            <w:right w:val="none" w:sz="0" w:space="0" w:color="auto"/>
                          </w:divBdr>
                        </w:div>
                        <w:div w:id="380593267">
                          <w:marLeft w:val="0"/>
                          <w:marRight w:val="0"/>
                          <w:marTop w:val="0"/>
                          <w:marBottom w:val="0"/>
                          <w:divBdr>
                            <w:top w:val="none" w:sz="0" w:space="0" w:color="auto"/>
                            <w:left w:val="none" w:sz="0" w:space="0" w:color="auto"/>
                            <w:bottom w:val="none" w:sz="0" w:space="0" w:color="auto"/>
                            <w:right w:val="none" w:sz="0" w:space="0" w:color="auto"/>
                          </w:divBdr>
                          <w:divsChild>
                            <w:div w:id="159545269">
                              <w:marLeft w:val="0"/>
                              <w:marRight w:val="0"/>
                              <w:marTop w:val="0"/>
                              <w:marBottom w:val="0"/>
                              <w:divBdr>
                                <w:top w:val="none" w:sz="0" w:space="0" w:color="auto"/>
                                <w:left w:val="none" w:sz="0" w:space="0" w:color="auto"/>
                                <w:bottom w:val="none" w:sz="0" w:space="0" w:color="auto"/>
                                <w:right w:val="none" w:sz="0" w:space="0" w:color="auto"/>
                              </w:divBdr>
                              <w:divsChild>
                                <w:div w:id="248655492">
                                  <w:marLeft w:val="0"/>
                                  <w:marRight w:val="0"/>
                                  <w:marTop w:val="0"/>
                                  <w:marBottom w:val="0"/>
                                  <w:divBdr>
                                    <w:top w:val="none" w:sz="0" w:space="0" w:color="auto"/>
                                    <w:left w:val="none" w:sz="0" w:space="0" w:color="auto"/>
                                    <w:bottom w:val="none" w:sz="0" w:space="0" w:color="auto"/>
                                    <w:right w:val="none" w:sz="0" w:space="0" w:color="auto"/>
                                  </w:divBdr>
                                  <w:divsChild>
                                    <w:div w:id="1803422044">
                                      <w:marLeft w:val="0"/>
                                      <w:marRight w:val="0"/>
                                      <w:marTop w:val="0"/>
                                      <w:marBottom w:val="0"/>
                                      <w:divBdr>
                                        <w:top w:val="none" w:sz="0" w:space="0" w:color="auto"/>
                                        <w:left w:val="none" w:sz="0" w:space="0" w:color="auto"/>
                                        <w:bottom w:val="none" w:sz="0" w:space="0" w:color="auto"/>
                                        <w:right w:val="none" w:sz="0" w:space="0" w:color="auto"/>
                                      </w:divBdr>
                                      <w:divsChild>
                                        <w:div w:id="1535078204">
                                          <w:marLeft w:val="0"/>
                                          <w:marRight w:val="0"/>
                                          <w:marTop w:val="0"/>
                                          <w:marBottom w:val="0"/>
                                          <w:divBdr>
                                            <w:top w:val="none" w:sz="0" w:space="0" w:color="auto"/>
                                            <w:left w:val="none" w:sz="0" w:space="0" w:color="auto"/>
                                            <w:bottom w:val="none" w:sz="0" w:space="0" w:color="auto"/>
                                            <w:right w:val="none" w:sz="0" w:space="0" w:color="auto"/>
                                          </w:divBdr>
                                        </w:div>
                                        <w:div w:id="1851792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73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001110">
                                          <w:marLeft w:val="0"/>
                                          <w:marRight w:val="0"/>
                                          <w:marTop w:val="0"/>
                                          <w:marBottom w:val="0"/>
                                          <w:divBdr>
                                            <w:top w:val="none" w:sz="0" w:space="0" w:color="auto"/>
                                            <w:left w:val="none" w:sz="0" w:space="0" w:color="auto"/>
                                            <w:bottom w:val="none" w:sz="0" w:space="0" w:color="auto"/>
                                            <w:right w:val="none" w:sz="0" w:space="0" w:color="auto"/>
                                          </w:divBdr>
                                        </w:div>
                                        <w:div w:id="134447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842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222350">
                                          <w:marLeft w:val="0"/>
                                          <w:marRight w:val="0"/>
                                          <w:marTop w:val="0"/>
                                          <w:marBottom w:val="0"/>
                                          <w:divBdr>
                                            <w:top w:val="none" w:sz="0" w:space="0" w:color="auto"/>
                                            <w:left w:val="none" w:sz="0" w:space="0" w:color="auto"/>
                                            <w:bottom w:val="none" w:sz="0" w:space="0" w:color="auto"/>
                                            <w:right w:val="none" w:sz="0" w:space="0" w:color="auto"/>
                                          </w:divBdr>
                                        </w:div>
                                        <w:div w:id="2030062726">
                                          <w:marLeft w:val="0"/>
                                          <w:marRight w:val="0"/>
                                          <w:marTop w:val="0"/>
                                          <w:marBottom w:val="0"/>
                                          <w:divBdr>
                                            <w:top w:val="none" w:sz="0" w:space="0" w:color="auto"/>
                                            <w:left w:val="none" w:sz="0" w:space="0" w:color="auto"/>
                                            <w:bottom w:val="none" w:sz="0" w:space="0" w:color="auto"/>
                                            <w:right w:val="none" w:sz="0" w:space="0" w:color="auto"/>
                                          </w:divBdr>
                                        </w:div>
                                        <w:div w:id="1021588556">
                                          <w:marLeft w:val="0"/>
                                          <w:marRight w:val="0"/>
                                          <w:marTop w:val="0"/>
                                          <w:marBottom w:val="0"/>
                                          <w:divBdr>
                                            <w:top w:val="none" w:sz="0" w:space="0" w:color="auto"/>
                                            <w:left w:val="none" w:sz="0" w:space="0" w:color="auto"/>
                                            <w:bottom w:val="none" w:sz="0" w:space="0" w:color="auto"/>
                                            <w:right w:val="none" w:sz="0" w:space="0" w:color="auto"/>
                                          </w:divBdr>
                                        </w:div>
                                        <w:div w:id="1893687398">
                                          <w:marLeft w:val="0"/>
                                          <w:marRight w:val="0"/>
                                          <w:marTop w:val="0"/>
                                          <w:marBottom w:val="0"/>
                                          <w:divBdr>
                                            <w:top w:val="none" w:sz="0" w:space="0" w:color="auto"/>
                                            <w:left w:val="none" w:sz="0" w:space="0" w:color="auto"/>
                                            <w:bottom w:val="none" w:sz="0" w:space="0" w:color="auto"/>
                                            <w:right w:val="none" w:sz="0" w:space="0" w:color="auto"/>
                                          </w:divBdr>
                                        </w:div>
                                        <w:div w:id="1488279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806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298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900129">
                                          <w:blockQuote w:val="1"/>
                                          <w:marLeft w:val="720"/>
                                          <w:marRight w:val="720"/>
                                          <w:marTop w:val="100"/>
                                          <w:marBottom w:val="100"/>
                                          <w:divBdr>
                                            <w:top w:val="none" w:sz="0" w:space="0" w:color="auto"/>
                                            <w:left w:val="none" w:sz="0" w:space="0" w:color="auto"/>
                                            <w:bottom w:val="none" w:sz="0" w:space="0" w:color="auto"/>
                                            <w:right w:val="none" w:sz="0" w:space="0" w:color="auto"/>
                                          </w:divBdr>
                                        </w:div>
                                        <w:div w:id="873687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063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063645">
                                          <w:blockQuote w:val="1"/>
                                          <w:marLeft w:val="720"/>
                                          <w:marRight w:val="720"/>
                                          <w:marTop w:val="100"/>
                                          <w:marBottom w:val="100"/>
                                          <w:divBdr>
                                            <w:top w:val="none" w:sz="0" w:space="0" w:color="auto"/>
                                            <w:left w:val="none" w:sz="0" w:space="0" w:color="auto"/>
                                            <w:bottom w:val="none" w:sz="0" w:space="0" w:color="auto"/>
                                            <w:right w:val="none" w:sz="0" w:space="0" w:color="auto"/>
                                          </w:divBdr>
                                        </w:div>
                                        <w:div w:id="491945073">
                                          <w:blockQuote w:val="1"/>
                                          <w:marLeft w:val="720"/>
                                          <w:marRight w:val="720"/>
                                          <w:marTop w:val="100"/>
                                          <w:marBottom w:val="100"/>
                                          <w:divBdr>
                                            <w:top w:val="none" w:sz="0" w:space="0" w:color="auto"/>
                                            <w:left w:val="none" w:sz="0" w:space="0" w:color="auto"/>
                                            <w:bottom w:val="none" w:sz="0" w:space="0" w:color="auto"/>
                                            <w:right w:val="none" w:sz="0" w:space="0" w:color="auto"/>
                                          </w:divBdr>
                                        </w:div>
                                        <w:div w:id="543060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700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399980">
                                          <w:marLeft w:val="0"/>
                                          <w:marRight w:val="0"/>
                                          <w:marTop w:val="0"/>
                                          <w:marBottom w:val="0"/>
                                          <w:divBdr>
                                            <w:top w:val="none" w:sz="0" w:space="0" w:color="auto"/>
                                            <w:left w:val="none" w:sz="0" w:space="0" w:color="auto"/>
                                            <w:bottom w:val="none" w:sz="0" w:space="0" w:color="auto"/>
                                            <w:right w:val="none" w:sz="0" w:space="0" w:color="auto"/>
                                          </w:divBdr>
                                        </w:div>
                                        <w:div w:id="480004392">
                                          <w:blockQuote w:val="1"/>
                                          <w:marLeft w:val="720"/>
                                          <w:marRight w:val="720"/>
                                          <w:marTop w:val="100"/>
                                          <w:marBottom w:val="100"/>
                                          <w:divBdr>
                                            <w:top w:val="none" w:sz="0" w:space="0" w:color="auto"/>
                                            <w:left w:val="none" w:sz="0" w:space="0" w:color="auto"/>
                                            <w:bottom w:val="none" w:sz="0" w:space="0" w:color="auto"/>
                                            <w:right w:val="none" w:sz="0" w:space="0" w:color="auto"/>
                                          </w:divBdr>
                                        </w:div>
                                        <w:div w:id="7310768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354680">
                                          <w:blockQuote w:val="1"/>
                                          <w:marLeft w:val="720"/>
                                          <w:marRight w:val="720"/>
                                          <w:marTop w:val="100"/>
                                          <w:marBottom w:val="100"/>
                                          <w:divBdr>
                                            <w:top w:val="none" w:sz="0" w:space="0" w:color="auto"/>
                                            <w:left w:val="none" w:sz="0" w:space="0" w:color="auto"/>
                                            <w:bottom w:val="none" w:sz="0" w:space="0" w:color="auto"/>
                                            <w:right w:val="none" w:sz="0" w:space="0" w:color="auto"/>
                                          </w:divBdr>
                                        </w:div>
                                        <w:div w:id="533277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085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37485">
                                          <w:marLeft w:val="0"/>
                                          <w:marRight w:val="0"/>
                                          <w:marTop w:val="0"/>
                                          <w:marBottom w:val="0"/>
                                          <w:divBdr>
                                            <w:top w:val="none" w:sz="0" w:space="0" w:color="auto"/>
                                            <w:left w:val="none" w:sz="0" w:space="0" w:color="auto"/>
                                            <w:bottom w:val="none" w:sz="0" w:space="0" w:color="auto"/>
                                            <w:right w:val="none" w:sz="0" w:space="0" w:color="auto"/>
                                          </w:divBdr>
                                        </w:div>
                                        <w:div w:id="1422873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882512">
                                          <w:blockQuote w:val="1"/>
                                          <w:marLeft w:val="720"/>
                                          <w:marRight w:val="720"/>
                                          <w:marTop w:val="100"/>
                                          <w:marBottom w:val="100"/>
                                          <w:divBdr>
                                            <w:top w:val="none" w:sz="0" w:space="0" w:color="auto"/>
                                            <w:left w:val="none" w:sz="0" w:space="0" w:color="auto"/>
                                            <w:bottom w:val="none" w:sz="0" w:space="0" w:color="auto"/>
                                            <w:right w:val="none" w:sz="0" w:space="0" w:color="auto"/>
                                          </w:divBdr>
                                        </w:div>
                                        <w:div w:id="389425021">
                                          <w:blockQuote w:val="1"/>
                                          <w:marLeft w:val="720"/>
                                          <w:marRight w:val="720"/>
                                          <w:marTop w:val="100"/>
                                          <w:marBottom w:val="100"/>
                                          <w:divBdr>
                                            <w:top w:val="none" w:sz="0" w:space="0" w:color="auto"/>
                                            <w:left w:val="none" w:sz="0" w:space="0" w:color="auto"/>
                                            <w:bottom w:val="none" w:sz="0" w:space="0" w:color="auto"/>
                                            <w:right w:val="none" w:sz="0" w:space="0" w:color="auto"/>
                                          </w:divBdr>
                                        </w:div>
                                        <w:div w:id="5767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5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760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365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546662">
                                          <w:blockQuote w:val="1"/>
                                          <w:marLeft w:val="720"/>
                                          <w:marRight w:val="720"/>
                                          <w:marTop w:val="100"/>
                                          <w:marBottom w:val="100"/>
                                          <w:divBdr>
                                            <w:top w:val="none" w:sz="0" w:space="0" w:color="auto"/>
                                            <w:left w:val="none" w:sz="0" w:space="0" w:color="auto"/>
                                            <w:bottom w:val="none" w:sz="0" w:space="0" w:color="auto"/>
                                            <w:right w:val="none" w:sz="0" w:space="0" w:color="auto"/>
                                          </w:divBdr>
                                        </w:div>
                                        <w:div w:id="82145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460910">
                                          <w:blockQuote w:val="1"/>
                                          <w:marLeft w:val="720"/>
                                          <w:marRight w:val="720"/>
                                          <w:marTop w:val="100"/>
                                          <w:marBottom w:val="100"/>
                                          <w:divBdr>
                                            <w:top w:val="none" w:sz="0" w:space="0" w:color="auto"/>
                                            <w:left w:val="none" w:sz="0" w:space="0" w:color="auto"/>
                                            <w:bottom w:val="none" w:sz="0" w:space="0" w:color="auto"/>
                                            <w:right w:val="none" w:sz="0" w:space="0" w:color="auto"/>
                                          </w:divBdr>
                                        </w:div>
                                        <w:div w:id="6235380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876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25758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00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818674">
                                          <w:marLeft w:val="0"/>
                                          <w:marRight w:val="0"/>
                                          <w:marTop w:val="0"/>
                                          <w:marBottom w:val="0"/>
                                          <w:divBdr>
                                            <w:top w:val="none" w:sz="0" w:space="0" w:color="auto"/>
                                            <w:left w:val="none" w:sz="0" w:space="0" w:color="auto"/>
                                            <w:bottom w:val="none" w:sz="0" w:space="0" w:color="auto"/>
                                            <w:right w:val="none" w:sz="0" w:space="0" w:color="auto"/>
                                          </w:divBdr>
                                        </w:div>
                                        <w:div w:id="824860669">
                                          <w:marLeft w:val="0"/>
                                          <w:marRight w:val="0"/>
                                          <w:marTop w:val="0"/>
                                          <w:marBottom w:val="0"/>
                                          <w:divBdr>
                                            <w:top w:val="none" w:sz="0" w:space="0" w:color="auto"/>
                                            <w:left w:val="none" w:sz="0" w:space="0" w:color="auto"/>
                                            <w:bottom w:val="none" w:sz="0" w:space="0" w:color="auto"/>
                                            <w:right w:val="none" w:sz="0" w:space="0" w:color="auto"/>
                                          </w:divBdr>
                                        </w:div>
                                        <w:div w:id="147094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77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74492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45556">
                                          <w:blockQuote w:val="1"/>
                                          <w:marLeft w:val="720"/>
                                          <w:marRight w:val="720"/>
                                          <w:marTop w:val="100"/>
                                          <w:marBottom w:val="100"/>
                                          <w:divBdr>
                                            <w:top w:val="none" w:sz="0" w:space="0" w:color="auto"/>
                                            <w:left w:val="none" w:sz="0" w:space="0" w:color="auto"/>
                                            <w:bottom w:val="none" w:sz="0" w:space="0" w:color="auto"/>
                                            <w:right w:val="none" w:sz="0" w:space="0" w:color="auto"/>
                                          </w:divBdr>
                                        </w:div>
                                        <w:div w:id="556477327">
                                          <w:blockQuote w:val="1"/>
                                          <w:marLeft w:val="720"/>
                                          <w:marRight w:val="720"/>
                                          <w:marTop w:val="100"/>
                                          <w:marBottom w:val="100"/>
                                          <w:divBdr>
                                            <w:top w:val="none" w:sz="0" w:space="0" w:color="auto"/>
                                            <w:left w:val="none" w:sz="0" w:space="0" w:color="auto"/>
                                            <w:bottom w:val="none" w:sz="0" w:space="0" w:color="auto"/>
                                            <w:right w:val="none" w:sz="0" w:space="0" w:color="auto"/>
                                          </w:divBdr>
                                        </w:div>
                                        <w:div w:id="248465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468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5730">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6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475427">
                                          <w:blockQuote w:val="1"/>
                                          <w:marLeft w:val="720"/>
                                          <w:marRight w:val="720"/>
                                          <w:marTop w:val="100"/>
                                          <w:marBottom w:val="100"/>
                                          <w:divBdr>
                                            <w:top w:val="none" w:sz="0" w:space="0" w:color="auto"/>
                                            <w:left w:val="none" w:sz="0" w:space="0" w:color="auto"/>
                                            <w:bottom w:val="none" w:sz="0" w:space="0" w:color="auto"/>
                                            <w:right w:val="none" w:sz="0" w:space="0" w:color="auto"/>
                                          </w:divBdr>
                                        </w:div>
                                        <w:div w:id="771390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500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502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02427">
                                          <w:blockQuote w:val="1"/>
                                          <w:marLeft w:val="720"/>
                                          <w:marRight w:val="720"/>
                                          <w:marTop w:val="100"/>
                                          <w:marBottom w:val="100"/>
                                          <w:divBdr>
                                            <w:top w:val="none" w:sz="0" w:space="0" w:color="auto"/>
                                            <w:left w:val="none" w:sz="0" w:space="0" w:color="auto"/>
                                            <w:bottom w:val="none" w:sz="0" w:space="0" w:color="auto"/>
                                            <w:right w:val="none" w:sz="0" w:space="0" w:color="auto"/>
                                          </w:divBdr>
                                        </w:div>
                                        <w:div w:id="273559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64080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031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790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237879">
                                          <w:blockQuote w:val="1"/>
                                          <w:marLeft w:val="720"/>
                                          <w:marRight w:val="720"/>
                                          <w:marTop w:val="100"/>
                                          <w:marBottom w:val="100"/>
                                          <w:divBdr>
                                            <w:top w:val="none" w:sz="0" w:space="0" w:color="auto"/>
                                            <w:left w:val="none" w:sz="0" w:space="0" w:color="auto"/>
                                            <w:bottom w:val="none" w:sz="0" w:space="0" w:color="auto"/>
                                            <w:right w:val="none" w:sz="0" w:space="0" w:color="auto"/>
                                          </w:divBdr>
                                        </w:div>
                                        <w:div w:id="275260019">
                                          <w:blockQuote w:val="1"/>
                                          <w:marLeft w:val="720"/>
                                          <w:marRight w:val="720"/>
                                          <w:marTop w:val="100"/>
                                          <w:marBottom w:val="100"/>
                                          <w:divBdr>
                                            <w:top w:val="none" w:sz="0" w:space="0" w:color="auto"/>
                                            <w:left w:val="none" w:sz="0" w:space="0" w:color="auto"/>
                                            <w:bottom w:val="none" w:sz="0" w:space="0" w:color="auto"/>
                                            <w:right w:val="none" w:sz="0" w:space="0" w:color="auto"/>
                                          </w:divBdr>
                                        </w:div>
                                        <w:div w:id="955018225">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09626">
                                          <w:blockQuote w:val="1"/>
                                          <w:marLeft w:val="720"/>
                                          <w:marRight w:val="720"/>
                                          <w:marTop w:val="100"/>
                                          <w:marBottom w:val="100"/>
                                          <w:divBdr>
                                            <w:top w:val="none" w:sz="0" w:space="0" w:color="auto"/>
                                            <w:left w:val="none" w:sz="0" w:space="0" w:color="auto"/>
                                            <w:bottom w:val="none" w:sz="0" w:space="0" w:color="auto"/>
                                            <w:right w:val="none" w:sz="0" w:space="0" w:color="auto"/>
                                          </w:divBdr>
                                        </w:div>
                                        <w:div w:id="295137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569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9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892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951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05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65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27076">
                                          <w:blockQuote w:val="1"/>
                                          <w:marLeft w:val="720"/>
                                          <w:marRight w:val="720"/>
                                          <w:marTop w:val="100"/>
                                          <w:marBottom w:val="100"/>
                                          <w:divBdr>
                                            <w:top w:val="none" w:sz="0" w:space="0" w:color="auto"/>
                                            <w:left w:val="none" w:sz="0" w:space="0" w:color="auto"/>
                                            <w:bottom w:val="none" w:sz="0" w:space="0" w:color="auto"/>
                                            <w:right w:val="none" w:sz="0" w:space="0" w:color="auto"/>
                                          </w:divBdr>
                                        </w:div>
                                        <w:div w:id="46393168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236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156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138076">
                                          <w:blockQuote w:val="1"/>
                                          <w:marLeft w:val="720"/>
                                          <w:marRight w:val="720"/>
                                          <w:marTop w:val="100"/>
                                          <w:marBottom w:val="100"/>
                                          <w:divBdr>
                                            <w:top w:val="none" w:sz="0" w:space="0" w:color="auto"/>
                                            <w:left w:val="none" w:sz="0" w:space="0" w:color="auto"/>
                                            <w:bottom w:val="none" w:sz="0" w:space="0" w:color="auto"/>
                                            <w:right w:val="none" w:sz="0" w:space="0" w:color="auto"/>
                                          </w:divBdr>
                                        </w:div>
                                        <w:div w:id="46971554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27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723607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515651">
                                          <w:blockQuote w:val="1"/>
                                          <w:marLeft w:val="720"/>
                                          <w:marRight w:val="720"/>
                                          <w:marTop w:val="100"/>
                                          <w:marBottom w:val="100"/>
                                          <w:divBdr>
                                            <w:top w:val="none" w:sz="0" w:space="0" w:color="auto"/>
                                            <w:left w:val="none" w:sz="0" w:space="0" w:color="auto"/>
                                            <w:bottom w:val="none" w:sz="0" w:space="0" w:color="auto"/>
                                            <w:right w:val="none" w:sz="0" w:space="0" w:color="auto"/>
                                          </w:divBdr>
                                        </w:div>
                                        <w:div w:id="499582734">
                                          <w:blockQuote w:val="1"/>
                                          <w:marLeft w:val="720"/>
                                          <w:marRight w:val="720"/>
                                          <w:marTop w:val="100"/>
                                          <w:marBottom w:val="100"/>
                                          <w:divBdr>
                                            <w:top w:val="none" w:sz="0" w:space="0" w:color="auto"/>
                                            <w:left w:val="none" w:sz="0" w:space="0" w:color="auto"/>
                                            <w:bottom w:val="none" w:sz="0" w:space="0" w:color="auto"/>
                                            <w:right w:val="none" w:sz="0" w:space="0" w:color="auto"/>
                                          </w:divBdr>
                                        </w:div>
                                        <w:div w:id="68814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897017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865158">
                                          <w:blockQuote w:val="1"/>
                                          <w:marLeft w:val="720"/>
                                          <w:marRight w:val="720"/>
                                          <w:marTop w:val="100"/>
                                          <w:marBottom w:val="100"/>
                                          <w:divBdr>
                                            <w:top w:val="none" w:sz="0" w:space="0" w:color="auto"/>
                                            <w:left w:val="none" w:sz="0" w:space="0" w:color="auto"/>
                                            <w:bottom w:val="none" w:sz="0" w:space="0" w:color="auto"/>
                                            <w:right w:val="none" w:sz="0" w:space="0" w:color="auto"/>
                                          </w:divBdr>
                                        </w:div>
                                        <w:div w:id="281885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886389">
                                          <w:blockQuote w:val="1"/>
                                          <w:marLeft w:val="720"/>
                                          <w:marRight w:val="720"/>
                                          <w:marTop w:val="100"/>
                                          <w:marBottom w:val="100"/>
                                          <w:divBdr>
                                            <w:top w:val="none" w:sz="0" w:space="0" w:color="auto"/>
                                            <w:left w:val="none" w:sz="0" w:space="0" w:color="auto"/>
                                            <w:bottom w:val="none" w:sz="0" w:space="0" w:color="auto"/>
                                            <w:right w:val="none" w:sz="0" w:space="0" w:color="auto"/>
                                          </w:divBdr>
                                        </w:div>
                                        <w:div w:id="297808346">
                                          <w:marLeft w:val="0"/>
                                          <w:marRight w:val="0"/>
                                          <w:marTop w:val="0"/>
                                          <w:marBottom w:val="0"/>
                                          <w:divBdr>
                                            <w:top w:val="none" w:sz="0" w:space="0" w:color="auto"/>
                                            <w:left w:val="none" w:sz="0" w:space="0" w:color="auto"/>
                                            <w:bottom w:val="none" w:sz="0" w:space="0" w:color="auto"/>
                                            <w:right w:val="none" w:sz="0" w:space="0" w:color="auto"/>
                                          </w:divBdr>
                                        </w:div>
                                        <w:div w:id="2138915572">
                                          <w:marLeft w:val="0"/>
                                          <w:marRight w:val="0"/>
                                          <w:marTop w:val="0"/>
                                          <w:marBottom w:val="0"/>
                                          <w:divBdr>
                                            <w:top w:val="none" w:sz="0" w:space="0" w:color="auto"/>
                                            <w:left w:val="none" w:sz="0" w:space="0" w:color="auto"/>
                                            <w:bottom w:val="none" w:sz="0" w:space="0" w:color="auto"/>
                                            <w:right w:val="none" w:sz="0" w:space="0" w:color="auto"/>
                                          </w:divBdr>
                                        </w:div>
                                        <w:div w:id="72287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49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408649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24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81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9658049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068702">
                                          <w:blockQuote w:val="1"/>
                                          <w:marLeft w:val="720"/>
                                          <w:marRight w:val="720"/>
                                          <w:marTop w:val="100"/>
                                          <w:marBottom w:val="100"/>
                                          <w:divBdr>
                                            <w:top w:val="none" w:sz="0" w:space="0" w:color="auto"/>
                                            <w:left w:val="none" w:sz="0" w:space="0" w:color="auto"/>
                                            <w:bottom w:val="none" w:sz="0" w:space="0" w:color="auto"/>
                                            <w:right w:val="none" w:sz="0" w:space="0" w:color="auto"/>
                                          </w:divBdr>
                                        </w:div>
                                        <w:div w:id="9167447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16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61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6658417">
                                          <w:blockQuote w:val="1"/>
                                          <w:marLeft w:val="720"/>
                                          <w:marRight w:val="720"/>
                                          <w:marTop w:val="100"/>
                                          <w:marBottom w:val="100"/>
                                          <w:divBdr>
                                            <w:top w:val="none" w:sz="0" w:space="0" w:color="auto"/>
                                            <w:left w:val="none" w:sz="0" w:space="0" w:color="auto"/>
                                            <w:bottom w:val="none" w:sz="0" w:space="0" w:color="auto"/>
                                            <w:right w:val="none" w:sz="0" w:space="0" w:color="auto"/>
                                          </w:divBdr>
                                        </w:div>
                                        <w:div w:id="312947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20272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201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747558">
                                          <w:blockQuote w:val="1"/>
                                          <w:marLeft w:val="720"/>
                                          <w:marRight w:val="720"/>
                                          <w:marTop w:val="100"/>
                                          <w:marBottom w:val="100"/>
                                          <w:divBdr>
                                            <w:top w:val="none" w:sz="0" w:space="0" w:color="auto"/>
                                            <w:left w:val="none" w:sz="0" w:space="0" w:color="auto"/>
                                            <w:bottom w:val="none" w:sz="0" w:space="0" w:color="auto"/>
                                            <w:right w:val="none" w:sz="0" w:space="0" w:color="auto"/>
                                          </w:divBdr>
                                        </w:div>
                                        <w:div w:id="36525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583403">
                                          <w:blockQuote w:val="1"/>
                                          <w:marLeft w:val="720"/>
                                          <w:marRight w:val="720"/>
                                          <w:marTop w:val="100"/>
                                          <w:marBottom w:val="100"/>
                                          <w:divBdr>
                                            <w:top w:val="none" w:sz="0" w:space="0" w:color="auto"/>
                                            <w:left w:val="none" w:sz="0" w:space="0" w:color="auto"/>
                                            <w:bottom w:val="none" w:sz="0" w:space="0" w:color="auto"/>
                                            <w:right w:val="none" w:sz="0" w:space="0" w:color="auto"/>
                                          </w:divBdr>
                                        </w:div>
                                        <w:div w:id="667516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334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464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4445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106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066911">
                                          <w:blockQuote w:val="1"/>
                                          <w:marLeft w:val="720"/>
                                          <w:marRight w:val="720"/>
                                          <w:marTop w:val="100"/>
                                          <w:marBottom w:val="100"/>
                                          <w:divBdr>
                                            <w:top w:val="none" w:sz="0" w:space="0" w:color="auto"/>
                                            <w:left w:val="none" w:sz="0" w:space="0" w:color="auto"/>
                                            <w:bottom w:val="none" w:sz="0" w:space="0" w:color="auto"/>
                                            <w:right w:val="none" w:sz="0" w:space="0" w:color="auto"/>
                                          </w:divBdr>
                                        </w:div>
                                        <w:div w:id="640384230">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57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7862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492907">
                                          <w:blockQuote w:val="1"/>
                                          <w:marLeft w:val="720"/>
                                          <w:marRight w:val="720"/>
                                          <w:marTop w:val="100"/>
                                          <w:marBottom w:val="100"/>
                                          <w:divBdr>
                                            <w:top w:val="none" w:sz="0" w:space="0" w:color="auto"/>
                                            <w:left w:val="none" w:sz="0" w:space="0" w:color="auto"/>
                                            <w:bottom w:val="none" w:sz="0" w:space="0" w:color="auto"/>
                                            <w:right w:val="none" w:sz="0" w:space="0" w:color="auto"/>
                                          </w:divBdr>
                                        </w:div>
                                        <w:div w:id="442848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413803">
                                          <w:marLeft w:val="0"/>
                                          <w:marRight w:val="0"/>
                                          <w:marTop w:val="0"/>
                                          <w:marBottom w:val="0"/>
                                          <w:divBdr>
                                            <w:top w:val="none" w:sz="0" w:space="0" w:color="auto"/>
                                            <w:left w:val="none" w:sz="0" w:space="0" w:color="auto"/>
                                            <w:bottom w:val="none" w:sz="0" w:space="0" w:color="auto"/>
                                            <w:right w:val="none" w:sz="0" w:space="0" w:color="auto"/>
                                          </w:divBdr>
                                        </w:div>
                                        <w:div w:id="215626176">
                                          <w:blockQuote w:val="1"/>
                                          <w:marLeft w:val="720"/>
                                          <w:marRight w:val="720"/>
                                          <w:marTop w:val="100"/>
                                          <w:marBottom w:val="100"/>
                                          <w:divBdr>
                                            <w:top w:val="none" w:sz="0" w:space="0" w:color="auto"/>
                                            <w:left w:val="none" w:sz="0" w:space="0" w:color="auto"/>
                                            <w:bottom w:val="none" w:sz="0" w:space="0" w:color="auto"/>
                                            <w:right w:val="none" w:sz="0" w:space="0" w:color="auto"/>
                                          </w:divBdr>
                                        </w:div>
                                        <w:div w:id="842745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817902">
                                          <w:blockQuote w:val="1"/>
                                          <w:marLeft w:val="720"/>
                                          <w:marRight w:val="720"/>
                                          <w:marTop w:val="100"/>
                                          <w:marBottom w:val="100"/>
                                          <w:divBdr>
                                            <w:top w:val="none" w:sz="0" w:space="0" w:color="auto"/>
                                            <w:left w:val="none" w:sz="0" w:space="0" w:color="auto"/>
                                            <w:bottom w:val="none" w:sz="0" w:space="0" w:color="auto"/>
                                            <w:right w:val="none" w:sz="0" w:space="0" w:color="auto"/>
                                          </w:divBdr>
                                        </w:div>
                                        <w:div w:id="341514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898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06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134243">
                                          <w:blockQuote w:val="1"/>
                                          <w:marLeft w:val="720"/>
                                          <w:marRight w:val="720"/>
                                          <w:marTop w:val="100"/>
                                          <w:marBottom w:val="100"/>
                                          <w:divBdr>
                                            <w:top w:val="none" w:sz="0" w:space="0" w:color="auto"/>
                                            <w:left w:val="none" w:sz="0" w:space="0" w:color="auto"/>
                                            <w:bottom w:val="none" w:sz="0" w:space="0" w:color="auto"/>
                                            <w:right w:val="none" w:sz="0" w:space="0" w:color="auto"/>
                                          </w:divBdr>
                                        </w:div>
                                        <w:div w:id="449400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927868">
                                          <w:blockQuote w:val="1"/>
                                          <w:marLeft w:val="720"/>
                                          <w:marRight w:val="720"/>
                                          <w:marTop w:val="100"/>
                                          <w:marBottom w:val="100"/>
                                          <w:divBdr>
                                            <w:top w:val="none" w:sz="0" w:space="0" w:color="auto"/>
                                            <w:left w:val="none" w:sz="0" w:space="0" w:color="auto"/>
                                            <w:bottom w:val="none" w:sz="0" w:space="0" w:color="auto"/>
                                            <w:right w:val="none" w:sz="0" w:space="0" w:color="auto"/>
                                          </w:divBdr>
                                        </w:div>
                                        <w:div w:id="59359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70452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3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924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916944">
                                          <w:marLeft w:val="0"/>
                                          <w:marRight w:val="0"/>
                                          <w:marTop w:val="0"/>
                                          <w:marBottom w:val="0"/>
                                          <w:divBdr>
                                            <w:top w:val="none" w:sz="0" w:space="0" w:color="auto"/>
                                            <w:left w:val="none" w:sz="0" w:space="0" w:color="auto"/>
                                            <w:bottom w:val="none" w:sz="0" w:space="0" w:color="auto"/>
                                            <w:right w:val="none" w:sz="0" w:space="0" w:color="auto"/>
                                          </w:divBdr>
                                        </w:div>
                                        <w:div w:id="1034421562">
                                          <w:blockQuote w:val="1"/>
                                          <w:marLeft w:val="720"/>
                                          <w:marRight w:val="720"/>
                                          <w:marTop w:val="100"/>
                                          <w:marBottom w:val="100"/>
                                          <w:divBdr>
                                            <w:top w:val="none" w:sz="0" w:space="0" w:color="auto"/>
                                            <w:left w:val="none" w:sz="0" w:space="0" w:color="auto"/>
                                            <w:bottom w:val="none" w:sz="0" w:space="0" w:color="auto"/>
                                            <w:right w:val="none" w:sz="0" w:space="0" w:color="auto"/>
                                          </w:divBdr>
                                        </w:div>
                                        <w:div w:id="4750741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119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748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21664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92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825899">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0450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569658387">
                                          <w:blockQuote w:val="1"/>
                                          <w:marLeft w:val="720"/>
                                          <w:marRight w:val="720"/>
                                          <w:marTop w:val="100"/>
                                          <w:marBottom w:val="100"/>
                                          <w:divBdr>
                                            <w:top w:val="none" w:sz="0" w:space="0" w:color="auto"/>
                                            <w:left w:val="none" w:sz="0" w:space="0" w:color="auto"/>
                                            <w:bottom w:val="none" w:sz="0" w:space="0" w:color="auto"/>
                                            <w:right w:val="none" w:sz="0" w:space="0" w:color="auto"/>
                                          </w:divBdr>
                                        </w:div>
                                        <w:div w:id="413938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29729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721666">
                                          <w:blockQuote w:val="1"/>
                                          <w:marLeft w:val="720"/>
                                          <w:marRight w:val="720"/>
                                          <w:marTop w:val="100"/>
                                          <w:marBottom w:val="100"/>
                                          <w:divBdr>
                                            <w:top w:val="none" w:sz="0" w:space="0" w:color="auto"/>
                                            <w:left w:val="none" w:sz="0" w:space="0" w:color="auto"/>
                                            <w:bottom w:val="none" w:sz="0" w:space="0" w:color="auto"/>
                                            <w:right w:val="none" w:sz="0" w:space="0" w:color="auto"/>
                                          </w:divBdr>
                                        </w:div>
                                        <w:div w:id="956566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38027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8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177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46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6653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81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383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072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374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996652">
                                          <w:blockQuote w:val="1"/>
                                          <w:marLeft w:val="720"/>
                                          <w:marRight w:val="720"/>
                                          <w:marTop w:val="100"/>
                                          <w:marBottom w:val="100"/>
                                          <w:divBdr>
                                            <w:top w:val="none" w:sz="0" w:space="0" w:color="auto"/>
                                            <w:left w:val="none" w:sz="0" w:space="0" w:color="auto"/>
                                            <w:bottom w:val="none" w:sz="0" w:space="0" w:color="auto"/>
                                            <w:right w:val="none" w:sz="0" w:space="0" w:color="auto"/>
                                          </w:divBdr>
                                        </w:div>
                                        <w:div w:id="716468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969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15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061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39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077378">
                                          <w:blockQuote w:val="1"/>
                                          <w:marLeft w:val="720"/>
                                          <w:marRight w:val="720"/>
                                          <w:marTop w:val="100"/>
                                          <w:marBottom w:val="100"/>
                                          <w:divBdr>
                                            <w:top w:val="none" w:sz="0" w:space="0" w:color="auto"/>
                                            <w:left w:val="none" w:sz="0" w:space="0" w:color="auto"/>
                                            <w:bottom w:val="none" w:sz="0" w:space="0" w:color="auto"/>
                                            <w:right w:val="none" w:sz="0" w:space="0" w:color="auto"/>
                                          </w:divBdr>
                                        </w:div>
                                        <w:div w:id="267784670">
                                          <w:blockQuote w:val="1"/>
                                          <w:marLeft w:val="720"/>
                                          <w:marRight w:val="720"/>
                                          <w:marTop w:val="100"/>
                                          <w:marBottom w:val="100"/>
                                          <w:divBdr>
                                            <w:top w:val="none" w:sz="0" w:space="0" w:color="auto"/>
                                            <w:left w:val="none" w:sz="0" w:space="0" w:color="auto"/>
                                            <w:bottom w:val="none" w:sz="0" w:space="0" w:color="auto"/>
                                            <w:right w:val="none" w:sz="0" w:space="0" w:color="auto"/>
                                          </w:divBdr>
                                        </w:div>
                                        <w:div w:id="248542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210353">
                                          <w:blockQuote w:val="1"/>
                                          <w:marLeft w:val="720"/>
                                          <w:marRight w:val="720"/>
                                          <w:marTop w:val="100"/>
                                          <w:marBottom w:val="100"/>
                                          <w:divBdr>
                                            <w:top w:val="none" w:sz="0" w:space="0" w:color="auto"/>
                                            <w:left w:val="none" w:sz="0" w:space="0" w:color="auto"/>
                                            <w:bottom w:val="none" w:sz="0" w:space="0" w:color="auto"/>
                                            <w:right w:val="none" w:sz="0" w:space="0" w:color="auto"/>
                                          </w:divBdr>
                                        </w:div>
                                        <w:div w:id="3793250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96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820800">
                                          <w:blockQuote w:val="1"/>
                                          <w:marLeft w:val="720"/>
                                          <w:marRight w:val="720"/>
                                          <w:marTop w:val="100"/>
                                          <w:marBottom w:val="100"/>
                                          <w:divBdr>
                                            <w:top w:val="none" w:sz="0" w:space="0" w:color="auto"/>
                                            <w:left w:val="none" w:sz="0" w:space="0" w:color="auto"/>
                                            <w:bottom w:val="none" w:sz="0" w:space="0" w:color="auto"/>
                                            <w:right w:val="none" w:sz="0" w:space="0" w:color="auto"/>
                                          </w:divBdr>
                                        </w:div>
                                        <w:div w:id="5146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074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95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979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191805">
                                          <w:blockQuote w:val="1"/>
                                          <w:marLeft w:val="720"/>
                                          <w:marRight w:val="720"/>
                                          <w:marTop w:val="100"/>
                                          <w:marBottom w:val="100"/>
                                          <w:divBdr>
                                            <w:top w:val="none" w:sz="0" w:space="0" w:color="auto"/>
                                            <w:left w:val="none" w:sz="0" w:space="0" w:color="auto"/>
                                            <w:bottom w:val="none" w:sz="0" w:space="0" w:color="auto"/>
                                            <w:right w:val="none" w:sz="0" w:space="0" w:color="auto"/>
                                          </w:divBdr>
                                        </w:div>
                                        <w:div w:id="644629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883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735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452691">
                                          <w:blockQuote w:val="1"/>
                                          <w:marLeft w:val="720"/>
                                          <w:marRight w:val="720"/>
                                          <w:marTop w:val="100"/>
                                          <w:marBottom w:val="100"/>
                                          <w:divBdr>
                                            <w:top w:val="none" w:sz="0" w:space="0" w:color="auto"/>
                                            <w:left w:val="none" w:sz="0" w:space="0" w:color="auto"/>
                                            <w:bottom w:val="none" w:sz="0" w:space="0" w:color="auto"/>
                                            <w:right w:val="none" w:sz="0" w:space="0" w:color="auto"/>
                                          </w:divBdr>
                                        </w:div>
                                        <w:div w:id="95632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7509349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66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18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468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5008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142120">
                                          <w:marLeft w:val="0"/>
                                          <w:marRight w:val="0"/>
                                          <w:marTop w:val="0"/>
                                          <w:marBottom w:val="0"/>
                                          <w:divBdr>
                                            <w:top w:val="none" w:sz="0" w:space="0" w:color="auto"/>
                                            <w:left w:val="none" w:sz="0" w:space="0" w:color="auto"/>
                                            <w:bottom w:val="none" w:sz="0" w:space="0" w:color="auto"/>
                                            <w:right w:val="none" w:sz="0" w:space="0" w:color="auto"/>
                                          </w:divBdr>
                                        </w:div>
                                        <w:div w:id="2075814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466098">
                                          <w:blockQuote w:val="1"/>
                                          <w:marLeft w:val="720"/>
                                          <w:marRight w:val="720"/>
                                          <w:marTop w:val="100"/>
                                          <w:marBottom w:val="100"/>
                                          <w:divBdr>
                                            <w:top w:val="none" w:sz="0" w:space="0" w:color="auto"/>
                                            <w:left w:val="none" w:sz="0" w:space="0" w:color="auto"/>
                                            <w:bottom w:val="none" w:sz="0" w:space="0" w:color="auto"/>
                                            <w:right w:val="none" w:sz="0" w:space="0" w:color="auto"/>
                                          </w:divBdr>
                                        </w:div>
                                        <w:div w:id="382838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801779">
                                          <w:marLeft w:val="0"/>
                                          <w:marRight w:val="0"/>
                                          <w:marTop w:val="0"/>
                                          <w:marBottom w:val="0"/>
                                          <w:divBdr>
                                            <w:top w:val="none" w:sz="0" w:space="0" w:color="auto"/>
                                            <w:left w:val="none" w:sz="0" w:space="0" w:color="auto"/>
                                            <w:bottom w:val="none" w:sz="0" w:space="0" w:color="auto"/>
                                            <w:right w:val="none" w:sz="0" w:space="0" w:color="auto"/>
                                          </w:divBdr>
                                        </w:div>
                                        <w:div w:id="1715737861">
                                          <w:marLeft w:val="0"/>
                                          <w:marRight w:val="0"/>
                                          <w:marTop w:val="0"/>
                                          <w:marBottom w:val="0"/>
                                          <w:divBdr>
                                            <w:top w:val="none" w:sz="0" w:space="0" w:color="auto"/>
                                            <w:left w:val="none" w:sz="0" w:space="0" w:color="auto"/>
                                            <w:bottom w:val="none" w:sz="0" w:space="0" w:color="auto"/>
                                            <w:right w:val="none" w:sz="0" w:space="0" w:color="auto"/>
                                          </w:divBdr>
                                        </w:div>
                                        <w:div w:id="1880123692">
                                          <w:marLeft w:val="0"/>
                                          <w:marRight w:val="0"/>
                                          <w:marTop w:val="0"/>
                                          <w:marBottom w:val="0"/>
                                          <w:divBdr>
                                            <w:top w:val="none" w:sz="0" w:space="0" w:color="auto"/>
                                            <w:left w:val="none" w:sz="0" w:space="0" w:color="auto"/>
                                            <w:bottom w:val="none" w:sz="0" w:space="0" w:color="auto"/>
                                            <w:right w:val="none" w:sz="0" w:space="0" w:color="auto"/>
                                          </w:divBdr>
                                        </w:div>
                                        <w:div w:id="16618149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511602">
                                          <w:blockQuote w:val="1"/>
                                          <w:marLeft w:val="720"/>
                                          <w:marRight w:val="720"/>
                                          <w:marTop w:val="100"/>
                                          <w:marBottom w:val="100"/>
                                          <w:divBdr>
                                            <w:top w:val="none" w:sz="0" w:space="0" w:color="auto"/>
                                            <w:left w:val="none" w:sz="0" w:space="0" w:color="auto"/>
                                            <w:bottom w:val="none" w:sz="0" w:space="0" w:color="auto"/>
                                            <w:right w:val="none" w:sz="0" w:space="0" w:color="auto"/>
                                          </w:divBdr>
                                        </w:div>
                                        <w:div w:id="817234485">
                                          <w:blockQuote w:val="1"/>
                                          <w:marLeft w:val="720"/>
                                          <w:marRight w:val="720"/>
                                          <w:marTop w:val="100"/>
                                          <w:marBottom w:val="100"/>
                                          <w:divBdr>
                                            <w:top w:val="none" w:sz="0" w:space="0" w:color="auto"/>
                                            <w:left w:val="none" w:sz="0" w:space="0" w:color="auto"/>
                                            <w:bottom w:val="none" w:sz="0" w:space="0" w:color="auto"/>
                                            <w:right w:val="none" w:sz="0" w:space="0" w:color="auto"/>
                                          </w:divBdr>
                                        </w:div>
                                        <w:div w:id="99275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473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46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39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488057019">
                                          <w:blockQuote w:val="1"/>
                                          <w:marLeft w:val="720"/>
                                          <w:marRight w:val="720"/>
                                          <w:marTop w:val="100"/>
                                          <w:marBottom w:val="100"/>
                                          <w:divBdr>
                                            <w:top w:val="none" w:sz="0" w:space="0" w:color="auto"/>
                                            <w:left w:val="none" w:sz="0" w:space="0" w:color="auto"/>
                                            <w:bottom w:val="none" w:sz="0" w:space="0" w:color="auto"/>
                                            <w:right w:val="none" w:sz="0" w:space="0" w:color="auto"/>
                                          </w:divBdr>
                                        </w:div>
                                        <w:div w:id="696472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021193">
                                          <w:blockQuote w:val="1"/>
                                          <w:marLeft w:val="720"/>
                                          <w:marRight w:val="720"/>
                                          <w:marTop w:val="100"/>
                                          <w:marBottom w:val="100"/>
                                          <w:divBdr>
                                            <w:top w:val="none" w:sz="0" w:space="0" w:color="auto"/>
                                            <w:left w:val="none" w:sz="0" w:space="0" w:color="auto"/>
                                            <w:bottom w:val="none" w:sz="0" w:space="0" w:color="auto"/>
                                            <w:right w:val="none" w:sz="0" w:space="0" w:color="auto"/>
                                          </w:divBdr>
                                        </w:div>
                                        <w:div w:id="28841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35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854939">
                                          <w:blockQuote w:val="1"/>
                                          <w:marLeft w:val="720"/>
                                          <w:marRight w:val="720"/>
                                          <w:marTop w:val="100"/>
                                          <w:marBottom w:val="100"/>
                                          <w:divBdr>
                                            <w:top w:val="none" w:sz="0" w:space="0" w:color="auto"/>
                                            <w:left w:val="none" w:sz="0" w:space="0" w:color="auto"/>
                                            <w:bottom w:val="none" w:sz="0" w:space="0" w:color="auto"/>
                                            <w:right w:val="none" w:sz="0" w:space="0" w:color="auto"/>
                                          </w:divBdr>
                                        </w:div>
                                        <w:div w:id="507673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394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622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482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700659">
                                          <w:blockQuote w:val="1"/>
                                          <w:marLeft w:val="720"/>
                                          <w:marRight w:val="720"/>
                                          <w:marTop w:val="100"/>
                                          <w:marBottom w:val="100"/>
                                          <w:divBdr>
                                            <w:top w:val="none" w:sz="0" w:space="0" w:color="auto"/>
                                            <w:left w:val="none" w:sz="0" w:space="0" w:color="auto"/>
                                            <w:bottom w:val="none" w:sz="0" w:space="0" w:color="auto"/>
                                            <w:right w:val="none" w:sz="0" w:space="0" w:color="auto"/>
                                          </w:divBdr>
                                        </w:div>
                                        <w:div w:id="84377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895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571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843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665866">
                                          <w:blockQuote w:val="1"/>
                                          <w:marLeft w:val="720"/>
                                          <w:marRight w:val="720"/>
                                          <w:marTop w:val="100"/>
                                          <w:marBottom w:val="100"/>
                                          <w:divBdr>
                                            <w:top w:val="none" w:sz="0" w:space="0" w:color="auto"/>
                                            <w:left w:val="none" w:sz="0" w:space="0" w:color="auto"/>
                                            <w:bottom w:val="none" w:sz="0" w:space="0" w:color="auto"/>
                                            <w:right w:val="none" w:sz="0" w:space="0" w:color="auto"/>
                                          </w:divBdr>
                                        </w:div>
                                        <w:div w:id="490218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8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98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47043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61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078034">
                                          <w:blockQuote w:val="1"/>
                                          <w:marLeft w:val="720"/>
                                          <w:marRight w:val="720"/>
                                          <w:marTop w:val="100"/>
                                          <w:marBottom w:val="100"/>
                                          <w:divBdr>
                                            <w:top w:val="none" w:sz="0" w:space="0" w:color="auto"/>
                                            <w:left w:val="none" w:sz="0" w:space="0" w:color="auto"/>
                                            <w:bottom w:val="none" w:sz="0" w:space="0" w:color="auto"/>
                                            <w:right w:val="none" w:sz="0" w:space="0" w:color="auto"/>
                                          </w:divBdr>
                                        </w:div>
                                        <w:div w:id="915481837">
                                          <w:blockQuote w:val="1"/>
                                          <w:marLeft w:val="720"/>
                                          <w:marRight w:val="720"/>
                                          <w:marTop w:val="100"/>
                                          <w:marBottom w:val="100"/>
                                          <w:divBdr>
                                            <w:top w:val="none" w:sz="0" w:space="0" w:color="auto"/>
                                            <w:left w:val="none" w:sz="0" w:space="0" w:color="auto"/>
                                            <w:bottom w:val="none" w:sz="0" w:space="0" w:color="auto"/>
                                            <w:right w:val="none" w:sz="0" w:space="0" w:color="auto"/>
                                          </w:divBdr>
                                        </w:div>
                                        <w:div w:id="996225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966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1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005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947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989">
                                          <w:blockQuote w:val="1"/>
                                          <w:marLeft w:val="720"/>
                                          <w:marRight w:val="720"/>
                                          <w:marTop w:val="100"/>
                                          <w:marBottom w:val="100"/>
                                          <w:divBdr>
                                            <w:top w:val="none" w:sz="0" w:space="0" w:color="auto"/>
                                            <w:left w:val="none" w:sz="0" w:space="0" w:color="auto"/>
                                            <w:bottom w:val="none" w:sz="0" w:space="0" w:color="auto"/>
                                            <w:right w:val="none" w:sz="0" w:space="0" w:color="auto"/>
                                          </w:divBdr>
                                        </w:div>
                                        <w:div w:id="994644994">
                                          <w:blockQuote w:val="1"/>
                                          <w:marLeft w:val="720"/>
                                          <w:marRight w:val="720"/>
                                          <w:marTop w:val="100"/>
                                          <w:marBottom w:val="100"/>
                                          <w:divBdr>
                                            <w:top w:val="none" w:sz="0" w:space="0" w:color="auto"/>
                                            <w:left w:val="none" w:sz="0" w:space="0" w:color="auto"/>
                                            <w:bottom w:val="none" w:sz="0" w:space="0" w:color="auto"/>
                                            <w:right w:val="none" w:sz="0" w:space="0" w:color="auto"/>
                                          </w:divBdr>
                                        </w:div>
                                        <w:div w:id="499930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600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73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705449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7812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24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03385">
                                          <w:blockQuote w:val="1"/>
                                          <w:marLeft w:val="720"/>
                                          <w:marRight w:val="720"/>
                                          <w:marTop w:val="100"/>
                                          <w:marBottom w:val="100"/>
                                          <w:divBdr>
                                            <w:top w:val="none" w:sz="0" w:space="0" w:color="auto"/>
                                            <w:left w:val="none" w:sz="0" w:space="0" w:color="auto"/>
                                            <w:bottom w:val="none" w:sz="0" w:space="0" w:color="auto"/>
                                            <w:right w:val="none" w:sz="0" w:space="0" w:color="auto"/>
                                          </w:divBdr>
                                        </w:div>
                                        <w:div w:id="23019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50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885917">
                                          <w:blockQuote w:val="1"/>
                                          <w:marLeft w:val="720"/>
                                          <w:marRight w:val="720"/>
                                          <w:marTop w:val="100"/>
                                          <w:marBottom w:val="100"/>
                                          <w:divBdr>
                                            <w:top w:val="none" w:sz="0" w:space="0" w:color="auto"/>
                                            <w:left w:val="none" w:sz="0" w:space="0" w:color="auto"/>
                                            <w:bottom w:val="none" w:sz="0" w:space="0" w:color="auto"/>
                                            <w:right w:val="none" w:sz="0" w:space="0" w:color="auto"/>
                                          </w:divBdr>
                                        </w:div>
                                        <w:div w:id="701369519">
                                          <w:blockQuote w:val="1"/>
                                          <w:marLeft w:val="720"/>
                                          <w:marRight w:val="720"/>
                                          <w:marTop w:val="100"/>
                                          <w:marBottom w:val="100"/>
                                          <w:divBdr>
                                            <w:top w:val="none" w:sz="0" w:space="0" w:color="auto"/>
                                            <w:left w:val="none" w:sz="0" w:space="0" w:color="auto"/>
                                            <w:bottom w:val="none" w:sz="0" w:space="0" w:color="auto"/>
                                            <w:right w:val="none" w:sz="0" w:space="0" w:color="auto"/>
                                          </w:divBdr>
                                        </w:div>
                                        <w:div w:id="426072819">
                                          <w:blockQuote w:val="1"/>
                                          <w:marLeft w:val="720"/>
                                          <w:marRight w:val="720"/>
                                          <w:marTop w:val="100"/>
                                          <w:marBottom w:val="100"/>
                                          <w:divBdr>
                                            <w:top w:val="none" w:sz="0" w:space="0" w:color="auto"/>
                                            <w:left w:val="none" w:sz="0" w:space="0" w:color="auto"/>
                                            <w:bottom w:val="none" w:sz="0" w:space="0" w:color="auto"/>
                                            <w:right w:val="none" w:sz="0" w:space="0" w:color="auto"/>
                                          </w:divBdr>
                                        </w:div>
                                        <w:div w:id="920336478">
                                          <w:blockQuote w:val="1"/>
                                          <w:marLeft w:val="720"/>
                                          <w:marRight w:val="720"/>
                                          <w:marTop w:val="100"/>
                                          <w:marBottom w:val="100"/>
                                          <w:divBdr>
                                            <w:top w:val="none" w:sz="0" w:space="0" w:color="auto"/>
                                            <w:left w:val="none" w:sz="0" w:space="0" w:color="auto"/>
                                            <w:bottom w:val="none" w:sz="0" w:space="0" w:color="auto"/>
                                            <w:right w:val="none" w:sz="0" w:space="0" w:color="auto"/>
                                          </w:divBdr>
                                        </w:div>
                                        <w:div w:id="41150650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187689">
                                          <w:blockQuote w:val="1"/>
                                          <w:marLeft w:val="720"/>
                                          <w:marRight w:val="720"/>
                                          <w:marTop w:val="100"/>
                                          <w:marBottom w:val="100"/>
                                          <w:divBdr>
                                            <w:top w:val="none" w:sz="0" w:space="0" w:color="auto"/>
                                            <w:left w:val="none" w:sz="0" w:space="0" w:color="auto"/>
                                            <w:bottom w:val="none" w:sz="0" w:space="0" w:color="auto"/>
                                            <w:right w:val="none" w:sz="0" w:space="0" w:color="auto"/>
                                          </w:divBdr>
                                        </w:div>
                                        <w:div w:id="4469671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0039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6104335">
                                          <w:blockQuote w:val="1"/>
                                          <w:marLeft w:val="720"/>
                                          <w:marRight w:val="720"/>
                                          <w:marTop w:val="100"/>
                                          <w:marBottom w:val="100"/>
                                          <w:divBdr>
                                            <w:top w:val="none" w:sz="0" w:space="0" w:color="auto"/>
                                            <w:left w:val="none" w:sz="0" w:space="0" w:color="auto"/>
                                            <w:bottom w:val="none" w:sz="0" w:space="0" w:color="auto"/>
                                            <w:right w:val="none" w:sz="0" w:space="0" w:color="auto"/>
                                          </w:divBdr>
                                        </w:div>
                                        <w:div w:id="51111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371818">
                                          <w:blockQuote w:val="1"/>
                                          <w:marLeft w:val="720"/>
                                          <w:marRight w:val="720"/>
                                          <w:marTop w:val="100"/>
                                          <w:marBottom w:val="100"/>
                                          <w:divBdr>
                                            <w:top w:val="none" w:sz="0" w:space="0" w:color="auto"/>
                                            <w:left w:val="none" w:sz="0" w:space="0" w:color="auto"/>
                                            <w:bottom w:val="none" w:sz="0" w:space="0" w:color="auto"/>
                                            <w:right w:val="none" w:sz="0" w:space="0" w:color="auto"/>
                                          </w:divBdr>
                                        </w:div>
                                        <w:div w:id="434442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8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456825">
                                          <w:blockQuote w:val="1"/>
                                          <w:marLeft w:val="720"/>
                                          <w:marRight w:val="720"/>
                                          <w:marTop w:val="100"/>
                                          <w:marBottom w:val="100"/>
                                          <w:divBdr>
                                            <w:top w:val="none" w:sz="0" w:space="0" w:color="auto"/>
                                            <w:left w:val="none" w:sz="0" w:space="0" w:color="auto"/>
                                            <w:bottom w:val="none" w:sz="0" w:space="0" w:color="auto"/>
                                            <w:right w:val="none" w:sz="0" w:space="0" w:color="auto"/>
                                          </w:divBdr>
                                        </w:div>
                                        <w:div w:id="248974848">
                                          <w:marLeft w:val="0"/>
                                          <w:marRight w:val="0"/>
                                          <w:marTop w:val="0"/>
                                          <w:marBottom w:val="0"/>
                                          <w:divBdr>
                                            <w:top w:val="none" w:sz="0" w:space="0" w:color="auto"/>
                                            <w:left w:val="none" w:sz="0" w:space="0" w:color="auto"/>
                                            <w:bottom w:val="none" w:sz="0" w:space="0" w:color="auto"/>
                                            <w:right w:val="none" w:sz="0" w:space="0" w:color="auto"/>
                                          </w:divBdr>
                                        </w:div>
                                        <w:div w:id="394935806">
                                          <w:marLeft w:val="0"/>
                                          <w:marRight w:val="0"/>
                                          <w:marTop w:val="0"/>
                                          <w:marBottom w:val="0"/>
                                          <w:divBdr>
                                            <w:top w:val="none" w:sz="0" w:space="0" w:color="auto"/>
                                            <w:left w:val="none" w:sz="0" w:space="0" w:color="auto"/>
                                            <w:bottom w:val="none" w:sz="0" w:space="0" w:color="auto"/>
                                            <w:right w:val="none" w:sz="0" w:space="0" w:color="auto"/>
                                          </w:divBdr>
                                        </w:div>
                                        <w:div w:id="1448234464">
                                          <w:blockQuote w:val="1"/>
                                          <w:marLeft w:val="720"/>
                                          <w:marRight w:val="720"/>
                                          <w:marTop w:val="100"/>
                                          <w:marBottom w:val="100"/>
                                          <w:divBdr>
                                            <w:top w:val="none" w:sz="0" w:space="0" w:color="auto"/>
                                            <w:left w:val="none" w:sz="0" w:space="0" w:color="auto"/>
                                            <w:bottom w:val="none" w:sz="0" w:space="0" w:color="auto"/>
                                            <w:right w:val="none" w:sz="0" w:space="0" w:color="auto"/>
                                          </w:divBdr>
                                        </w:div>
                                        <w:div w:id="9934164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763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453019">
                                          <w:marLeft w:val="0"/>
                                          <w:marRight w:val="0"/>
                                          <w:marTop w:val="0"/>
                                          <w:marBottom w:val="0"/>
                                          <w:divBdr>
                                            <w:top w:val="none" w:sz="0" w:space="0" w:color="auto"/>
                                            <w:left w:val="none" w:sz="0" w:space="0" w:color="auto"/>
                                            <w:bottom w:val="none" w:sz="0" w:space="0" w:color="auto"/>
                                            <w:right w:val="none" w:sz="0" w:space="0" w:color="auto"/>
                                          </w:divBdr>
                                        </w:div>
                                        <w:div w:id="488718919">
                                          <w:marLeft w:val="0"/>
                                          <w:marRight w:val="0"/>
                                          <w:marTop w:val="0"/>
                                          <w:marBottom w:val="0"/>
                                          <w:divBdr>
                                            <w:top w:val="none" w:sz="0" w:space="0" w:color="auto"/>
                                            <w:left w:val="none" w:sz="0" w:space="0" w:color="auto"/>
                                            <w:bottom w:val="none" w:sz="0" w:space="0" w:color="auto"/>
                                            <w:right w:val="none" w:sz="0" w:space="0" w:color="auto"/>
                                          </w:divBdr>
                                        </w:div>
                                        <w:div w:id="1280798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65583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4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10081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472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7435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829033">
                                          <w:blockQuote w:val="1"/>
                                          <w:marLeft w:val="720"/>
                                          <w:marRight w:val="720"/>
                                          <w:marTop w:val="100"/>
                                          <w:marBottom w:val="100"/>
                                          <w:divBdr>
                                            <w:top w:val="none" w:sz="0" w:space="0" w:color="auto"/>
                                            <w:left w:val="none" w:sz="0" w:space="0" w:color="auto"/>
                                            <w:bottom w:val="none" w:sz="0" w:space="0" w:color="auto"/>
                                            <w:right w:val="none" w:sz="0" w:space="0" w:color="auto"/>
                                          </w:divBdr>
                                        </w:div>
                                        <w:div w:id="349725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56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338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97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934752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2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114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71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460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208354">
                                          <w:blockQuote w:val="1"/>
                                          <w:marLeft w:val="720"/>
                                          <w:marRight w:val="720"/>
                                          <w:marTop w:val="100"/>
                                          <w:marBottom w:val="100"/>
                                          <w:divBdr>
                                            <w:top w:val="none" w:sz="0" w:space="0" w:color="auto"/>
                                            <w:left w:val="none" w:sz="0" w:space="0" w:color="auto"/>
                                            <w:bottom w:val="none" w:sz="0" w:space="0" w:color="auto"/>
                                            <w:right w:val="none" w:sz="0" w:space="0" w:color="auto"/>
                                          </w:divBdr>
                                        </w:div>
                                        <w:div w:id="95099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984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2434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69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998191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0148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71733">
                                          <w:blockQuote w:val="1"/>
                                          <w:marLeft w:val="720"/>
                                          <w:marRight w:val="720"/>
                                          <w:marTop w:val="100"/>
                                          <w:marBottom w:val="100"/>
                                          <w:divBdr>
                                            <w:top w:val="none" w:sz="0" w:space="0" w:color="auto"/>
                                            <w:left w:val="none" w:sz="0" w:space="0" w:color="auto"/>
                                            <w:bottom w:val="none" w:sz="0" w:space="0" w:color="auto"/>
                                            <w:right w:val="none" w:sz="0" w:space="0" w:color="auto"/>
                                          </w:divBdr>
                                        </w:div>
                                        <w:div w:id="415789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75953">
                                          <w:blockQuote w:val="1"/>
                                          <w:marLeft w:val="720"/>
                                          <w:marRight w:val="720"/>
                                          <w:marTop w:val="100"/>
                                          <w:marBottom w:val="100"/>
                                          <w:divBdr>
                                            <w:top w:val="none" w:sz="0" w:space="0" w:color="auto"/>
                                            <w:left w:val="none" w:sz="0" w:space="0" w:color="auto"/>
                                            <w:bottom w:val="none" w:sz="0" w:space="0" w:color="auto"/>
                                            <w:right w:val="none" w:sz="0" w:space="0" w:color="auto"/>
                                          </w:divBdr>
                                        </w:div>
                                        <w:div w:id="924805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572876">
                                          <w:marLeft w:val="0"/>
                                          <w:marRight w:val="0"/>
                                          <w:marTop w:val="0"/>
                                          <w:marBottom w:val="0"/>
                                          <w:divBdr>
                                            <w:top w:val="none" w:sz="0" w:space="0" w:color="auto"/>
                                            <w:left w:val="none" w:sz="0" w:space="0" w:color="auto"/>
                                            <w:bottom w:val="none" w:sz="0" w:space="0" w:color="auto"/>
                                            <w:right w:val="none" w:sz="0" w:space="0" w:color="auto"/>
                                          </w:divBdr>
                                        </w:div>
                                        <w:div w:id="1269777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7971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07989">
                                          <w:blockQuote w:val="1"/>
                                          <w:marLeft w:val="720"/>
                                          <w:marRight w:val="720"/>
                                          <w:marTop w:val="100"/>
                                          <w:marBottom w:val="100"/>
                                          <w:divBdr>
                                            <w:top w:val="none" w:sz="0" w:space="0" w:color="auto"/>
                                            <w:left w:val="none" w:sz="0" w:space="0" w:color="auto"/>
                                            <w:bottom w:val="none" w:sz="0" w:space="0" w:color="auto"/>
                                            <w:right w:val="none" w:sz="0" w:space="0" w:color="auto"/>
                                          </w:divBdr>
                                        </w:div>
                                        <w:div w:id="890769464">
                                          <w:marLeft w:val="0"/>
                                          <w:marRight w:val="0"/>
                                          <w:marTop w:val="0"/>
                                          <w:marBottom w:val="0"/>
                                          <w:divBdr>
                                            <w:top w:val="none" w:sz="0" w:space="0" w:color="auto"/>
                                            <w:left w:val="none" w:sz="0" w:space="0" w:color="auto"/>
                                            <w:bottom w:val="none" w:sz="0" w:space="0" w:color="auto"/>
                                            <w:right w:val="none" w:sz="0" w:space="0" w:color="auto"/>
                                          </w:divBdr>
                                        </w:div>
                                        <w:div w:id="1094978664">
                                          <w:marLeft w:val="0"/>
                                          <w:marRight w:val="0"/>
                                          <w:marTop w:val="0"/>
                                          <w:marBottom w:val="0"/>
                                          <w:divBdr>
                                            <w:top w:val="none" w:sz="0" w:space="0" w:color="auto"/>
                                            <w:left w:val="none" w:sz="0" w:space="0" w:color="auto"/>
                                            <w:bottom w:val="none" w:sz="0" w:space="0" w:color="auto"/>
                                            <w:right w:val="none" w:sz="0" w:space="0" w:color="auto"/>
                                          </w:divBdr>
                                        </w:div>
                                        <w:div w:id="92289179">
                                          <w:marLeft w:val="0"/>
                                          <w:marRight w:val="0"/>
                                          <w:marTop w:val="0"/>
                                          <w:marBottom w:val="0"/>
                                          <w:divBdr>
                                            <w:top w:val="none" w:sz="0" w:space="0" w:color="auto"/>
                                            <w:left w:val="none" w:sz="0" w:space="0" w:color="auto"/>
                                            <w:bottom w:val="none" w:sz="0" w:space="0" w:color="auto"/>
                                            <w:right w:val="none" w:sz="0" w:space="0" w:color="auto"/>
                                          </w:divBdr>
                                        </w:div>
                                        <w:div w:id="490020892">
                                          <w:marLeft w:val="0"/>
                                          <w:marRight w:val="0"/>
                                          <w:marTop w:val="0"/>
                                          <w:marBottom w:val="0"/>
                                          <w:divBdr>
                                            <w:top w:val="none" w:sz="0" w:space="0" w:color="auto"/>
                                            <w:left w:val="none" w:sz="0" w:space="0" w:color="auto"/>
                                            <w:bottom w:val="none" w:sz="0" w:space="0" w:color="auto"/>
                                            <w:right w:val="none" w:sz="0" w:space="0" w:color="auto"/>
                                          </w:divBdr>
                                        </w:div>
                                        <w:div w:id="1505777608">
                                          <w:marLeft w:val="0"/>
                                          <w:marRight w:val="0"/>
                                          <w:marTop w:val="0"/>
                                          <w:marBottom w:val="0"/>
                                          <w:divBdr>
                                            <w:top w:val="none" w:sz="0" w:space="0" w:color="auto"/>
                                            <w:left w:val="none" w:sz="0" w:space="0" w:color="auto"/>
                                            <w:bottom w:val="none" w:sz="0" w:space="0" w:color="auto"/>
                                            <w:right w:val="none" w:sz="0" w:space="0" w:color="auto"/>
                                          </w:divBdr>
                                        </w:div>
                                        <w:div w:id="973872302">
                                          <w:marLeft w:val="0"/>
                                          <w:marRight w:val="0"/>
                                          <w:marTop w:val="0"/>
                                          <w:marBottom w:val="0"/>
                                          <w:divBdr>
                                            <w:top w:val="none" w:sz="0" w:space="0" w:color="auto"/>
                                            <w:left w:val="none" w:sz="0" w:space="0" w:color="auto"/>
                                            <w:bottom w:val="none" w:sz="0" w:space="0" w:color="auto"/>
                                            <w:right w:val="none" w:sz="0" w:space="0" w:color="auto"/>
                                          </w:divBdr>
                                        </w:div>
                                        <w:div w:id="1087457687">
                                          <w:marLeft w:val="0"/>
                                          <w:marRight w:val="0"/>
                                          <w:marTop w:val="0"/>
                                          <w:marBottom w:val="0"/>
                                          <w:divBdr>
                                            <w:top w:val="none" w:sz="0" w:space="0" w:color="auto"/>
                                            <w:left w:val="none" w:sz="0" w:space="0" w:color="auto"/>
                                            <w:bottom w:val="none" w:sz="0" w:space="0" w:color="auto"/>
                                            <w:right w:val="none" w:sz="0" w:space="0" w:color="auto"/>
                                          </w:divBdr>
                                        </w:div>
                                        <w:div w:id="11429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gr.go.cr/scij/busqueda/normativa/Normas/nrm_repartidor.asp?param1=NRA&amp;nValor1=1&amp;nValor2=46631&amp;nValor3=64535&amp;nValor5=5&amp;nValor6=04/07/2001&amp;strTipM=FA" TargetMode="External"/><Relationship Id="rId13" Type="http://schemas.openxmlformats.org/officeDocument/2006/relationships/hyperlink" Target="http://www.pgr.go.cr/scij/busqueda/normativa/Normas/nrm_repartidor.asp?param1=NRA&amp;nValor1=1&amp;nValor2=46631&amp;nValor3=64535&amp;nValor5=10&amp;nValor6=04/07/2001&amp;strTipM=FA" TargetMode="External"/><Relationship Id="rId18" Type="http://schemas.openxmlformats.org/officeDocument/2006/relationships/hyperlink" Target="http://www.pgr.go.cr/scij/busqueda/normativa/Normas/nrm_repartidor.asp?param1=NRA&amp;nValor1=1&amp;nValor2=46631&amp;nValor3=64535&amp;nValor5=14&amp;nValor6=04/07/2001&amp;strTipM=FA" TargetMode="External"/><Relationship Id="rId3" Type="http://schemas.openxmlformats.org/officeDocument/2006/relationships/webSettings" Target="webSettings.xml"/><Relationship Id="rId21" Type="http://schemas.openxmlformats.org/officeDocument/2006/relationships/hyperlink" Target="http://www.pgr.go.cr/scij/busqueda/normativa/Normas/nrm_repartidor.asp?param1=NRA&amp;nValor1=1&amp;nValor2=46631&amp;nValor3=64535&amp;nValor5=17&amp;nValor6=04/07/2001&amp;strTipM=FA" TargetMode="External"/><Relationship Id="rId7" Type="http://schemas.openxmlformats.org/officeDocument/2006/relationships/hyperlink" Target="http://www.pgr.go.cr/scij/busqueda/normativa/Normas/nrm_repartidor.asp?param1=NRA&amp;nValor1=1&amp;nValor2=46631&amp;nValor3=64535&amp;nValor5=4&amp;nValor6=04/07/2001&amp;strTipM=FA" TargetMode="External"/><Relationship Id="rId12" Type="http://schemas.openxmlformats.org/officeDocument/2006/relationships/hyperlink" Target="http://www.pgr.go.cr/scij/busqueda/normativa/Normas/nrm_repartidor.asp?param1=NRA&amp;nValor1=1&amp;nValor2=46631&amp;nValor3=64535&amp;nValor5=39&amp;nValor6=04/07/2001&amp;strTipM=FA" TargetMode="External"/><Relationship Id="rId17" Type="http://schemas.openxmlformats.org/officeDocument/2006/relationships/hyperlink" Target="http://www.pgr.go.cr/scij/busqueda/normativa/Normas/nrm_repartidor.asp?param1=NRA&amp;nValor1=1&amp;nValor2=46631&amp;nValor3=64535&amp;nValor5=13&amp;nValor6=04/07/2001&amp;strTipM=FA"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pgr.go.cr/scij/busqueda/normativa/Normas/nrm_repartidor.asp?param1=NRA&amp;nValor1=1&amp;nValor2=46631&amp;nValor3=64535&amp;nValor5=40&amp;nValor6=04/07/2001&amp;strTipM=FA" TargetMode="External"/><Relationship Id="rId20" Type="http://schemas.openxmlformats.org/officeDocument/2006/relationships/hyperlink" Target="http://www.pgr.go.cr/scij/busqueda/normativa/Normas/nrm_repartidor.asp?param1=NRA&amp;nValor1=1&amp;nValor2=46631&amp;nValor3=64535&amp;nValor5=16&amp;nValor6=04/07/2001&amp;strTipM=FA" TargetMode="External"/><Relationship Id="rId1" Type="http://schemas.openxmlformats.org/officeDocument/2006/relationships/styles" Target="styles.xml"/><Relationship Id="rId6" Type="http://schemas.openxmlformats.org/officeDocument/2006/relationships/hyperlink" Target="http://www.pgr.go.cr/scij/busqueda/normativa/Normas/nrm_repartidor.asp?param1=NRA&amp;nValor1=1&amp;nValor2=46631&amp;nValor3=64535&amp;nValor5=3&amp;nValor6=04/07/2001&amp;strTipM=FA" TargetMode="External"/><Relationship Id="rId11" Type="http://schemas.openxmlformats.org/officeDocument/2006/relationships/hyperlink" Target="http://www.pgr.go.cr/scij/busqueda/normativa/Normas/nrm_repartidor.asp?param1=NRA&amp;nValor1=1&amp;nValor2=46631&amp;nValor3=64535&amp;nValor5=8&amp;nValor6=04/07/2001&amp;strTipM=FA" TargetMode="External"/><Relationship Id="rId24" Type="http://schemas.openxmlformats.org/officeDocument/2006/relationships/fontTable" Target="fontTable.xml"/><Relationship Id="rId5" Type="http://schemas.openxmlformats.org/officeDocument/2006/relationships/hyperlink" Target="http://www.pgr.go.cr/scij/busqueda/normativa/Normas/nrm_repartidor.asp?param1=NRA&amp;nValor1=1&amp;nValor2=46631&amp;nValor3=64535&amp;nValor5=41&amp;nValor6=19/09/2002&amp;strTipM=FA" TargetMode="External"/><Relationship Id="rId15" Type="http://schemas.openxmlformats.org/officeDocument/2006/relationships/hyperlink" Target="http://www.pgr.go.cr/scij/busqueda/normativa/Normas/nrm_repartidor.asp?param1=NRA&amp;nValor1=1&amp;nValor2=46631&amp;nValor3=64535&amp;nValor5=12&amp;nValor6=04/07/2001&amp;strTipM=FA" TargetMode="External"/><Relationship Id="rId23" Type="http://schemas.openxmlformats.org/officeDocument/2006/relationships/hyperlink" Target="http://www.pgr.go.cr/scij/busqueda/normativa/Normas/nrm_repartidor.asp?param1=NRA&amp;nValor1=1&amp;nValor2=46631&amp;nValor3=64535&amp;nValor5=22&amp;nValor6=04/07/2001&amp;strTipM=FA" TargetMode="External"/><Relationship Id="rId10" Type="http://schemas.openxmlformats.org/officeDocument/2006/relationships/hyperlink" Target="http://www.pgr.go.cr/scij/busqueda/normativa/Normas/nrm_repartidor.asp?param1=NRA&amp;nValor1=1&amp;nValor2=46631&amp;nValor3=64535&amp;nValor5=7&amp;nValor6=04/07/2001&amp;strTipM=FA" TargetMode="External"/><Relationship Id="rId19" Type="http://schemas.openxmlformats.org/officeDocument/2006/relationships/hyperlink" Target="http://www.pgr.go.cr/scij/busqueda/normativa/Normas/nrm_repartidor.asp?param1=NRA&amp;nValor1=1&amp;nValor2=46631&amp;nValor3=64535&amp;nValor5=15&amp;nValor6=04/07/2001&amp;strTipM=FA" TargetMode="External"/><Relationship Id="rId4" Type="http://schemas.openxmlformats.org/officeDocument/2006/relationships/hyperlink" Target="http://www.pgr.go.cr/scij/busqueda/normativa/Normas/nrm_repartidor.asp?param1=NRA&amp;nValor1=1&amp;nValor2=46631&amp;nValor3=64535&amp;nValor5=2&amp;nValor6=04/10/2006&amp;strTipM=FA" TargetMode="External"/><Relationship Id="rId9" Type="http://schemas.openxmlformats.org/officeDocument/2006/relationships/hyperlink" Target="http://www.pgr.go.cr/scij/busqueda/normativa/Normas/nrm_repartidor.asp?param1=NRA&amp;nValor1=1&amp;nValor2=46631&amp;nValor3=64535&amp;nValor5=6&amp;nValor6=27/09/2006&amp;strTipM=FA" TargetMode="External"/><Relationship Id="rId14" Type="http://schemas.openxmlformats.org/officeDocument/2006/relationships/hyperlink" Target="http://www.pgr.go.cr/scij/busqueda/normativa/Normas/nrm_repartidor.asp?param1=NRA&amp;nValor1=1&amp;nValor2=46631&amp;nValor3=64535&amp;nValor5=11&amp;nValor6=04/07/2001&amp;strTipM=FA" TargetMode="External"/><Relationship Id="rId22" Type="http://schemas.openxmlformats.org/officeDocument/2006/relationships/hyperlink" Target="http://www.pgr.go.cr/scij/busqueda/normativa/Normas/nrm_repartidor.asp?param1=NRA&amp;nValor1=1&amp;nValor2=46631&amp;nValor3=64535&amp;nValor5=19&amp;nValor6=04/07/2001&amp;strTipM=F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5185</Words>
  <Characters>28518</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barquerohc</dc:creator>
  <cp:keywords/>
  <dc:description/>
  <cp:lastModifiedBy>barquerohc</cp:lastModifiedBy>
  <cp:revision>1</cp:revision>
  <cp:lastPrinted>2013-02-08T13:41:00Z</cp:lastPrinted>
  <dcterms:created xsi:type="dcterms:W3CDTF">2013-02-08T13:27:00Z</dcterms:created>
  <dcterms:modified xsi:type="dcterms:W3CDTF">2013-02-08T13:43:00Z</dcterms:modified>
</cp:coreProperties>
</file>