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68" w:rsidRDefault="00C55568" w:rsidP="00C55568">
      <w:r>
        <w:rPr>
          <w:noProof/>
          <w:lang w:val="es-ES"/>
        </w:rPr>
        <w:pict>
          <v:shapetype id="_x0000_t202" coordsize="21600,21600" o:spt="202" path="m,l,21600r21600,l21600,xe">
            <v:stroke joinstyle="miter"/>
            <v:path gradientshapeok="t" o:connecttype="rect"/>
          </v:shapetype>
          <v:shape id="_x0000_s1070" type="#_x0000_t202" style="position:absolute;margin-left:9.1pt;margin-top:33.8pt;width:434pt;height:40.05pt;z-index:251658240;mso-width-relative:margin;mso-height-relative:margin" fillcolor="#fabf8f [1945]" strokecolor="#f79646 [3209]" strokeweight="1pt">
            <v:fill color2="#f79646 [3209]" focus="50%" type="gradient"/>
            <v:shadow on="t" type="perspective" color="#974706 [1609]" offset="1pt" offset2="-3pt"/>
            <v:textbox style="mso-next-textbox:#_x0000_s1070">
              <w:txbxContent>
                <w:p w:rsidR="00C55568" w:rsidRPr="00C55568" w:rsidRDefault="00C55568" w:rsidP="00C55568">
                  <w:pPr>
                    <w:rPr>
                      <w:b/>
                    </w:rPr>
                  </w:pPr>
                  <w:r w:rsidRPr="00C55568">
                    <w:rPr>
                      <w:b/>
                    </w:rPr>
                    <w:t xml:space="preserve">Nulidad por vicio en el motivo: </w:t>
                  </w:r>
                  <w:r w:rsidRPr="00C55568">
                    <w:rPr>
                      <w:b/>
                    </w:rPr>
                    <w:t>Se impuso un monto de multa que no correspondía</w:t>
                  </w:r>
                </w:p>
              </w:txbxContent>
            </v:textbox>
          </v:shape>
        </w:pict>
      </w:r>
    </w:p>
    <w:p w:rsidR="00C55568" w:rsidRPr="00C55568" w:rsidRDefault="00C55568" w:rsidP="00C55568"/>
    <w:p w:rsidR="00C55568" w:rsidRPr="00C55568" w:rsidRDefault="00C55568" w:rsidP="00C55568"/>
    <w:p w:rsidR="00C55568" w:rsidRDefault="00C55568" w:rsidP="00C55568"/>
    <w:p w:rsidR="00BE7667" w:rsidRDefault="00BE7667" w:rsidP="00C55568">
      <w:pPr>
        <w:jc w:val="right"/>
      </w:pPr>
    </w:p>
    <w:p w:rsidR="00C55568" w:rsidRDefault="00C55568" w:rsidP="00C55568">
      <w:pPr>
        <w:jc w:val="right"/>
      </w:pPr>
    </w:p>
    <w:p w:rsidR="00C55568" w:rsidRDefault="00C55568" w:rsidP="00C55568">
      <w:pPr>
        <w:jc w:val="both"/>
      </w:pPr>
    </w:p>
    <w:p w:rsidR="00C55568" w:rsidRDefault="00C55568" w:rsidP="00C55568">
      <w:pPr>
        <w:pStyle w:val="Textoindependiente2"/>
        <w:jc w:val="both"/>
      </w:pPr>
      <w:r>
        <w:t>Sentencia número 005-2008 Tribunal Aduanero Nacional, San José, a las catorce horas con veinte minutos del día 23 de enero del dos mil ocho.</w:t>
      </w:r>
    </w:p>
    <w:p w:rsidR="00C55568" w:rsidRDefault="00C55568" w:rsidP="00C55568">
      <w:pPr>
        <w:spacing w:line="360" w:lineRule="auto"/>
        <w:jc w:val="both"/>
        <w:rPr>
          <w:b/>
        </w:rPr>
      </w:pPr>
    </w:p>
    <w:p w:rsidR="00C55568" w:rsidRDefault="00C55568" w:rsidP="00C55568">
      <w:pPr>
        <w:pStyle w:val="Textoindependiente"/>
        <w:rPr>
          <w:lang w:val="es-CR"/>
        </w:rPr>
      </w:pPr>
      <w:r w:rsidRPr="00A51249">
        <w:t>Conoce este Tribunal del recurso de a</w:t>
      </w:r>
      <w:r>
        <w:t>pelación interpuesto por el señor XXX en su condición</w:t>
      </w:r>
      <w:r w:rsidRPr="00942A57">
        <w:t xml:space="preserve"> de</w:t>
      </w:r>
      <w:r>
        <w:t xml:space="preserve"> Agente Aduanero persona natural,</w:t>
      </w:r>
      <w:r w:rsidRPr="00A51249">
        <w:t xml:space="preserve"> contra la resolución </w:t>
      </w:r>
      <w:r>
        <w:t>número</w:t>
      </w:r>
      <w:r>
        <w:rPr>
          <w:lang w:val="es-CR"/>
        </w:rPr>
        <w:t xml:space="preserve"> RES-AS-DN-6012-2007 </w:t>
      </w:r>
      <w:r w:rsidRPr="007A132D">
        <w:rPr>
          <w:lang w:val="es-CR"/>
        </w:rPr>
        <w:t xml:space="preserve">del </w:t>
      </w:r>
      <w:r>
        <w:rPr>
          <w:lang w:val="es-CR"/>
        </w:rPr>
        <w:t xml:space="preserve">23 de octubre de 2007 emitida por </w:t>
      </w:r>
      <w:smartTag w:uri="urn:schemas-microsoft-com:office:smarttags" w:element="PersonName">
        <w:smartTagPr>
          <w:attr w:name="ProductID" w:val="la Aduana Santamar￭a."/>
        </w:smartTagPr>
        <w:r>
          <w:rPr>
            <w:lang w:val="es-CR"/>
          </w:rPr>
          <w:t>la Aduana Santamaría.</w:t>
        </w:r>
      </w:smartTag>
    </w:p>
    <w:p w:rsidR="00C55568" w:rsidRPr="00A95295" w:rsidRDefault="00C55568" w:rsidP="00C55568">
      <w:pPr>
        <w:pStyle w:val="Textoindependiente"/>
        <w:rPr>
          <w:rFonts w:cs="Arial"/>
          <w:lang w:val="es-CR"/>
        </w:rPr>
      </w:pPr>
    </w:p>
    <w:p w:rsidR="00C55568" w:rsidRPr="00811C46" w:rsidRDefault="00C55568" w:rsidP="00C55568">
      <w:pPr>
        <w:spacing w:line="360" w:lineRule="auto"/>
        <w:jc w:val="center"/>
        <w:outlineLvl w:val="0"/>
      </w:pPr>
      <w:r w:rsidRPr="00811C46">
        <w:rPr>
          <w:rFonts w:cs="Arial"/>
          <w:b/>
        </w:rPr>
        <w:t>RESULTANDO</w:t>
      </w:r>
    </w:p>
    <w:p w:rsidR="00C55568" w:rsidRPr="0003779E" w:rsidRDefault="00C55568" w:rsidP="00C55568">
      <w:pPr>
        <w:spacing w:line="360" w:lineRule="auto"/>
        <w:jc w:val="both"/>
        <w:rPr>
          <w:rFonts w:cs="Arial"/>
        </w:rPr>
      </w:pPr>
    </w:p>
    <w:p w:rsidR="00C55568" w:rsidRPr="00143E2B" w:rsidRDefault="00C55568" w:rsidP="00C55568">
      <w:pPr>
        <w:numPr>
          <w:ilvl w:val="0"/>
          <w:numId w:val="12"/>
        </w:numPr>
        <w:tabs>
          <w:tab w:val="clear" w:pos="900"/>
          <w:tab w:val="num" w:pos="720"/>
        </w:tabs>
        <w:spacing w:line="360" w:lineRule="auto"/>
        <w:ind w:left="720"/>
        <w:jc w:val="both"/>
        <w:textAlignment w:val="auto"/>
      </w:pPr>
      <w:r>
        <w:t xml:space="preserve">Que mediante resolución número </w:t>
      </w:r>
      <w:r>
        <w:rPr>
          <w:lang w:val="es-CR"/>
        </w:rPr>
        <w:t xml:space="preserve">RES-AS-DN-6012-2007 del 23 de octubre </w:t>
      </w:r>
      <w:r w:rsidRPr="007A6B63">
        <w:rPr>
          <w:lang w:val="es-CR"/>
        </w:rPr>
        <w:t xml:space="preserve">de 2007 </w:t>
      </w:r>
      <w:smartTag w:uri="urn:schemas-microsoft-com:office:smarttags" w:element="PersonName">
        <w:smartTagPr>
          <w:attr w:name="ProductID" w:val="la Aduana Santamar￭a"/>
        </w:smartTagPr>
        <w:r w:rsidRPr="007A6B63">
          <w:rPr>
            <w:lang w:val="es-CR"/>
          </w:rPr>
          <w:t>la Aduana Santamaría</w:t>
        </w:r>
      </w:smartTag>
      <w:r w:rsidRPr="007A6B63">
        <w:t xml:space="preserve"> dicta </w:t>
      </w:r>
      <w:r w:rsidRPr="007A6B63">
        <w:rPr>
          <w:lang w:val="es-CR"/>
        </w:rPr>
        <w:t xml:space="preserve">acto final del procedimiento administrativo sancionador, imponiéndole una multa de </w:t>
      </w:r>
      <w:r w:rsidRPr="009F1ACB">
        <w:rPr>
          <w:b/>
          <w:lang w:val="es-CR"/>
        </w:rPr>
        <w:t>$</w:t>
      </w:r>
      <w:r>
        <w:rPr>
          <w:b/>
          <w:lang w:val="es-CR"/>
        </w:rPr>
        <w:t>538.09</w:t>
      </w:r>
      <w:r w:rsidRPr="007A6B63">
        <w:rPr>
          <w:lang w:val="es-CR"/>
        </w:rPr>
        <w:t>,</w:t>
      </w:r>
      <w:r>
        <w:rPr>
          <w:lang w:val="es-CR"/>
        </w:rPr>
        <w:t xml:space="preserve"> </w:t>
      </w:r>
      <w:r w:rsidRPr="007A6B63">
        <w:rPr>
          <w:lang w:val="es-CR"/>
        </w:rPr>
        <w:t xml:space="preserve">al Agente Aduanero </w:t>
      </w:r>
      <w:r>
        <w:rPr>
          <w:lang w:val="es-CR"/>
        </w:rPr>
        <w:t xml:space="preserve">persona física, </w:t>
      </w:r>
      <w:r w:rsidRPr="007A6B63">
        <w:rPr>
          <w:lang w:val="es-CR"/>
        </w:rPr>
        <w:t>señor</w:t>
      </w:r>
      <w:r>
        <w:rPr>
          <w:lang w:val="es-CR"/>
        </w:rPr>
        <w:t xml:space="preserve"> </w:t>
      </w:r>
      <w:r>
        <w:rPr>
          <w:b/>
          <w:lang w:val="es-CR"/>
        </w:rPr>
        <w:t>XXX</w:t>
      </w:r>
      <w:r w:rsidRPr="007A6B63">
        <w:rPr>
          <w:lang w:val="es-CR"/>
        </w:rPr>
        <w:t xml:space="preserve">, correspondiente a la diferencia entre el valor aduanero de las mercancías declarado y el valor aduanero de las mercancías determinado por </w:t>
      </w:r>
      <w:smartTag w:uri="urn:schemas-microsoft-com:office:smarttags" w:element="PersonName">
        <w:smartTagPr>
          <w:attr w:name="ProductID" w:val="la Aduana"/>
        </w:smartTagPr>
        <w:r w:rsidRPr="007A6B63">
          <w:rPr>
            <w:lang w:val="es-CR"/>
          </w:rPr>
          <w:t>la Aduana</w:t>
        </w:r>
      </w:smartTag>
      <w:r w:rsidRPr="007A6B63">
        <w:rPr>
          <w:lang w:val="es-CR"/>
        </w:rPr>
        <w:t xml:space="preserve">, </w:t>
      </w:r>
      <w:r>
        <w:rPr>
          <w:lang w:val="es-CR"/>
        </w:rPr>
        <w:t xml:space="preserve">al </w:t>
      </w:r>
      <w:r w:rsidRPr="007A6B63">
        <w:rPr>
          <w:lang w:val="es-CR"/>
        </w:rPr>
        <w:t xml:space="preserve">considerar que cometió la infracción administrativa estipulada en el artículo 242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7A6B63">
            <w:rPr>
              <w:lang w:val="es-CR"/>
            </w:rPr>
            <w:t>la Ley</w:t>
          </w:r>
        </w:smartTag>
        <w:r w:rsidRPr="007A6B63">
          <w:rPr>
            <w:lang w:val="es-CR"/>
          </w:rPr>
          <w:t xml:space="preserve"> General</w:t>
        </w:r>
      </w:smartTag>
      <w:r w:rsidRPr="007A6B63">
        <w:rPr>
          <w:lang w:val="es-CR"/>
        </w:rPr>
        <w:t xml:space="preserve"> de Aduanas, </w:t>
      </w:r>
      <w:r w:rsidRPr="007A6B63">
        <w:t>ya que dicho agente</w:t>
      </w:r>
      <w:r>
        <w:t xml:space="preserve"> en </w:t>
      </w:r>
      <w:smartTag w:uri="urn:schemas-microsoft-com:office:smarttags" w:element="PersonName">
        <w:smartTagPr>
          <w:attr w:name="ProductID" w:val="la Declaraci￳n"/>
        </w:smartTagPr>
        <w:r>
          <w:t>la D</w:t>
        </w:r>
        <w:r w:rsidRPr="007A6B63">
          <w:t>eclaración</w:t>
        </w:r>
      </w:smartTag>
      <w:r>
        <w:t xml:space="preserve"> Única A</w:t>
      </w:r>
      <w:r w:rsidRPr="007A6B63">
        <w:t>duanera</w:t>
      </w:r>
      <w:r>
        <w:t xml:space="preserve"> de Importación D</w:t>
      </w:r>
      <w:r w:rsidRPr="007A6B63">
        <w:t>efinitiva</w:t>
      </w:r>
      <w:r w:rsidRPr="007A6B63">
        <w:rPr>
          <w:lang w:val="es-CR"/>
        </w:rPr>
        <w:t xml:space="preserve"> N° </w:t>
      </w:r>
      <w:r>
        <w:rPr>
          <w:b/>
          <w:lang w:val="es-CR"/>
        </w:rPr>
        <w:t>XXX</w:t>
      </w:r>
      <w:r>
        <w:rPr>
          <w:lang w:val="es-CR"/>
        </w:rPr>
        <w:t xml:space="preserve"> </w:t>
      </w:r>
      <w:r w:rsidRPr="007A6B63">
        <w:rPr>
          <w:lang w:val="es-CR"/>
        </w:rPr>
        <w:t xml:space="preserve">de </w:t>
      </w:r>
      <w:r>
        <w:rPr>
          <w:b/>
          <w:lang w:val="es-CR"/>
        </w:rPr>
        <w:t>XXX</w:t>
      </w:r>
      <w:r w:rsidRPr="007A6B63">
        <w:t xml:space="preserve"> declaró incorrectamente la clase tributaria</w:t>
      </w:r>
      <w:r>
        <w:t xml:space="preserve"> del vehículo amparado a la misma y, consecuentemente,</w:t>
      </w:r>
      <w:r>
        <w:rPr>
          <w:lang w:val="es-CR"/>
        </w:rPr>
        <w:t xml:space="preserve"> se tuvo que modificar el valor de importación de $840.00 a $1.378.09, lo cual generó una diferencia de impuestos por la suma de </w:t>
      </w:r>
      <w:r>
        <w:rPr>
          <w:rFonts w:cs="Arial"/>
          <w:lang w:val="es-CR"/>
        </w:rPr>
        <w:t>¢567.082.62</w:t>
      </w:r>
      <w:r>
        <w:rPr>
          <w:lang w:val="es-CR"/>
        </w:rPr>
        <w:t xml:space="preserve"> </w:t>
      </w:r>
      <w:r w:rsidRPr="00C11129">
        <w:rPr>
          <w:lang w:val="es-CR"/>
        </w:rPr>
        <w:t>(</w:t>
      </w:r>
      <w:r>
        <w:rPr>
          <w:lang w:val="es-CR"/>
        </w:rPr>
        <w:t>V</w:t>
      </w:r>
      <w:r w:rsidRPr="00C11129">
        <w:rPr>
          <w:lang w:val="es-CR"/>
        </w:rPr>
        <w:t>er folios</w:t>
      </w:r>
      <w:r>
        <w:rPr>
          <w:lang w:val="es-CR"/>
        </w:rPr>
        <w:t xml:space="preserve"> </w:t>
      </w:r>
      <w:smartTag w:uri="urn:schemas-microsoft-com:office:smarttags" w:element="metricconverter">
        <w:smartTagPr>
          <w:attr w:name="ProductID" w:val="38 a"/>
        </w:smartTagPr>
        <w:r>
          <w:rPr>
            <w:lang w:val="es-CR"/>
          </w:rPr>
          <w:t>38</w:t>
        </w:r>
        <w:r w:rsidRPr="00C11129">
          <w:rPr>
            <w:lang w:val="es-CR"/>
          </w:rPr>
          <w:t xml:space="preserve"> </w:t>
        </w:r>
        <w:r>
          <w:rPr>
            <w:lang w:val="es-CR"/>
          </w:rPr>
          <w:t>a</w:t>
        </w:r>
      </w:smartTag>
      <w:r>
        <w:rPr>
          <w:lang w:val="es-CR"/>
        </w:rPr>
        <w:t xml:space="preserve">  42</w:t>
      </w:r>
      <w:r w:rsidRPr="00C11129">
        <w:rPr>
          <w:lang w:val="es-CR"/>
        </w:rPr>
        <w:t>)</w:t>
      </w:r>
      <w:r>
        <w:t>.</w:t>
      </w:r>
    </w:p>
    <w:p w:rsidR="00C55568" w:rsidRDefault="00C55568" w:rsidP="00C55568">
      <w:pPr>
        <w:spacing w:line="360" w:lineRule="auto"/>
        <w:jc w:val="both"/>
      </w:pPr>
    </w:p>
    <w:p w:rsidR="00C55568" w:rsidRDefault="00C55568" w:rsidP="00C55568">
      <w:pPr>
        <w:numPr>
          <w:ilvl w:val="0"/>
          <w:numId w:val="12"/>
        </w:numPr>
        <w:tabs>
          <w:tab w:val="clear" w:pos="900"/>
        </w:tabs>
        <w:spacing w:line="360" w:lineRule="auto"/>
        <w:ind w:left="720"/>
        <w:jc w:val="both"/>
        <w:textAlignment w:val="auto"/>
        <w:rPr>
          <w:szCs w:val="24"/>
        </w:rPr>
      </w:pPr>
      <w:r w:rsidRPr="000A64A0">
        <w:rPr>
          <w:szCs w:val="24"/>
        </w:rPr>
        <w:t xml:space="preserve">A través de </w:t>
      </w:r>
      <w:r>
        <w:rPr>
          <w:szCs w:val="24"/>
        </w:rPr>
        <w:t>escrito de fecha 31 de octubre</w:t>
      </w:r>
      <w:r w:rsidRPr="003C52E5">
        <w:rPr>
          <w:szCs w:val="24"/>
        </w:rPr>
        <w:t xml:space="preserve"> del 200</w:t>
      </w:r>
      <w:r>
        <w:rPr>
          <w:szCs w:val="24"/>
        </w:rPr>
        <w:t>7</w:t>
      </w:r>
      <w:r w:rsidRPr="000A64A0">
        <w:rPr>
          <w:szCs w:val="24"/>
        </w:rPr>
        <w:t>,</w:t>
      </w:r>
      <w:r>
        <w:rPr>
          <w:szCs w:val="24"/>
        </w:rPr>
        <w:t xml:space="preserve"> el</w:t>
      </w:r>
      <w:r w:rsidRPr="000A64A0">
        <w:rPr>
          <w:szCs w:val="24"/>
        </w:rPr>
        <w:t xml:space="preserve"> </w:t>
      </w:r>
      <w:r>
        <w:rPr>
          <w:szCs w:val="24"/>
        </w:rPr>
        <w:t xml:space="preserve">recurrente </w:t>
      </w:r>
      <w:r w:rsidRPr="000A64A0">
        <w:rPr>
          <w:szCs w:val="24"/>
        </w:rPr>
        <w:t>interpone</w:t>
      </w:r>
      <w:r>
        <w:rPr>
          <w:szCs w:val="24"/>
        </w:rPr>
        <w:t xml:space="preserve"> contra el acto final dictado por </w:t>
      </w:r>
      <w:smartTag w:uri="urn:schemas-microsoft-com:office:smarttags" w:element="PersonName">
        <w:smartTagPr>
          <w:attr w:name="ProductID" w:val="la Aduana"/>
        </w:smartTagPr>
        <w:r>
          <w:rPr>
            <w:szCs w:val="24"/>
          </w:rPr>
          <w:t>la Aduana</w:t>
        </w:r>
      </w:smartTag>
      <w:r>
        <w:rPr>
          <w:szCs w:val="24"/>
        </w:rPr>
        <w:t>, los recursos de Revocatoria con Apelación en subsidio</w:t>
      </w:r>
      <w:r w:rsidRPr="000A64A0">
        <w:rPr>
          <w:szCs w:val="24"/>
        </w:rPr>
        <w:t xml:space="preserve"> </w:t>
      </w:r>
      <w:r>
        <w:rPr>
          <w:szCs w:val="24"/>
        </w:rPr>
        <w:t xml:space="preserve">para ante el Tribunal Aduanero Nacional, manifestando en esencia lo siguiente: (Ver folios </w:t>
      </w:r>
      <w:smartTag w:uri="urn:schemas-microsoft-com:office:smarttags" w:element="metricconverter">
        <w:smartTagPr>
          <w:attr w:name="ProductID" w:val="43 a"/>
        </w:smartTagPr>
        <w:r>
          <w:rPr>
            <w:szCs w:val="24"/>
          </w:rPr>
          <w:t>43 a</w:t>
        </w:r>
      </w:smartTag>
      <w:r>
        <w:rPr>
          <w:szCs w:val="24"/>
        </w:rPr>
        <w:t xml:space="preserve"> 54)</w:t>
      </w:r>
    </w:p>
    <w:p w:rsidR="00C55568" w:rsidRDefault="00C55568" w:rsidP="00C55568">
      <w:pPr>
        <w:spacing w:line="360" w:lineRule="auto"/>
        <w:jc w:val="both"/>
        <w:rPr>
          <w:szCs w:val="24"/>
        </w:rPr>
      </w:pPr>
    </w:p>
    <w:p w:rsidR="00C55568" w:rsidRDefault="00C55568" w:rsidP="00C55568">
      <w:pPr>
        <w:numPr>
          <w:ilvl w:val="0"/>
          <w:numId w:val="14"/>
        </w:numPr>
        <w:spacing w:line="360" w:lineRule="auto"/>
        <w:jc w:val="both"/>
        <w:textAlignment w:val="auto"/>
        <w:rPr>
          <w:i/>
          <w:sz w:val="22"/>
          <w:szCs w:val="22"/>
        </w:rPr>
      </w:pPr>
      <w:r w:rsidRPr="00EB5A1C">
        <w:rPr>
          <w:i/>
          <w:sz w:val="22"/>
          <w:szCs w:val="22"/>
        </w:rPr>
        <w:lastRenderedPageBreak/>
        <w:t>Nulidad de todo lo actuado en el presente procedimiento administrativo sancionador, al observar errónea tipicidad de la conducta, pues el tipo infraccional del artículo 242 no cor</w:t>
      </w:r>
      <w:r>
        <w:rPr>
          <w:i/>
          <w:sz w:val="22"/>
          <w:szCs w:val="22"/>
        </w:rPr>
        <w:t>responde a los hechos cometidos, incumpliéndose  el principio de legalidad pues se debe comprobar que los hechos se adecuan a las normas.</w:t>
      </w:r>
    </w:p>
    <w:p w:rsidR="00C55568" w:rsidRDefault="00C55568" w:rsidP="00C55568">
      <w:pPr>
        <w:spacing w:line="360" w:lineRule="auto"/>
        <w:ind w:left="360"/>
        <w:jc w:val="both"/>
        <w:rPr>
          <w:i/>
          <w:sz w:val="22"/>
          <w:szCs w:val="22"/>
        </w:rPr>
      </w:pPr>
    </w:p>
    <w:p w:rsidR="00C55568" w:rsidRDefault="00C55568" w:rsidP="00C55568">
      <w:pPr>
        <w:numPr>
          <w:ilvl w:val="0"/>
          <w:numId w:val="14"/>
        </w:numPr>
        <w:spacing w:line="360" w:lineRule="auto"/>
        <w:jc w:val="both"/>
        <w:textAlignment w:val="auto"/>
        <w:rPr>
          <w:i/>
          <w:sz w:val="22"/>
          <w:szCs w:val="22"/>
        </w:rPr>
      </w:pPr>
      <w:r>
        <w:rPr>
          <w:i/>
          <w:sz w:val="22"/>
          <w:szCs w:val="22"/>
        </w:rPr>
        <w:t xml:space="preserve">El numeral citado no establece cuál es el sujeto pasivo que comete la conducta contra la cual debe imputarse los cargos atribuidos, no señala si es el importador o bien el auxiliar de la función pública como representante del importador, limitándose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i/>
              <w:sz w:val="22"/>
              <w:szCs w:val="22"/>
            </w:rPr>
            <w:t>la Autoridad</w:t>
          </w:r>
        </w:smartTag>
        <w:r>
          <w:rPr>
            <w:i/>
            <w:sz w:val="22"/>
            <w:szCs w:val="22"/>
          </w:rPr>
          <w:t xml:space="preserve"> Aduanera</w:t>
        </w:r>
      </w:smartTag>
      <w:r>
        <w:rPr>
          <w:i/>
          <w:sz w:val="22"/>
          <w:szCs w:val="22"/>
        </w:rPr>
        <w:t xml:space="preserve"> a iniciar el procedimiento contra el recurrente sin que exista norma que lo autorice, lo cual es absolutamente nulo. Lo anterior implica violar el principio de tipicidad, de reserva de ley y de legalidad, pues el funcionario público solo puede realizar aquellos actos que el ordenamiento jurídico la autoriza, así lo establece el artículo 11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i/>
              <w:sz w:val="22"/>
              <w:szCs w:val="22"/>
            </w:rPr>
            <w:t>la Constitución</w:t>
          </w:r>
        </w:smartTag>
        <w:r>
          <w:rPr>
            <w:i/>
            <w:sz w:val="22"/>
            <w:szCs w:val="22"/>
          </w:rPr>
          <w:t xml:space="preserve"> Política</w:t>
        </w:r>
      </w:smartTag>
      <w:r>
        <w:rPr>
          <w:i/>
          <w:sz w:val="22"/>
          <w:szCs w:val="22"/>
        </w:rPr>
        <w:t xml:space="preserve"> y el 11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i/>
              <w:sz w:val="22"/>
              <w:szCs w:val="22"/>
            </w:rPr>
            <w:t>la Ley</w:t>
          </w:r>
        </w:smartTag>
        <w:r>
          <w:rPr>
            <w:i/>
            <w:sz w:val="22"/>
            <w:szCs w:val="22"/>
          </w:rPr>
          <w:t xml:space="preserve"> General</w:t>
        </w:r>
      </w:smartTag>
      <w:r>
        <w:rPr>
          <w:i/>
          <w:sz w:val="22"/>
          <w:szCs w:val="22"/>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Pr>
              <w:i/>
              <w:sz w:val="22"/>
              <w:szCs w:val="22"/>
            </w:rPr>
            <w:t>la Administración</w:t>
          </w:r>
        </w:smartTag>
        <w:r>
          <w:rPr>
            <w:i/>
            <w:sz w:val="22"/>
            <w:szCs w:val="22"/>
          </w:rPr>
          <w:t xml:space="preserve"> Pública.</w:t>
        </w:r>
      </w:smartTag>
    </w:p>
    <w:p w:rsidR="00C55568" w:rsidRDefault="00C55568" w:rsidP="00C55568">
      <w:pPr>
        <w:spacing w:line="360" w:lineRule="auto"/>
        <w:jc w:val="both"/>
        <w:rPr>
          <w:i/>
          <w:sz w:val="22"/>
          <w:szCs w:val="22"/>
        </w:rPr>
      </w:pPr>
    </w:p>
    <w:p w:rsidR="00C55568" w:rsidRDefault="00C55568" w:rsidP="00C55568">
      <w:pPr>
        <w:numPr>
          <w:ilvl w:val="0"/>
          <w:numId w:val="14"/>
        </w:numPr>
        <w:spacing w:line="360" w:lineRule="auto"/>
        <w:jc w:val="both"/>
        <w:textAlignment w:val="auto"/>
        <w:rPr>
          <w:i/>
          <w:sz w:val="22"/>
          <w:szCs w:val="22"/>
        </w:rPr>
      </w:pPr>
      <w:r w:rsidRPr="00EB5A1C">
        <w:rPr>
          <w:i/>
          <w:sz w:val="22"/>
          <w:szCs w:val="22"/>
        </w:rPr>
        <w:t>Falta de legitimación ad-causan pasiva, ya que en materia sancionatoria el principal obligado es el importado</w:t>
      </w:r>
      <w:r>
        <w:rPr>
          <w:i/>
          <w:sz w:val="22"/>
          <w:szCs w:val="22"/>
        </w:rPr>
        <w:t xml:space="preserve">r por el pago de los tributos, señalando </w:t>
      </w:r>
      <w:r w:rsidRPr="00EB5A1C">
        <w:rPr>
          <w:i/>
          <w:sz w:val="22"/>
          <w:szCs w:val="22"/>
        </w:rPr>
        <w:t>que el agente aduanero actúa como representante legal y como solidariamente responsable y que en presente caso no existe un procedimiento administrativo levantado que demuestre su responsabilidad sobre el adeudo tributario, cuando en realidad el responsable del adeudo debe ser el responsable de la supuesta multa.</w:t>
      </w:r>
    </w:p>
    <w:p w:rsidR="00C55568" w:rsidRPr="00EB5A1C" w:rsidRDefault="00C55568" w:rsidP="00C55568">
      <w:pPr>
        <w:spacing w:line="360" w:lineRule="auto"/>
        <w:jc w:val="both"/>
        <w:rPr>
          <w:i/>
          <w:sz w:val="22"/>
          <w:szCs w:val="22"/>
        </w:rPr>
      </w:pPr>
    </w:p>
    <w:p w:rsidR="00C55568" w:rsidRDefault="00C55568" w:rsidP="00C55568">
      <w:pPr>
        <w:numPr>
          <w:ilvl w:val="0"/>
          <w:numId w:val="14"/>
        </w:numPr>
        <w:spacing w:line="360" w:lineRule="auto"/>
        <w:jc w:val="both"/>
        <w:textAlignment w:val="auto"/>
        <w:rPr>
          <w:i/>
          <w:sz w:val="22"/>
          <w:szCs w:val="22"/>
        </w:rPr>
      </w:pPr>
      <w:r w:rsidRPr="00EB5A1C">
        <w:rPr>
          <w:i/>
          <w:sz w:val="22"/>
          <w:szCs w:val="22"/>
        </w:rPr>
        <w:t>Falta de motivación</w:t>
      </w:r>
      <w:r>
        <w:rPr>
          <w:i/>
          <w:sz w:val="22"/>
          <w:szCs w:val="22"/>
        </w:rPr>
        <w:t>, transcribiendo al respecto parcialmente el Voto 226-91 de este Tribunal, concluyendo que la misma opera en la especie</w:t>
      </w:r>
      <w:r w:rsidRPr="00EB5A1C">
        <w:rPr>
          <w:i/>
          <w:sz w:val="22"/>
          <w:szCs w:val="22"/>
        </w:rPr>
        <w:t xml:space="preserve"> porque en el régimen legal aduanero se exige motivar</w:t>
      </w:r>
      <w:r>
        <w:rPr>
          <w:i/>
          <w:sz w:val="22"/>
          <w:szCs w:val="22"/>
        </w:rPr>
        <w:t xml:space="preserve"> el hecho </w:t>
      </w:r>
      <w:r w:rsidRPr="00EB5A1C">
        <w:rPr>
          <w:i/>
          <w:sz w:val="22"/>
          <w:szCs w:val="22"/>
        </w:rPr>
        <w:t xml:space="preserve"> que su representada violó los preceptos legales, porque, aún cuando se haya cancelad</w:t>
      </w:r>
      <w:r>
        <w:rPr>
          <w:i/>
          <w:sz w:val="22"/>
          <w:szCs w:val="22"/>
        </w:rPr>
        <w:t xml:space="preserve">o la diferencia de </w:t>
      </w:r>
      <w:r w:rsidRPr="00EE456A">
        <w:rPr>
          <w:i/>
          <w:sz w:val="22"/>
          <w:szCs w:val="22"/>
        </w:rPr>
        <w:t>tributos,</w:t>
      </w:r>
      <w:r>
        <w:rPr>
          <w:i/>
          <w:sz w:val="22"/>
          <w:szCs w:val="22"/>
        </w:rPr>
        <w:t xml:space="preserve"> </w:t>
      </w:r>
      <w:smartTag w:uri="urn:schemas-microsoft-com:office:smarttags" w:element="PersonName">
        <w:smartTagPr>
          <w:attr w:name="ProductID" w:val="la Autoridad"/>
        </w:smartTagPr>
        <w:r>
          <w:rPr>
            <w:i/>
            <w:sz w:val="22"/>
            <w:szCs w:val="22"/>
          </w:rPr>
          <w:t>la A</w:t>
        </w:r>
        <w:r w:rsidRPr="00EB5A1C">
          <w:rPr>
            <w:i/>
            <w:sz w:val="22"/>
            <w:szCs w:val="22"/>
          </w:rPr>
          <w:t>utoridad</w:t>
        </w:r>
      </w:smartTag>
      <w:r w:rsidRPr="00EB5A1C">
        <w:rPr>
          <w:i/>
          <w:sz w:val="22"/>
          <w:szCs w:val="22"/>
        </w:rPr>
        <w:t xml:space="preserve"> debe demostrar no solo la conexidad, sino la culpabilidad, ya que en ningún momento se demuestra que se haya producido esa errónea </w:t>
      </w:r>
      <w:r w:rsidRPr="00EE456A">
        <w:rPr>
          <w:i/>
          <w:sz w:val="22"/>
          <w:szCs w:val="22"/>
        </w:rPr>
        <w:t>clasificación,</w:t>
      </w:r>
      <w:r w:rsidRPr="00EB5A1C">
        <w:rPr>
          <w:i/>
          <w:sz w:val="22"/>
          <w:szCs w:val="22"/>
        </w:rPr>
        <w:t xml:space="preserve"> situación que debe quedar demostrada en expediente bajo pena de nulidad.</w:t>
      </w:r>
      <w:r>
        <w:rPr>
          <w:i/>
          <w:sz w:val="22"/>
          <w:szCs w:val="22"/>
        </w:rPr>
        <w:t xml:space="preserve"> </w:t>
      </w:r>
    </w:p>
    <w:p w:rsidR="00C55568" w:rsidRPr="00EB5A1C" w:rsidRDefault="00C55568" w:rsidP="00C55568">
      <w:pPr>
        <w:spacing w:line="360" w:lineRule="auto"/>
        <w:jc w:val="both"/>
        <w:rPr>
          <w:i/>
          <w:sz w:val="22"/>
          <w:szCs w:val="22"/>
        </w:rPr>
      </w:pPr>
    </w:p>
    <w:p w:rsidR="00C55568" w:rsidRDefault="00C55568" w:rsidP="00C55568">
      <w:pPr>
        <w:numPr>
          <w:ilvl w:val="0"/>
          <w:numId w:val="14"/>
        </w:numPr>
        <w:spacing w:line="360" w:lineRule="auto"/>
        <w:jc w:val="both"/>
        <w:textAlignment w:val="auto"/>
        <w:rPr>
          <w:i/>
          <w:sz w:val="22"/>
          <w:szCs w:val="22"/>
        </w:rPr>
      </w:pPr>
      <w:r w:rsidRPr="00EB5A1C">
        <w:rPr>
          <w:i/>
          <w:sz w:val="22"/>
          <w:szCs w:val="22"/>
        </w:rPr>
        <w:t xml:space="preserve">Que la </w:t>
      </w:r>
      <w:r>
        <w:rPr>
          <w:i/>
          <w:sz w:val="22"/>
          <w:szCs w:val="22"/>
        </w:rPr>
        <w:t xml:space="preserve">carga de la prueba la tiene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i/>
              <w:sz w:val="22"/>
              <w:szCs w:val="22"/>
            </w:rPr>
            <w:t>la A</w:t>
          </w:r>
          <w:r w:rsidRPr="00EB5A1C">
            <w:rPr>
              <w:i/>
              <w:sz w:val="22"/>
              <w:szCs w:val="22"/>
            </w:rPr>
            <w:t>utoridad</w:t>
          </w:r>
        </w:smartTag>
        <w:r>
          <w:rPr>
            <w:i/>
            <w:sz w:val="22"/>
            <w:szCs w:val="22"/>
          </w:rPr>
          <w:t xml:space="preserve"> A</w:t>
        </w:r>
        <w:r w:rsidRPr="00EB5A1C">
          <w:rPr>
            <w:i/>
            <w:sz w:val="22"/>
            <w:szCs w:val="22"/>
          </w:rPr>
          <w:t>duanera</w:t>
        </w:r>
      </w:smartTag>
      <w:r w:rsidRPr="00EB5A1C">
        <w:rPr>
          <w:i/>
          <w:sz w:val="22"/>
          <w:szCs w:val="22"/>
        </w:rPr>
        <w:t>, la cual debe demostrar su dicho, pues es la que le atribuye un tipo infraccional que no corresponde y la mis</w:t>
      </w:r>
      <w:r>
        <w:rPr>
          <w:i/>
          <w:sz w:val="22"/>
          <w:szCs w:val="22"/>
        </w:rPr>
        <w:t xml:space="preserve">ma no contiene un sujeto activo. En ese sentido indica que son concurrentes los artículos 27, 196 c), 201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i/>
              <w:sz w:val="22"/>
              <w:szCs w:val="22"/>
            </w:rPr>
            <w:t>la Ley</w:t>
          </w:r>
        </w:smartTag>
        <w:r>
          <w:rPr>
            <w:i/>
            <w:sz w:val="22"/>
            <w:szCs w:val="22"/>
          </w:rPr>
          <w:t xml:space="preserve"> General</w:t>
        </w:r>
      </w:smartTag>
      <w:r>
        <w:rPr>
          <w:i/>
          <w:sz w:val="22"/>
          <w:szCs w:val="22"/>
        </w:rPr>
        <w:t xml:space="preserve"> de Aduanas y 523 y 524 del Reglamento a ésta Ley, los </w:t>
      </w:r>
      <w:r>
        <w:rPr>
          <w:i/>
          <w:sz w:val="22"/>
          <w:szCs w:val="22"/>
        </w:rPr>
        <w:lastRenderedPageBreak/>
        <w:t xml:space="preserve">artículos </w:t>
      </w:r>
      <w:smartTag w:uri="urn:schemas-microsoft-com:office:smarttags" w:element="metricconverter">
        <w:smartTagPr>
          <w:attr w:name="ProductID" w:val="140 a"/>
        </w:smartTagPr>
        <w:r>
          <w:rPr>
            <w:i/>
            <w:sz w:val="22"/>
            <w:szCs w:val="22"/>
          </w:rPr>
          <w:t>140 a</w:t>
        </w:r>
      </w:smartTag>
      <w:r>
        <w:rPr>
          <w:i/>
          <w:sz w:val="22"/>
          <w:szCs w:val="22"/>
        </w:rPr>
        <w:t xml:space="preserve"> 143 del Código Tributario, y los artículos 221, </w:t>
      </w:r>
      <w:smartTag w:uri="urn:schemas-microsoft-com:office:smarttags" w:element="metricconverter">
        <w:smartTagPr>
          <w:attr w:name="ProductID" w:val="293 a"/>
        </w:smartTagPr>
        <w:r>
          <w:rPr>
            <w:i/>
            <w:sz w:val="22"/>
            <w:szCs w:val="22"/>
          </w:rPr>
          <w:t>293 a</w:t>
        </w:r>
      </w:smartTag>
      <w:r>
        <w:rPr>
          <w:i/>
          <w:sz w:val="22"/>
          <w:szCs w:val="22"/>
        </w:rPr>
        <w:t xml:space="preserve"> 295, 298 inciso 2)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i/>
              <w:sz w:val="22"/>
              <w:szCs w:val="22"/>
            </w:rPr>
            <w:t>la Ley</w:t>
          </w:r>
        </w:smartTag>
        <w:r>
          <w:rPr>
            <w:i/>
            <w:sz w:val="22"/>
            <w:szCs w:val="22"/>
          </w:rPr>
          <w:t xml:space="preserve"> General</w:t>
        </w:r>
      </w:smartTag>
      <w:r>
        <w:rPr>
          <w:i/>
          <w:sz w:val="22"/>
          <w:szCs w:val="22"/>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Pr>
              <w:i/>
              <w:sz w:val="22"/>
              <w:szCs w:val="22"/>
            </w:rPr>
            <w:t>la Administración</w:t>
          </w:r>
        </w:smartTag>
        <w:r>
          <w:rPr>
            <w:i/>
            <w:sz w:val="22"/>
            <w:szCs w:val="22"/>
          </w:rPr>
          <w:t xml:space="preserve"> Pública</w:t>
        </w:r>
      </w:smartTag>
      <w:r>
        <w:rPr>
          <w:i/>
          <w:sz w:val="22"/>
          <w:szCs w:val="22"/>
        </w:rPr>
        <w:t xml:space="preserve">, disposiciones que mantienen una misma línea en cuanto al deber de probar lo dicho por parte de quien formule la pretensión a través de la amplitud de posibilidades que permiten las normas de derecho público y privado. En igual sentido el artículo 317 del Código Procesal Civil aplicado en forma supletoria, el cual transcribe.  Cita </w:t>
      </w:r>
      <w:r w:rsidRPr="00EB5A1C">
        <w:rPr>
          <w:i/>
          <w:sz w:val="22"/>
          <w:szCs w:val="22"/>
        </w:rPr>
        <w:t xml:space="preserve"> jurisprudencia </w:t>
      </w:r>
      <w:r>
        <w:rPr>
          <w:i/>
          <w:sz w:val="22"/>
          <w:szCs w:val="22"/>
        </w:rPr>
        <w:t xml:space="preserve">y doctrina </w:t>
      </w:r>
      <w:r w:rsidRPr="00EB5A1C">
        <w:rPr>
          <w:i/>
          <w:sz w:val="22"/>
          <w:szCs w:val="22"/>
        </w:rPr>
        <w:t xml:space="preserve">sobre el deber de probar lo dicho por parte de quien formule la pretensión a través de la amplitud de posibilidades que permiten las normas de derecho público. Asimismo, cita jurisprudencia de </w:t>
      </w:r>
      <w:smartTag w:uri="urn:schemas-microsoft-com:office:smarttags" w:element="PersonName">
        <w:smartTagPr>
          <w:attr w:name="ProductID" w:val="la Sala Primera"/>
        </w:smartTagPr>
        <w:smartTag w:uri="urn:schemas-microsoft-com:office:smarttags" w:element="PersonName">
          <w:smartTagPr>
            <w:attr w:name="ProductID" w:val="la Sala"/>
          </w:smartTagPr>
          <w:r w:rsidRPr="00EB5A1C">
            <w:rPr>
              <w:i/>
              <w:sz w:val="22"/>
              <w:szCs w:val="22"/>
            </w:rPr>
            <w:t>la Sala</w:t>
          </w:r>
        </w:smartTag>
        <w:r w:rsidRPr="00EB5A1C">
          <w:rPr>
            <w:i/>
            <w:sz w:val="22"/>
            <w:szCs w:val="22"/>
          </w:rPr>
          <w:t xml:space="preserve"> Primera</w:t>
        </w:r>
      </w:smartTag>
      <w:r w:rsidRPr="00EB5A1C">
        <w:rPr>
          <w:i/>
          <w:sz w:val="22"/>
          <w:szCs w:val="22"/>
        </w:rPr>
        <w:t xml:space="preserve"> de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EB5A1C">
            <w:rPr>
              <w:i/>
              <w:sz w:val="22"/>
              <w:szCs w:val="22"/>
            </w:rPr>
            <w:t>la Corte</w:t>
          </w:r>
        </w:smartTag>
        <w:r w:rsidRPr="00EB5A1C">
          <w:rPr>
            <w:i/>
            <w:sz w:val="22"/>
            <w:szCs w:val="22"/>
          </w:rPr>
          <w:t xml:space="preserve"> Suprema</w:t>
        </w:r>
      </w:smartTag>
      <w:r w:rsidRPr="00EB5A1C">
        <w:rPr>
          <w:i/>
          <w:sz w:val="22"/>
          <w:szCs w:val="22"/>
        </w:rPr>
        <w:t xml:space="preserve"> de Justicia y de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sidRPr="00EB5A1C">
            <w:rPr>
              <w:i/>
              <w:sz w:val="22"/>
              <w:szCs w:val="22"/>
            </w:rPr>
            <w:t>la Sala</w:t>
          </w:r>
        </w:smartTag>
        <w:r w:rsidRPr="00EB5A1C">
          <w:rPr>
            <w:i/>
            <w:sz w:val="22"/>
            <w:szCs w:val="22"/>
          </w:rPr>
          <w:t xml:space="preserve"> Constitucional</w:t>
        </w:r>
      </w:smartTag>
      <w:r w:rsidRPr="00EB5A1C">
        <w:rPr>
          <w:i/>
          <w:sz w:val="22"/>
          <w:szCs w:val="22"/>
        </w:rPr>
        <w:t xml:space="preserve"> sobre la valoración de las pruebas.</w:t>
      </w:r>
    </w:p>
    <w:p w:rsidR="00C55568" w:rsidRPr="00EB5A1C" w:rsidRDefault="00C55568" w:rsidP="00C55568">
      <w:pPr>
        <w:spacing w:line="360" w:lineRule="auto"/>
        <w:ind w:left="360"/>
        <w:jc w:val="both"/>
        <w:rPr>
          <w:i/>
          <w:sz w:val="22"/>
          <w:szCs w:val="22"/>
        </w:rPr>
      </w:pPr>
    </w:p>
    <w:p w:rsidR="00C55568" w:rsidRDefault="00C55568" w:rsidP="00C55568">
      <w:pPr>
        <w:numPr>
          <w:ilvl w:val="0"/>
          <w:numId w:val="14"/>
        </w:numPr>
        <w:spacing w:line="360" w:lineRule="auto"/>
        <w:jc w:val="both"/>
        <w:textAlignment w:val="auto"/>
        <w:rPr>
          <w:i/>
          <w:sz w:val="22"/>
          <w:szCs w:val="22"/>
        </w:rPr>
      </w:pPr>
      <w:r w:rsidRPr="00EB5A1C">
        <w:rPr>
          <w:i/>
          <w:sz w:val="22"/>
          <w:szCs w:val="22"/>
        </w:rPr>
        <w:t>Por último, alega que en el presente asunto se trata de un error</w:t>
      </w:r>
      <w:r>
        <w:rPr>
          <w:i/>
          <w:sz w:val="22"/>
          <w:szCs w:val="22"/>
        </w:rPr>
        <w:t xml:space="preserve"> material o</w:t>
      </w:r>
      <w:r w:rsidRPr="00EB5A1C">
        <w:rPr>
          <w:i/>
          <w:sz w:val="22"/>
          <w:szCs w:val="22"/>
        </w:rPr>
        <w:t xml:space="preserve"> de hecho que no tiene ninguna sanción, puesto que no hay perjuicio fiscal</w:t>
      </w:r>
      <w:r>
        <w:rPr>
          <w:i/>
          <w:sz w:val="22"/>
          <w:szCs w:val="22"/>
        </w:rPr>
        <w:t>,</w:t>
      </w:r>
      <w:r w:rsidRPr="00EB5A1C">
        <w:rPr>
          <w:i/>
          <w:sz w:val="22"/>
          <w:szCs w:val="22"/>
        </w:rPr>
        <w:t xml:space="preserve"> pues la diferencia de tributos por clasificación arancelaria fue cancelada inmediatamente, lo que consecuentemente no produjo perjuici</w:t>
      </w:r>
      <w:r>
        <w:rPr>
          <w:i/>
          <w:sz w:val="22"/>
          <w:szCs w:val="22"/>
        </w:rPr>
        <w:t>o fiscal y a todas luces genera una</w:t>
      </w:r>
      <w:r w:rsidRPr="00EB5A1C">
        <w:rPr>
          <w:i/>
          <w:sz w:val="22"/>
          <w:szCs w:val="22"/>
        </w:rPr>
        <w:t xml:space="preserve"> eximente de responsabilidad conforme al artículo 231 de </w:t>
      </w:r>
      <w:smartTag w:uri="urn:schemas-microsoft-com:office:smarttags" w:element="PersonName">
        <w:smartTagPr>
          <w:attr w:name="ProductID" w:val="la LGA."/>
        </w:smartTagPr>
        <w:r w:rsidRPr="00EB5A1C">
          <w:rPr>
            <w:i/>
            <w:sz w:val="22"/>
            <w:szCs w:val="22"/>
          </w:rPr>
          <w:t>la LGA.</w:t>
        </w:r>
      </w:smartTag>
    </w:p>
    <w:p w:rsidR="00C55568" w:rsidRDefault="00C55568" w:rsidP="00C55568">
      <w:pPr>
        <w:spacing w:line="360" w:lineRule="auto"/>
        <w:jc w:val="both"/>
        <w:rPr>
          <w:i/>
          <w:sz w:val="22"/>
          <w:szCs w:val="22"/>
        </w:rPr>
      </w:pPr>
    </w:p>
    <w:p w:rsidR="00C55568" w:rsidRPr="00833B74" w:rsidRDefault="00C55568" w:rsidP="00C55568">
      <w:pPr>
        <w:spacing w:line="360" w:lineRule="auto"/>
        <w:ind w:left="360"/>
        <w:jc w:val="both"/>
        <w:rPr>
          <w:sz w:val="22"/>
          <w:szCs w:val="22"/>
        </w:rPr>
      </w:pPr>
      <w:r w:rsidRPr="00833B74">
        <w:rPr>
          <w:sz w:val="22"/>
          <w:szCs w:val="22"/>
        </w:rPr>
        <w:t>Como petitoria</w:t>
      </w:r>
      <w:r>
        <w:rPr>
          <w:sz w:val="22"/>
          <w:szCs w:val="22"/>
        </w:rPr>
        <w:t xml:space="preserve"> solicita se deje sin efecto la sanción  que se le pretende imponer, se declare la nulidad de todo lo actuado, se revoque la resolución recurrida y se confirme en todos sus extremos sus alegatos.</w:t>
      </w:r>
    </w:p>
    <w:p w:rsidR="00C55568" w:rsidRDefault="00C55568" w:rsidP="00C55568">
      <w:pPr>
        <w:spacing w:line="360" w:lineRule="auto"/>
        <w:ind w:left="360"/>
        <w:jc w:val="both"/>
        <w:rPr>
          <w:i/>
          <w:sz w:val="22"/>
          <w:szCs w:val="22"/>
        </w:rPr>
      </w:pPr>
    </w:p>
    <w:p w:rsidR="00C55568" w:rsidRDefault="00C55568" w:rsidP="00C55568">
      <w:pPr>
        <w:numPr>
          <w:ilvl w:val="0"/>
          <w:numId w:val="12"/>
        </w:numPr>
        <w:tabs>
          <w:tab w:val="clear" w:pos="900"/>
          <w:tab w:val="num" w:pos="720"/>
        </w:tabs>
        <w:spacing w:line="360" w:lineRule="auto"/>
        <w:ind w:left="720"/>
        <w:jc w:val="both"/>
        <w:textAlignment w:val="auto"/>
        <w:rPr>
          <w:szCs w:val="24"/>
        </w:rPr>
      </w:pPr>
      <w:r w:rsidRPr="00DD7EFD">
        <w:rPr>
          <w:szCs w:val="24"/>
        </w:rPr>
        <w:t>Mediante Resolución</w:t>
      </w:r>
      <w:r>
        <w:rPr>
          <w:szCs w:val="24"/>
        </w:rPr>
        <w:t xml:space="preserve"> número</w:t>
      </w:r>
      <w:r w:rsidRPr="00DD7EFD">
        <w:rPr>
          <w:szCs w:val="24"/>
        </w:rPr>
        <w:t xml:space="preserve"> </w:t>
      </w:r>
      <w:r w:rsidRPr="00833B74">
        <w:rPr>
          <w:b/>
          <w:szCs w:val="24"/>
        </w:rPr>
        <w:t>RES-AS-DN-6</w:t>
      </w:r>
      <w:r>
        <w:rPr>
          <w:b/>
          <w:szCs w:val="24"/>
        </w:rPr>
        <w:t>188</w:t>
      </w:r>
      <w:r w:rsidRPr="00833B74">
        <w:rPr>
          <w:b/>
          <w:szCs w:val="24"/>
        </w:rPr>
        <w:t xml:space="preserve">-2007 del </w:t>
      </w:r>
      <w:r>
        <w:rPr>
          <w:b/>
          <w:szCs w:val="24"/>
        </w:rPr>
        <w:t>05</w:t>
      </w:r>
      <w:r w:rsidRPr="00833B74">
        <w:rPr>
          <w:b/>
          <w:szCs w:val="24"/>
        </w:rPr>
        <w:t xml:space="preserve"> de noviembre del 2007,</w:t>
      </w:r>
      <w:r>
        <w:rPr>
          <w:b/>
          <w:szCs w:val="24"/>
        </w:rPr>
        <w:t xml:space="preserv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4E4BC9">
            <w:rPr>
              <w:szCs w:val="24"/>
            </w:rPr>
            <w:t>la Aduana</w:t>
          </w:r>
        </w:smartTag>
        <w:r w:rsidRPr="004E4BC9">
          <w:rPr>
            <w:szCs w:val="24"/>
          </w:rPr>
          <w:t xml:space="preserve"> </w:t>
        </w:r>
        <w:r>
          <w:rPr>
            <w:szCs w:val="24"/>
          </w:rPr>
          <w:t>Santamaría</w:t>
        </w:r>
      </w:smartTag>
      <w:r>
        <w:rPr>
          <w:b/>
          <w:szCs w:val="24"/>
        </w:rPr>
        <w:t xml:space="preserve"> </w:t>
      </w:r>
      <w:r w:rsidRPr="00200BBC">
        <w:rPr>
          <w:szCs w:val="24"/>
        </w:rPr>
        <w:t xml:space="preserve">resuelve rechazar </w:t>
      </w:r>
      <w:r>
        <w:rPr>
          <w:szCs w:val="24"/>
        </w:rPr>
        <w:t>la nulidad y e</w:t>
      </w:r>
      <w:r w:rsidRPr="00200BBC">
        <w:rPr>
          <w:szCs w:val="24"/>
        </w:rPr>
        <w:t>l</w:t>
      </w:r>
      <w:r>
        <w:rPr>
          <w:b/>
          <w:szCs w:val="24"/>
        </w:rPr>
        <w:t xml:space="preserve"> </w:t>
      </w:r>
      <w:r>
        <w:rPr>
          <w:szCs w:val="24"/>
        </w:rPr>
        <w:t xml:space="preserve">recurso de reconsideración interpuesto y emplaza al recurrente para que en un plazo de diez días hábiles reitere o amplíe los argumentos de su pretensión ante este Tribunal. (Ver folios </w:t>
      </w:r>
      <w:smartTag w:uri="urn:schemas-microsoft-com:office:smarttags" w:element="metricconverter">
        <w:smartTagPr>
          <w:attr w:name="ProductID" w:val="55 a"/>
        </w:smartTagPr>
        <w:r>
          <w:rPr>
            <w:szCs w:val="24"/>
          </w:rPr>
          <w:t>55 a</w:t>
        </w:r>
      </w:smartTag>
      <w:r>
        <w:rPr>
          <w:szCs w:val="24"/>
        </w:rPr>
        <w:t xml:space="preserve"> 60).</w:t>
      </w:r>
    </w:p>
    <w:p w:rsidR="00C55568" w:rsidRDefault="00C55568" w:rsidP="00C55568">
      <w:pPr>
        <w:spacing w:line="360" w:lineRule="auto"/>
        <w:jc w:val="both"/>
        <w:rPr>
          <w:szCs w:val="24"/>
        </w:rPr>
      </w:pPr>
    </w:p>
    <w:p w:rsidR="00C55568" w:rsidRPr="00225B7F" w:rsidRDefault="00C55568" w:rsidP="00C55568">
      <w:pPr>
        <w:numPr>
          <w:ilvl w:val="0"/>
          <w:numId w:val="12"/>
        </w:numPr>
        <w:tabs>
          <w:tab w:val="clear" w:pos="900"/>
          <w:tab w:val="num" w:pos="720"/>
        </w:tabs>
        <w:spacing w:line="360" w:lineRule="auto"/>
        <w:ind w:left="720"/>
        <w:jc w:val="both"/>
        <w:textAlignment w:val="auto"/>
        <w:rPr>
          <w:szCs w:val="24"/>
        </w:rPr>
      </w:pPr>
      <w:r>
        <w:t xml:space="preserve">Que el recurrente a través de escrito de fecha de recibido 29 de noviembre de 2007 se apersona ante esta Sede a reiterar, ampliar y adicionar el recurso de apelación, básicamente argumenta lo siguiente: (Ver folios </w:t>
      </w:r>
      <w:smartTag w:uri="urn:schemas-microsoft-com:office:smarttags" w:element="metricconverter">
        <w:smartTagPr>
          <w:attr w:name="ProductID" w:val="68 a"/>
        </w:smartTagPr>
        <w:r>
          <w:t>68 a</w:t>
        </w:r>
      </w:smartTag>
      <w:r>
        <w:t xml:space="preserve"> 71) </w:t>
      </w:r>
    </w:p>
    <w:p w:rsidR="00C55568" w:rsidRDefault="00C55568" w:rsidP="00C55568">
      <w:pPr>
        <w:spacing w:line="360" w:lineRule="auto"/>
        <w:jc w:val="both"/>
        <w:rPr>
          <w:szCs w:val="24"/>
        </w:rPr>
      </w:pPr>
    </w:p>
    <w:p w:rsidR="00C55568" w:rsidRDefault="00C55568" w:rsidP="00C55568">
      <w:pPr>
        <w:numPr>
          <w:ilvl w:val="0"/>
          <w:numId w:val="15"/>
        </w:numPr>
        <w:spacing w:line="360" w:lineRule="auto"/>
        <w:jc w:val="both"/>
        <w:textAlignment w:val="auto"/>
        <w:rPr>
          <w:i/>
          <w:sz w:val="22"/>
          <w:szCs w:val="22"/>
        </w:rPr>
      </w:pPr>
      <w:r w:rsidRPr="00186764">
        <w:rPr>
          <w:i/>
          <w:sz w:val="22"/>
          <w:szCs w:val="22"/>
        </w:rPr>
        <w:lastRenderedPageBreak/>
        <w:t>Que el acto final con el cual se le impuso la sanción tributaria aduanera establecida en el artículo 242 es un acto absolutamente nulo, por cuanto no reúne los requisitos esenciales, toda vez que se funda en hechos que n</w:t>
      </w:r>
      <w:r>
        <w:rPr>
          <w:i/>
          <w:sz w:val="22"/>
          <w:szCs w:val="22"/>
        </w:rPr>
        <w:t>o fueron conocidos por é</w:t>
      </w:r>
      <w:r w:rsidRPr="00186764">
        <w:rPr>
          <w:i/>
          <w:sz w:val="22"/>
          <w:szCs w:val="22"/>
        </w:rPr>
        <w:t>l, alegando que nunca fue notificado por escrito de los cambios en el DUA y que el pago lo realizó voluntariamente, con lo cual se demuestra que hubo buena fe de su parte y solamente</w:t>
      </w:r>
      <w:r>
        <w:rPr>
          <w:i/>
          <w:sz w:val="22"/>
          <w:szCs w:val="22"/>
        </w:rPr>
        <w:t xml:space="preserve">, </w:t>
      </w:r>
      <w:r w:rsidRPr="00186764">
        <w:rPr>
          <w:i/>
          <w:sz w:val="22"/>
          <w:szCs w:val="22"/>
        </w:rPr>
        <w:t>de proceder la supuesta multa</w:t>
      </w:r>
      <w:r>
        <w:rPr>
          <w:i/>
          <w:sz w:val="22"/>
          <w:szCs w:val="22"/>
        </w:rPr>
        <w:t>,</w:t>
      </w:r>
      <w:r w:rsidRPr="00186764">
        <w:rPr>
          <w:i/>
          <w:sz w:val="22"/>
          <w:szCs w:val="22"/>
        </w:rPr>
        <w:t xml:space="preserve"> corresponde la rebaja en un 75% de conformidad con el artículo 233 de </w:t>
      </w:r>
      <w:smartTag w:uri="urn:schemas-microsoft-com:office:smarttags" w:element="PersonName">
        <w:smartTagPr>
          <w:attr w:name="ProductID" w:val="la LGA."/>
        </w:smartTagPr>
        <w:r w:rsidRPr="00186764">
          <w:rPr>
            <w:i/>
            <w:sz w:val="22"/>
            <w:szCs w:val="22"/>
          </w:rPr>
          <w:t>la LGA.</w:t>
        </w:r>
      </w:smartTag>
    </w:p>
    <w:p w:rsidR="00C55568" w:rsidRPr="00186764" w:rsidRDefault="00C55568" w:rsidP="00C55568">
      <w:pPr>
        <w:spacing w:line="360" w:lineRule="auto"/>
        <w:ind w:left="360"/>
        <w:jc w:val="both"/>
        <w:rPr>
          <w:i/>
          <w:sz w:val="22"/>
          <w:szCs w:val="22"/>
        </w:rPr>
      </w:pPr>
    </w:p>
    <w:p w:rsidR="00C55568" w:rsidRDefault="00C55568" w:rsidP="00C55568">
      <w:pPr>
        <w:numPr>
          <w:ilvl w:val="0"/>
          <w:numId w:val="15"/>
        </w:numPr>
        <w:spacing w:line="360" w:lineRule="auto"/>
        <w:jc w:val="both"/>
        <w:textAlignment w:val="auto"/>
        <w:rPr>
          <w:i/>
          <w:sz w:val="22"/>
          <w:szCs w:val="22"/>
        </w:rPr>
      </w:pPr>
      <w:r w:rsidRPr="00186764">
        <w:rPr>
          <w:i/>
          <w:sz w:val="22"/>
          <w:szCs w:val="22"/>
        </w:rPr>
        <w:t xml:space="preserve">Que en el presente caso </w:t>
      </w:r>
      <w:r>
        <w:rPr>
          <w:i/>
          <w:sz w:val="22"/>
          <w:szCs w:val="22"/>
        </w:rPr>
        <w:t xml:space="preserve">no existe motivo para dictar el acto impugnado, por cuanto </w:t>
      </w:r>
      <w:r w:rsidRPr="00186764">
        <w:rPr>
          <w:i/>
          <w:sz w:val="22"/>
          <w:szCs w:val="22"/>
        </w:rPr>
        <w:t>el procedimiento no ha sido concluido y nunca se logró determinar la culpabilidad.</w:t>
      </w:r>
    </w:p>
    <w:p w:rsidR="00C55568" w:rsidRPr="00186764" w:rsidRDefault="00C55568" w:rsidP="00C55568">
      <w:pPr>
        <w:spacing w:line="360" w:lineRule="auto"/>
        <w:jc w:val="both"/>
        <w:rPr>
          <w:i/>
          <w:sz w:val="22"/>
          <w:szCs w:val="22"/>
        </w:rPr>
      </w:pPr>
    </w:p>
    <w:p w:rsidR="00C55568" w:rsidRDefault="00C55568" w:rsidP="00C55568">
      <w:pPr>
        <w:numPr>
          <w:ilvl w:val="0"/>
          <w:numId w:val="15"/>
        </w:numPr>
        <w:spacing w:line="360" w:lineRule="auto"/>
        <w:jc w:val="both"/>
        <w:textAlignment w:val="auto"/>
        <w:rPr>
          <w:i/>
          <w:sz w:val="22"/>
          <w:szCs w:val="22"/>
        </w:rPr>
      </w:pPr>
      <w:r w:rsidRPr="00186764">
        <w:rPr>
          <w:i/>
          <w:sz w:val="22"/>
          <w:szCs w:val="22"/>
        </w:rPr>
        <w:t xml:space="preserve">Que sobre la tipicidad de la conducta, reitera sus alegatos de que el artículo 242 de </w:t>
      </w:r>
      <w:smartTag w:uri="urn:schemas-microsoft-com:office:smarttags" w:element="PersonName">
        <w:smartTagPr>
          <w:attr w:name="ProductID" w:val="la LGA"/>
        </w:smartTagPr>
        <w:r w:rsidRPr="00186764">
          <w:rPr>
            <w:i/>
            <w:sz w:val="22"/>
            <w:szCs w:val="22"/>
          </w:rPr>
          <w:t>la LGA</w:t>
        </w:r>
      </w:smartTag>
      <w:r>
        <w:rPr>
          <w:i/>
          <w:sz w:val="22"/>
          <w:szCs w:val="22"/>
        </w:rPr>
        <w:t xml:space="preserve"> no señala cuá</w:t>
      </w:r>
      <w:r w:rsidRPr="00186764">
        <w:rPr>
          <w:i/>
          <w:sz w:val="22"/>
          <w:szCs w:val="22"/>
        </w:rPr>
        <w:t>l es el sujeto que debe ser sancionado, por l</w:t>
      </w:r>
      <w:r>
        <w:rPr>
          <w:i/>
          <w:sz w:val="22"/>
          <w:szCs w:val="22"/>
        </w:rPr>
        <w:t>o que en ausencia de norma esa Administración A</w:t>
      </w:r>
      <w:r w:rsidRPr="00186764">
        <w:rPr>
          <w:i/>
          <w:sz w:val="22"/>
          <w:szCs w:val="22"/>
        </w:rPr>
        <w:t>duanera no puede inventar un sujeto activo, sería violar el principio de reserva de ley, pues la ley es la única fuente creadora de sanciones y de penas, violá</w:t>
      </w:r>
      <w:r>
        <w:rPr>
          <w:i/>
          <w:sz w:val="22"/>
          <w:szCs w:val="22"/>
        </w:rPr>
        <w:t>ndose</w:t>
      </w:r>
      <w:r w:rsidRPr="00186764">
        <w:rPr>
          <w:i/>
          <w:sz w:val="22"/>
          <w:szCs w:val="22"/>
        </w:rPr>
        <w:t xml:space="preserve"> el principio de legalidad y de tipicidad y consecuentemente el debido proceso consagrado e</w:t>
      </w:r>
      <w:r>
        <w:rPr>
          <w:i/>
          <w:sz w:val="22"/>
          <w:szCs w:val="22"/>
        </w:rPr>
        <w:t>n el artículo 39 constitucional.</w:t>
      </w:r>
    </w:p>
    <w:p w:rsidR="00C55568" w:rsidRPr="00186764" w:rsidRDefault="00C55568" w:rsidP="00C55568">
      <w:pPr>
        <w:spacing w:line="360" w:lineRule="auto"/>
        <w:jc w:val="both"/>
        <w:rPr>
          <w:i/>
          <w:sz w:val="22"/>
          <w:szCs w:val="22"/>
        </w:rPr>
      </w:pPr>
    </w:p>
    <w:p w:rsidR="00C55568" w:rsidRPr="00186764" w:rsidRDefault="00C55568" w:rsidP="00C55568">
      <w:pPr>
        <w:numPr>
          <w:ilvl w:val="0"/>
          <w:numId w:val="15"/>
        </w:numPr>
        <w:spacing w:line="360" w:lineRule="auto"/>
        <w:jc w:val="both"/>
        <w:textAlignment w:val="auto"/>
        <w:rPr>
          <w:i/>
          <w:sz w:val="22"/>
          <w:szCs w:val="22"/>
        </w:rPr>
      </w:pPr>
      <w:r w:rsidRPr="00186764">
        <w:rPr>
          <w:i/>
          <w:sz w:val="22"/>
          <w:szCs w:val="22"/>
        </w:rPr>
        <w:t xml:space="preserve">Que otro vicio de nulidad </w:t>
      </w:r>
      <w:r>
        <w:rPr>
          <w:i/>
          <w:sz w:val="22"/>
          <w:szCs w:val="22"/>
        </w:rPr>
        <w:t>lo constituye el hecho que esa Autoridad A</w:t>
      </w:r>
      <w:r w:rsidRPr="00186764">
        <w:rPr>
          <w:i/>
          <w:sz w:val="22"/>
          <w:szCs w:val="22"/>
        </w:rPr>
        <w:t>duanera en ningún momento se pronuncia sobre uno de los extremos de sus alegatos, específicamente sobre el argumento que debe primero demostrarse mediante un contradictorio</w:t>
      </w:r>
      <w:r>
        <w:rPr>
          <w:i/>
          <w:sz w:val="22"/>
          <w:szCs w:val="22"/>
        </w:rPr>
        <w:t xml:space="preserve"> el ajuste en el valor </w:t>
      </w:r>
      <w:r w:rsidRPr="007A4F6A">
        <w:rPr>
          <w:i/>
          <w:sz w:val="22"/>
          <w:szCs w:val="22"/>
        </w:rPr>
        <w:t>en aduana, es decir debe primero quedar firme el procedimiento ordinario determinativo, mediante el cual se demuestre que se dio una diferencia en el valor en aduanas y como consecuencia una diferencia en la obligación aduanera. Esta situación nunca fue constatada, lo que produce una nulidad absoluta, pues se parte de un hecho que nunca fue constatado, quedando consecuentemente sin efecto la sanción que se le pretende imponer, en otras palabras</w:t>
      </w:r>
      <w:r>
        <w:rPr>
          <w:i/>
          <w:sz w:val="22"/>
          <w:szCs w:val="22"/>
        </w:rPr>
        <w:t>,</w:t>
      </w:r>
      <w:r w:rsidRPr="007A4F6A">
        <w:rPr>
          <w:i/>
          <w:sz w:val="22"/>
          <w:szCs w:val="22"/>
        </w:rPr>
        <w:t xml:space="preserve"> el hecho generador para que proceda la aplicación del artículo 242 de </w:t>
      </w:r>
      <w:smartTag w:uri="urn:schemas-microsoft-com:office:smarttags" w:element="PersonName">
        <w:smartTagPr>
          <w:attr w:name="ProductID" w:val="la LGA"/>
        </w:smartTagPr>
        <w:r w:rsidRPr="007A4F6A">
          <w:rPr>
            <w:i/>
            <w:sz w:val="22"/>
            <w:szCs w:val="22"/>
          </w:rPr>
          <w:t>la LGA</w:t>
        </w:r>
      </w:smartTag>
      <w:r w:rsidRPr="007A4F6A">
        <w:rPr>
          <w:i/>
          <w:sz w:val="22"/>
          <w:szCs w:val="22"/>
        </w:rPr>
        <w:t xml:space="preserve"> nunca se produjo o al menos nunca fue demostrado mediante un procedimiento como lo exige la ley.</w:t>
      </w:r>
    </w:p>
    <w:p w:rsidR="00C55568" w:rsidRPr="00186764" w:rsidRDefault="00C55568" w:rsidP="00C55568">
      <w:pPr>
        <w:spacing w:line="360" w:lineRule="auto"/>
        <w:jc w:val="both"/>
        <w:rPr>
          <w:i/>
          <w:sz w:val="22"/>
          <w:szCs w:val="22"/>
        </w:rPr>
      </w:pPr>
    </w:p>
    <w:p w:rsidR="00C55568" w:rsidRDefault="00C55568" w:rsidP="00C55568">
      <w:pPr>
        <w:numPr>
          <w:ilvl w:val="0"/>
          <w:numId w:val="15"/>
        </w:numPr>
        <w:spacing w:line="360" w:lineRule="auto"/>
        <w:jc w:val="both"/>
        <w:textAlignment w:val="auto"/>
        <w:rPr>
          <w:i/>
          <w:sz w:val="22"/>
          <w:szCs w:val="22"/>
        </w:rPr>
      </w:pPr>
      <w:r w:rsidRPr="00186764">
        <w:rPr>
          <w:i/>
          <w:sz w:val="22"/>
          <w:szCs w:val="22"/>
        </w:rPr>
        <w:t>Que existe un error material o de hecho por cuanto el supuesto error se reparó inmediatamente lo que constituye un eximente de responsabilidad, toda vez que en el caso no hubo consecuencias fiscales para el Estado</w:t>
      </w:r>
      <w:r>
        <w:rPr>
          <w:i/>
          <w:sz w:val="22"/>
          <w:szCs w:val="22"/>
        </w:rPr>
        <w:t xml:space="preserve">, por lo que no existe mérito para la </w:t>
      </w:r>
      <w:r>
        <w:rPr>
          <w:i/>
          <w:sz w:val="22"/>
          <w:szCs w:val="22"/>
        </w:rPr>
        <w:lastRenderedPageBreak/>
        <w:t>aplicación de una sanción que es arbitraria y antojadiza, y aplicarla ocasiona responsabilidad del funcionario, pues es conocido que ni en la misma DGA la aplican, según consulta efectuada, cuando ha mediado la reparación inmediata.</w:t>
      </w:r>
    </w:p>
    <w:p w:rsidR="00C55568" w:rsidRPr="00186764" w:rsidRDefault="00C55568" w:rsidP="00C55568">
      <w:pPr>
        <w:spacing w:line="360" w:lineRule="auto"/>
        <w:jc w:val="both"/>
        <w:rPr>
          <w:i/>
          <w:sz w:val="22"/>
          <w:szCs w:val="22"/>
        </w:rPr>
      </w:pPr>
    </w:p>
    <w:p w:rsidR="00C55568" w:rsidRDefault="00C55568" w:rsidP="00C55568">
      <w:pPr>
        <w:numPr>
          <w:ilvl w:val="0"/>
          <w:numId w:val="15"/>
        </w:numPr>
        <w:spacing w:line="360" w:lineRule="auto"/>
        <w:jc w:val="both"/>
        <w:textAlignment w:val="auto"/>
        <w:rPr>
          <w:i/>
          <w:sz w:val="22"/>
          <w:szCs w:val="22"/>
        </w:rPr>
      </w:pPr>
      <w:r>
        <w:rPr>
          <w:i/>
          <w:sz w:val="22"/>
          <w:szCs w:val="22"/>
        </w:rPr>
        <w:t xml:space="preserve">Que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i/>
              <w:sz w:val="22"/>
              <w:szCs w:val="22"/>
            </w:rPr>
            <w:t>la A</w:t>
          </w:r>
          <w:r w:rsidRPr="00186764">
            <w:rPr>
              <w:i/>
              <w:sz w:val="22"/>
              <w:szCs w:val="22"/>
            </w:rPr>
            <w:t>utoridad</w:t>
          </w:r>
        </w:smartTag>
        <w:r>
          <w:rPr>
            <w:i/>
            <w:sz w:val="22"/>
            <w:szCs w:val="22"/>
          </w:rPr>
          <w:t xml:space="preserve"> A</w:t>
        </w:r>
        <w:r w:rsidRPr="00186764">
          <w:rPr>
            <w:i/>
            <w:sz w:val="22"/>
            <w:szCs w:val="22"/>
          </w:rPr>
          <w:t>duanera</w:t>
        </w:r>
      </w:smartTag>
      <w:r w:rsidRPr="00186764">
        <w:rPr>
          <w:i/>
          <w:sz w:val="22"/>
          <w:szCs w:val="22"/>
        </w:rPr>
        <w:t xml:space="preserve"> confundió el sujeto pasivo que debe responder por la diferencia de impuestos, ya que el agente persona física que</w:t>
      </w:r>
      <w:r>
        <w:rPr>
          <w:i/>
          <w:sz w:val="22"/>
          <w:szCs w:val="22"/>
        </w:rPr>
        <w:t xml:space="preserve"> labora para una S</w:t>
      </w:r>
      <w:r w:rsidRPr="00186764">
        <w:rPr>
          <w:i/>
          <w:sz w:val="22"/>
          <w:szCs w:val="22"/>
        </w:rPr>
        <w:t>ociedad Aduanera debidamente inscrita y autorizada para operar como auxiliar de la función pública es un dependiente o empleado que no ostenta la representación legal del mandante, por esa misma causa tampoco asume la responsabilidad solidaria lo que implica que no es el sujeto responsable que dispone la ley.</w:t>
      </w:r>
    </w:p>
    <w:p w:rsidR="00C55568" w:rsidRDefault="00C55568" w:rsidP="00C55568">
      <w:pPr>
        <w:spacing w:line="360" w:lineRule="auto"/>
        <w:jc w:val="both"/>
        <w:rPr>
          <w:i/>
          <w:sz w:val="22"/>
          <w:szCs w:val="22"/>
        </w:rPr>
      </w:pPr>
    </w:p>
    <w:p w:rsidR="00C55568" w:rsidRPr="00873A3B" w:rsidRDefault="00C55568" w:rsidP="00C55568">
      <w:pPr>
        <w:spacing w:line="360" w:lineRule="auto"/>
        <w:ind w:left="360"/>
        <w:jc w:val="both"/>
        <w:rPr>
          <w:sz w:val="22"/>
          <w:szCs w:val="22"/>
        </w:rPr>
      </w:pPr>
      <w:r>
        <w:rPr>
          <w:sz w:val="22"/>
          <w:szCs w:val="22"/>
        </w:rPr>
        <w:t>Reitera su petitoria, adicionando que su el resultado es negativo a sus interese, de declare agotada la vía administrativa para acudir a la vía jurisdiccional.</w:t>
      </w:r>
    </w:p>
    <w:p w:rsidR="00C55568" w:rsidRPr="00225B7F" w:rsidRDefault="00C55568" w:rsidP="00C55568">
      <w:pPr>
        <w:spacing w:line="360" w:lineRule="auto"/>
        <w:jc w:val="both"/>
        <w:rPr>
          <w:szCs w:val="24"/>
        </w:rPr>
      </w:pPr>
    </w:p>
    <w:p w:rsidR="00C55568" w:rsidRDefault="00C55568" w:rsidP="00C55568">
      <w:pPr>
        <w:numPr>
          <w:ilvl w:val="0"/>
          <w:numId w:val="12"/>
        </w:numPr>
        <w:tabs>
          <w:tab w:val="clear" w:pos="900"/>
          <w:tab w:val="num" w:pos="720"/>
        </w:tabs>
        <w:spacing w:line="360" w:lineRule="auto"/>
        <w:ind w:left="720"/>
        <w:jc w:val="both"/>
        <w:textAlignment w:val="auto"/>
      </w:pPr>
      <w:r w:rsidRPr="00811C46">
        <w:t>En la</w:t>
      </w:r>
      <w:r>
        <w:t>s presentes diligencias se han observado las prescripciones legales en la tramitación del presente R</w:t>
      </w:r>
      <w:r w:rsidRPr="00811C46">
        <w:t xml:space="preserve">ecurso </w:t>
      </w:r>
      <w:r>
        <w:t>de Apelación.</w:t>
      </w:r>
    </w:p>
    <w:p w:rsidR="00C55568" w:rsidRDefault="00C55568" w:rsidP="00C55568">
      <w:pPr>
        <w:spacing w:line="360" w:lineRule="auto"/>
        <w:ind w:left="80"/>
        <w:jc w:val="both"/>
      </w:pPr>
    </w:p>
    <w:p w:rsidR="00C55568" w:rsidRDefault="00C55568" w:rsidP="00C55568">
      <w:pPr>
        <w:spacing w:line="360" w:lineRule="auto"/>
        <w:ind w:left="708" w:firstLine="1"/>
        <w:jc w:val="both"/>
        <w:outlineLvl w:val="0"/>
        <w:rPr>
          <w:b/>
        </w:rPr>
      </w:pPr>
      <w:r>
        <w:rPr>
          <w:b/>
        </w:rPr>
        <w:t xml:space="preserve">Redacta </w:t>
      </w:r>
      <w:smartTag w:uri="urn:schemas-microsoft-com:office:smarttags" w:element="PersonName">
        <w:smartTagPr>
          <w:attr w:name="ProductID" w:val="la Licenciada Loretta"/>
        </w:smartTagPr>
        <w:r>
          <w:rPr>
            <w:b/>
          </w:rPr>
          <w:t>la Licenciada Loretta</w:t>
        </w:r>
      </w:smartTag>
      <w:r>
        <w:rPr>
          <w:b/>
        </w:rPr>
        <w:t xml:space="preserve"> Rodríguez Muñoz; y,</w:t>
      </w:r>
    </w:p>
    <w:p w:rsidR="00C55568" w:rsidRDefault="00C55568" w:rsidP="00C55568">
      <w:pPr>
        <w:spacing w:line="360" w:lineRule="auto"/>
        <w:jc w:val="both"/>
        <w:rPr>
          <w:rFonts w:cs="Arial"/>
          <w:b/>
        </w:rPr>
      </w:pPr>
    </w:p>
    <w:p w:rsidR="00C55568" w:rsidRDefault="00C55568" w:rsidP="00C55568">
      <w:pPr>
        <w:spacing w:line="360" w:lineRule="auto"/>
        <w:jc w:val="center"/>
        <w:outlineLvl w:val="0"/>
        <w:rPr>
          <w:rFonts w:cs="Arial"/>
          <w:b/>
        </w:rPr>
      </w:pPr>
      <w:r w:rsidRPr="00811C46">
        <w:rPr>
          <w:rFonts w:cs="Arial"/>
          <w:b/>
        </w:rPr>
        <w:t>CONSIDERANDO</w:t>
      </w:r>
    </w:p>
    <w:p w:rsidR="00C55568" w:rsidRPr="00811C46" w:rsidRDefault="00C55568" w:rsidP="00C55568">
      <w:pPr>
        <w:spacing w:line="360" w:lineRule="auto"/>
        <w:jc w:val="center"/>
        <w:rPr>
          <w:rFonts w:cs="Arial"/>
          <w:b/>
        </w:rPr>
      </w:pPr>
    </w:p>
    <w:p w:rsidR="00C55568" w:rsidRPr="009F1ACB" w:rsidRDefault="00C55568" w:rsidP="00C55568">
      <w:pPr>
        <w:pStyle w:val="Sangra3detindependiente"/>
        <w:numPr>
          <w:ilvl w:val="0"/>
          <w:numId w:val="8"/>
        </w:numPr>
        <w:overflowPunct/>
        <w:autoSpaceDE/>
        <w:autoSpaceDN/>
        <w:adjustRightInd/>
        <w:textAlignment w:val="auto"/>
        <w:rPr>
          <w:iCs/>
          <w:szCs w:val="24"/>
        </w:rPr>
      </w:pPr>
      <w:r w:rsidRPr="002D4313">
        <w:rPr>
          <w:b w:val="0"/>
          <w:szCs w:val="24"/>
        </w:rPr>
        <w:t>Objeto de la litis:</w:t>
      </w:r>
      <w:r>
        <w:rPr>
          <w:b w:val="0"/>
          <w:szCs w:val="24"/>
        </w:rPr>
        <w:t xml:space="preserve"> </w:t>
      </w:r>
      <w:r w:rsidRPr="002D4313">
        <w:rPr>
          <w:iCs/>
          <w:szCs w:val="24"/>
        </w:rPr>
        <w:t xml:space="preserve">El objeto de la presente litis se refiere al procedimiento sancionatorio iniciado por </w:t>
      </w:r>
      <w:smartTag w:uri="urn:schemas-microsoft-com:office:smarttags" w:element="PersonName">
        <w:smartTagPr>
          <w:attr w:name="ProductID" w:val="ݓነѪd deǸ̈interponerserǳ̈쟈ミﻐȏ馄ݓ餐ݓ ǎ̌ヹ잜ミヹﻐᒌベ饘ݓid ǅ̈餴ݓ騠ݓ颠ݓrecuǀ̈dentroión conǛ̈쟈ミﻐȖጼѪ駐ݓ ǖ̌ヹ잜ミヹﻐᒌベ騘ݓ＀ÿ ƭ̈駴ݓ骸ݓ饠ݓÿ＀ÿƨ̈쟈ミﻐș髜ݓ驨ݓ ƣ̌ヹ잜ミヹﻐᒌベ骰ݓ ƺ̈验ݓ魨ݓ騠ݓ샀ÀƵ̈losƲ̈쟈ミﻐȝ鮌ݓ鬘ݓ ƍ̌ヹ잜ミヹﻐᒌベ魠ݓ＀ÿ Ƅ̈鬼ݓ鰘ݓ骸ݓÿ＀ÿƟ̈tresÿƜ̈쟈ミﻐȢ鰼ݓ鯈ݓ Ɨ̌ヹ잜ミヹﻐᒌベ鰐ݓÿ Ů̈鯬ݓꥸݓ魨ݓũ̈díasŦ̈㿜ݖ鳰ݓ㽰ݖcio š̈쟈ミﻐW鴔ݓ鲠ݓ ż̌ヹ잜ミヹﻐᒌベ鳨ݓ-. ų̈鳄ݓ鶠ݓ鱘ݓ?@ABŎ̈&#10;avocaŋ̈쟈ミﻐ]鷄ݓ鵐ݓ ņ̌ヹ잜ミヹﻐᒌベ鶘ݓ…† ŝ̈鵴ݓ鹐ݓ鳰ݓ—˜™šŘ̈este¦ŕ̈쟈ミﻐb鹴ݓ鸀ݓ Ő̌ヹ잜ミヹﻐᒌベ鹈ݓÝÞ ħ̈鸤ݓ鼐ݓ鶠ݓïðñòĢ̈órganoP` @`@Ľ̈쟈ミﻐi鼴ݓ黀ݓ ĸ̌ヹ잜ミヹﻐᒌベ鼈ݓ`° ď̈黤ݓ鿀ݓ鹐ݓ````Ċ̈alpp`ć̈쟈ミﻐl鿤ݓ齰ݓ Ă̌ヹ잜ミヹﻐᒌベ龸ݓ@P ę̈龔ݓꂀݓ鼐ݓ`°° Ĕ̈estudio0@````ǯ̈쟈ミﻐtꂤݓꀰݓ Ǫ̌ヹ잜ミヹﻐᒌベꁸݓp` ǡ̈ꁔݓꄰݓ鿀ݓ  ``Ǽ̈de```ǹ̈쟈ミﻐwꅔݓꃠݓ Ǵ̌ヹ잜ミヹﻐᒌベꄨݓ ǋ̈ꄄݓꇠݓꂀݓrequǆ̈laoceǃ̈쟈ミﻐz&#10;ꈄݓꆐݓ Ǟ̌ヹ잜ミヹﻐᒌベꇘݓdo Ǖ̈ꆴݓꊠݓꄰݓlo yǐ̈admisibilidadƫ̈쟈ミﻐꋄݓꉐݓ Ʀ̌ヹ잜ミヹﻐᒌベꊘݓen ƽ̈ꉴݓꍐݓꇠݓ el Ƹ̈delesƵ̈쟈ミﻐꍴݓꌀݓ ư̌ヹ잜ミヹﻐᒌベꍈݓ c Ƈ̈ꌤݓꐐݓꊠݓAduaƂ̈presenteturalƝ̈쟈ミﻐꐴݓꏀݓ Ƙ̌ヹ잜ミヹﻐᒌベꐈݓmi ů̈ꏤݓꓐݓꍐݓn adṺrecursoción 0ť̈쟈ミﻐꓴݓꒀݓ Š̌ヹ잜ミヹﻐᒌベ꓈ݓen ŷ̈꒤ݓꖀݓꐐݓn coŲ̈dea lŏ̈쟈ミﻐ  ꖤݓꔰݓ Ŋ̌ヹ잜ミヹﻐᒌベꕸݓ e Ł̈ꕔݓꙀݓꓐݓesupŜ̈apelacióne leŗ̈쟈ミﻐªꙤݓꗰݓ Œ̌ヹ잜ミヹﻐᒌベ꘸ݓo  ĩ̈ꘔݓ꜀ݓꖀݓponeĤ̈conforme notiĿ̈쟈ミﻐ³Ꜥݓꚰݓ ĺ̌ヹ잜ミヹﻐᒌベ꛸ݓec ı̈ꛔݓꞰݓꙀݓ apeČ̈an suĉ̈쟈ミﻐµ꟔ݓꝠݓ Ą̌ヹ잜ミヹﻐᒌベꞨݓtr ě̈Ꞅݓꡠݓ꜀ݓos tĖ̈lahábē̈쟈ミﻐ¸ ꢄݓꠐݓ Ǯ̌ヹ잜ミヹﻐᒌベꡘݓes ǥ̈꠴ݓ䁘ݖꞰݓadmiǠ̈normativade aǻ̈쟈ミﻐÂ䁼ݖ䀈ݖö̌ᢈݖ橰Ǵ̐.eñala:&#10;tǰ̈쟈ミﻐȧ&#10;ꦜݓꤨݓ ǋ̌ヹ잜ミヹﻐᒌベꥰݓco ǂ̈ꥌݓ꨸ݓ鰘ݓelacǝ̈siguientesTriǘ̈쟈ミﻐȲ꩜ݓꧨݓ Ǔ̌ヹ잜ミヹﻐᒌベꨰݓ r ƪ̈ꨌݓꫨݓꥸݓos oƥ̈ao deƢ̈쟈ミﻐȴꬌݓꪘݓ ƽ̌ヹ잜ミヹﻐᒌベꫠݓes ƴ̈ꪼݓꮘݓ꨸ݓ a lƏ̈laaciƌ̈쟈ミﻐȷꮼݓꭈݓ Ƈ̌ヹ잜ミヹﻐᒌベꮐݓa  ƞ̈꭬ݓ걘ݓꫨݓroceƙ̈notificaciónoƔ̈쟈ミﻐɄ걼ݓ갈ݓ ů̌ヹ잜ミヹﻐᒌベ걐ݓ y Ŧ̈갬ݓ괈ݓꮘݓivo š̈delidž̈쟈ミﻐɈ괬ݓ겸ݓ Ź̌ヹ잜ミヹﻐᒌベ관ݓe. Ű̈곜ݓ궸ݓ걘ݓo esŋ̈actorň̈쟈ミﻐɍ 규ݓ굨ݓ Ń̌ヹ잜ミヹﻐᒌベ궰ݓge Ś̈권ݓ깸ݓ괈ݓsonaŕ̈impugnadoo SiŐ̈쟈ミﻐɖ꺜ݓ긨ݓ ī̌ヹ잜ミヹﻐᒌベ깰ݓar Ģ̈까ݓ꼨ݓ궸ݓmporĽ̈,05-2ĺ̈쟈ミﻐɘ&#10;꽌ݓ께ݓ ĵ̌ヹ잜ミヹﻐᒌベ꼠ݓut Č̈껼ݓ꿨ݓ깸ݓnsecć̈condicionandoĂ̈쟈ミﻐɦ뀌ݓ꾘ݓ ĝ̌ヹ잜ミヹﻐᒌベ꿠ݓ e Ĕ̈꾼ݓ나ݓ꼨ݓocesǯ̈laitiǬ̈쟈ミﻐɩ&#10;낼ݓ끈ݓ ǧ̌ヹ잜ミヹﻐᒌベ낐ݓsi Ǿ̈끬ݓ녘ݓ꿨ݓ la ǹ̈admisibilidadǴ̈쟈ミﻐɷ논ݓ너ݓ Ǐ̌ヹ잜ミヹﻐᒌベ념ݓsi ǆ̈넬ݓ눈ݓ나ݓlaciǁ̈absidǞ̈쟈ミﻐɹ눬ݓ놸ݓ Ǚ̌ヹ잜ミヹﻐᒌベ눀ݓde ǐ̈뇜ݓ늸ݓ녘ݓres ƫ̈dosesƨ̈쟈ミﻐɽ&#10;닜ݓ뉨ݓ ƣ̌ヹ잜ミヹﻐᒌベ늰ݓ T ƺ̈늌ݓ델ݓ눈ݓtidoƵ̈requisitoselaư̈쟈ミﻐʈ&#10;뎜ݓ댨ݓ Ƌ̌ヹ잜ミヹﻐᒌベ데ݓ Ƃ̈덌ݓ됸ݓ늸ݓƝ̈procesalesƘ̈쟈ミﻐʒ둜ݓ돨ݓ Ɠ̌ヹ잜ミヹﻐᒌベ됰ݓ Ṻ됌ݓ듨ݓ델ݓť̈,Ţ̈쟈ミﻐʔ딌ݓ뒘ݓ Ž̌ヹ잜ミヹﻐᒌベ든ݓ Ŵ̈뒼ݓ떘ݓ됸ݓŏ̈seaŌ̈쟈ミﻐʘ떼ݓ땈ݓ Ň̌ヹ잜ミヹﻐᒌベ떐ݓ Ş̈땬ݓ뙈ݓ듨ݓř̈enŖ̈쟈ミﻐʛ뙬ݓ뗸ݓ ő̌ヹ잜ミヹﻐᒌベ뙀ݓ Ĩ̈똜ݓ뜈ݓ떘ݓģ̈cuantoľ̈쟈ミﻐʢ뜬ݓ뚸ݓ Ĺ̌ヹ잜ミヹﻐᒌベ뜀ݓ İ̈뛜ݓ랸ݓ뙈ݓċ̈alĈ̈쟈ミﻐʥ럜ݓ띨ݓ ă̌ヹ잜ミヹﻐᒌベ랰ݓ Ě̈람ݓ롸ݓ뜈ݓĕ̈tiempoՠĐ̈쟈ミﻐʬ뢜ݓ련ݓ ǫ̌ヹ잜ミヹﻐᒌベ롰ݓ Ǣ̈롌ݓ뤨ݓ랸ݓǽ̈queǺ̈쟈ミﻐʰ륌ݓ룘ݓ ǵ̌ヹ잜ミヹﻐᒌベ뤠ݓ ǌ̈룼ݓ맨ݓ롸ݓǇ̈disponeǂ̈쟈ミﻐʸ먌ݓ릘ݓ ǝ̌ヹ잜ミヹﻐᒌベ맠ݓ ǔ̈림ݓ몘ݓ뤨ݓƯ̈elƬ̈쟈ミﻐʻ&#10;몼ݓ멈ݓ Ƨ̌ヹ잜ミヹﻐᒌベ몐ݓ ƾ̈멬ݓ뭘ݓ맨ݓƹ̈interesadoƴ̈쟈ミﻐˆ뭼ݓ묈ݓ Ə̌ヹ잜ミヹﻐᒌベ뭐ݓ Ɔ̈묬ݓ뵈ݓ몘ݓƁ̈paraƞ̈쟈ミﻐˋ뵬ݓ본ݓƙ̈y Ɩ̈淘瑫涨瑫涌瑫浸瑫浨瑫ᗠ瑫ꪰÛ⢴ѩ⢘ѩ ŭ̈ᐄݓ뱰ݓᆘݓŨ̈쟈ミﻐᗤݜᏠݓţ̈ᝄݜݓ밠ݓž̈쟈ミﻐᗼݜᜠݜŹ̈둼ȥ៘ݓݦௐŴ̈: ű̌ヹ잜ミヹﻐᒌベ뵀ݓǏ ň̈봜ݓ븈ݓ뭘ݓꌀȃ∁Ń̈interponerloŞ̈쟈ミﻐ˘뮼ݓ붸ݓ ř̌ヹ잜ミヹﻐᒌベ븀ݓ Ő̈뷜ݓ뺠ݓ뵈ݓī̈쟈ミﻐ˚뻄ݓ빐ݓ Ħ̌ヹ잜ミヹﻐᒌベ뺘ݓ趀Ѹ Ľ̈빴ݓ뽠ݓ븈ݓ$ĸ̈además`` ￼ĳ̈쟈ミﻐˡ뾄ݓ뼐ݓ Ď̌ヹ잜ミヹﻐᒌベ뽘ݓie ą̈뼴ݓ쀐ݓ뺠ݓĀ̈elrieĝ̈쟈ミﻐˤ쀴ݓ뿀ݓ Ę̌ヹ잜ミヹﻐᒌベ쀈ݓ ǯ̈뿤ݓ샐ݓ뽠ݓǪ̈relativoietnaǥ̈쟈ミﻐ˭샴ݓ삀ݓ Ǡ̌ヹ잜ミヹﻐᒌベ새ݓ` Ƿ̈삤ݓ솀ݓ쀐ݓ窇耀ǲ̈a污ࠀǏ̈쟈ミﻐ˯솤ݓ섰ݓ Ǌ̌ヹ잜ミヹﻐᒌベ셸ݓme ǁ̈셔ݓ숰ݓ샐ݓǜ̈laǙ̈쟈ミﻐ˲ 쉔ݓ쇠ݓ ǔ̌ヹ잜ミヹﻐᒌベ숨ݓ ƫ̈숄ݓ싰ݓ솀ݓﻐƦ̈capacidad癤ࠀơ̈쟈ミﻐ˼쌔ݓ슠ݓ Ƽ̌ヹ잜ミヹﻐᒌベ싨ݓ污ࠀ Ƴ̈싄ݓ쎰ݓ숰ݓƐꌀƎ̈procesalƉ̈쟈ミﻐ̅쏔ݓ썠ݓ Ƅ̌ヹ잜ミヹﻐᒌベ쎨ݓ ƛ̈쎄ݓ쑠ݓ싰ݓƖ̈deƓ̈쟈ミﻐ̈쒄ݓ쐐ݓ Ů̌ヹ잜ミヹﻐᒌベ쑘ݓ癤ࠀ ť̈쐴ݓ씐ݓ쎰ݓ0Š̈las Ž̈쟈ミﻐ̌씴ݓ쓀ݓ Ÿ̌ヹ잜ミヹﻐᒌベ씈ݓno ŏ̈쓤ݓ에ݓ쑠ݓŊ̈partesLinotypŅ̈쟈ミﻐ̓열ݓ얀ݓ ŀ̌ヹ잜ミヹﻐᒌベ었ݓ ŗ̈얤ݓ욀ݓ씐ݓŒ̈quemiį̈쟈ミﻐ̗욤ݓ옰ݓ Ī̌ヹ잜ミヹﻐᒌベ외ݓ ￼ ġ̈왔ݓ은ݓ에ݓ䀀ļ̈intervienenķ̈쟈ミﻐ̣읤ݓ웰ݓ Ĳ̌ヹ잜ミヹﻐᒌベ윸ݓta ĉ̈윔ݓ쟰ݓ욀ݓĄ̈enā̈쟈ミﻐ̦&#10;젔ݓ잠ݓ Ĝ̌ヹ잜ミヹﻐᒌベ쟨ݓna ē̈쟄ݓ좰ݓ은ݓ姨ѺǮ̈expedienteǩ̈쟈ミﻐ̰죔ݓ졠ݓ Ǥ̌ヹ잜ミヹﻐᒌベ좨ݓ$ ǻ̈좄ݓ쥠ݓ쟰ݓosofǶ̈.erifǳ̈쟈ミﻐ̳즄ݓ줐ݓ ǎ̌ヹ잜ミヹﻐᒌベ쥘ݓ ǅ̈줴ݓ쨐ݓ좰ݓǀ̈Enǝ̈쟈ミﻐ̶쨴ݓ지ݓ ǘ̌ヹ잜ミヹﻐᒌベ쨈ݓ Ư̈짤ݓ쫀ݓ쥠ݓ?Ɛƪ̈el ✀Ƨ̈쟈ミﻐ̹쫤ݓ쩰ݓ Ƣ̌ヹ잜ミヹﻐᒌベ쪸ݓic ƹ̈쪔ݓ쭰ݓ쨐ݓƴ̈casocƱ̈쟈ミﻐ̾쮔ݓ쬠ݓ ƌ̌ヹ잜ミヹﻐᒌベ쭨ݓNo"/>
        </w:smartTagPr>
        <w:smartTag w:uri="urn:schemas-microsoft-com:office:smarttags" w:element="PersonName">
          <w:smartTagPr>
            <w:attr w:name="ProductID" w:val="la Aduana"/>
          </w:smartTagPr>
          <w:r w:rsidRPr="002D4313">
            <w:rPr>
              <w:iCs/>
              <w:szCs w:val="24"/>
            </w:rPr>
            <w:t>la Aduana</w:t>
          </w:r>
        </w:smartTag>
        <w:r w:rsidRPr="002D4313">
          <w:rPr>
            <w:iCs/>
            <w:szCs w:val="24"/>
          </w:rPr>
          <w:t xml:space="preserve"> </w:t>
        </w:r>
        <w:r>
          <w:rPr>
            <w:iCs/>
            <w:szCs w:val="24"/>
          </w:rPr>
          <w:t>Santamaría</w:t>
        </w:r>
      </w:smartTag>
      <w:r>
        <w:rPr>
          <w:iCs/>
          <w:szCs w:val="24"/>
        </w:rPr>
        <w:t xml:space="preserve"> </w:t>
      </w:r>
      <w:r w:rsidRPr="002D4313">
        <w:rPr>
          <w:iCs/>
          <w:szCs w:val="24"/>
        </w:rPr>
        <w:t xml:space="preserve">contra el agente de aduanas </w:t>
      </w:r>
      <w:r>
        <w:rPr>
          <w:iCs/>
          <w:szCs w:val="24"/>
        </w:rPr>
        <w:t xml:space="preserve">persona física, </w:t>
      </w:r>
      <w:r w:rsidRPr="002D4313">
        <w:rPr>
          <w:iCs/>
          <w:szCs w:val="24"/>
        </w:rPr>
        <w:t xml:space="preserve">señor </w:t>
      </w:r>
      <w:r>
        <w:rPr>
          <w:b w:val="0"/>
          <w:iCs/>
          <w:szCs w:val="24"/>
        </w:rPr>
        <w:t>XXX</w:t>
      </w:r>
      <w:r w:rsidRPr="002D4313">
        <w:rPr>
          <w:iCs/>
          <w:szCs w:val="24"/>
        </w:rPr>
        <w:t>, al considerar que es acreedor a la sanción</w:t>
      </w:r>
      <w:r>
        <w:rPr>
          <w:iCs/>
          <w:szCs w:val="24"/>
        </w:rPr>
        <w:t xml:space="preserve"> </w:t>
      </w:r>
      <w:r w:rsidRPr="002D4313">
        <w:rPr>
          <w:szCs w:val="24"/>
        </w:rPr>
        <w:t>de una multa</w:t>
      </w:r>
      <w:r>
        <w:rPr>
          <w:szCs w:val="24"/>
        </w:rPr>
        <w:t xml:space="preserve"> de</w:t>
      </w:r>
      <w:r w:rsidRPr="002D4313">
        <w:rPr>
          <w:szCs w:val="24"/>
        </w:rPr>
        <w:t xml:space="preserve"> </w:t>
      </w:r>
      <w:r w:rsidRPr="009F1ACB">
        <w:rPr>
          <w:b w:val="0"/>
          <w:szCs w:val="24"/>
          <w:lang w:val="es-CR"/>
        </w:rPr>
        <w:t>$</w:t>
      </w:r>
      <w:r>
        <w:rPr>
          <w:b w:val="0"/>
          <w:szCs w:val="24"/>
          <w:lang w:val="es-CR"/>
        </w:rPr>
        <w:t>538.09</w:t>
      </w:r>
      <w:r w:rsidRPr="009F1ACB">
        <w:rPr>
          <w:szCs w:val="24"/>
          <w:lang w:val="es-CR"/>
        </w:rPr>
        <w:t xml:space="preserve"> </w:t>
      </w:r>
      <w:r w:rsidRPr="002D4313">
        <w:rPr>
          <w:szCs w:val="24"/>
        </w:rPr>
        <w:t xml:space="preserve">equivalente a la diferencia </w:t>
      </w:r>
      <w:r w:rsidRPr="002D4313">
        <w:rPr>
          <w:szCs w:val="24"/>
          <w:lang w:val="es-CR"/>
        </w:rPr>
        <w:t xml:space="preserve">entre el valor aduanero de las mercancías declarado y el valor aduanero de las mercancías determinado por </w:t>
      </w:r>
      <w:smartTag w:uri="urn:schemas-microsoft-com:office:smarttags" w:element="PersonName">
        <w:smartTagPr>
          <w:attr w:name="ProductID" w:val="la Aduana"/>
        </w:smartTagPr>
        <w:r w:rsidRPr="002D4313">
          <w:rPr>
            <w:szCs w:val="24"/>
            <w:lang w:val="es-CR"/>
          </w:rPr>
          <w:t>la Aduana</w:t>
        </w:r>
      </w:smartTag>
      <w:r w:rsidRPr="002D4313">
        <w:rPr>
          <w:iCs/>
          <w:szCs w:val="24"/>
        </w:rPr>
        <w:t xml:space="preserve"> prevista en el artículo 242 de </w:t>
      </w:r>
      <w:smartTag w:uri="urn:schemas-microsoft-com:office:smarttags" w:element="PersonName">
        <w:smartTagPr>
          <w:attr w:name="ProductID" w:val="la LGA"/>
        </w:smartTagPr>
        <w:r w:rsidRPr="002D4313">
          <w:rPr>
            <w:iCs/>
            <w:szCs w:val="24"/>
          </w:rPr>
          <w:t>la LGA</w:t>
        </w:r>
      </w:smartTag>
      <w:r w:rsidRPr="002D4313">
        <w:rPr>
          <w:iCs/>
          <w:szCs w:val="24"/>
        </w:rPr>
        <w:t xml:space="preserve">, </w:t>
      </w:r>
      <w:r w:rsidRPr="002D4313">
        <w:rPr>
          <w:szCs w:val="24"/>
        </w:rPr>
        <w:t xml:space="preserve">por efectuar una incorrecta </w:t>
      </w:r>
      <w:r>
        <w:rPr>
          <w:szCs w:val="24"/>
        </w:rPr>
        <w:t xml:space="preserve">declaración de la clase tributaria del vehículo amparado a </w:t>
      </w:r>
      <w:smartTag w:uri="urn:schemas-microsoft-com:office:smarttags" w:element="PersonName">
        <w:smartTagPr>
          <w:attr w:name="ProductID" w:val="la Declaraci￳n"/>
        </w:smartTagPr>
        <w:r>
          <w:rPr>
            <w:szCs w:val="24"/>
          </w:rPr>
          <w:t>la Declaración</w:t>
        </w:r>
      </w:smartTag>
      <w:r>
        <w:rPr>
          <w:szCs w:val="24"/>
        </w:rPr>
        <w:t xml:space="preserve"> Única Aduanera de Importación N° </w:t>
      </w:r>
      <w:r>
        <w:rPr>
          <w:b w:val="0"/>
          <w:szCs w:val="24"/>
          <w:lang w:val="es-CR"/>
        </w:rPr>
        <w:t>XXX</w:t>
      </w:r>
      <w:r w:rsidRPr="009F1ACB">
        <w:rPr>
          <w:szCs w:val="24"/>
          <w:lang w:val="es-CR"/>
        </w:rPr>
        <w:t xml:space="preserve"> de </w:t>
      </w:r>
      <w:r>
        <w:rPr>
          <w:b w:val="0"/>
          <w:szCs w:val="24"/>
          <w:lang w:val="es-CR"/>
        </w:rPr>
        <w:t>XXX</w:t>
      </w:r>
      <w:r w:rsidRPr="009F1ACB">
        <w:rPr>
          <w:szCs w:val="24"/>
        </w:rPr>
        <w:t xml:space="preserve"> </w:t>
      </w:r>
      <w:r>
        <w:rPr>
          <w:szCs w:val="24"/>
        </w:rPr>
        <w:t xml:space="preserve">lo que generó que se tuviera </w:t>
      </w:r>
      <w:r w:rsidRPr="009F1ACB">
        <w:rPr>
          <w:szCs w:val="24"/>
          <w:lang w:val="es-CR"/>
        </w:rPr>
        <w:t>que modifica</w:t>
      </w:r>
      <w:r>
        <w:rPr>
          <w:szCs w:val="24"/>
          <w:lang w:val="es-CR"/>
        </w:rPr>
        <w:t>r el valor de importación de $2840.00 a $1.378.09, produciéndose</w:t>
      </w:r>
      <w:r w:rsidRPr="009F1ACB">
        <w:rPr>
          <w:szCs w:val="24"/>
          <w:lang w:val="es-CR"/>
        </w:rPr>
        <w:t xml:space="preserve"> una diferencia de impuestos por la suma de </w:t>
      </w:r>
      <w:r w:rsidRPr="009F1ACB">
        <w:rPr>
          <w:rFonts w:cs="Arial"/>
          <w:szCs w:val="24"/>
          <w:lang w:val="es-CR"/>
        </w:rPr>
        <w:t>¢</w:t>
      </w:r>
      <w:r>
        <w:rPr>
          <w:rFonts w:cs="Arial"/>
          <w:szCs w:val="24"/>
          <w:lang w:val="es-CR"/>
        </w:rPr>
        <w:t>567.082.62.</w:t>
      </w:r>
    </w:p>
    <w:p w:rsidR="00C55568" w:rsidRPr="002D4313" w:rsidRDefault="00C55568" w:rsidP="00C55568">
      <w:pPr>
        <w:pStyle w:val="Sangra3detindependiente"/>
        <w:ind w:left="0"/>
        <w:rPr>
          <w:iCs/>
          <w:szCs w:val="24"/>
        </w:rPr>
      </w:pPr>
    </w:p>
    <w:p w:rsidR="00C55568" w:rsidRDefault="00C55568" w:rsidP="00C55568">
      <w:pPr>
        <w:numPr>
          <w:ilvl w:val="0"/>
          <w:numId w:val="8"/>
        </w:numPr>
        <w:spacing w:line="360" w:lineRule="auto"/>
        <w:jc w:val="both"/>
        <w:textAlignment w:val="auto"/>
      </w:pPr>
      <w:r w:rsidRPr="009C6BAA">
        <w:rPr>
          <w:rFonts w:cs="Arial"/>
          <w:b/>
        </w:rPr>
        <w:t>Admisibilidad del recurso de apelación:</w:t>
      </w:r>
      <w:r w:rsidRPr="009C6BAA">
        <w:rPr>
          <w:rFonts w:cs="Arial"/>
        </w:rPr>
        <w:t xml:space="preserve"> </w:t>
      </w:r>
      <w:r>
        <w:t xml:space="preserve">Que previo a cualquier otra consideración, se avoca este órgano al estudio de la admisibilidad del presente recurso de apelación conforme a la normativa aduanera. En tal sentido dispone el artículo 198 de </w:t>
      </w:r>
      <w:smartTag w:uri="urn:schemas-microsoft-com:office:smarttags" w:element="PersonName">
        <w:smartTagPr>
          <w:attr w:name="ProductID" w:val="la Ley General"/>
        </w:smartTagPr>
        <w:r>
          <w:t>la Ley General</w:t>
        </w:r>
      </w:smartTag>
      <w:r>
        <w:t xml:space="preserve"> de Aduanas que contra el acto final dictado por la aduana competente,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r w:rsidRPr="00746BEF">
        <w:t>En el caso bajo estudio</w:t>
      </w:r>
      <w:r>
        <w:t>,</w:t>
      </w:r>
      <w:r w:rsidRPr="00746BEF">
        <w:t xml:space="preserve"> el proceso sancionatorio se dirige directamente contra</w:t>
      </w:r>
      <w:r>
        <w:t xml:space="preserve"> el Agente Aduanero persona natural </w:t>
      </w:r>
      <w:r>
        <w:rPr>
          <w:b/>
          <w:lang w:val="es-CR"/>
        </w:rPr>
        <w:t>XXX</w:t>
      </w:r>
      <w:r w:rsidRPr="002A0513">
        <w:rPr>
          <w:lang w:val="es-CR"/>
        </w:rPr>
        <w:t>,</w:t>
      </w:r>
      <w:r>
        <w:rPr>
          <w:b/>
          <w:lang w:val="es-CR"/>
        </w:rPr>
        <w:t xml:space="preserve"> </w:t>
      </w:r>
      <w:r>
        <w:rPr>
          <w:lang w:val="es-CR"/>
        </w:rPr>
        <w:t xml:space="preserve">quien es el agente que tramitó </w:t>
      </w:r>
      <w:smartTag w:uri="urn:schemas-microsoft-com:office:smarttags" w:element="PersonName">
        <w:smartTagPr>
          <w:attr w:name="ProductID" w:val="la Declaraci￳n"/>
        </w:smartTagPr>
        <w:r>
          <w:rPr>
            <w:lang w:val="es-CR"/>
          </w:rPr>
          <w:t>la Declaración</w:t>
        </w:r>
      </w:smartTag>
      <w:r>
        <w:rPr>
          <w:lang w:val="es-CR"/>
        </w:rPr>
        <w:t xml:space="preserve"> Única Aduanera</w:t>
      </w:r>
      <w:r>
        <w:t xml:space="preserve"> de </w:t>
      </w:r>
      <w:r>
        <w:rPr>
          <w:szCs w:val="24"/>
        </w:rPr>
        <w:t xml:space="preserve">Importación N° </w:t>
      </w:r>
      <w:r>
        <w:rPr>
          <w:b/>
          <w:szCs w:val="24"/>
          <w:lang w:val="es-CR"/>
        </w:rPr>
        <w:t>XXX</w:t>
      </w:r>
      <w:r w:rsidRPr="009F1ACB">
        <w:rPr>
          <w:szCs w:val="24"/>
          <w:lang w:val="es-CR"/>
        </w:rPr>
        <w:t xml:space="preserve"> de </w:t>
      </w:r>
      <w:r>
        <w:rPr>
          <w:b/>
          <w:szCs w:val="24"/>
          <w:lang w:val="es-CR"/>
        </w:rPr>
        <w:t xml:space="preserve">XXX </w:t>
      </w:r>
      <w:r>
        <w:t>y es él quien</w:t>
      </w:r>
      <w:r w:rsidRPr="00746BEF">
        <w:t xml:space="preserve"> interviene en autos,</w:t>
      </w:r>
      <w:r>
        <w:t xml:space="preserve"> siendo en consecuencia la persona legitimada para recurrir, cumpliéndose en la especie con el presupuesto procesal de legitimación.  Además según consta en expediente a folio 42, el acto lesivo que le impone la multa se le notificó </w:t>
      </w:r>
      <w:r>
        <w:rPr>
          <w:bCs/>
        </w:rPr>
        <w:t>el día 30</w:t>
      </w:r>
      <w:r>
        <w:rPr>
          <w:b/>
          <w:bCs/>
        </w:rPr>
        <w:t xml:space="preserve"> </w:t>
      </w:r>
      <w:r>
        <w:rPr>
          <w:bCs/>
        </w:rPr>
        <w:t>de octubre</w:t>
      </w:r>
      <w:r w:rsidRPr="002A0513">
        <w:rPr>
          <w:bCs/>
        </w:rPr>
        <w:t xml:space="preserve"> del 2007 </w:t>
      </w:r>
      <w:r w:rsidRPr="00B71E97">
        <w:rPr>
          <w:bCs/>
        </w:rPr>
        <w:t xml:space="preserve">y </w:t>
      </w:r>
      <w:r>
        <w:t>los recursos de Reconsideración con Apelación en subsidio se interpusieron el 31</w:t>
      </w:r>
      <w:r w:rsidRPr="002A0513">
        <w:t xml:space="preserve"> del mismo mes y año</w:t>
      </w:r>
      <w:r>
        <w:t xml:space="preserve"> (ver folio 43)</w:t>
      </w:r>
      <w:r w:rsidRPr="002A0513">
        <w:t>,</w:t>
      </w:r>
      <w:r>
        <w:t xml:space="preserve"> dentro del plazo de los tres días hábiles establecidos al efecto.  En razón de ello, tiene este Tribunal por admitido el Recurso de Apelación para su estudio.</w:t>
      </w:r>
    </w:p>
    <w:p w:rsidR="00C55568" w:rsidRPr="00CB4C37" w:rsidRDefault="00C55568" w:rsidP="00C55568">
      <w:pPr>
        <w:spacing w:line="360" w:lineRule="auto"/>
        <w:jc w:val="both"/>
        <w:rPr>
          <w:color w:val="FF0000"/>
        </w:rPr>
      </w:pPr>
    </w:p>
    <w:p w:rsidR="00C55568" w:rsidRDefault="00C55568" w:rsidP="00C55568">
      <w:pPr>
        <w:numPr>
          <w:ilvl w:val="0"/>
          <w:numId w:val="16"/>
        </w:numPr>
        <w:tabs>
          <w:tab w:val="clear" w:pos="1080"/>
          <w:tab w:val="num" w:pos="-3240"/>
        </w:tabs>
        <w:spacing w:line="360" w:lineRule="auto"/>
        <w:ind w:left="720"/>
        <w:jc w:val="both"/>
        <w:textAlignment w:val="auto"/>
      </w:pPr>
      <w:r>
        <w:rPr>
          <w:b/>
        </w:rPr>
        <w:t xml:space="preserve">Hechos probados.  </w:t>
      </w:r>
      <w:r>
        <w:t>Se tiene por probados los siguientes hechos de relevancia para el presente asunto:</w:t>
      </w:r>
    </w:p>
    <w:p w:rsidR="00C55568" w:rsidRDefault="00C55568" w:rsidP="00C55568">
      <w:pPr>
        <w:spacing w:line="360" w:lineRule="auto"/>
        <w:ind w:left="142"/>
        <w:jc w:val="both"/>
      </w:pPr>
    </w:p>
    <w:p w:rsidR="00C55568" w:rsidRPr="00940EF3" w:rsidRDefault="00C55568" w:rsidP="00C55568">
      <w:pPr>
        <w:numPr>
          <w:ilvl w:val="0"/>
          <w:numId w:val="13"/>
        </w:numPr>
        <w:overflowPunct/>
        <w:autoSpaceDE/>
        <w:autoSpaceDN/>
        <w:adjustRightInd/>
        <w:spacing w:line="360" w:lineRule="auto"/>
        <w:jc w:val="both"/>
        <w:textAlignment w:val="auto"/>
      </w:pPr>
      <w:r>
        <w:t xml:space="preserve">Que durante el ejercicio del control inmediato </w:t>
      </w:r>
      <w:smartTag w:uri="urn:schemas-microsoft-com:office:smarttags" w:element="PersonName">
        <w:smartTagPr>
          <w:attr w:name="ProductID" w:val="la Declaraci￳n Aduanera"/>
        </w:smartTagPr>
        <w:r>
          <w:t xml:space="preserve">la </w:t>
        </w:r>
        <w:r w:rsidRPr="006654A0">
          <w:rPr>
            <w:lang w:val="es-CR"/>
          </w:rPr>
          <w:t>Declaración Aduanera</w:t>
        </w:r>
      </w:smartTag>
      <w:r w:rsidRPr="006654A0">
        <w:rPr>
          <w:lang w:val="es-CR"/>
        </w:rPr>
        <w:t xml:space="preserve"> de Importación</w:t>
      </w:r>
      <w:r>
        <w:rPr>
          <w:szCs w:val="24"/>
        </w:rPr>
        <w:t xml:space="preserve"> N° </w:t>
      </w:r>
      <w:r>
        <w:rPr>
          <w:b/>
          <w:szCs w:val="24"/>
          <w:lang w:val="es-CR"/>
        </w:rPr>
        <w:t>XXX</w:t>
      </w:r>
      <w:r w:rsidRPr="009F1ACB">
        <w:rPr>
          <w:szCs w:val="24"/>
          <w:lang w:val="es-CR"/>
        </w:rPr>
        <w:t xml:space="preserve"> de </w:t>
      </w:r>
      <w:r>
        <w:rPr>
          <w:b/>
          <w:szCs w:val="24"/>
          <w:lang w:val="es-CR"/>
        </w:rPr>
        <w:t xml:space="preserve">XXX </w:t>
      </w:r>
      <w:r>
        <w:rPr>
          <w:lang w:val="es-CR"/>
        </w:rPr>
        <w:t xml:space="preserve">fue sometida a revisión física, obteniéndose como resultado la corrección de la clase tributaria de la </w:t>
      </w:r>
      <w:smartTag w:uri="urn:schemas-microsoft-com:office:smarttags" w:element="metricconverter">
        <w:smartTagPr>
          <w:attr w:name="ProductID" w:val="2263143 a"/>
        </w:smartTagPr>
        <w:r>
          <w:rPr>
            <w:lang w:val="es-CR"/>
          </w:rPr>
          <w:t>2263143 a</w:t>
        </w:r>
      </w:smartTag>
      <w:r>
        <w:rPr>
          <w:lang w:val="es-CR"/>
        </w:rPr>
        <w:t xml:space="preserve"> la 2196844 del vehículo usado amparado a dicha declaración, marca NISSAN, estilo SENTRA, </w:t>
      </w:r>
      <w:r>
        <w:rPr>
          <w:lang w:val="es-CR"/>
        </w:rPr>
        <w:lastRenderedPageBreak/>
        <w:t xml:space="preserve">año 1993, clasificado en la partida arancelaria 8703.23.69.33, importador </w:t>
      </w:r>
      <w:r>
        <w:rPr>
          <w:b/>
          <w:lang w:val="es-CR"/>
        </w:rPr>
        <w:t>XXX</w:t>
      </w:r>
      <w:r>
        <w:rPr>
          <w:lang w:val="es-CR"/>
        </w:rPr>
        <w:t xml:space="preserve"> (Ver folios </w:t>
      </w:r>
      <w:smartTag w:uri="urn:schemas-microsoft-com:office:smarttags" w:element="metricconverter">
        <w:smartTagPr>
          <w:attr w:name="ProductID" w:val="74 a"/>
        </w:smartTagPr>
        <w:r>
          <w:rPr>
            <w:lang w:val="es-CR"/>
          </w:rPr>
          <w:t>74 a</w:t>
        </w:r>
      </w:smartTag>
      <w:r>
        <w:rPr>
          <w:lang w:val="es-CR"/>
        </w:rPr>
        <w:t xml:space="preserve"> 100)</w:t>
      </w:r>
    </w:p>
    <w:p w:rsidR="00C55568" w:rsidRPr="00AF50CF" w:rsidRDefault="00C55568" w:rsidP="00C55568">
      <w:pPr>
        <w:spacing w:line="360" w:lineRule="auto"/>
        <w:jc w:val="both"/>
      </w:pPr>
    </w:p>
    <w:p w:rsidR="00C55568" w:rsidRDefault="00C55568" w:rsidP="00C55568">
      <w:pPr>
        <w:numPr>
          <w:ilvl w:val="0"/>
          <w:numId w:val="13"/>
        </w:numPr>
        <w:overflowPunct/>
        <w:autoSpaceDE/>
        <w:autoSpaceDN/>
        <w:adjustRightInd/>
        <w:spacing w:line="360" w:lineRule="auto"/>
        <w:jc w:val="both"/>
        <w:textAlignment w:val="auto"/>
      </w:pPr>
      <w:r>
        <w:rPr>
          <w:lang w:val="es-CR"/>
        </w:rPr>
        <w:t>Que, como consecuencia de lo anterior,</w:t>
      </w:r>
      <w:r>
        <w:t xml:space="preserve"> </w:t>
      </w:r>
      <w:smartTag w:uri="urn:schemas-microsoft-com:office:smarttags" w:element="PersonName">
        <w:smartTagPr>
          <w:attr w:name="ProductID" w:val="la Aduana"/>
        </w:smartTagPr>
        <w:r>
          <w:t>la Aduana</w:t>
        </w:r>
      </w:smartTag>
      <w:r>
        <w:t xml:space="preserve"> procede a realizar también la modificación del valor de importación declarado por un monto </w:t>
      </w:r>
      <w:r>
        <w:rPr>
          <w:lang w:val="es-CR"/>
        </w:rPr>
        <w:t xml:space="preserve">de </w:t>
      </w:r>
      <w:r w:rsidRPr="002D4313">
        <w:rPr>
          <w:szCs w:val="24"/>
        </w:rPr>
        <w:t>$</w:t>
      </w:r>
      <w:r>
        <w:rPr>
          <w:szCs w:val="24"/>
        </w:rPr>
        <w:t xml:space="preserve">840.00 a </w:t>
      </w:r>
      <w:r w:rsidRPr="002D4313">
        <w:rPr>
          <w:szCs w:val="24"/>
        </w:rPr>
        <w:t>$</w:t>
      </w:r>
      <w:r>
        <w:rPr>
          <w:szCs w:val="24"/>
        </w:rPr>
        <w:t xml:space="preserve"> 1.378.09</w:t>
      </w:r>
      <w:r w:rsidRPr="002D4313">
        <w:rPr>
          <w:szCs w:val="24"/>
        </w:rPr>
        <w:t xml:space="preserve">, </w:t>
      </w:r>
      <w:r>
        <w:rPr>
          <w:lang w:val="es-CR"/>
        </w:rPr>
        <w:t>según clase tributaria,</w:t>
      </w:r>
      <w:r>
        <w:t xml:space="preserve"> modificándose la liquidación correspondiente la cual fue debidamente notificada al recurrente, éste no impugnó y en consecuencia el ajuste quedó firme</w:t>
      </w:r>
      <w:r w:rsidRPr="00E3469B">
        <w:t xml:space="preserve">. (Ver folios </w:t>
      </w:r>
      <w:r>
        <w:t>72</w:t>
      </w:r>
      <w:r w:rsidRPr="00E3469B">
        <w:t xml:space="preserve"> y </w:t>
      </w:r>
      <w:r>
        <w:t>73</w:t>
      </w:r>
      <w:r w:rsidRPr="00E3469B">
        <w:t>)</w:t>
      </w:r>
    </w:p>
    <w:p w:rsidR="00C55568" w:rsidRDefault="00C55568" w:rsidP="00C55568">
      <w:pPr>
        <w:spacing w:line="360" w:lineRule="auto"/>
        <w:jc w:val="both"/>
      </w:pPr>
    </w:p>
    <w:p w:rsidR="00C55568" w:rsidRDefault="00C55568" w:rsidP="00C55568">
      <w:pPr>
        <w:numPr>
          <w:ilvl w:val="0"/>
          <w:numId w:val="13"/>
        </w:numPr>
        <w:overflowPunct/>
        <w:autoSpaceDE/>
        <w:autoSpaceDN/>
        <w:adjustRightInd/>
        <w:spacing w:line="360" w:lineRule="auto"/>
        <w:jc w:val="both"/>
        <w:textAlignment w:val="auto"/>
      </w:pPr>
      <w:r>
        <w:t xml:space="preserve">Que la diferencia de la obligación tributaria aduanera fue cancelada mediante el talón del DUA visible a folio 86 por </w:t>
      </w:r>
      <w:smartTag w:uri="urn:schemas-microsoft-com:office:smarttags" w:element="PersonName">
        <w:smartTagPr>
          <w:attr w:name="ProductID" w:val="la Agencia"/>
        </w:smartTagPr>
        <w:r>
          <w:t>la Agencia</w:t>
        </w:r>
      </w:smartTag>
      <w:r>
        <w:t xml:space="preserve"> de Aduanas UDADAISA.</w:t>
      </w:r>
    </w:p>
    <w:p w:rsidR="00C55568" w:rsidRDefault="00C55568" w:rsidP="00C55568">
      <w:pPr>
        <w:spacing w:line="360" w:lineRule="auto"/>
        <w:jc w:val="both"/>
      </w:pPr>
    </w:p>
    <w:p w:rsidR="00C55568" w:rsidRDefault="00C55568" w:rsidP="00C55568">
      <w:pPr>
        <w:numPr>
          <w:ilvl w:val="0"/>
          <w:numId w:val="13"/>
        </w:numPr>
        <w:overflowPunct/>
        <w:autoSpaceDE/>
        <w:autoSpaceDN/>
        <w:adjustRightInd/>
        <w:spacing w:line="360" w:lineRule="auto"/>
        <w:jc w:val="both"/>
        <w:textAlignment w:val="auto"/>
      </w:pPr>
      <w:r>
        <w:t xml:space="preserve">Con base en lo </w:t>
      </w:r>
      <w:r w:rsidRPr="00A42C97">
        <w:t>supra señalado el A Quo tuvo</w:t>
      </w:r>
      <w:r>
        <w:t xml:space="preserve"> por probado que se cometió un error a la hora de declarar la clase tributaria correcta del vehículo amparado a dicha declaración aduanera, que generó una modificación en el valor de importación de la mercancía y la determinación de la obligación tributaria. </w:t>
      </w:r>
    </w:p>
    <w:p w:rsidR="00C55568" w:rsidRDefault="00C55568" w:rsidP="00C55568">
      <w:pPr>
        <w:spacing w:line="360" w:lineRule="auto"/>
        <w:jc w:val="both"/>
      </w:pPr>
    </w:p>
    <w:p w:rsidR="00C55568" w:rsidRDefault="00C55568" w:rsidP="00C55568">
      <w:pPr>
        <w:numPr>
          <w:ilvl w:val="0"/>
          <w:numId w:val="13"/>
        </w:numPr>
        <w:overflowPunct/>
        <w:autoSpaceDE/>
        <w:autoSpaceDN/>
        <w:adjustRightInd/>
        <w:spacing w:line="360" w:lineRule="auto"/>
        <w:jc w:val="both"/>
        <w:textAlignment w:val="auto"/>
      </w:pPr>
      <w:r>
        <w:t xml:space="preserve">Que el procedimiento sancionatorio se inicia contra </w:t>
      </w:r>
      <w:r>
        <w:rPr>
          <w:b/>
        </w:rPr>
        <w:t>XXX</w:t>
      </w:r>
      <w:r w:rsidRPr="003572B2">
        <w:rPr>
          <w:b/>
        </w:rPr>
        <w:t>,</w:t>
      </w:r>
      <w:r>
        <w:t xml:space="preserve"> en su condición de agente declarante según consta en la declaración aduanera de cita.</w:t>
      </w:r>
    </w:p>
    <w:p w:rsidR="00C55568" w:rsidRDefault="00C55568" w:rsidP="00C55568">
      <w:pPr>
        <w:spacing w:line="360" w:lineRule="auto"/>
        <w:jc w:val="both"/>
      </w:pPr>
    </w:p>
    <w:p w:rsidR="00C55568" w:rsidRPr="00865CC8" w:rsidRDefault="00C55568" w:rsidP="00C55568">
      <w:pPr>
        <w:numPr>
          <w:ilvl w:val="0"/>
          <w:numId w:val="13"/>
        </w:numPr>
        <w:overflowPunct/>
        <w:autoSpaceDE/>
        <w:autoSpaceDN/>
        <w:adjustRightInd/>
        <w:spacing w:line="360" w:lineRule="auto"/>
        <w:jc w:val="both"/>
        <w:textAlignment w:val="auto"/>
      </w:pPr>
      <w:r w:rsidRPr="00865CC8">
        <w:t xml:space="preserve">Que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865CC8">
            <w:t>la Autoridad</w:t>
          </w:r>
        </w:smartTag>
        <w:r w:rsidRPr="00865CC8">
          <w:t xml:space="preserve"> Aduanera</w:t>
        </w:r>
      </w:smartTag>
      <w:r w:rsidRPr="00865CC8">
        <w:t xml:space="preserve"> consideró </w:t>
      </w:r>
      <w:r w:rsidRPr="003572B2">
        <w:t xml:space="preserve">conforme a los </w:t>
      </w:r>
      <w:r>
        <w:t xml:space="preserve">citados </w:t>
      </w:r>
      <w:r w:rsidRPr="003572B2">
        <w:t xml:space="preserve">hechos </w:t>
      </w:r>
      <w:r w:rsidRPr="00865CC8">
        <w:t xml:space="preserve">que el régimen legal aplicable en materia sancionatoria es el artículo 242 de </w:t>
      </w:r>
      <w:smartTag w:uri="urn:schemas-microsoft-com:office:smarttags" w:element="PersonName">
        <w:smartTagPr>
          <w:attr w:name="ProductID" w:val="la LGA"/>
        </w:smartTagPr>
        <w:r w:rsidRPr="00865CC8">
          <w:t>la LGA</w:t>
        </w:r>
      </w:smartTag>
      <w:r w:rsidRPr="00865CC8">
        <w:t xml:space="preserve">, </w:t>
      </w:r>
      <w:r>
        <w:t xml:space="preserve">según </w:t>
      </w:r>
      <w:r w:rsidRPr="00865CC8">
        <w:t xml:space="preserve">la reforma a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865CC8">
            <w:t>la Ley</w:t>
          </w:r>
        </w:smartTag>
        <w:r w:rsidRPr="00865CC8">
          <w:t xml:space="preserve"> General</w:t>
        </w:r>
      </w:smartTag>
      <w:r w:rsidRPr="00865CC8">
        <w:t xml:space="preserve"> de Aduanas Ley 8373 de 18 de agosto de 2003, publicada en </w:t>
      </w:r>
      <w:smartTag w:uri="urn:schemas-microsoft-com:office:smarttags" w:element="PersonName">
        <w:smartTagPr>
          <w:attr w:name="ProductID" w:val="la Gaceta N"/>
        </w:smartTagPr>
        <w:smartTag w:uri="urn:schemas-microsoft-com:office:smarttags" w:element="PersonName">
          <w:smartTagPr>
            <w:attr w:name="ProductID" w:val="la Gaceta"/>
          </w:smartTagPr>
          <w:r w:rsidRPr="00865CC8">
            <w:t>la Gaceta</w:t>
          </w:r>
        </w:smartTag>
        <w:r w:rsidRPr="00865CC8">
          <w:t xml:space="preserve"> N</w:t>
        </w:r>
      </w:smartTag>
      <w:r w:rsidRPr="00865CC8">
        <w:t>°171 de 5 de setiembre de 2003.</w:t>
      </w:r>
    </w:p>
    <w:p w:rsidR="00C55568" w:rsidRPr="00E36B4D" w:rsidRDefault="00C55568" w:rsidP="00C55568">
      <w:pPr>
        <w:spacing w:line="360" w:lineRule="auto"/>
        <w:jc w:val="both"/>
      </w:pPr>
    </w:p>
    <w:p w:rsidR="00C55568" w:rsidRPr="00865CC8" w:rsidRDefault="00C55568" w:rsidP="00C55568">
      <w:pPr>
        <w:spacing w:line="360" w:lineRule="auto"/>
        <w:ind w:left="720"/>
        <w:jc w:val="both"/>
        <w:rPr>
          <w:iCs/>
        </w:rPr>
      </w:pPr>
      <w:r w:rsidRPr="00865CC8">
        <w:rPr>
          <w:iCs/>
        </w:rPr>
        <w:t xml:space="preserve">Consecuentemente, </w:t>
      </w:r>
      <w:smartTag w:uri="urn:schemas-microsoft-com:office:smarttags" w:element="PersonName">
        <w:smartTagPr>
          <w:attr w:name="ProductID" w:val="la Aduana"/>
        </w:smartTagPr>
        <w:r w:rsidRPr="00865CC8">
          <w:rPr>
            <w:iCs/>
          </w:rPr>
          <w:t>la Aduana</w:t>
        </w:r>
      </w:smartTag>
      <w:r w:rsidRPr="00865CC8">
        <w:rPr>
          <w:iCs/>
        </w:rPr>
        <w:t xml:space="preserve"> basa el procedimiento sancionatorio iniciado contra el recurrente en hechos que tuvo por demostrados en expediente</w:t>
      </w:r>
      <w:r>
        <w:rPr>
          <w:iCs/>
        </w:rPr>
        <w:t>, ante la modificación</w:t>
      </w:r>
      <w:r w:rsidRPr="00865CC8">
        <w:rPr>
          <w:iCs/>
        </w:rPr>
        <w:t xml:space="preserve"> efectuada durante el ejercicio del control inmediato, en donde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865CC8">
            <w:rPr>
              <w:iCs/>
            </w:rPr>
            <w:t>la Autoridad</w:t>
          </w:r>
        </w:smartTag>
        <w:r w:rsidRPr="00865CC8">
          <w:rPr>
            <w:iCs/>
          </w:rPr>
          <w:t xml:space="preserve"> Aduanera</w:t>
        </w:r>
      </w:smartTag>
      <w:r w:rsidRPr="00865CC8">
        <w:rPr>
          <w:iCs/>
        </w:rPr>
        <w:t xml:space="preserve"> estima que se produjo un error en la </w:t>
      </w:r>
      <w:r>
        <w:rPr>
          <w:iCs/>
        </w:rPr>
        <w:t xml:space="preserve">declaración de la </w:t>
      </w:r>
      <w:r w:rsidRPr="00865CC8">
        <w:rPr>
          <w:iCs/>
        </w:rPr>
        <w:t>clase tributaria del vehículo y conse</w:t>
      </w:r>
      <w:r>
        <w:rPr>
          <w:iCs/>
        </w:rPr>
        <w:t>cuentemente en el valor de importación</w:t>
      </w:r>
      <w:r w:rsidRPr="00865CC8">
        <w:rPr>
          <w:iCs/>
        </w:rPr>
        <w:t xml:space="preserve"> de la mercancía generando una diferencia de tributos a pagar a favor del Fisco, lo que </w:t>
      </w:r>
      <w:r w:rsidRPr="00865CC8">
        <w:rPr>
          <w:iCs/>
        </w:rPr>
        <w:lastRenderedPageBreak/>
        <w:t xml:space="preserve">hubiera generado en su criterio un perjuicio fiscal. Razón por la cual </w:t>
      </w:r>
      <w:smartTag w:uri="urn:schemas-microsoft-com:office:smarttags" w:element="PersonName">
        <w:smartTagPr>
          <w:attr w:name="ProductID" w:val="la  Aduana"/>
        </w:smartTagPr>
        <w:r w:rsidRPr="00865CC8">
          <w:rPr>
            <w:iCs/>
          </w:rPr>
          <w:t>la  Aduana</w:t>
        </w:r>
      </w:smartTag>
      <w:r w:rsidRPr="00865CC8">
        <w:rPr>
          <w:iCs/>
        </w:rPr>
        <w:t xml:space="preserve"> inicia un procedimiento de sanción determinando la existencia de una infracción tributaria aduanera, aplicando el artículo 242 de </w:t>
      </w:r>
      <w:smartTag w:uri="urn:schemas-microsoft-com:office:smarttags" w:element="PersonName">
        <w:smartTagPr>
          <w:attr w:name="ProductID" w:val="la Ley General"/>
        </w:smartTagPr>
        <w:r w:rsidRPr="00865CC8">
          <w:rPr>
            <w:iCs/>
          </w:rPr>
          <w:t>la Ley General</w:t>
        </w:r>
      </w:smartTag>
      <w:r w:rsidRPr="00865CC8">
        <w:rPr>
          <w:iCs/>
        </w:rPr>
        <w:t xml:space="preserve"> de Aduanas, siendo dicha norma el motivo que da fundamento al dictado del acto final del procedimiento. En consecuencia procede este Órgano de Alzada al análisis del régimen sancionatorio previsto.</w:t>
      </w:r>
    </w:p>
    <w:p w:rsidR="00C55568" w:rsidRDefault="00C55568" w:rsidP="00C55568">
      <w:pPr>
        <w:spacing w:line="360" w:lineRule="auto"/>
        <w:ind w:left="720"/>
        <w:jc w:val="both"/>
        <w:rPr>
          <w:iCs/>
        </w:rPr>
      </w:pPr>
    </w:p>
    <w:p w:rsidR="00C55568" w:rsidRDefault="00C55568" w:rsidP="00C55568">
      <w:pPr>
        <w:numPr>
          <w:ilvl w:val="0"/>
          <w:numId w:val="8"/>
        </w:numPr>
        <w:spacing w:line="360" w:lineRule="auto"/>
        <w:jc w:val="both"/>
        <w:textAlignment w:val="auto"/>
        <w:rPr>
          <w:rFonts w:cs="Arial"/>
          <w:b/>
        </w:rPr>
      </w:pPr>
      <w:r>
        <w:rPr>
          <w:rFonts w:cs="Arial"/>
          <w:b/>
        </w:rPr>
        <w:t>SOBRE LAS NULIDADES</w:t>
      </w:r>
    </w:p>
    <w:p w:rsidR="00C55568" w:rsidRDefault="00C55568" w:rsidP="00C55568">
      <w:pPr>
        <w:spacing w:line="360" w:lineRule="auto"/>
        <w:jc w:val="both"/>
        <w:rPr>
          <w:rFonts w:cs="Arial"/>
          <w:b/>
        </w:rPr>
      </w:pPr>
    </w:p>
    <w:p w:rsidR="00C55568" w:rsidRPr="002F622A" w:rsidRDefault="00C55568" w:rsidP="00C55568">
      <w:pPr>
        <w:numPr>
          <w:ilvl w:val="0"/>
          <w:numId w:val="17"/>
        </w:numPr>
        <w:spacing w:line="360" w:lineRule="auto"/>
        <w:jc w:val="both"/>
        <w:textAlignment w:val="auto"/>
        <w:rPr>
          <w:b/>
          <w:szCs w:val="24"/>
        </w:rPr>
      </w:pPr>
      <w:r w:rsidRPr="002F622A">
        <w:rPr>
          <w:b/>
          <w:szCs w:val="24"/>
        </w:rPr>
        <w:t>Nulidad por no haberse abierto un procedimiento ordinario determinativo para discutir el valor de importación.</w:t>
      </w:r>
    </w:p>
    <w:p w:rsidR="00C55568" w:rsidRPr="002F622A" w:rsidRDefault="00C55568" w:rsidP="00C55568">
      <w:pPr>
        <w:spacing w:line="360" w:lineRule="auto"/>
        <w:ind w:left="708"/>
        <w:jc w:val="both"/>
        <w:rPr>
          <w:szCs w:val="24"/>
        </w:rPr>
      </w:pPr>
    </w:p>
    <w:p w:rsidR="00C55568" w:rsidRPr="002F622A" w:rsidRDefault="00C55568" w:rsidP="00C55568">
      <w:pPr>
        <w:spacing w:line="360" w:lineRule="auto"/>
        <w:ind w:left="360"/>
        <w:jc w:val="both"/>
        <w:rPr>
          <w:i/>
          <w:sz w:val="22"/>
          <w:szCs w:val="22"/>
        </w:rPr>
      </w:pPr>
      <w:r w:rsidRPr="002F622A">
        <w:rPr>
          <w:szCs w:val="24"/>
        </w:rPr>
        <w:t>Indica el recurrente como vicio de nulidad que en el presente caso no existe un procedimiento administrativo levantado que demuestre su responsabilidad sobre el adeudo tributario, cuando en realidad el responsable del adeudo debe ser el responsable de la supuesta multa. Asimismo aduce que esa Autoridad Aduanera en ningún momento se pronuncia sobre uno de los extremos de sus alegatos, específicamente sobre el argumento que debe primero demostrarse mediante un contradictorio</w:t>
      </w:r>
      <w:r>
        <w:rPr>
          <w:szCs w:val="24"/>
        </w:rPr>
        <w:t xml:space="preserve"> el ajuste en el valor de importación</w:t>
      </w:r>
      <w:r w:rsidRPr="002F622A">
        <w:rPr>
          <w:szCs w:val="24"/>
        </w:rPr>
        <w:t>, es decir debe primero quedar firme el procedimiento ordinario determinativo, mediante el cual se demuestre que se dio una d</w:t>
      </w:r>
      <w:r>
        <w:rPr>
          <w:szCs w:val="24"/>
        </w:rPr>
        <w:t>iferencia en el valor de importación</w:t>
      </w:r>
      <w:r w:rsidRPr="002F622A">
        <w:rPr>
          <w:szCs w:val="24"/>
        </w:rPr>
        <w:t xml:space="preserve"> y como consecuencia una diferen</w:t>
      </w:r>
      <w:r>
        <w:rPr>
          <w:szCs w:val="24"/>
        </w:rPr>
        <w:t>cia en la obligación aduanera. Señala que e</w:t>
      </w:r>
      <w:r w:rsidRPr="002F622A">
        <w:rPr>
          <w:szCs w:val="24"/>
        </w:rPr>
        <w:t>sta situación nunca fue constatada, lo que produce una nulidad absoluta, pues se parte de un hecho que nunca fue constatado, quedando consecuentemente sin efecto la sanción que se le pretende imponer, en otras palabras</w:t>
      </w:r>
      <w:r>
        <w:rPr>
          <w:szCs w:val="24"/>
        </w:rPr>
        <w:t>,</w:t>
      </w:r>
      <w:r w:rsidRPr="002F622A">
        <w:rPr>
          <w:szCs w:val="24"/>
        </w:rPr>
        <w:t xml:space="preserve"> el hecho generador para que proceda la aplicación del artículo 242 de </w:t>
      </w:r>
      <w:smartTag w:uri="urn:schemas-microsoft-com:office:smarttags" w:element="PersonName">
        <w:smartTagPr>
          <w:attr w:name="ProductID" w:val="la LGA"/>
        </w:smartTagPr>
        <w:r w:rsidRPr="002F622A">
          <w:rPr>
            <w:szCs w:val="24"/>
          </w:rPr>
          <w:t>la LGA</w:t>
        </w:r>
      </w:smartTag>
      <w:r w:rsidRPr="002F622A">
        <w:rPr>
          <w:szCs w:val="24"/>
        </w:rPr>
        <w:t xml:space="preserve"> nunca se produjo o al menos nunca fue demostrado mediante un procedimiento como lo exige la ley. Sobre ese particular debe indicar este Tribunal al recurrente que no lleva razón en sus alegaciones, toda vez, que en el presente asunto estamos ante un </w:t>
      </w:r>
      <w:r w:rsidRPr="002F622A">
        <w:rPr>
          <w:szCs w:val="24"/>
          <w:u w:val="single"/>
        </w:rPr>
        <w:t>ajuste en el despacho</w:t>
      </w:r>
      <w:r w:rsidRPr="002F622A">
        <w:rPr>
          <w:szCs w:val="24"/>
        </w:rPr>
        <w:t xml:space="preserve">, no existiendo ningún impedimento legal para llevar a cabo en ese momento las modificaciones de uno o diversos elementos de la obligación tributaria aduanera, entre ellos, el cambio del valor de </w:t>
      </w:r>
      <w:r w:rsidRPr="002F622A">
        <w:rPr>
          <w:szCs w:val="24"/>
        </w:rPr>
        <w:lastRenderedPageBreak/>
        <w:t>importación producto de una modificación en la clase tributaria del vehículo desalmacenado, sin que para ello se requiera legalmente cumplir con las formalidades del procedimiento ordinario, tal y como ha sido resuelto en forma reiterada por este Colegio.</w:t>
      </w:r>
    </w:p>
    <w:p w:rsidR="00C55568" w:rsidRPr="002F622A" w:rsidRDefault="00C55568" w:rsidP="00C55568">
      <w:pPr>
        <w:spacing w:line="360" w:lineRule="auto"/>
        <w:ind w:left="361"/>
        <w:jc w:val="both"/>
        <w:rPr>
          <w:szCs w:val="24"/>
        </w:rPr>
      </w:pPr>
    </w:p>
    <w:p w:rsidR="00C55568" w:rsidRPr="002F622A" w:rsidRDefault="00C55568" w:rsidP="00C55568">
      <w:pPr>
        <w:spacing w:line="360" w:lineRule="auto"/>
        <w:ind w:left="361"/>
        <w:jc w:val="both"/>
      </w:pPr>
      <w:r w:rsidRPr="002F622A">
        <w:rPr>
          <w:szCs w:val="24"/>
        </w:rPr>
        <w:t>En efecto sobre este tema h</w:t>
      </w:r>
      <w:r w:rsidRPr="002F622A">
        <w:t xml:space="preserve">a señalado este Tribunal entre otras, en </w:t>
      </w:r>
      <w:smartTag w:uri="urn:schemas-microsoft-com:office:smarttags" w:element="PersonName">
        <w:smartTagPr>
          <w:attr w:name="ProductID" w:val="la Sentencia"/>
        </w:smartTagPr>
        <w:r w:rsidRPr="002F622A">
          <w:t>la Sentencia</w:t>
        </w:r>
      </w:smartTag>
      <w:r w:rsidRPr="002F622A">
        <w:t xml:space="preserve"> 11-2000</w:t>
      </w:r>
      <w:r w:rsidRPr="002F622A">
        <w:rPr>
          <w:rStyle w:val="Refdenotaalpie"/>
        </w:rPr>
        <w:footnoteReference w:id="1"/>
      </w:r>
      <w:r w:rsidRPr="002F622A">
        <w:t xml:space="preserve">, que en el procedimiento de despacho es posible realizar ajustes o modificaciones  a la obligación tributaria aduanera, sin que ello implique que sea obligatorio cumplir con las formalidades del procedimiento ordinario, interpretación que no atenta contra el principio de seguridad jurídica que inspira nuestro ordenamiento jurídico; por el contrario es acorde con el espíritu del legislador  que a efecto de que se cumplieran efectivamente los fines del régimen jurídico aduanero, dispuso diversos procedimientos cuyas etapas son diferentes, entre los cuales contempla varios procedimientos que podemos denominar como “sumarios” si lo contrastamos con el denominado ordinario, que es el procedimiento por excelencia.  Así, encontramos un procedimiento común para lo que es el despacho de mercancías para todos los regímenes aduaneros, con etapas mínimas que deben ser cumplidas, independientemente del régimen al que sean destinadas las mercancías, procedimiento que está regulado a partir del artículo 83 de </w:t>
      </w:r>
      <w:smartTag w:uri="urn:schemas-microsoft-com:office:smarttags" w:element="PersonName">
        <w:smartTagPr>
          <w:attr w:name="ProductID" w:val="la LGA"/>
        </w:smartTagPr>
        <w:r w:rsidRPr="002F622A">
          <w:t>la LGA</w:t>
        </w:r>
      </w:smartTag>
      <w:r w:rsidRPr="002F622A">
        <w:t xml:space="preserve"> y artículos 237 y siguientes de su Reglamento. Se trata de un procedimiento, en el cual se busca por un lado facultar la correcta percepción de tributos pero que a la vez facilite y agilice las operaciones de comercio exterior, entre ellas, el despacho de las mercancías.  Dentro de esta orientación, y aras de esa facilitación, la normativa faculta a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2F622A">
            <w:t>la Autoridad</w:t>
          </w:r>
        </w:smartTag>
        <w:r w:rsidRPr="002F622A">
          <w:t xml:space="preserve"> Aduanera</w:t>
        </w:r>
      </w:smartTag>
      <w:r w:rsidRPr="002F622A">
        <w:t xml:space="preserve">, para aplicar criterios selectivos o aleatorios de control, de tal forma que no se requiera en todos los despachos de una revisión física de las mercancías, sino que pueda efectuarse únicamente una revisión documental, o que incluso no se realice ningún acto de revisión o verificación inmediata.  Obviamente todo ello sin perjuicio de las facultades posteriores de revisión y modificación de las determinaciones aduaneras.  Lo anterior, en criterio de </w:t>
      </w:r>
      <w:r w:rsidRPr="002F622A">
        <w:lastRenderedPageBreak/>
        <w:t xml:space="preserve">este Tribunal, logra precisamente establecer un equilibrio entre la facilitación y el control aduanero, puesto que por un lado, se garantiza la agilización de las operaciones,  y por otro, se otorga a las autoridades aduaneras, la posibilidad de revisar exhaustivamente lo actuado en el momento del despacho, abriendo a tales efectos un procedimiento ordinario en el que se busca la verdad real de los hechos. </w:t>
      </w:r>
    </w:p>
    <w:p w:rsidR="00C55568" w:rsidRPr="002F622A" w:rsidRDefault="00C55568" w:rsidP="00C55568">
      <w:pPr>
        <w:spacing w:line="360" w:lineRule="auto"/>
        <w:ind w:left="361"/>
        <w:jc w:val="both"/>
      </w:pPr>
    </w:p>
    <w:p w:rsidR="00C55568" w:rsidRPr="002F622A" w:rsidRDefault="00C55568" w:rsidP="00C55568">
      <w:pPr>
        <w:spacing w:line="360" w:lineRule="auto"/>
        <w:ind w:left="361"/>
        <w:jc w:val="both"/>
      </w:pPr>
      <w:r w:rsidRPr="002F622A">
        <w:t xml:space="preserve">Situación muy diferente, opera cuando se trata de modificaciones llevadas a cabo por la autoridad competente sobre algunos de los elementos de la obligación tributaria aduanera realizadas a las declaraciones aduaneras no en el despacho, sino que con posterioridad al mismo, en el </w:t>
      </w:r>
      <w:r w:rsidRPr="002F622A">
        <w:rPr>
          <w:u w:val="single"/>
        </w:rPr>
        <w:t>ejercicio del control a posteriori</w:t>
      </w:r>
      <w:r w:rsidRPr="002F622A">
        <w:t xml:space="preserve">, en el cual en efecto existe el deber de cumplir, conforme lo prescribe en forma diáfana el ordenamiento jurídico en el Capítulo I, Título VII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2F622A">
            <w:t>la Ley</w:t>
          </w:r>
        </w:smartTag>
        <w:r w:rsidRPr="002F622A">
          <w:t xml:space="preserve"> General</w:t>
        </w:r>
      </w:smartTag>
      <w:r w:rsidRPr="002F622A">
        <w:t xml:space="preserve"> de Aduanas, así como en los artículos 525 y siguientes de su Reglamento</w:t>
      </w:r>
      <w:r w:rsidRPr="002F622A">
        <w:rPr>
          <w:rStyle w:val="Refdenotaalpie"/>
        </w:rPr>
        <w:footnoteReference w:id="2"/>
      </w:r>
      <w:r w:rsidRPr="002F622A">
        <w:t xml:space="preserve">, con el procedimiento ordinario, que es el procedimiento por excelencia, en el que su fin principal es la búsqueda de la vedad real, debiéndose en consecuencia asegurar la participación igualitaria de los administrados en las diferentes etapas, en virtud del carácter contradictorio en donde existen intereses contrapuestos de las partes. Esa ha sido la posición reiterada de este Tribunal que en </w:t>
      </w:r>
      <w:r>
        <w:t xml:space="preserve">este </w:t>
      </w:r>
      <w:r w:rsidRPr="002F622A">
        <w:t xml:space="preserve">acto se confirma, pero que difiere sustancialmente de lo objetado en la presente litis, puesto que tal y como ya se señaló el ajuste que se impugna se llevó a cabo en el control inmediato, esto es en el despacho, por lo cual no lleva razón el recurrente al esgrimir </w:t>
      </w:r>
      <w:r w:rsidRPr="002F622A">
        <w:rPr>
          <w:szCs w:val="24"/>
        </w:rPr>
        <w:t>como argumento de nulidad el que no se haya discutido en un proceso ordinario previo el valor de la mercancía, habiéndose cumplido el procedimiento que el ordenamiento jurídico establece al efecto para realizar modificaciones a la obligación tributaria aduanera por el A Quo durante el despacho cuya actuación en este aspecto se encuentra ajustada a derecho.</w:t>
      </w:r>
    </w:p>
    <w:p w:rsidR="00C55568" w:rsidRDefault="00C55568" w:rsidP="00C55568">
      <w:pPr>
        <w:spacing w:line="360" w:lineRule="auto"/>
        <w:jc w:val="both"/>
        <w:rPr>
          <w:rFonts w:cs="Arial"/>
          <w:b/>
        </w:rPr>
      </w:pPr>
    </w:p>
    <w:p w:rsidR="00C55568" w:rsidRDefault="00C55568" w:rsidP="00C55568">
      <w:pPr>
        <w:spacing w:line="360" w:lineRule="auto"/>
        <w:ind w:left="705" w:hanging="705"/>
        <w:jc w:val="both"/>
        <w:rPr>
          <w:rFonts w:cs="Arial"/>
          <w:b/>
        </w:rPr>
      </w:pPr>
    </w:p>
    <w:p w:rsidR="00C55568" w:rsidRDefault="00C55568" w:rsidP="00C55568">
      <w:pPr>
        <w:numPr>
          <w:ilvl w:val="0"/>
          <w:numId w:val="17"/>
        </w:numPr>
        <w:spacing w:line="360" w:lineRule="auto"/>
        <w:jc w:val="both"/>
        <w:textAlignment w:val="auto"/>
      </w:pPr>
      <w:r>
        <w:rPr>
          <w:rFonts w:cs="Arial"/>
          <w:b/>
        </w:rPr>
        <w:lastRenderedPageBreak/>
        <w:t xml:space="preserve">Nulidad en la determinación del monto de la multa impuesta: </w:t>
      </w:r>
      <w:r w:rsidRPr="00E33F61">
        <w:rPr>
          <w:rFonts w:cs="Arial"/>
          <w:b/>
        </w:rPr>
        <w:t xml:space="preserve"> </w:t>
      </w:r>
    </w:p>
    <w:p w:rsidR="00C55568" w:rsidRDefault="00C55568" w:rsidP="00C55568">
      <w:pPr>
        <w:spacing w:line="360" w:lineRule="auto"/>
        <w:ind w:left="705"/>
        <w:jc w:val="both"/>
        <w:rPr>
          <w:rFonts w:cs="Arial"/>
          <w:szCs w:val="24"/>
        </w:rPr>
      </w:pPr>
    </w:p>
    <w:p w:rsidR="00C55568" w:rsidRDefault="00C55568" w:rsidP="00C55568">
      <w:pPr>
        <w:spacing w:line="360" w:lineRule="auto"/>
        <w:ind w:left="705"/>
        <w:jc w:val="both"/>
        <w:rPr>
          <w:rFonts w:cs="Arial"/>
          <w:szCs w:val="24"/>
        </w:rPr>
      </w:pPr>
      <w:r>
        <w:rPr>
          <w:rFonts w:cs="Arial"/>
          <w:szCs w:val="24"/>
        </w:rPr>
        <w:t>Siendo este órgano contralor de legalidad y por tratarse el presente asunto del ejercicio de la facultad punitiva del Estado, en razón de lo cual debe garantizarse al presunto infractor la aplicación de los principios del orden penal, de tal forma que pueda realizar una defensa efectiva de sus intereses, no puede este Tribunal dejar advertir, aún cuando no fue alegado por</w:t>
      </w:r>
      <w:r w:rsidRPr="004978FB">
        <w:rPr>
          <w:rFonts w:cs="Arial"/>
          <w:color w:val="FF0000"/>
          <w:szCs w:val="24"/>
        </w:rPr>
        <w:t xml:space="preserve"> </w:t>
      </w:r>
      <w:r w:rsidRPr="00F33269">
        <w:rPr>
          <w:rFonts w:cs="Arial"/>
          <w:szCs w:val="24"/>
        </w:rPr>
        <w:t>el</w:t>
      </w:r>
      <w:r>
        <w:rPr>
          <w:rFonts w:cs="Arial"/>
          <w:szCs w:val="24"/>
        </w:rPr>
        <w:t xml:space="preserve"> recurrente, el defecto cometido que vicia de nulidad absoluta las presentes actuaciones, en relación con la incorrecta </w:t>
      </w:r>
      <w:r w:rsidRPr="00141218">
        <w:rPr>
          <w:rFonts w:cs="Arial"/>
          <w:b/>
          <w:szCs w:val="24"/>
        </w:rPr>
        <w:t>determinación o estimación del monto de la multa</w:t>
      </w:r>
      <w:r>
        <w:rPr>
          <w:rFonts w:cs="Arial"/>
          <w:szCs w:val="24"/>
        </w:rPr>
        <w:t xml:space="preserve"> prevista en el artículo 242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rPr>
            <w:t>la Ley</w:t>
          </w:r>
        </w:smartTag>
        <w:r>
          <w:rPr>
            <w:rFonts w:cs="Arial"/>
            <w:szCs w:val="24"/>
          </w:rPr>
          <w:t xml:space="preserve"> General</w:t>
        </w:r>
      </w:smartTag>
      <w:r>
        <w:rPr>
          <w:rFonts w:cs="Arial"/>
          <w:szCs w:val="24"/>
        </w:rPr>
        <w:t xml:space="preserve"> de Aduanas aplicado por </w:t>
      </w:r>
      <w:smartTag w:uri="urn:schemas-microsoft-com:office:smarttags" w:element="PersonName">
        <w:smartTagPr>
          <w:attr w:name="ProductID" w:val="la Aduana Santamar￭a"/>
        </w:smartTagPr>
        <w:r>
          <w:rPr>
            <w:rFonts w:cs="Arial"/>
            <w:szCs w:val="24"/>
          </w:rPr>
          <w:t>la Aduana Santamaría</w:t>
        </w:r>
      </w:smartTag>
      <w:r>
        <w:rPr>
          <w:rFonts w:cs="Arial"/>
          <w:szCs w:val="24"/>
        </w:rPr>
        <w:t xml:space="preserve">, </w:t>
      </w:r>
      <w:r w:rsidRPr="00F33269">
        <w:rPr>
          <w:rFonts w:cs="Arial"/>
          <w:szCs w:val="24"/>
        </w:rPr>
        <w:t>en el eventual caso que procediera la aplicación de sanción, aspecto sobre el cual no se pronuncia este Tribunal en razón de lo resuelto,</w:t>
      </w:r>
      <w:r>
        <w:rPr>
          <w:rFonts w:cs="Arial"/>
          <w:color w:val="0000FF"/>
          <w:szCs w:val="24"/>
        </w:rPr>
        <w:t xml:space="preserve"> </w:t>
      </w:r>
      <w:r>
        <w:rPr>
          <w:rFonts w:cs="Arial"/>
          <w:szCs w:val="24"/>
        </w:rPr>
        <w:t xml:space="preserve">obtenida a partir de la modificación realizada por </w:t>
      </w:r>
      <w:smartTag w:uri="urn:schemas-microsoft-com:office:smarttags" w:element="PersonName">
        <w:smartTagPr>
          <w:attr w:name="ProductID" w:val="la Aduana"/>
        </w:smartTagPr>
        <w:r>
          <w:rPr>
            <w:rFonts w:cs="Arial"/>
            <w:szCs w:val="24"/>
          </w:rPr>
          <w:t>la Aduana</w:t>
        </w:r>
      </w:smartTag>
      <w:r>
        <w:rPr>
          <w:rFonts w:cs="Arial"/>
          <w:szCs w:val="24"/>
        </w:rPr>
        <w:t xml:space="preserve"> de la clase tributaria del vehículo desalmacenado lo cual genera una diferencia en el valor aduanero de la mercancía con efecto sobre el monto de la obligación tributaria aduanera y el establecimiento en definitiva del quantum de la multa en colones, que establece dicha Aduana a cargo del interesado.</w:t>
      </w:r>
    </w:p>
    <w:p w:rsidR="00C55568" w:rsidRDefault="00C55568" w:rsidP="00C55568">
      <w:pPr>
        <w:spacing w:line="360" w:lineRule="auto"/>
        <w:ind w:left="720"/>
        <w:jc w:val="both"/>
        <w:rPr>
          <w:rFonts w:cs="Arial"/>
          <w:szCs w:val="24"/>
        </w:rPr>
      </w:pPr>
    </w:p>
    <w:p w:rsidR="00C55568" w:rsidRDefault="00C55568" w:rsidP="00C55568">
      <w:pPr>
        <w:spacing w:line="360" w:lineRule="auto"/>
        <w:ind w:left="720"/>
        <w:jc w:val="both"/>
        <w:rPr>
          <w:rFonts w:cs="Arial"/>
          <w:szCs w:val="24"/>
        </w:rPr>
      </w:pPr>
      <w:r w:rsidRPr="00FF7BA5">
        <w:rPr>
          <w:rFonts w:cs="Arial"/>
        </w:rPr>
        <w:t>En efecto, si revisamos el acto de apertura, en su</w:t>
      </w:r>
      <w:r>
        <w:rPr>
          <w:rFonts w:cs="Arial"/>
        </w:rPr>
        <w:t xml:space="preserve"> </w:t>
      </w:r>
      <w:r w:rsidRPr="00FF7BA5">
        <w:rPr>
          <w:rFonts w:cs="Arial"/>
        </w:rPr>
        <w:t xml:space="preserve">parte dispositiva, </w:t>
      </w:r>
      <w:r>
        <w:rPr>
          <w:rFonts w:cs="Arial"/>
        </w:rPr>
        <w:t xml:space="preserve"> así como </w:t>
      </w:r>
      <w:r>
        <w:rPr>
          <w:rFonts w:cs="Arial"/>
          <w:szCs w:val="24"/>
        </w:rPr>
        <w:t xml:space="preserve">en el acto final, que es en donde </w:t>
      </w:r>
      <w:smartTag w:uri="urn:schemas-microsoft-com:office:smarttags" w:element="PersonName">
        <w:smartTagPr>
          <w:attr w:name="ProductID" w:val="la Administraci￳n"/>
        </w:smartTagPr>
        <w:r>
          <w:rPr>
            <w:rFonts w:cs="Arial"/>
            <w:szCs w:val="24"/>
          </w:rPr>
          <w:t>la Administración</w:t>
        </w:r>
      </w:smartTag>
      <w:r>
        <w:rPr>
          <w:rFonts w:cs="Arial"/>
          <w:szCs w:val="24"/>
        </w:rPr>
        <w:t xml:space="preserve"> toma la decisión respectiva e impone la sanción, en forma coincidente, se señala </w:t>
      </w:r>
      <w:r>
        <w:rPr>
          <w:rFonts w:cs="Arial"/>
        </w:rPr>
        <w:t>que la multa que se pretende imponer</w:t>
      </w:r>
      <w:r>
        <w:t xml:space="preserve"> corresponde a la</w:t>
      </w:r>
      <w:r w:rsidRPr="00141218">
        <w:rPr>
          <w:b/>
        </w:rPr>
        <w:t xml:space="preserve"> diferencia</w:t>
      </w:r>
      <w:r>
        <w:t xml:space="preserve"> entre el valor aduanero de las mercancías declarado y el valor aduanero de las mercancías determinado por la aduana a consecuencia de la modificación efectuada por ella en la clase tributaria correspondiente al vehículo amparado a la declaración aduanera de marras, por la suma de $ 538.09 , </w:t>
      </w:r>
      <w:r>
        <w:rPr>
          <w:rFonts w:cs="Arial"/>
          <w:szCs w:val="24"/>
        </w:rPr>
        <w:t>consignando expresamente que equivale a un monto en moneda nacional de ¢280.194.22 de acuerdo a</w:t>
      </w:r>
      <w:r w:rsidRPr="007E4CEF">
        <w:rPr>
          <w:rFonts w:cs="Arial"/>
          <w:szCs w:val="24"/>
        </w:rPr>
        <w:t>l tipo de cambio aplicable</w:t>
      </w:r>
      <w:r>
        <w:rPr>
          <w:rFonts w:cs="Arial"/>
          <w:szCs w:val="24"/>
        </w:rPr>
        <w:t xml:space="preserve"> de ¢520.72 vigente a la fecha de aceptación de la declaración aduanera.</w:t>
      </w:r>
    </w:p>
    <w:p w:rsidR="00C55568" w:rsidRDefault="00C55568" w:rsidP="00C55568">
      <w:pPr>
        <w:spacing w:line="360" w:lineRule="auto"/>
        <w:ind w:left="720"/>
        <w:jc w:val="both"/>
      </w:pPr>
    </w:p>
    <w:p w:rsidR="00C55568" w:rsidRDefault="00C55568" w:rsidP="00C55568">
      <w:pPr>
        <w:spacing w:line="360" w:lineRule="auto"/>
        <w:ind w:left="720"/>
        <w:jc w:val="both"/>
      </w:pPr>
      <w:r>
        <w:t>Así, tenemos que la sanción</w:t>
      </w:r>
      <w:r w:rsidRPr="00763A92">
        <w:t xml:space="preserve"> </w:t>
      </w:r>
      <w:r>
        <w:t xml:space="preserve">atribuida por </w:t>
      </w:r>
      <w:smartTag w:uri="urn:schemas-microsoft-com:office:smarttags" w:element="PersonName">
        <w:smartTagPr>
          <w:attr w:name="ProductID" w:val="la Administraci￳n"/>
        </w:smartTagPr>
        <w:r>
          <w:t>la Administración</w:t>
        </w:r>
      </w:smartTag>
      <w:r>
        <w:t xml:space="preserve">, es consecuencia de los hechos imputados por supuestos errores al declarar la clase tributaria, lo cual </w:t>
      </w:r>
      <w:r>
        <w:lastRenderedPageBreak/>
        <w:t xml:space="preserve">incide en el valor en aduanas de las mercancías sometidas a despacho, estimando </w:t>
      </w:r>
      <w:smartTag w:uri="urn:schemas-microsoft-com:office:smarttags" w:element="PersonName">
        <w:smartTagPr>
          <w:attr w:name="ProductID" w:val="la Aduana"/>
        </w:smartTagPr>
        <w:r>
          <w:t xml:space="preserve">la </w:t>
        </w:r>
        <w:r w:rsidRPr="00F33269">
          <w:t>Aduana</w:t>
        </w:r>
      </w:smartTag>
      <w:r w:rsidRPr="00F33269">
        <w:t xml:space="preserve"> </w:t>
      </w:r>
      <w:r>
        <w:t xml:space="preserve">tal situación como una infracción tributaria aduanera, según lo prevé el artículo 242 de </w:t>
      </w:r>
      <w:smartTag w:uri="urn:schemas-microsoft-com:office:smarttags" w:element="PersonName">
        <w:smartTagPr>
          <w:attr w:name="ProductID" w:val="la LGA"/>
        </w:smartTagPr>
        <w:r>
          <w:t>la LGA</w:t>
        </w:r>
      </w:smartTag>
      <w:r>
        <w:t xml:space="preserve"> vigente al momento de los hechos y  que señala:</w:t>
      </w:r>
    </w:p>
    <w:p w:rsidR="00C55568" w:rsidRPr="00AE74B1" w:rsidRDefault="00C55568" w:rsidP="00C55568">
      <w:pPr>
        <w:spacing w:line="360" w:lineRule="auto"/>
        <w:ind w:left="426"/>
        <w:jc w:val="both"/>
        <w:rPr>
          <w:sz w:val="22"/>
          <w:szCs w:val="22"/>
        </w:rPr>
      </w:pPr>
    </w:p>
    <w:p w:rsidR="00C55568" w:rsidRPr="007C4EC4" w:rsidRDefault="00C55568" w:rsidP="00C55568">
      <w:pPr>
        <w:spacing w:line="360" w:lineRule="auto"/>
        <w:ind w:left="720"/>
        <w:jc w:val="both"/>
        <w:rPr>
          <w:b/>
          <w:i/>
          <w:sz w:val="22"/>
          <w:szCs w:val="22"/>
        </w:rPr>
      </w:pPr>
      <w:r w:rsidRPr="007C4EC4">
        <w:rPr>
          <w:b/>
          <w:i/>
          <w:sz w:val="22"/>
          <w:szCs w:val="22"/>
        </w:rPr>
        <w:t>" ARTICULO 242.- Infracción tributaria aduanera.</w:t>
      </w:r>
    </w:p>
    <w:p w:rsidR="00C55568" w:rsidRPr="00AE74B1" w:rsidRDefault="00C55568" w:rsidP="00C55568">
      <w:pPr>
        <w:spacing w:line="360" w:lineRule="auto"/>
        <w:ind w:left="720"/>
        <w:jc w:val="both"/>
        <w:rPr>
          <w:i/>
          <w:sz w:val="22"/>
          <w:szCs w:val="22"/>
        </w:rPr>
      </w:pPr>
      <w:r w:rsidRPr="00AE74B1">
        <w:rPr>
          <w:i/>
          <w:sz w:val="22"/>
          <w:szCs w:val="22"/>
        </w:rPr>
        <w:t xml:space="preserve">Constituirá infracción tributaria aduanera y será sancionada con una </w:t>
      </w:r>
      <w:r w:rsidRPr="000052B3">
        <w:rPr>
          <w:b/>
          <w:i/>
          <w:sz w:val="22"/>
          <w:szCs w:val="22"/>
        </w:rPr>
        <w:t>multa equivalente al valor aduanero de las mercancías</w:t>
      </w:r>
      <w:r w:rsidRPr="00AE74B1">
        <w:rPr>
          <w:i/>
          <w:sz w:val="22"/>
          <w:szCs w:val="22"/>
        </w:rPr>
        <w:t>, toda acción u omisión que signifique una vulneración del régimen jurídico aduanero que cause un perjuicio fiscal superior a cien pesos centroamericanos y no constituya delito ni infracción administrativa sancionable con suspensión del auxiliar de la función pública aduanera.</w:t>
      </w:r>
    </w:p>
    <w:p w:rsidR="00C55568" w:rsidRPr="00D11A98" w:rsidRDefault="00C55568" w:rsidP="00C55568">
      <w:pPr>
        <w:spacing w:line="360" w:lineRule="auto"/>
        <w:ind w:left="720"/>
        <w:jc w:val="both"/>
      </w:pPr>
      <w:r w:rsidRPr="00AE74B1">
        <w:rPr>
          <w:i/>
          <w:sz w:val="22"/>
          <w:szCs w:val="22"/>
        </w:rPr>
        <w:t xml:space="preserve">Los casos comprendidos en los artículos 211 y 214 de esta Ley, en los cuales el valor aduanero de las mercancías no supere los cinco mil pesos centroamericanos, o su equivalente en moneda nacional, serán considerados infracción tributaria aduanera y se les aplicará una multa equivalente al valor aduanero de las mercancías.” </w:t>
      </w:r>
      <w:r>
        <w:rPr>
          <w:i/>
        </w:rPr>
        <w:t xml:space="preserve"> </w:t>
      </w:r>
      <w:r>
        <w:t>(El resaltado no es del original)</w:t>
      </w:r>
    </w:p>
    <w:p w:rsidR="00C55568" w:rsidRDefault="00C55568" w:rsidP="00C55568">
      <w:pPr>
        <w:spacing w:line="360" w:lineRule="auto"/>
        <w:ind w:left="426"/>
        <w:jc w:val="both"/>
      </w:pPr>
    </w:p>
    <w:p w:rsidR="00C55568" w:rsidRPr="00F33269" w:rsidRDefault="00C55568" w:rsidP="00C55568">
      <w:pPr>
        <w:spacing w:line="360" w:lineRule="auto"/>
        <w:ind w:left="720"/>
        <w:jc w:val="both"/>
      </w:pPr>
      <w:r w:rsidRPr="00F33269">
        <w:t xml:space="preserve">Considera oportuno este Tribunal señalar que las normas sancionatorias tienen una estructura definida, y que en el caso concreto, en el eventual caso que procediera la aplicación de la sanción, aspecto que se reitera no entra a conocer este Colegio en virtud de la nulidad decretada,  la norma transcrita en forma clara dispone cuál es la sanción, habiendo aplicado el A Quo una diferente. Esta exigencia de que las normas sancionadoras se estructuren en forma precisa y clara se ha señalado en forma indubitable por nuestra Sala Constitucional,  describiendo   incluso   la   estructura    básica   de  los tipos penales en </w:t>
      </w:r>
      <w:smartTag w:uri="urn:schemas-microsoft-com:office:smarttags" w:element="PersonName">
        <w:smartTagPr>
          <w:attr w:name="ProductID" w:val="la Sentencia N"/>
        </w:smartTagPr>
        <w:r w:rsidRPr="00F33269">
          <w:t>la Sentencia N</w:t>
        </w:r>
      </w:smartTag>
      <w:r w:rsidRPr="00F33269">
        <w:t>° 1877-90  de las 16:02 horas del 19-12-90 que por su importancia transcribimos en lo conducente a continuación:</w:t>
      </w:r>
    </w:p>
    <w:p w:rsidR="00C55568" w:rsidRPr="00F33269" w:rsidRDefault="00C55568" w:rsidP="00C55568">
      <w:pPr>
        <w:pStyle w:val="Sangradetextonormal"/>
        <w:rPr>
          <w:i/>
        </w:rPr>
      </w:pPr>
    </w:p>
    <w:p w:rsidR="00C55568" w:rsidRPr="00F33269" w:rsidRDefault="00C55568" w:rsidP="00C55568">
      <w:pPr>
        <w:pStyle w:val="Sangradetextonormal"/>
        <w:spacing w:line="360" w:lineRule="auto"/>
        <w:ind w:left="1260" w:right="764"/>
        <w:jc w:val="both"/>
        <w:rPr>
          <w:rFonts w:ascii="Arial" w:hAnsi="Arial" w:cs="Arial"/>
          <w:i/>
          <w:sz w:val="24"/>
          <w:szCs w:val="24"/>
        </w:rPr>
      </w:pPr>
      <w:r w:rsidRPr="00F33269">
        <w:rPr>
          <w:rFonts w:ascii="Arial" w:hAnsi="Arial" w:cs="Arial"/>
          <w:sz w:val="24"/>
          <w:szCs w:val="24"/>
        </w:rPr>
        <w:t xml:space="preserve">"III.- </w:t>
      </w:r>
      <w:r w:rsidRPr="00F33269">
        <w:rPr>
          <w:rFonts w:ascii="Arial" w:hAnsi="Arial" w:cs="Arial"/>
          <w:i/>
          <w:sz w:val="24"/>
          <w:szCs w:val="24"/>
        </w:rPr>
        <w:t xml:space="preserve">Los tipos penales deben estar estructurados básicamente como una proposición condicional, que consta de un presupuesto  (descripción de la conducta), una consecuencia (pena), en la primera </w:t>
      </w:r>
      <w:r w:rsidRPr="00F33269">
        <w:rPr>
          <w:rFonts w:ascii="Arial" w:hAnsi="Arial" w:cs="Arial"/>
          <w:i/>
          <w:sz w:val="24"/>
          <w:szCs w:val="24"/>
        </w:rPr>
        <w:lastRenderedPageBreak/>
        <w:t>debe necesariamente indicarse, al menos, quién es el sujeto activo, pues en los delitos propios reúne determinadas condiciones (carácter nacional, empleado público, etc) y cuál es la acción constitutiva de la infracción (verbo activo), sin que estos dos elementos básicos (existen otros accesorios que pueden o no estar presentes en la descripción típica del hecho) puede asegurarse que no existe tipo penal.”</w:t>
      </w:r>
    </w:p>
    <w:p w:rsidR="00C55568" w:rsidRPr="00F33269" w:rsidRDefault="00C55568" w:rsidP="00C55568">
      <w:pPr>
        <w:spacing w:line="360" w:lineRule="auto"/>
        <w:ind w:left="360"/>
        <w:jc w:val="both"/>
        <w:rPr>
          <w:rFonts w:cs="Arial"/>
          <w:szCs w:val="24"/>
          <w:lang w:val="es-CR"/>
        </w:rPr>
      </w:pPr>
    </w:p>
    <w:p w:rsidR="00C55568" w:rsidRPr="001B204F" w:rsidRDefault="00C55568" w:rsidP="00C55568">
      <w:pPr>
        <w:pStyle w:val="NormalWeb"/>
        <w:spacing w:line="360" w:lineRule="auto"/>
        <w:ind w:left="720"/>
        <w:jc w:val="both"/>
        <w:rPr>
          <w:rFonts w:ascii="Arial" w:hAnsi="Arial" w:cs="Arial"/>
        </w:rPr>
      </w:pPr>
      <w:r w:rsidRPr="001B204F">
        <w:rPr>
          <w:rFonts w:ascii="Arial" w:hAnsi="Arial" w:cs="Arial"/>
        </w:rPr>
        <w:t>Precisamente, por lo antes señalado debe indicarse la necesidad de cumplir con una serie de principios delimitadores de las normas sancionadores a efecto de una aplicación legítima de la pena, entre ellos los principios de legalidad, reserva de ley y el de tipicidad.</w:t>
      </w:r>
    </w:p>
    <w:p w:rsidR="00C55568" w:rsidRPr="001B204F" w:rsidRDefault="00C55568" w:rsidP="00C55568">
      <w:pPr>
        <w:pStyle w:val="NormalWeb"/>
        <w:spacing w:line="360" w:lineRule="auto"/>
        <w:ind w:left="720"/>
        <w:jc w:val="both"/>
        <w:rPr>
          <w:rFonts w:ascii="Arial" w:hAnsi="Arial" w:cs="Arial"/>
        </w:rPr>
      </w:pPr>
      <w:r w:rsidRPr="001B204F">
        <w:rPr>
          <w:rFonts w:ascii="Arial" w:hAnsi="Arial" w:cs="Arial"/>
        </w:rPr>
        <w:t xml:space="preserve">En efecto el primero de ellos se encuentra consagrado en el Artículo 11 de nuestra Constitución Política, como uno de los principios conformadores del Estado de Derecho, que implica el reconocimiento de la ley como única fuente inmediata para crear delitos y sanciones, habiendo la jurisprudencia de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sidRPr="001B204F">
            <w:rPr>
              <w:rFonts w:ascii="Arial" w:hAnsi="Arial" w:cs="Arial"/>
            </w:rPr>
            <w:t>la Sala</w:t>
          </w:r>
        </w:smartTag>
        <w:r w:rsidRPr="001B204F">
          <w:rPr>
            <w:rFonts w:ascii="Arial" w:hAnsi="Arial" w:cs="Arial"/>
          </w:rPr>
          <w:t xml:space="preserve"> Constitucional</w:t>
        </w:r>
      </w:smartTag>
      <w:r w:rsidRPr="001B204F">
        <w:rPr>
          <w:rFonts w:ascii="Arial" w:hAnsi="Arial" w:cs="Arial"/>
        </w:rPr>
        <w:t xml:space="preserve"> reforzado este principio de la siguiente forma:</w:t>
      </w:r>
    </w:p>
    <w:p w:rsidR="00C55568" w:rsidRPr="001B204F" w:rsidRDefault="00C55568" w:rsidP="00C55568">
      <w:pPr>
        <w:pStyle w:val="NormalWeb"/>
        <w:spacing w:line="360" w:lineRule="auto"/>
        <w:ind w:left="1080" w:right="584"/>
        <w:jc w:val="both"/>
        <w:rPr>
          <w:rFonts w:ascii="Arial" w:hAnsi="Arial" w:cs="Arial"/>
        </w:rPr>
      </w:pPr>
      <w:r w:rsidRPr="001B204F">
        <w:rPr>
          <w:rFonts w:ascii="Arial" w:hAnsi="Arial" w:cs="Arial"/>
          <w:i/>
        </w:rPr>
        <w:t xml:space="preserve">“El artículo 39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204F">
            <w:rPr>
              <w:rFonts w:ascii="Arial" w:hAnsi="Arial" w:cs="Arial"/>
              <w:i/>
            </w:rPr>
            <w:t>la Constitución</w:t>
          </w:r>
        </w:smartTag>
        <w:r w:rsidRPr="001B204F">
          <w:rPr>
            <w:rFonts w:ascii="Arial" w:hAnsi="Arial" w:cs="Arial"/>
            <w:i/>
          </w:rPr>
          <w:t xml:space="preserve"> Política</w:t>
        </w:r>
      </w:smartTag>
      <w:r w:rsidRPr="001B204F">
        <w:rPr>
          <w:rFonts w:ascii="Arial" w:hAnsi="Arial" w:cs="Arial"/>
          <w:i/>
        </w:rPr>
        <w:t xml:space="preserve"> consagra el principio de legalidad en materia penal, principio rector e inspirador de todo nuestro ordenamiento jurídico. En virtud de él la única fuente creadora de delitos y de las penas es la ley. En esta materia queda prohibida la analogía y la costumbre, careciendo lo tribunales de facultades para considerar como delictivos hechos distintos a los tipificados en la ley, de tal forma que cualquier conducta que no sea subsumible en ella, será impune; aún cuando ésta sea muy grave. Consecuentemente lesiona el principio de legalidad una interpretación judicial  que abarque conductas no específicamente descritas en la ley”. </w:t>
      </w:r>
      <w:r w:rsidRPr="001B204F">
        <w:rPr>
          <w:rFonts w:ascii="Arial" w:hAnsi="Arial" w:cs="Arial"/>
        </w:rPr>
        <w:t>(Ver Sentencia 461-91 de las 15 hrs del 27 de febrero de 1991)</w:t>
      </w:r>
    </w:p>
    <w:p w:rsidR="00C55568" w:rsidRPr="001B204F" w:rsidRDefault="00C55568" w:rsidP="00C55568">
      <w:pPr>
        <w:pStyle w:val="NormalWeb"/>
        <w:spacing w:line="360" w:lineRule="auto"/>
        <w:ind w:left="720"/>
        <w:jc w:val="both"/>
        <w:rPr>
          <w:rFonts w:ascii="Arial" w:hAnsi="Arial" w:cs="Arial"/>
        </w:rPr>
      </w:pPr>
      <w:r w:rsidRPr="001B204F">
        <w:rPr>
          <w:rFonts w:ascii="Arial" w:hAnsi="Arial" w:cs="Arial"/>
        </w:rPr>
        <w:lastRenderedPageBreak/>
        <w:t xml:space="preserve">Asimismo de conformidad con los artículos 28 y 39 de </w:t>
      </w:r>
      <w:smartTag w:uri="urn:schemas-microsoft-com:office:smarttags" w:element="PersonName">
        <w:smartTagPr>
          <w:attr w:name="ProductID" w:val="la Carta Magna"/>
        </w:smartTagPr>
        <w:smartTag w:uri="urn:schemas-microsoft-com:office:smarttags" w:element="PersonName">
          <w:smartTagPr>
            <w:attr w:name="ProductID" w:val="la Carta"/>
          </w:smartTagPr>
          <w:r w:rsidRPr="001B204F">
            <w:rPr>
              <w:rFonts w:ascii="Arial" w:hAnsi="Arial" w:cs="Arial"/>
            </w:rPr>
            <w:t>la Carta</w:t>
          </w:r>
        </w:smartTag>
        <w:r w:rsidRPr="001B204F">
          <w:rPr>
            <w:rFonts w:ascii="Arial" w:hAnsi="Arial" w:cs="Arial"/>
          </w:rPr>
          <w:t xml:space="preserve"> Magna</w:t>
        </w:r>
      </w:smartTag>
      <w:r w:rsidRPr="001B204F">
        <w:rPr>
          <w:rFonts w:ascii="Arial" w:hAnsi="Arial" w:cs="Arial"/>
        </w:rPr>
        <w:t xml:space="preserve">, en cuanto a delitos y penas, existe “reserva de ley”, sea que en esta materia solamente mediante ley formal emanada del Poder Legislativo por el procedimiento previsto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204F">
            <w:rPr>
              <w:rFonts w:ascii="Arial" w:hAnsi="Arial" w:cs="Arial"/>
            </w:rPr>
            <w:t>la Constitución</w:t>
          </w:r>
        </w:smartTag>
        <w:r w:rsidRPr="001B204F">
          <w:rPr>
            <w:rFonts w:ascii="Arial" w:hAnsi="Arial" w:cs="Arial"/>
          </w:rPr>
          <w:t xml:space="preserve"> Política</w:t>
        </w:r>
      </w:smartTag>
      <w:r w:rsidRPr="001B204F">
        <w:rPr>
          <w:rFonts w:ascii="Arial" w:hAnsi="Arial" w:cs="Arial"/>
        </w:rPr>
        <w:t xml:space="preserve"> para la emisión de leyes, es posible crear delitos y sus penas.</w:t>
      </w:r>
    </w:p>
    <w:p w:rsidR="00C55568" w:rsidRPr="001B204F" w:rsidRDefault="00C55568" w:rsidP="00C55568">
      <w:pPr>
        <w:pStyle w:val="NormalWeb"/>
        <w:spacing w:line="360" w:lineRule="auto"/>
        <w:ind w:left="720"/>
        <w:jc w:val="both"/>
        <w:rPr>
          <w:rFonts w:ascii="Arial" w:hAnsi="Arial" w:cs="Arial"/>
        </w:rPr>
      </w:pPr>
      <w:r w:rsidRPr="001B204F">
        <w:rPr>
          <w:rFonts w:ascii="Arial" w:hAnsi="Arial" w:cs="Arial"/>
        </w:rPr>
        <w:t xml:space="preserve">Por su parte el </w:t>
      </w:r>
      <w:r w:rsidRPr="001B204F">
        <w:rPr>
          <w:rFonts w:ascii="Arial" w:hAnsi="Arial" w:cs="Arial"/>
          <w:b/>
        </w:rPr>
        <w:t xml:space="preserve">principio de tipicidad, </w:t>
      </w:r>
      <w:r w:rsidRPr="001B204F">
        <w:rPr>
          <w:rFonts w:ascii="Arial" w:hAnsi="Arial" w:cs="Arial"/>
        </w:rPr>
        <w:t xml:space="preserve">derivación directa del principio de legalidad, requiere que las infracciones administrativas y las sanciones correspondientes se encuentren claramente definidas por la ley. Al respecto, </w:t>
      </w:r>
      <w:smartTag w:uri="urn:schemas-microsoft-com:office:smarttags" w:element="PersonName">
        <w:smartTagPr>
          <w:attr w:name="ProductID" w:val="la Sala Constitucional"/>
        </w:smartTagPr>
        <w:r w:rsidRPr="001B204F">
          <w:rPr>
            <w:rFonts w:ascii="Arial" w:hAnsi="Arial" w:cs="Arial"/>
          </w:rPr>
          <w:t>la Sala Constitucional</w:t>
        </w:r>
      </w:smartTag>
      <w:r w:rsidRPr="001B204F">
        <w:rPr>
          <w:rFonts w:ascii="Arial" w:hAnsi="Arial" w:cs="Arial"/>
        </w:rPr>
        <w:t xml:space="preserve"> ha manifestado que la exigencia de predeterminación normativa de las infracciones y las sanciones correspondientes se proyecta sobre "…</w:t>
      </w:r>
      <w:r w:rsidRPr="001B204F">
        <w:rPr>
          <w:rFonts w:ascii="Arial" w:hAnsi="Arial" w:cs="Arial"/>
          <w:i/>
          <w:iCs/>
        </w:rPr>
        <w:t>la tipificación de las conductas como tales, y también respecto de su graduación y escala de sanciones, de modo que el conjunto de normas aplicables permita predecir, con suficiente certeza, el tipo y el grado de sanción susceptible de ser impuesta al administrado"</w:t>
      </w:r>
      <w:r w:rsidRPr="001B204F">
        <w:rPr>
          <w:rFonts w:ascii="Arial" w:hAnsi="Arial" w:cs="Arial"/>
        </w:rPr>
        <w:t xml:space="preserve"> (Voto No. 8193-00). </w:t>
      </w:r>
    </w:p>
    <w:p w:rsidR="00C55568" w:rsidRPr="001B204F" w:rsidRDefault="00C55568" w:rsidP="00C55568">
      <w:pPr>
        <w:pStyle w:val="NormalWeb"/>
        <w:spacing w:line="360" w:lineRule="auto"/>
        <w:ind w:left="720"/>
        <w:jc w:val="both"/>
        <w:rPr>
          <w:rFonts w:ascii="Arial" w:hAnsi="Arial" w:cs="Arial"/>
        </w:rPr>
      </w:pPr>
      <w:r w:rsidRPr="001B204F">
        <w:rPr>
          <w:rFonts w:ascii="Arial" w:hAnsi="Arial" w:cs="Arial"/>
        </w:rPr>
        <w:t>De forma tal que una acción es típica, cuando en efecto se adecua al tipo penal y éste es, la descripción de la conducta prohibida por una norma que lleva aparejada una sanción.</w:t>
      </w:r>
    </w:p>
    <w:p w:rsidR="00C55568" w:rsidRPr="001B204F" w:rsidRDefault="00C55568" w:rsidP="00C55568">
      <w:pPr>
        <w:pStyle w:val="NormalWeb"/>
        <w:spacing w:line="360" w:lineRule="auto"/>
        <w:ind w:left="720"/>
        <w:jc w:val="both"/>
        <w:rPr>
          <w:rFonts w:ascii="Arial" w:hAnsi="Arial" w:cs="Arial"/>
        </w:rPr>
      </w:pPr>
      <w:r w:rsidRPr="001B204F">
        <w:rPr>
          <w:rFonts w:ascii="Arial" w:hAnsi="Arial" w:cs="Arial"/>
        </w:rPr>
        <w:t>Finalmente, el Principio de Culpabilidad se establece en el numeral 39 de nuestra Constitución Política, según el cual  “</w:t>
      </w:r>
      <w:r w:rsidRPr="001B204F">
        <w:rPr>
          <w:rFonts w:ascii="Arial" w:hAnsi="Arial" w:cs="Arial"/>
          <w:i/>
        </w:rPr>
        <w:t>a nadie se le hará sufrir pena sino por delito, cuasidelito o falta sancionada por ley anterior…y mediante la necesaria demostración de culpabilidad</w:t>
      </w:r>
      <w:r w:rsidRPr="001B204F">
        <w:rPr>
          <w:rFonts w:ascii="Arial" w:hAnsi="Arial" w:cs="Arial"/>
        </w:rPr>
        <w:t>”. En consecuencia un límite que impone el citado principio es la prohibición de sancionar la responsabilidad objetiva o responsabilidad “in vigilando” la cual no se aplica en materia sancionatoria ya que la pena se impone sólo al culpable por propia acción.</w:t>
      </w:r>
    </w:p>
    <w:p w:rsidR="00C55568" w:rsidRPr="001B204F" w:rsidRDefault="00C55568" w:rsidP="00C55568">
      <w:pPr>
        <w:spacing w:line="360" w:lineRule="auto"/>
        <w:ind w:left="720"/>
        <w:jc w:val="both"/>
        <w:rPr>
          <w:rFonts w:cs="Arial"/>
          <w:szCs w:val="24"/>
        </w:rPr>
      </w:pPr>
      <w:r w:rsidRPr="001B204F">
        <w:rPr>
          <w:rFonts w:cs="Arial"/>
          <w:szCs w:val="24"/>
        </w:rPr>
        <w:t xml:space="preserve">Por lo que dado que en el caso en estudio, nos encontramos ante una violación de los referidos principios tanto al de legalidad, reserva de ley y tipicidad siendo que en la especie, la sanción que se le </w:t>
      </w:r>
      <w:r>
        <w:rPr>
          <w:rFonts w:cs="Arial"/>
          <w:szCs w:val="24"/>
        </w:rPr>
        <w:t>impuso al señor XXX</w:t>
      </w:r>
      <w:r w:rsidRPr="001B204F">
        <w:rPr>
          <w:rFonts w:cs="Arial"/>
          <w:szCs w:val="24"/>
        </w:rPr>
        <w:t xml:space="preserve">, </w:t>
      </w:r>
      <w:r w:rsidRPr="001B204F">
        <w:rPr>
          <w:rFonts w:cs="Arial"/>
          <w:b/>
          <w:szCs w:val="24"/>
        </w:rPr>
        <w:t>no</w:t>
      </w:r>
      <w:r w:rsidRPr="001B204F">
        <w:rPr>
          <w:rFonts w:cs="Arial"/>
          <w:szCs w:val="24"/>
        </w:rPr>
        <w:t xml:space="preserve"> es la prevista por el legislador, por lo que la actuación de </w:t>
      </w:r>
      <w:smartTag w:uri="urn:schemas-microsoft-com:office:smarttags" w:element="PersonName">
        <w:smartTagPr>
          <w:attr w:name="ProductID" w:val="la Aduana"/>
        </w:smartTagPr>
        <w:r w:rsidRPr="001B204F">
          <w:rPr>
            <w:rFonts w:cs="Arial"/>
            <w:szCs w:val="24"/>
          </w:rPr>
          <w:t>la Aduana</w:t>
        </w:r>
      </w:smartTag>
      <w:r w:rsidRPr="001B204F">
        <w:rPr>
          <w:rFonts w:cs="Arial"/>
          <w:szCs w:val="24"/>
        </w:rPr>
        <w:t xml:space="preserve"> es arbitraria e infundada al </w:t>
      </w:r>
      <w:r w:rsidRPr="001B204F">
        <w:rPr>
          <w:rFonts w:cs="Arial"/>
          <w:szCs w:val="24"/>
        </w:rPr>
        <w:lastRenderedPageBreak/>
        <w:t xml:space="preserve">contravenir lo expresamente señalado en la ley, al crearse y aplicarse una sanción diferente para el tipo infraccional del artículo 242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1B204F">
            <w:rPr>
              <w:rFonts w:cs="Arial"/>
              <w:szCs w:val="24"/>
            </w:rPr>
            <w:t>la Ley</w:t>
          </w:r>
        </w:smartTag>
        <w:r w:rsidRPr="001B204F">
          <w:rPr>
            <w:rFonts w:cs="Arial"/>
            <w:szCs w:val="24"/>
          </w:rPr>
          <w:t xml:space="preserve"> General</w:t>
        </w:r>
      </w:smartTag>
      <w:r w:rsidRPr="001B204F">
        <w:rPr>
          <w:rFonts w:cs="Arial"/>
          <w:szCs w:val="24"/>
        </w:rPr>
        <w:t xml:space="preserve"> de Aduanas, con clara violación a los preceptos constitucionales supra señalados. </w:t>
      </w:r>
    </w:p>
    <w:p w:rsidR="00C55568" w:rsidRPr="001B204F" w:rsidRDefault="00C55568" w:rsidP="00C55568">
      <w:pPr>
        <w:spacing w:line="360" w:lineRule="auto"/>
        <w:ind w:left="720"/>
        <w:jc w:val="both"/>
        <w:rPr>
          <w:rFonts w:cs="Arial"/>
          <w:szCs w:val="24"/>
        </w:rPr>
      </w:pPr>
    </w:p>
    <w:p w:rsidR="00C55568" w:rsidRPr="001B204F" w:rsidRDefault="00C55568" w:rsidP="00C55568">
      <w:pPr>
        <w:spacing w:line="360" w:lineRule="auto"/>
        <w:ind w:left="720"/>
        <w:jc w:val="both"/>
        <w:rPr>
          <w:rFonts w:cs="Arial"/>
          <w:szCs w:val="24"/>
        </w:rPr>
      </w:pPr>
      <w:r w:rsidRPr="001B204F">
        <w:rPr>
          <w:rFonts w:cs="Arial"/>
          <w:szCs w:val="24"/>
        </w:rPr>
        <w:t xml:space="preserve">Por tal razón y sin prejuzgar si en el presente asunto se ha cometido o no la infracción prevista en el numeral 242 de </w:t>
      </w:r>
      <w:smartTag w:uri="urn:schemas-microsoft-com:office:smarttags" w:element="PersonName">
        <w:smartTagPr>
          <w:attr w:name="ProductID" w:val="la LGA"/>
        </w:smartTagPr>
        <w:r w:rsidRPr="001B204F">
          <w:rPr>
            <w:rFonts w:cs="Arial"/>
            <w:szCs w:val="24"/>
          </w:rPr>
          <w:t>la LGA</w:t>
        </w:r>
      </w:smartTag>
      <w:r w:rsidRPr="001B204F">
        <w:rPr>
          <w:rFonts w:cs="Arial"/>
          <w:szCs w:val="24"/>
        </w:rPr>
        <w:t xml:space="preserve">, así como tampoco se pronuncia este Tribunal acerca de si el señor </w:t>
      </w:r>
      <w:r>
        <w:rPr>
          <w:rFonts w:cs="Arial"/>
          <w:b/>
          <w:szCs w:val="24"/>
        </w:rPr>
        <w:t>XXX</w:t>
      </w:r>
      <w:r w:rsidRPr="001B204F">
        <w:rPr>
          <w:rFonts w:cs="Arial"/>
          <w:szCs w:val="24"/>
        </w:rPr>
        <w:t xml:space="preserve"> es o no responsable de la infracción que se le atribuye y sin realizar un análisis del elemento subjetivo para determinar si hay o no culpabilidad del presunto responsable, este Tribunal sólo se limita a constatar objetivamente que el monto de la multa impuesta no tiene asidero legal y por tratarse de una asunto de reserva de ley debe procederse a anular todo lo actuado. </w:t>
      </w:r>
    </w:p>
    <w:p w:rsidR="00C55568" w:rsidRPr="00822527" w:rsidRDefault="00C55568" w:rsidP="00C55568">
      <w:pPr>
        <w:spacing w:line="360" w:lineRule="auto"/>
        <w:ind w:left="720"/>
        <w:jc w:val="both"/>
        <w:rPr>
          <w:rFonts w:cs="Arial"/>
          <w:color w:val="FF0000"/>
          <w:szCs w:val="24"/>
        </w:rPr>
      </w:pPr>
    </w:p>
    <w:p w:rsidR="00C55568" w:rsidRDefault="00C55568" w:rsidP="00C55568">
      <w:pPr>
        <w:spacing w:line="360" w:lineRule="auto"/>
        <w:ind w:left="720"/>
        <w:jc w:val="both"/>
      </w:pPr>
      <w:r>
        <w:t xml:space="preserve">Así, las cosas, tenemos conforme al tipo y </w:t>
      </w:r>
      <w:r w:rsidRPr="00F33269">
        <w:t xml:space="preserve">en el presunto caso en que se llegue a determinar </w:t>
      </w:r>
      <w:r>
        <w:t>que en efecto</w:t>
      </w:r>
      <w:r w:rsidRPr="00D54D6A">
        <w:rPr>
          <w:color w:val="FF0000"/>
        </w:rPr>
        <w:t xml:space="preserve"> </w:t>
      </w:r>
      <w:r>
        <w:t xml:space="preserve">se dieron los presupuestos exigidos por el numeral 242 de </w:t>
      </w:r>
      <w:smartTag w:uri="urn:schemas-microsoft-com:office:smarttags" w:element="PersonName">
        <w:smartTagPr>
          <w:attr w:name="ProductID" w:val="la LGA"/>
        </w:smartTagPr>
        <w:r>
          <w:t>la LGA</w:t>
        </w:r>
      </w:smartTag>
      <w:r>
        <w:t xml:space="preserve"> supra señalado, demostrándose en la especie que la conducta es no solo antijurídica sino a la vez culpable previo cumplimiento del debido proceso, al establecer el monto de la pena, la cual se impone en estos casos, precisamente como una medida de carácter económico (multa) que el ordenamiento jurídico establece al efecto para aquellos sujetos previstos que cometan alguna de las conductas tipificadas en la norma sancionadora en estudio, la misma se debe </w:t>
      </w:r>
      <w:r w:rsidRPr="00274BFE">
        <w:t>cuantificar</w:t>
      </w:r>
      <w:r>
        <w:t xml:space="preserve"> tal y como lo señala en </w:t>
      </w:r>
      <w:r w:rsidRPr="00DB1904">
        <w:rPr>
          <w:u w:val="single"/>
        </w:rPr>
        <w:t>forma expresa</w:t>
      </w:r>
      <w:r>
        <w:t xml:space="preserve"> el tipo, esto es, a</w:t>
      </w:r>
      <w:r w:rsidRPr="00274BFE">
        <w:t xml:space="preserve"> partir del valor </w:t>
      </w:r>
      <w:r>
        <w:t xml:space="preserve">aduanero </w:t>
      </w:r>
      <w:r w:rsidRPr="00274BFE">
        <w:t>de la</w:t>
      </w:r>
      <w:r>
        <w:t xml:space="preserve"> mercancía. Lo anterior, precisamente por la naturaleza misma de la sanción, la cual consiste en la pena o consecuencia que la legislación aduanera ha establecido al efecto para los infractores en los términos indicados, siendo su monto un elemento esencial de especial relevancia, el cual debe imponerse en la forma especialmente prevista por la normativa aduanera, debiéndosele atribuir  a los sujetos que el tipo señala, que cometen  la conducta  que constituye la infracción tributaria aduanera, la sanción que jurídicamente le corresponde, so pena de violación de los principios de legalidad y reserva de ley.</w:t>
      </w:r>
    </w:p>
    <w:p w:rsidR="00C55568" w:rsidRDefault="00C55568" w:rsidP="00C55568">
      <w:pPr>
        <w:spacing w:line="360" w:lineRule="auto"/>
        <w:ind w:left="720"/>
        <w:jc w:val="both"/>
      </w:pPr>
    </w:p>
    <w:p w:rsidR="00C55568" w:rsidRPr="002865EA" w:rsidRDefault="00C55568" w:rsidP="00C55568">
      <w:pPr>
        <w:spacing w:line="360" w:lineRule="auto"/>
        <w:ind w:left="720"/>
        <w:jc w:val="both"/>
      </w:pPr>
      <w:r w:rsidRPr="00ED1E92">
        <w:lastRenderedPageBreak/>
        <w:t>De lo expuesto se sigue, que la sanción aplicable, si se estimase que en efecto se cometió la infracción, lo cual no valora este Tribunal, por las razones supra indicadas</w:t>
      </w:r>
      <w:r w:rsidRPr="00ED1E92">
        <w:rPr>
          <w:color w:val="0000FF"/>
        </w:rPr>
        <w:t xml:space="preserve">, </w:t>
      </w:r>
      <w:r w:rsidRPr="00ED1E92">
        <w:t xml:space="preserve">es el </w:t>
      </w:r>
      <w:r>
        <w:t>valor</w:t>
      </w:r>
      <w:r w:rsidRPr="002865EA">
        <w:rPr>
          <w:color w:val="FF0000"/>
        </w:rPr>
        <w:t xml:space="preserve"> </w:t>
      </w:r>
      <w:r w:rsidRPr="001B1680">
        <w:t xml:space="preserve">aduanero </w:t>
      </w:r>
      <w:r w:rsidRPr="00ED1E92">
        <w:t xml:space="preserve">de las mercancías, </w:t>
      </w:r>
      <w:r w:rsidRPr="002865EA">
        <w:t>según literalmente prescribe la norma en comentario la cual se transcribe en lo que interesa:</w:t>
      </w:r>
      <w:r w:rsidRPr="002865EA">
        <w:rPr>
          <w:b/>
        </w:rPr>
        <w:t xml:space="preserve"> “</w:t>
      </w:r>
      <w:r w:rsidRPr="002865EA">
        <w:rPr>
          <w:i/>
          <w:sz w:val="22"/>
          <w:szCs w:val="22"/>
        </w:rPr>
        <w:t xml:space="preserve">Constituirá infracción tributaria aduanera y será sancionada con una </w:t>
      </w:r>
      <w:r w:rsidRPr="002865EA">
        <w:rPr>
          <w:i/>
          <w:sz w:val="22"/>
          <w:szCs w:val="22"/>
          <w:u w:val="single"/>
        </w:rPr>
        <w:t>multa equivalente al valor aduanero de las mercancías</w:t>
      </w:r>
      <w:r w:rsidRPr="002865EA">
        <w:rPr>
          <w:i/>
          <w:sz w:val="22"/>
          <w:szCs w:val="22"/>
        </w:rPr>
        <w:t>,… …”</w:t>
      </w:r>
      <w:r w:rsidRPr="002865EA">
        <w:t xml:space="preserve"> y </w:t>
      </w:r>
      <w:r w:rsidRPr="002865EA">
        <w:rPr>
          <w:u w:val="single"/>
        </w:rPr>
        <w:t>no la diferencia</w:t>
      </w:r>
      <w:r w:rsidRPr="002865EA">
        <w:t xml:space="preserve"> resultante del valor declarado en relación con el valor de importación determinado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2865EA">
            <w:t>la Autoridad</w:t>
          </w:r>
        </w:smartTag>
        <w:r w:rsidRPr="002865EA">
          <w:t xml:space="preserve"> Aduanera</w:t>
        </w:r>
      </w:smartTag>
      <w:r w:rsidRPr="002865EA">
        <w:t xml:space="preserve">, tal y como se ordena en la parte dispositiva del acto final el cual dispuso en lo conducente: “ </w:t>
      </w:r>
      <w:r w:rsidRPr="002865EA">
        <w:rPr>
          <w:i/>
        </w:rPr>
        <w:t>Sancionar….con una multa que corresponde a la diferencia entre el valor aduanero declarado y el valor aduanero correcto</w:t>
      </w:r>
      <w:r w:rsidRPr="002865EA">
        <w:t xml:space="preserve">, …” </w:t>
      </w:r>
      <w:r w:rsidRPr="002865EA">
        <w:rPr>
          <w:rFonts w:cs="Arial"/>
          <w:szCs w:val="24"/>
        </w:rPr>
        <w:t xml:space="preserve">Es claro en consecuencia que se violan los principios supra citados al imponer y crear una pena diferente a la estipulada en forma expresa por la ley, razón por la cual no le queda a este Tribunal, más que considerar que dicho defecto constituye un vicio grave del acto administrativo sancionatorio, en la medida en que está determinando de manera incorrecta el alcance o monto de la multa impuesta,  lo cual genera la nulidad de las actuaciones, </w:t>
      </w:r>
      <w:r w:rsidRPr="002865EA">
        <w:t xml:space="preserve"> con base en lo dispuesto por los artículos 128, 132 y 158 y siguientes de </w:t>
      </w:r>
      <w:smartTag w:uri="urn:schemas-microsoft-com:office:smarttags" w:element="PersonName">
        <w:smartTagPr>
          <w:attr w:name="ProductID" w:val="la Ley General"/>
        </w:smartTagPr>
        <w:r w:rsidRPr="002865EA">
          <w:t>la Ley General</w:t>
        </w:r>
      </w:smartTag>
      <w:r w:rsidRPr="002865EA">
        <w:t xml:space="preserve"> de Administración Pública.</w:t>
      </w:r>
    </w:p>
    <w:p w:rsidR="00C55568" w:rsidRPr="000A653E" w:rsidRDefault="00C55568" w:rsidP="00C55568">
      <w:pPr>
        <w:tabs>
          <w:tab w:val="left" w:pos="2880"/>
        </w:tabs>
        <w:spacing w:line="360" w:lineRule="auto"/>
        <w:jc w:val="both"/>
        <w:rPr>
          <w:rFonts w:cs="Arial"/>
          <w:b/>
        </w:rPr>
      </w:pPr>
    </w:p>
    <w:p w:rsidR="00C55568" w:rsidRDefault="00C55568" w:rsidP="00C55568">
      <w:pPr>
        <w:spacing w:line="360" w:lineRule="auto"/>
        <w:ind w:left="720" w:right="51"/>
        <w:jc w:val="both"/>
        <w:rPr>
          <w:rFonts w:cs="Arial"/>
          <w:bCs/>
          <w:iCs/>
        </w:rPr>
      </w:pPr>
      <w:r w:rsidRPr="00BA022A">
        <w:rPr>
          <w:rFonts w:cs="Arial"/>
          <w:bCs/>
          <w:iCs/>
          <w:color w:val="000000"/>
        </w:rPr>
        <w:t xml:space="preserve">En consecuencia, por todo lo anterior no puede este Tribunal, según sus competencias y limitaciones como órgano contralor de legalidad, más que estimar </w:t>
      </w:r>
      <w:r w:rsidRPr="00BA022A">
        <w:rPr>
          <w:rFonts w:cs="Arial"/>
          <w:bCs/>
          <w:iCs/>
        </w:rPr>
        <w:t xml:space="preserve">que existe nulidad en las presentes actuaciones y anular todo lo actuado a partir del acto inicial inclusive, por lo que a tenor de lo expuesto por los artículos </w:t>
      </w:r>
      <w:r>
        <w:rPr>
          <w:rFonts w:cs="Arial"/>
          <w:bCs/>
          <w:iCs/>
        </w:rPr>
        <w:t xml:space="preserve">39 y 41 de </w:t>
      </w:r>
      <w:smartTag w:uri="urn:schemas-microsoft-com:office:smarttags" w:element="PersonName">
        <w:smartTagPr>
          <w:attr w:name="ProductID" w:val="la Constituci￳n Pol￭tica"/>
        </w:smartTagPr>
        <w:r>
          <w:rPr>
            <w:rFonts w:cs="Arial"/>
            <w:bCs/>
            <w:iCs/>
          </w:rPr>
          <w:t>la Constitución Política</w:t>
        </w:r>
      </w:smartTag>
      <w:r>
        <w:rPr>
          <w:rFonts w:cs="Arial"/>
          <w:bCs/>
          <w:iCs/>
        </w:rPr>
        <w:t xml:space="preserve">, </w:t>
      </w:r>
      <w:r w:rsidRPr="00BA022A">
        <w:rPr>
          <w:rFonts w:cs="Arial"/>
          <w:bCs/>
          <w:iCs/>
        </w:rPr>
        <w:t xml:space="preserve">128, 131, 132 y 133 y concordantes, y artículos </w:t>
      </w:r>
      <w:smartTag w:uri="urn:schemas-microsoft-com:office:smarttags" w:element="metricconverter">
        <w:smartTagPr>
          <w:attr w:name="ProductID" w:val="165 a"/>
        </w:smartTagPr>
        <w:r w:rsidRPr="00BA022A">
          <w:rPr>
            <w:rFonts w:cs="Arial"/>
            <w:bCs/>
            <w:iCs/>
          </w:rPr>
          <w:t>165 a</w:t>
        </w:r>
      </w:smartTag>
      <w:r w:rsidRPr="00BA022A">
        <w:rPr>
          <w:rFonts w:cs="Arial"/>
          <w:bCs/>
          <w:iCs/>
        </w:rPr>
        <w:t xml:space="preserve"> 172, 223 de </w:t>
      </w:r>
      <w:smartTag w:uri="urn:schemas-microsoft-com:office:smarttags" w:element="PersonName">
        <w:smartTagPr>
          <w:attr w:name="ProductID" w:val="la Ley General"/>
        </w:smartTagPr>
        <w:r w:rsidRPr="00BA022A">
          <w:rPr>
            <w:rFonts w:cs="Arial"/>
            <w:bCs/>
            <w:iCs/>
          </w:rPr>
          <w:t>la L</w:t>
        </w:r>
        <w:r>
          <w:rPr>
            <w:rFonts w:cs="Arial"/>
            <w:bCs/>
            <w:iCs/>
          </w:rPr>
          <w:t>ey General</w:t>
        </w:r>
      </w:smartTag>
      <w:r>
        <w:rPr>
          <w:rFonts w:cs="Arial"/>
          <w:bCs/>
          <w:iCs/>
        </w:rPr>
        <w:t xml:space="preserve"> de </w:t>
      </w:r>
      <w:smartTag w:uri="urn:schemas-microsoft-com:office:smarttags" w:element="PersonName">
        <w:smartTagPr>
          <w:attr w:name="ProductID" w:val="la Administraci￳n P￺blica"/>
        </w:smartTagPr>
        <w:r>
          <w:rPr>
            <w:rFonts w:cs="Arial"/>
            <w:bCs/>
            <w:iCs/>
          </w:rPr>
          <w:t>la Administración Pública</w:t>
        </w:r>
      </w:smartTag>
      <w:r w:rsidRPr="00BA022A">
        <w:rPr>
          <w:rFonts w:cs="Arial"/>
          <w:bCs/>
          <w:iCs/>
        </w:rPr>
        <w:t xml:space="preserve"> debe declararse la nulidad indicada. </w:t>
      </w:r>
    </w:p>
    <w:p w:rsidR="00C55568" w:rsidRDefault="00C55568" w:rsidP="00C55568">
      <w:pPr>
        <w:spacing w:line="360" w:lineRule="auto"/>
        <w:ind w:left="720" w:right="51"/>
        <w:jc w:val="both"/>
        <w:rPr>
          <w:rFonts w:cs="Arial"/>
          <w:bCs/>
          <w:iCs/>
        </w:rPr>
      </w:pPr>
    </w:p>
    <w:p w:rsidR="00C55568" w:rsidRPr="00BA022A" w:rsidRDefault="00C55568" w:rsidP="00C55568">
      <w:pPr>
        <w:spacing w:line="360" w:lineRule="auto"/>
        <w:ind w:left="720" w:right="51"/>
        <w:jc w:val="both"/>
        <w:rPr>
          <w:rFonts w:cs="Arial"/>
          <w:bCs/>
          <w:iCs/>
        </w:rPr>
      </w:pPr>
      <w:r>
        <w:rPr>
          <w:rFonts w:cs="Arial"/>
          <w:bCs/>
          <w:iCs/>
        </w:rPr>
        <w:t>En razón de lo resuelto y p</w:t>
      </w:r>
      <w:r w:rsidRPr="00BA022A">
        <w:rPr>
          <w:rFonts w:cs="Arial"/>
          <w:bCs/>
          <w:iCs/>
        </w:rPr>
        <w:t xml:space="preserve">or innecesario no se entran a considerar los </w:t>
      </w:r>
      <w:r>
        <w:rPr>
          <w:rFonts w:cs="Arial"/>
          <w:bCs/>
          <w:iCs/>
        </w:rPr>
        <w:t>demás argumentos de la parte recurrente, por versar sobre el fondo del asunto.</w:t>
      </w:r>
    </w:p>
    <w:p w:rsidR="00C55568" w:rsidRDefault="00C55568" w:rsidP="00C55568">
      <w:pPr>
        <w:spacing w:line="360" w:lineRule="auto"/>
        <w:jc w:val="center"/>
        <w:outlineLvl w:val="0"/>
        <w:rPr>
          <w:rFonts w:cs="Arial"/>
          <w:b/>
        </w:rPr>
      </w:pPr>
    </w:p>
    <w:p w:rsidR="00C55568" w:rsidRDefault="00C55568" w:rsidP="00C55568">
      <w:pPr>
        <w:spacing w:line="360" w:lineRule="auto"/>
        <w:jc w:val="center"/>
        <w:outlineLvl w:val="0"/>
        <w:rPr>
          <w:rFonts w:cs="Arial"/>
          <w:b/>
        </w:rPr>
      </w:pPr>
      <w:r w:rsidRPr="00E95965">
        <w:rPr>
          <w:rFonts w:cs="Arial"/>
          <w:b/>
        </w:rPr>
        <w:t>POR TANTO</w:t>
      </w:r>
    </w:p>
    <w:p w:rsidR="00C55568" w:rsidRDefault="00C55568" w:rsidP="00C55568">
      <w:pPr>
        <w:pStyle w:val="Textoindependiente3"/>
        <w:ind w:left="709"/>
      </w:pPr>
      <w:r w:rsidRPr="00C70986">
        <w:lastRenderedPageBreak/>
        <w:t xml:space="preserve">Con base en las facultades otorgadas por </w:t>
      </w:r>
      <w:r>
        <w:t xml:space="preserve">los </w:t>
      </w:r>
      <w:r w:rsidRPr="00C70986">
        <w:t>artículo</w:t>
      </w:r>
      <w:r>
        <w:t xml:space="preserve">s 39 y 41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t>la Constitución</w:t>
          </w:r>
        </w:smartTag>
        <w:r>
          <w:t xml:space="preserve"> Política</w:t>
        </w:r>
      </w:smartTag>
      <w:r>
        <w:t>, artículos</w:t>
      </w:r>
      <w:r w:rsidRPr="00C70986">
        <w:t xml:space="preserve"> </w:t>
      </w:r>
      <w:r>
        <w:t>102 y 104</w:t>
      </w:r>
      <w:r w:rsidRPr="00C70986">
        <w:t xml:space="preserve"> del C</w:t>
      </w:r>
      <w:r>
        <w:t>ódigo Aduanero Uniforme Centroamericano,</w:t>
      </w:r>
      <w:r w:rsidRPr="00C70986">
        <w:t xml:space="preserve"> artículos </w:t>
      </w:r>
      <w:r>
        <w:t>198</w:t>
      </w:r>
      <w:r w:rsidRPr="00C70986">
        <w:t xml:space="preserve">, </w:t>
      </w:r>
      <w:r>
        <w:t>200</w:t>
      </w:r>
      <w:r w:rsidRPr="00C70986">
        <w:t>, 205</w:t>
      </w:r>
      <w:r>
        <w:t xml:space="preserve">, 208 y 210 </w:t>
      </w:r>
      <w:r w:rsidRPr="00C70986">
        <w:t xml:space="preserve">de </w:t>
      </w:r>
      <w:smartTag w:uri="urn:schemas-microsoft-com:office:smarttags" w:element="PersonName">
        <w:smartTagPr>
          <w:attr w:name="ProductID" w:val="la Ley General"/>
        </w:smartTagPr>
        <w:r w:rsidRPr="00C70986">
          <w:t>la Ley General</w:t>
        </w:r>
      </w:smartTag>
      <w:r w:rsidRPr="00C70986">
        <w:t xml:space="preserve"> de Aduanas</w:t>
      </w:r>
      <w:r>
        <w:t xml:space="preserve"> y artículos</w:t>
      </w:r>
      <w:r w:rsidRPr="00C70986">
        <w:t xml:space="preserve"> </w:t>
      </w:r>
      <w:r>
        <w:t xml:space="preserve">166, </w:t>
      </w:r>
      <w:r w:rsidRPr="00C70986">
        <w:t>169</w:t>
      </w:r>
      <w:r>
        <w:t xml:space="preserve"> y 223</w:t>
      </w:r>
      <w:r w:rsidRPr="00C70986">
        <w:t xml:space="preserve"> de </w:t>
      </w:r>
      <w:smartTag w:uri="urn:schemas-microsoft-com:office:smarttags" w:element="PersonName">
        <w:smartTagPr>
          <w:attr w:name="ProductID" w:val="la Ley General"/>
        </w:smartTagPr>
        <w:r w:rsidRPr="00C70986">
          <w:t>la Ley General</w:t>
        </w:r>
      </w:smartTag>
      <w:r w:rsidRPr="00C70986">
        <w:t xml:space="preserve"> de Administración Pública</w:t>
      </w:r>
      <w:r w:rsidRPr="00B8556D">
        <w:rPr>
          <w:b/>
        </w:rPr>
        <w:t xml:space="preserve">, </w:t>
      </w:r>
      <w:r w:rsidRPr="00B302C6">
        <w:t>p</w:t>
      </w:r>
      <w:r>
        <w:t xml:space="preserve">or mayoría este Tribunal resuelve declarar la nulidad todo lo actuado a partir del acto inicial inclusive. Remítanse los autos a la oficina de origen. Voto salvado del Licenciado Reyes Vargas quien declara inadmisible el recurso.  </w:t>
      </w:r>
    </w:p>
    <w:p w:rsidR="00C55568" w:rsidRPr="009A76AA" w:rsidRDefault="00C55568" w:rsidP="00C55568">
      <w:pPr>
        <w:pStyle w:val="Textoindependiente2"/>
        <w:ind w:left="720"/>
        <w:jc w:val="both"/>
        <w:outlineLvl w:val="0"/>
        <w:rPr>
          <w:lang w:val="es-MX"/>
        </w:rPr>
      </w:pPr>
      <w:r>
        <w:t>Notifíquese …</w:t>
      </w:r>
    </w:p>
    <w:p w:rsidR="00C55568" w:rsidRDefault="00C55568" w:rsidP="00C55568">
      <w:pPr>
        <w:rPr>
          <w:rFonts w:cs="Arial"/>
          <w:b/>
        </w:rPr>
      </w:pPr>
    </w:p>
    <w:p w:rsidR="00C55568" w:rsidRDefault="00C55568" w:rsidP="00C55568">
      <w:pPr>
        <w:rPr>
          <w:rFonts w:cs="Arial"/>
          <w:b/>
        </w:rPr>
      </w:pPr>
    </w:p>
    <w:p w:rsidR="00C55568" w:rsidRPr="0047633F" w:rsidRDefault="00C55568" w:rsidP="00C55568">
      <w:pPr>
        <w:jc w:val="center"/>
        <w:outlineLvl w:val="0"/>
        <w:rPr>
          <w:rFonts w:cs="Arial"/>
          <w:b/>
        </w:rPr>
      </w:pPr>
      <w:r>
        <w:rPr>
          <w:rFonts w:cs="Arial"/>
          <w:b/>
        </w:rPr>
        <w:t>Loretta Rodríguez Muñoz</w:t>
      </w:r>
    </w:p>
    <w:p w:rsidR="00C55568" w:rsidRPr="0047633F" w:rsidRDefault="00C55568" w:rsidP="00C55568">
      <w:pPr>
        <w:jc w:val="center"/>
        <w:rPr>
          <w:rFonts w:cs="Arial"/>
          <w:b/>
        </w:rPr>
      </w:pPr>
      <w:r w:rsidRPr="0047633F">
        <w:rPr>
          <w:rFonts w:cs="Arial"/>
          <w:b/>
        </w:rPr>
        <w:t>Presidenta</w:t>
      </w:r>
    </w:p>
    <w:p w:rsidR="00C55568" w:rsidRDefault="00C55568" w:rsidP="00C55568">
      <w:pPr>
        <w:jc w:val="both"/>
        <w:rPr>
          <w:rFonts w:cs="Arial"/>
          <w:b/>
        </w:rPr>
      </w:pPr>
    </w:p>
    <w:p w:rsidR="00C55568" w:rsidRDefault="00C55568" w:rsidP="00C55568">
      <w:pPr>
        <w:jc w:val="both"/>
        <w:rPr>
          <w:rFonts w:cs="Arial"/>
          <w:b/>
        </w:rPr>
      </w:pPr>
    </w:p>
    <w:p w:rsidR="00C55568" w:rsidRDefault="00C55568" w:rsidP="00C55568">
      <w:pPr>
        <w:jc w:val="both"/>
        <w:rPr>
          <w:rFonts w:cs="Arial"/>
          <w:b/>
        </w:rPr>
      </w:pPr>
      <w:r>
        <w:rPr>
          <w:rFonts w:cs="Arial"/>
          <w:b/>
        </w:rPr>
        <w:t xml:space="preserve">Shirley Contreras Briceño </w:t>
      </w:r>
      <w:r>
        <w:rPr>
          <w:rFonts w:cs="Arial"/>
          <w:b/>
        </w:rPr>
        <w:tab/>
      </w:r>
      <w:r>
        <w:rPr>
          <w:rFonts w:cs="Arial"/>
          <w:b/>
        </w:rPr>
        <w:tab/>
      </w:r>
      <w:r>
        <w:rPr>
          <w:rFonts w:cs="Arial"/>
          <w:b/>
        </w:rPr>
        <w:tab/>
        <w:t xml:space="preserve"> </w:t>
      </w:r>
      <w:r w:rsidRPr="0047633F">
        <w:rPr>
          <w:rFonts w:cs="Arial"/>
          <w:b/>
        </w:rPr>
        <w:t>Elizabeth Barrantes Coto</w:t>
      </w:r>
      <w:r>
        <w:rPr>
          <w:rFonts w:cs="Arial"/>
          <w:b/>
        </w:rPr>
        <w:t xml:space="preserve">  </w:t>
      </w:r>
      <w:r>
        <w:rPr>
          <w:rFonts w:cs="Arial"/>
          <w:b/>
        </w:rPr>
        <w:tab/>
      </w:r>
    </w:p>
    <w:p w:rsidR="00C55568" w:rsidRDefault="00C55568" w:rsidP="00C55568">
      <w:pPr>
        <w:jc w:val="both"/>
        <w:rPr>
          <w:rFonts w:cs="Arial"/>
          <w:b/>
        </w:rPr>
      </w:pPr>
    </w:p>
    <w:p w:rsidR="00C55568" w:rsidRDefault="00C55568" w:rsidP="00C55568">
      <w:pPr>
        <w:jc w:val="both"/>
        <w:rPr>
          <w:rFonts w:cs="Arial"/>
          <w:b/>
        </w:rPr>
      </w:pPr>
      <w:r w:rsidRPr="0047633F">
        <w:rPr>
          <w:rFonts w:cs="Arial"/>
          <w:b/>
        </w:rPr>
        <w:t>Alejandra Céspedes Zamora</w:t>
      </w:r>
      <w:r>
        <w:rPr>
          <w:rFonts w:cs="Arial"/>
          <w:b/>
        </w:rPr>
        <w:tab/>
      </w:r>
      <w:r>
        <w:rPr>
          <w:rFonts w:cs="Arial"/>
          <w:b/>
        </w:rPr>
        <w:tab/>
      </w:r>
      <w:r>
        <w:rPr>
          <w:rFonts w:cs="Arial"/>
          <w:b/>
        </w:rPr>
        <w:tab/>
      </w:r>
      <w:r w:rsidRPr="0047633F">
        <w:rPr>
          <w:rFonts w:cs="Arial"/>
          <w:b/>
        </w:rPr>
        <w:t>Dick Rafael Reyes Vargas</w:t>
      </w:r>
      <w:r w:rsidRPr="0047633F">
        <w:rPr>
          <w:rFonts w:cs="Arial"/>
          <w:b/>
        </w:rPr>
        <w:tab/>
      </w:r>
    </w:p>
    <w:p w:rsidR="00C55568" w:rsidRDefault="00C55568" w:rsidP="00C55568">
      <w:pPr>
        <w:jc w:val="both"/>
        <w:rPr>
          <w:rFonts w:cs="Arial"/>
          <w:b/>
        </w:rPr>
      </w:pPr>
    </w:p>
    <w:p w:rsidR="00C55568" w:rsidRDefault="00C55568" w:rsidP="00C55568">
      <w:pPr>
        <w:jc w:val="both"/>
        <w:rPr>
          <w:b/>
        </w:rPr>
      </w:pPr>
      <w:r w:rsidRPr="00920D60">
        <w:rPr>
          <w:b/>
        </w:rPr>
        <w:t>Xinia Villalobos Orozco</w:t>
      </w:r>
      <w:r w:rsidRPr="00920D60">
        <w:rPr>
          <w:b/>
        </w:rPr>
        <w:tab/>
      </w:r>
      <w:r w:rsidRPr="00920D60">
        <w:rPr>
          <w:b/>
        </w:rPr>
        <w:tab/>
      </w:r>
      <w:r w:rsidRPr="00920D60">
        <w:rPr>
          <w:b/>
        </w:rPr>
        <w:tab/>
      </w:r>
      <w:r w:rsidRPr="00920D60">
        <w:rPr>
          <w:b/>
        </w:rPr>
        <w:tab/>
        <w:t>Franklin Velásquez Díaz</w:t>
      </w:r>
    </w:p>
    <w:p w:rsidR="00C55568" w:rsidRDefault="00C55568" w:rsidP="00C55568">
      <w:pPr>
        <w:jc w:val="both"/>
        <w:rPr>
          <w:b/>
        </w:rPr>
      </w:pPr>
    </w:p>
    <w:p w:rsidR="00C55568" w:rsidRDefault="00C55568" w:rsidP="00C55568">
      <w:pPr>
        <w:jc w:val="both"/>
        <w:rPr>
          <w:b/>
        </w:rPr>
      </w:pPr>
    </w:p>
    <w:p w:rsidR="00C55568" w:rsidRDefault="00C55568" w:rsidP="00C55568">
      <w:pPr>
        <w:pStyle w:val="Textoindependiente"/>
        <w:rPr>
          <w:b/>
          <w:bCs/>
        </w:rPr>
      </w:pPr>
      <w:r>
        <w:t xml:space="preserve">Voto reservado del licenciado Reyes Vargas. </w:t>
      </w:r>
      <w:r>
        <w:rPr>
          <w:b/>
          <w:bCs/>
        </w:rPr>
        <w:t>No comparte el suscrito lo resuelto y por ello salvo mi voto el que sustento en las siguientes consideraciones:</w:t>
      </w:r>
    </w:p>
    <w:p w:rsidR="00C55568" w:rsidRDefault="00C55568" w:rsidP="00C55568">
      <w:pPr>
        <w:spacing w:line="360" w:lineRule="auto"/>
        <w:jc w:val="both"/>
        <w:rPr>
          <w:rFonts w:cs="Arial"/>
        </w:rPr>
      </w:pPr>
    </w:p>
    <w:p w:rsidR="00C55568" w:rsidRDefault="00C55568" w:rsidP="00C55568">
      <w:pPr>
        <w:spacing w:line="360" w:lineRule="auto"/>
        <w:jc w:val="both"/>
        <w:rPr>
          <w:rFonts w:cs="Arial"/>
        </w:rPr>
      </w:pPr>
      <w:r>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C55568" w:rsidRDefault="00C55568" w:rsidP="00C55568">
      <w:pPr>
        <w:spacing w:line="360" w:lineRule="auto"/>
        <w:jc w:val="both"/>
        <w:rPr>
          <w:rFonts w:cs="Arial"/>
        </w:rPr>
      </w:pPr>
      <w:r>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w:t>
      </w:r>
    </w:p>
    <w:p w:rsidR="00C55568" w:rsidRDefault="00C55568" w:rsidP="00C55568">
      <w:pPr>
        <w:spacing w:line="360" w:lineRule="auto"/>
        <w:jc w:val="both"/>
        <w:rPr>
          <w:rFonts w:cs="Arial"/>
        </w:rPr>
      </w:pPr>
    </w:p>
    <w:p w:rsidR="00C55568" w:rsidRDefault="00C55568" w:rsidP="00C55568">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C55568" w:rsidRDefault="00C55568" w:rsidP="00C55568">
      <w:pPr>
        <w:spacing w:line="360" w:lineRule="auto"/>
        <w:jc w:val="both"/>
        <w:rPr>
          <w:rFonts w:cs="Arial"/>
        </w:rPr>
      </w:pPr>
    </w:p>
    <w:p w:rsidR="00C55568" w:rsidRDefault="00C55568" w:rsidP="00C55568">
      <w:pPr>
        <w:tabs>
          <w:tab w:val="left" w:pos="709"/>
        </w:tabs>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C55568" w:rsidRDefault="00C55568" w:rsidP="00C55568">
      <w:pPr>
        <w:tabs>
          <w:tab w:val="left" w:pos="709"/>
        </w:tabs>
        <w:spacing w:line="360" w:lineRule="auto"/>
        <w:jc w:val="both"/>
        <w:rPr>
          <w:rFonts w:cs="Arial"/>
        </w:rPr>
      </w:pPr>
    </w:p>
    <w:p w:rsidR="00C55568" w:rsidRDefault="00C55568" w:rsidP="00C55568">
      <w:pPr>
        <w:tabs>
          <w:tab w:val="left" w:pos="709"/>
        </w:tabs>
        <w:spacing w:line="360" w:lineRule="auto"/>
        <w:jc w:val="both"/>
        <w:rPr>
          <w:rFonts w:cs="Arial"/>
        </w:rPr>
      </w:pPr>
      <w:r>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C55568" w:rsidRDefault="00C55568" w:rsidP="00C55568">
      <w:pPr>
        <w:tabs>
          <w:tab w:val="left" w:pos="709"/>
        </w:tabs>
        <w:spacing w:line="360" w:lineRule="auto"/>
        <w:jc w:val="both"/>
        <w:rPr>
          <w:rFonts w:cs="Arial"/>
        </w:rPr>
      </w:pPr>
    </w:p>
    <w:p w:rsidR="00C55568" w:rsidRDefault="00C55568" w:rsidP="00C55568">
      <w:pPr>
        <w:tabs>
          <w:tab w:val="left" w:pos="709"/>
        </w:tabs>
        <w:spacing w:line="360" w:lineRule="auto"/>
        <w:jc w:val="both"/>
        <w:rPr>
          <w:rFonts w:cs="Arial"/>
        </w:rPr>
      </w:pPr>
    </w:p>
    <w:p w:rsidR="00C55568" w:rsidRDefault="00C55568" w:rsidP="00C55568">
      <w:pPr>
        <w:tabs>
          <w:tab w:val="left" w:pos="709"/>
        </w:tabs>
        <w:spacing w:line="360" w:lineRule="auto"/>
        <w:jc w:val="both"/>
        <w:rPr>
          <w:rFonts w:cs="Arial"/>
        </w:rPr>
      </w:pPr>
    </w:p>
    <w:p w:rsidR="00C55568" w:rsidRPr="000A653E" w:rsidRDefault="00C55568" w:rsidP="00C55568">
      <w:pPr>
        <w:spacing w:line="360" w:lineRule="auto"/>
        <w:jc w:val="both"/>
        <w:rPr>
          <w:rFonts w:cs="Arial"/>
          <w:b/>
        </w:rPr>
      </w:pPr>
      <w:r w:rsidRPr="000A653E">
        <w:rPr>
          <w:rFonts w:cs="Arial"/>
          <w:b/>
        </w:rPr>
        <w:t>DICK RAF</w:t>
      </w:r>
      <w:r>
        <w:rPr>
          <w:rFonts w:cs="Arial"/>
          <w:b/>
        </w:rPr>
        <w:t>A</w:t>
      </w:r>
      <w:r w:rsidRPr="000A653E">
        <w:rPr>
          <w:rFonts w:cs="Arial"/>
          <w:b/>
        </w:rPr>
        <w:t>EL REYES VARGAS</w:t>
      </w:r>
    </w:p>
    <w:p w:rsidR="00C55568" w:rsidRDefault="00C55568" w:rsidP="00C55568">
      <w:pPr>
        <w:spacing w:line="360" w:lineRule="auto"/>
        <w:jc w:val="both"/>
      </w:pPr>
    </w:p>
    <w:p w:rsidR="00C55568" w:rsidRDefault="00C55568" w:rsidP="00C55568">
      <w:pPr>
        <w:spacing w:line="360" w:lineRule="auto"/>
        <w:jc w:val="both"/>
      </w:pPr>
    </w:p>
    <w:p w:rsidR="00C55568" w:rsidRDefault="00C55568" w:rsidP="00C55568">
      <w:pPr>
        <w:spacing w:line="360" w:lineRule="auto"/>
        <w:jc w:val="both"/>
      </w:pPr>
    </w:p>
    <w:p w:rsidR="00C55568" w:rsidRPr="000A653E" w:rsidRDefault="00C55568" w:rsidP="00C55568">
      <w:pPr>
        <w:spacing w:line="360" w:lineRule="auto"/>
        <w:jc w:val="both"/>
      </w:pPr>
    </w:p>
    <w:p w:rsidR="00C55568" w:rsidRPr="00920D60" w:rsidRDefault="00C55568" w:rsidP="00C55568">
      <w:pPr>
        <w:jc w:val="both"/>
        <w:rPr>
          <w:b/>
        </w:rPr>
      </w:pPr>
    </w:p>
    <w:p w:rsidR="00C55568" w:rsidRPr="00C55568" w:rsidRDefault="00C55568" w:rsidP="00C55568">
      <w:pPr>
        <w:jc w:val="both"/>
      </w:pPr>
    </w:p>
    <w:sectPr w:rsidR="00C55568" w:rsidRPr="00C55568" w:rsidSect="007367EA">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D5A" w:rsidRDefault="000F6D5A" w:rsidP="00F81EBC">
      <w:r>
        <w:separator/>
      </w:r>
    </w:p>
  </w:endnote>
  <w:endnote w:type="continuationSeparator" w:id="0">
    <w:p w:rsidR="000F6D5A" w:rsidRDefault="000F6D5A" w:rsidP="00F81E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R-01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367EA">
    <w:pPr>
      <w:pStyle w:val="Piedepgina"/>
      <w:framePr w:wrap="around" w:vAnchor="text" w:hAnchor="margin" w:xAlign="right" w:y="1"/>
      <w:rPr>
        <w:rStyle w:val="Nmerodepgina"/>
      </w:rPr>
    </w:pPr>
    <w:r>
      <w:rPr>
        <w:rStyle w:val="Nmerodepgina"/>
      </w:rPr>
      <w:fldChar w:fldCharType="begin"/>
    </w:r>
    <w:r w:rsidR="003E4313">
      <w:rPr>
        <w:rStyle w:val="Nmerodepgina"/>
      </w:rPr>
      <w:instrText xml:space="preserve">PAGE  </w:instrText>
    </w:r>
    <w:r>
      <w:rPr>
        <w:rStyle w:val="Nmerodepgina"/>
      </w:rPr>
      <w:fldChar w:fldCharType="separate"/>
    </w:r>
    <w:r w:rsidR="003E4313">
      <w:rPr>
        <w:rStyle w:val="Nmerodepgina"/>
        <w:noProof/>
      </w:rPr>
      <w:t>8</w:t>
    </w:r>
    <w:r>
      <w:rPr>
        <w:rStyle w:val="Nmerodepgina"/>
      </w:rPr>
      <w:fldChar w:fldCharType="end"/>
    </w:r>
  </w:p>
  <w:p w:rsidR="006573B9" w:rsidRDefault="000F6D5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367EA">
    <w:pPr>
      <w:pStyle w:val="Piedepgina"/>
      <w:framePr w:wrap="around" w:vAnchor="text" w:hAnchor="margin" w:xAlign="right" w:y="1"/>
      <w:rPr>
        <w:rStyle w:val="Nmerodepgina"/>
      </w:rPr>
    </w:pPr>
    <w:r>
      <w:rPr>
        <w:rStyle w:val="Nmerodepgina"/>
      </w:rPr>
      <w:fldChar w:fldCharType="begin"/>
    </w:r>
    <w:r w:rsidR="003E4313">
      <w:rPr>
        <w:rStyle w:val="Nmerodepgina"/>
      </w:rPr>
      <w:instrText xml:space="preserve">PAGE  </w:instrText>
    </w:r>
    <w:r>
      <w:rPr>
        <w:rStyle w:val="Nmerodepgina"/>
      </w:rPr>
      <w:fldChar w:fldCharType="separate"/>
    </w:r>
    <w:r w:rsidR="00C55568">
      <w:rPr>
        <w:rStyle w:val="Nmerodepgina"/>
        <w:noProof/>
      </w:rPr>
      <w:t>1</w:t>
    </w:r>
    <w:r>
      <w:rPr>
        <w:rStyle w:val="Nmerodepgina"/>
      </w:rPr>
      <w:fldChar w:fldCharType="end"/>
    </w:r>
  </w:p>
  <w:p w:rsidR="006573B9" w:rsidRDefault="000F6D5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D5A" w:rsidRDefault="000F6D5A" w:rsidP="00F81EBC">
      <w:r>
        <w:separator/>
      </w:r>
    </w:p>
  </w:footnote>
  <w:footnote w:type="continuationSeparator" w:id="0">
    <w:p w:rsidR="000F6D5A" w:rsidRDefault="000F6D5A" w:rsidP="00F81EBC">
      <w:r>
        <w:continuationSeparator/>
      </w:r>
    </w:p>
  </w:footnote>
  <w:footnote w:id="1">
    <w:p w:rsidR="00C55568" w:rsidRPr="00171FB8" w:rsidRDefault="00C55568" w:rsidP="00C55568">
      <w:pPr>
        <w:pStyle w:val="Textonotapie"/>
        <w:rPr>
          <w:lang w:val="es-CR"/>
        </w:rPr>
      </w:pPr>
      <w:r>
        <w:rPr>
          <w:rStyle w:val="Refdenotaalpie"/>
        </w:rPr>
        <w:footnoteRef/>
      </w:r>
      <w:r>
        <w:t xml:space="preserve"> </w:t>
      </w:r>
      <w:r>
        <w:rPr>
          <w:lang w:val="es-CR"/>
        </w:rPr>
        <w:t xml:space="preserve">Ver en similar sentido sentencias </w:t>
      </w:r>
      <w:r w:rsidRPr="00BC11E8">
        <w:rPr>
          <w:rFonts w:ascii="Times New Roman" w:hAnsi="Times New Roman"/>
          <w:lang w:val="es-CR"/>
        </w:rPr>
        <w:t>69 y 79 del año 2002, 31</w:t>
      </w:r>
      <w:r>
        <w:rPr>
          <w:rFonts w:ascii="Times New Roman" w:hAnsi="Times New Roman"/>
          <w:lang w:val="es-CR"/>
        </w:rPr>
        <w:t xml:space="preserve">, </w:t>
      </w:r>
      <w:r w:rsidRPr="00BC11E8">
        <w:rPr>
          <w:rFonts w:ascii="Times New Roman" w:hAnsi="Times New Roman"/>
          <w:lang w:val="es-CR"/>
        </w:rPr>
        <w:t>58</w:t>
      </w:r>
      <w:r>
        <w:rPr>
          <w:rFonts w:ascii="Times New Roman" w:hAnsi="Times New Roman"/>
          <w:lang w:val="es-CR"/>
        </w:rPr>
        <w:t xml:space="preserve">  y 91</w:t>
      </w:r>
      <w:r w:rsidRPr="00BC11E8">
        <w:rPr>
          <w:rFonts w:ascii="Times New Roman" w:hAnsi="Times New Roman"/>
          <w:lang w:val="es-CR"/>
        </w:rPr>
        <w:t xml:space="preserve"> del año 2003</w:t>
      </w:r>
      <w:r>
        <w:rPr>
          <w:rFonts w:ascii="Times New Roman" w:hAnsi="Times New Roman"/>
          <w:lang w:val="es-CR"/>
        </w:rPr>
        <w:t xml:space="preserve"> y 50-2004</w:t>
      </w:r>
    </w:p>
  </w:footnote>
  <w:footnote w:id="2">
    <w:p w:rsidR="00C55568" w:rsidRPr="009E389D" w:rsidRDefault="00C55568" w:rsidP="00C55568">
      <w:pPr>
        <w:pStyle w:val="Textonotapie"/>
        <w:jc w:val="both"/>
        <w:rPr>
          <w:lang w:val="es-CR"/>
        </w:rPr>
      </w:pPr>
      <w:r w:rsidRPr="009E389D">
        <w:rPr>
          <w:rStyle w:val="Refdenotaalpie"/>
        </w:rPr>
        <w:footnoteRef/>
      </w:r>
      <w:r w:rsidRPr="009E389D">
        <w:t xml:space="preserv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9E389D">
            <w:rPr>
              <w:lang w:val="es-CR"/>
            </w:rPr>
            <w:t>La Ley</w:t>
          </w:r>
        </w:smartTag>
        <w:r w:rsidRPr="009E389D">
          <w:rPr>
            <w:lang w:val="es-CR"/>
          </w:rPr>
          <w:t xml:space="preserve"> General</w:t>
        </w:r>
      </w:smartTag>
      <w:r w:rsidRPr="009E389D">
        <w:rPr>
          <w:lang w:val="es-CR"/>
        </w:rPr>
        <w:t xml:space="preserve"> de Aduanas en su artículo 192, establece que a falta de norma expresa en esta materia debe remitirse a las disposiciones del procedimiento tributario y en su caso las del procedimiento administrativo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8FB"/>
    <w:multiLevelType w:val="hybridMultilevel"/>
    <w:tmpl w:val="33709DB6"/>
    <w:lvl w:ilvl="0" w:tplc="6414DD6C">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083C0DAF"/>
    <w:multiLevelType w:val="hybridMultilevel"/>
    <w:tmpl w:val="A9E2B12A"/>
    <w:lvl w:ilvl="0" w:tplc="EF925188">
      <w:start w:val="1"/>
      <w:numFmt w:val="bullet"/>
      <w:lvlText w:val=""/>
      <w:lvlJc w:val="left"/>
      <w:pPr>
        <w:tabs>
          <w:tab w:val="num" w:pos="800"/>
        </w:tabs>
        <w:ind w:left="800" w:hanging="360"/>
      </w:pPr>
      <w:rPr>
        <w:rFonts w:ascii="Wingdings" w:hAnsi="Wingdings"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3">
    <w:nsid w:val="11DE2813"/>
    <w:multiLevelType w:val="hybridMultilevel"/>
    <w:tmpl w:val="7E920FB4"/>
    <w:lvl w:ilvl="0" w:tplc="EF925188">
      <w:start w:val="1"/>
      <w:numFmt w:val="bullet"/>
      <w:lvlText w:val=""/>
      <w:lvlJc w:val="left"/>
      <w:pPr>
        <w:tabs>
          <w:tab w:val="num" w:pos="800"/>
        </w:tabs>
        <w:ind w:left="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3C16D05"/>
    <w:multiLevelType w:val="hybridMultilevel"/>
    <w:tmpl w:val="2814CC90"/>
    <w:lvl w:ilvl="0" w:tplc="0C0A0001">
      <w:start w:val="1"/>
      <w:numFmt w:val="bullet"/>
      <w:lvlText w:val=""/>
      <w:lvlJc w:val="left"/>
      <w:pPr>
        <w:tabs>
          <w:tab w:val="num" w:pos="800"/>
        </w:tabs>
        <w:ind w:left="800" w:hanging="360"/>
      </w:pPr>
      <w:rPr>
        <w:rFonts w:ascii="Symbol" w:hAnsi="Symbol" w:hint="default"/>
      </w:rPr>
    </w:lvl>
    <w:lvl w:ilvl="1" w:tplc="0C0A0003">
      <w:start w:val="1"/>
      <w:numFmt w:val="bullet"/>
      <w:lvlText w:val="o"/>
      <w:lvlJc w:val="left"/>
      <w:pPr>
        <w:tabs>
          <w:tab w:val="num" w:pos="1520"/>
        </w:tabs>
        <w:ind w:left="1520" w:hanging="360"/>
      </w:pPr>
      <w:rPr>
        <w:rFonts w:ascii="Courier New" w:hAnsi="Courier New" w:cs="Courier New" w:hint="default"/>
      </w:rPr>
    </w:lvl>
    <w:lvl w:ilvl="2" w:tplc="0C0A0005">
      <w:start w:val="1"/>
      <w:numFmt w:val="bullet"/>
      <w:lvlText w:val=""/>
      <w:lvlJc w:val="left"/>
      <w:pPr>
        <w:tabs>
          <w:tab w:val="num" w:pos="2240"/>
        </w:tabs>
        <w:ind w:left="2240" w:hanging="360"/>
      </w:pPr>
      <w:rPr>
        <w:rFonts w:ascii="Wingdings" w:hAnsi="Wingdings" w:hint="default"/>
      </w:rPr>
    </w:lvl>
    <w:lvl w:ilvl="3" w:tplc="0C0A000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5">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1C306C"/>
    <w:multiLevelType w:val="hybridMultilevel"/>
    <w:tmpl w:val="A8AC7F76"/>
    <w:lvl w:ilvl="0" w:tplc="F9B89A26">
      <w:start w:val="1"/>
      <w:numFmt w:val="bullet"/>
      <w:lvlText w:val=""/>
      <w:lvlJc w:val="left"/>
      <w:pPr>
        <w:tabs>
          <w:tab w:val="num" w:pos="454"/>
        </w:tabs>
        <w:ind w:left="45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6E65FBF"/>
    <w:multiLevelType w:val="hybridMultilevel"/>
    <w:tmpl w:val="E5B015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1E5291B"/>
    <w:multiLevelType w:val="hybridMultilevel"/>
    <w:tmpl w:val="CFE4DB50"/>
    <w:lvl w:ilvl="0" w:tplc="EF925188">
      <w:start w:val="1"/>
      <w:numFmt w:val="bullet"/>
      <w:lvlText w:val=""/>
      <w:lvlJc w:val="left"/>
      <w:pPr>
        <w:tabs>
          <w:tab w:val="num" w:pos="1287"/>
        </w:tabs>
        <w:ind w:left="1287" w:hanging="360"/>
      </w:pPr>
      <w:rPr>
        <w:rFonts w:ascii="Wingdings" w:hAnsi="Wingdings" w:hint="default"/>
      </w:rPr>
    </w:lvl>
    <w:lvl w:ilvl="1" w:tplc="0C0A000F">
      <w:start w:val="1"/>
      <w:numFmt w:val="decimal"/>
      <w:lvlText w:val="%2."/>
      <w:lvlJc w:val="left"/>
      <w:pPr>
        <w:tabs>
          <w:tab w:val="num" w:pos="2007"/>
        </w:tabs>
        <w:ind w:left="2007" w:hanging="360"/>
      </w:pPr>
      <w:rPr>
        <w:rFonts w:hint="default"/>
      </w:rPr>
    </w:lvl>
    <w:lvl w:ilvl="2" w:tplc="1020DD24">
      <w:start w:val="5"/>
      <w:numFmt w:val="upperRoman"/>
      <w:lvlText w:val="%3."/>
      <w:lvlJc w:val="left"/>
      <w:pPr>
        <w:tabs>
          <w:tab w:val="num" w:pos="3087"/>
        </w:tabs>
        <w:ind w:left="3087" w:hanging="720"/>
      </w:pPr>
      <w:rPr>
        <w:rFonts w:hint="default"/>
        <w:b/>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9">
    <w:nsid w:val="51D9320B"/>
    <w:multiLevelType w:val="hybridMultilevel"/>
    <w:tmpl w:val="337461EC"/>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6414725"/>
    <w:multiLevelType w:val="hybridMultilevel"/>
    <w:tmpl w:val="4E1854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095053F"/>
    <w:multiLevelType w:val="hybridMultilevel"/>
    <w:tmpl w:val="4B3EEC1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4D465F3"/>
    <w:multiLevelType w:val="hybridMultilevel"/>
    <w:tmpl w:val="B5983114"/>
    <w:lvl w:ilvl="0" w:tplc="7722B2D2">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7741EDD"/>
    <w:multiLevelType w:val="multilevel"/>
    <w:tmpl w:val="431C10CE"/>
    <w:lvl w:ilvl="0">
      <w:start w:val="1"/>
      <w:numFmt w:val="upperRoman"/>
      <w:lvlText w:val="%1-"/>
      <w:lvlJc w:val="left"/>
      <w:pPr>
        <w:tabs>
          <w:tab w:val="num" w:pos="900"/>
        </w:tabs>
        <w:ind w:left="90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949549C"/>
    <w:multiLevelType w:val="hybridMultilevel"/>
    <w:tmpl w:val="4170D30E"/>
    <w:lvl w:ilvl="0" w:tplc="07408B56">
      <w:start w:val="1"/>
      <w:numFmt w:val="upperRoman"/>
      <w:lvlText w:val="%1."/>
      <w:lvlJc w:val="right"/>
      <w:pPr>
        <w:tabs>
          <w:tab w:val="num" w:pos="260"/>
        </w:tabs>
        <w:ind w:left="260" w:hanging="180"/>
      </w:pPr>
      <w:rPr>
        <w:rFonts w:hint="default"/>
        <w:b/>
        <w:i w:val="0"/>
      </w:rPr>
    </w:lvl>
    <w:lvl w:ilvl="1" w:tplc="0C0A000D">
      <w:start w:val="1"/>
      <w:numFmt w:val="bullet"/>
      <w:lvlText w:val=""/>
      <w:lvlJc w:val="left"/>
      <w:pPr>
        <w:tabs>
          <w:tab w:val="num" w:pos="1440"/>
        </w:tabs>
        <w:ind w:left="1440" w:hanging="360"/>
      </w:pPr>
      <w:rPr>
        <w:rFonts w:ascii="Symbol" w:hAnsi="Symbol" w:hint="default"/>
        <w:b/>
        <w:i w:val="0"/>
        <w:color w:val="auto"/>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5">
    <w:nsid w:val="6E504128"/>
    <w:multiLevelType w:val="hybridMultilevel"/>
    <w:tmpl w:val="AD506956"/>
    <w:lvl w:ilvl="0" w:tplc="306ACCCC">
      <w:start w:val="1"/>
      <w:numFmt w:val="bullet"/>
      <w:lvlText w:val=""/>
      <w:lvlJc w:val="left"/>
      <w:pPr>
        <w:tabs>
          <w:tab w:val="num" w:pos="742"/>
        </w:tabs>
        <w:ind w:left="742" w:hanging="360"/>
      </w:pPr>
      <w:rPr>
        <w:rFonts w:ascii="Wingdings" w:hAnsi="Wingdings" w:hint="default"/>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6">
    <w:nsid w:val="72B312E4"/>
    <w:multiLevelType w:val="hybridMultilevel"/>
    <w:tmpl w:val="1CFC3434"/>
    <w:lvl w:ilvl="0" w:tplc="EF92518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4"/>
  </w:num>
  <w:num w:numId="4">
    <w:abstractNumId w:val="16"/>
  </w:num>
  <w:num w:numId="5">
    <w:abstractNumId w:val="8"/>
  </w:num>
  <w:num w:numId="6">
    <w:abstractNumId w:val="3"/>
  </w:num>
  <w:num w:numId="7">
    <w:abstractNumId w:val="2"/>
  </w:num>
  <w:num w:numId="8">
    <w:abstractNumId w:val="5"/>
  </w:num>
  <w:num w:numId="9">
    <w:abstractNumId w:val="11"/>
  </w:num>
  <w:num w:numId="10">
    <w:abstractNumId w:val="9"/>
  </w:num>
  <w:num w:numId="11">
    <w:abstractNumId w:val="6"/>
  </w:num>
  <w:num w:numId="12">
    <w:abstractNumId w:val="13"/>
  </w:num>
  <w:num w:numId="13">
    <w:abstractNumId w:val="15"/>
  </w:num>
  <w:num w:numId="14">
    <w:abstractNumId w:val="7"/>
  </w:num>
  <w:num w:numId="15">
    <w:abstractNumId w:val="10"/>
  </w:num>
  <w:num w:numId="16">
    <w:abstractNumId w:val="12"/>
  </w:num>
  <w:num w:numId="1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0F6D5A"/>
    <w:rsid w:val="00115DE5"/>
    <w:rsid w:val="001211C3"/>
    <w:rsid w:val="00265241"/>
    <w:rsid w:val="0029432F"/>
    <w:rsid w:val="003423ED"/>
    <w:rsid w:val="003934A3"/>
    <w:rsid w:val="003E4313"/>
    <w:rsid w:val="004142A3"/>
    <w:rsid w:val="00416B4F"/>
    <w:rsid w:val="004E3690"/>
    <w:rsid w:val="00535CBF"/>
    <w:rsid w:val="00566A8C"/>
    <w:rsid w:val="005853F9"/>
    <w:rsid w:val="0061466A"/>
    <w:rsid w:val="006837F8"/>
    <w:rsid w:val="007367EA"/>
    <w:rsid w:val="007619BB"/>
    <w:rsid w:val="0077107E"/>
    <w:rsid w:val="00804514"/>
    <w:rsid w:val="00804A16"/>
    <w:rsid w:val="00814957"/>
    <w:rsid w:val="00887402"/>
    <w:rsid w:val="008E712A"/>
    <w:rsid w:val="00914664"/>
    <w:rsid w:val="00916EF0"/>
    <w:rsid w:val="0091759E"/>
    <w:rsid w:val="009B7222"/>
    <w:rsid w:val="009E134B"/>
    <w:rsid w:val="00A12040"/>
    <w:rsid w:val="00B62EAB"/>
    <w:rsid w:val="00BA15EF"/>
    <w:rsid w:val="00BC2B72"/>
    <w:rsid w:val="00BE08AD"/>
    <w:rsid w:val="00BE7667"/>
    <w:rsid w:val="00C02264"/>
    <w:rsid w:val="00C15C43"/>
    <w:rsid w:val="00C40187"/>
    <w:rsid w:val="00C55568"/>
    <w:rsid w:val="00C83D1A"/>
    <w:rsid w:val="00CE44A1"/>
    <w:rsid w:val="00D20242"/>
    <w:rsid w:val="00D25C52"/>
    <w:rsid w:val="00DF09A3"/>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0">
    <w:name w:val="Sangría 3 de t. independiente1"/>
    <w:basedOn w:val="Normal"/>
    <w:rsid w:val="003934A3"/>
    <w:pPr>
      <w:spacing w:line="480" w:lineRule="auto"/>
      <w:ind w:left="705"/>
      <w:jc w:val="both"/>
    </w:pPr>
    <w:rPr>
      <w:lang w:val="es-ES"/>
    </w:rPr>
  </w:style>
  <w:style w:type="paragraph" w:customStyle="1" w:styleId="Textoindependiente210">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Textodebloque1">
    <w:name w:val="Texto de bloque1"/>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0">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 w:type="paragraph" w:styleId="Subttulo">
    <w:name w:val="Subtitle"/>
    <w:basedOn w:val="Normal"/>
    <w:link w:val="SubttuloCar"/>
    <w:qFormat/>
    <w:rsid w:val="00115DE5"/>
    <w:pPr>
      <w:widowControl w:val="0"/>
      <w:overflowPunct/>
      <w:autoSpaceDE/>
      <w:autoSpaceDN/>
      <w:adjustRightInd/>
      <w:jc w:val="center"/>
      <w:textAlignment w:val="auto"/>
    </w:pPr>
    <w:rPr>
      <w:rFonts w:ascii="Times New Roman" w:hAnsi="Times New Roman"/>
      <w:b/>
      <w:bCs/>
      <w:sz w:val="28"/>
      <w:szCs w:val="24"/>
      <w:lang w:val="es-ES"/>
    </w:rPr>
  </w:style>
  <w:style w:type="character" w:customStyle="1" w:styleId="SubttuloCar">
    <w:name w:val="Subtítulo Car"/>
    <w:basedOn w:val="Fuentedeprrafopredeter"/>
    <w:link w:val="Subttulo"/>
    <w:rsid w:val="00115DE5"/>
    <w:rPr>
      <w:rFonts w:ascii="Times New Roman" w:eastAsia="Times New Roman" w:hAnsi="Times New Roman" w:cs="Times New Roman"/>
      <w:b/>
      <w:bCs/>
      <w:sz w:val="28"/>
      <w:szCs w:val="24"/>
      <w:lang w:eastAsia="es-ES"/>
    </w:rPr>
  </w:style>
  <w:style w:type="paragraph" w:customStyle="1" w:styleId="CNV">
    <w:name w:val="CNV"/>
    <w:basedOn w:val="Normal"/>
    <w:rsid w:val="00115DE5"/>
    <w:pPr>
      <w:overflowPunct/>
      <w:autoSpaceDE/>
      <w:autoSpaceDN/>
      <w:adjustRightInd/>
      <w:jc w:val="both"/>
      <w:textAlignment w:val="auto"/>
    </w:pPr>
    <w:rPr>
      <w:rFonts w:ascii="BR-01T" w:hAnsi="BR-01T"/>
      <w:lang w:val="es-ES"/>
    </w:rPr>
  </w:style>
  <w:style w:type="paragraph" w:customStyle="1" w:styleId="BlockText">
    <w:name w:val="Block Text"/>
    <w:basedOn w:val="Normal"/>
    <w:rsid w:val="00BE7667"/>
    <w:pPr>
      <w:spacing w:line="480" w:lineRule="auto"/>
      <w:ind w:left="1418" w:right="51"/>
      <w:jc w:val="both"/>
    </w:pPr>
    <w:rPr>
      <w:b/>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5416</Words>
  <Characters>29790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2012-10-24T20:25:00Z</dcterms:created>
  <dcterms:modified xsi:type="dcterms:W3CDTF">2012-10-24T20:25:00Z</dcterms:modified>
</cp:coreProperties>
</file>