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4F" w:rsidRDefault="00416B4F" w:rsidP="00416B4F">
      <w:r>
        <w:rPr>
          <w:noProof/>
          <w:lang w:val="es-ES"/>
        </w:rPr>
        <w:pict>
          <v:shapetype id="_x0000_t202" coordsize="21600,21600" o:spt="202" path="m,l,21600r21600,l21600,xe">
            <v:stroke joinstyle="miter"/>
            <v:path gradientshapeok="t" o:connecttype="rect"/>
          </v:shapetype>
          <v:shape id="_x0000_s1055" type="#_x0000_t202" style="position:absolute;margin-left:6.1pt;margin-top:17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55;mso-fit-shape-to-text:t">
              <w:txbxContent>
                <w:p w:rsidR="00416B4F" w:rsidRPr="00416B4F" w:rsidRDefault="00416B4F" w:rsidP="00416B4F">
                  <w:pPr>
                    <w:rPr>
                      <w:b/>
                    </w:rPr>
                  </w:pPr>
                  <w:r w:rsidRPr="00416B4F">
                    <w:rPr>
                      <w:b/>
                    </w:rPr>
                    <w:t>No transmisión de la declaración de exportación</w:t>
                  </w:r>
                </w:p>
              </w:txbxContent>
            </v:textbox>
          </v:shape>
        </w:pict>
      </w:r>
    </w:p>
    <w:p w:rsidR="00416B4F" w:rsidRDefault="00416B4F" w:rsidP="00416B4F"/>
    <w:p w:rsidR="0077107E" w:rsidRDefault="0077107E" w:rsidP="00416B4F">
      <w:pPr>
        <w:jc w:val="right"/>
      </w:pPr>
    </w:p>
    <w:p w:rsidR="00416B4F" w:rsidRDefault="00416B4F" w:rsidP="00416B4F">
      <w:pPr>
        <w:pStyle w:val="Textoindependiente2"/>
        <w:jc w:val="both"/>
      </w:pPr>
      <w:r>
        <w:t>Sentencia número 155-2011. Tribunal Aduanero Nacional, San José, a las trece horas con cincuenta minutos del veintiuno de octubre de dos mil once.</w:t>
      </w:r>
    </w:p>
    <w:p w:rsidR="00416B4F" w:rsidRDefault="00416B4F" w:rsidP="00416B4F">
      <w:pPr>
        <w:spacing w:line="360" w:lineRule="auto"/>
        <w:jc w:val="both"/>
        <w:rPr>
          <w:b/>
        </w:rPr>
      </w:pPr>
    </w:p>
    <w:p w:rsidR="00416B4F" w:rsidRDefault="00416B4F" w:rsidP="00416B4F">
      <w:pPr>
        <w:pStyle w:val="Textoindependiente"/>
      </w:pPr>
      <w:r w:rsidRPr="00A51249">
        <w:rPr>
          <w:b/>
        </w:rPr>
        <w:t>Conoce este Tribunal del recurso de apelación interpuesto por el señor</w:t>
      </w:r>
      <w:r>
        <w:t xml:space="preserve"> XXX </w:t>
      </w:r>
      <w:r w:rsidRPr="00770F04">
        <w:rPr>
          <w:b/>
        </w:rPr>
        <w:t>en</w:t>
      </w:r>
      <w:r w:rsidRPr="00A51249">
        <w:rPr>
          <w:b/>
        </w:rPr>
        <w:t xml:space="preserve"> su condición de </w:t>
      </w:r>
      <w:r>
        <w:rPr>
          <w:b/>
        </w:rPr>
        <w:t>a</w:t>
      </w:r>
      <w:r w:rsidRPr="00A51249">
        <w:rPr>
          <w:b/>
        </w:rPr>
        <w:t xml:space="preserve">gente </w:t>
      </w:r>
      <w:r>
        <w:rPr>
          <w:b/>
        </w:rPr>
        <w:t>a</w:t>
      </w:r>
      <w:r w:rsidRPr="00A51249">
        <w:rPr>
          <w:b/>
        </w:rPr>
        <w:t xml:space="preserve">duanero, persona natural, contra la </w:t>
      </w:r>
      <w:r>
        <w:rPr>
          <w:b/>
        </w:rPr>
        <w:t>resolución número</w:t>
      </w:r>
      <w:r>
        <w:rPr>
          <w:lang w:val="es-CR"/>
        </w:rPr>
        <w:t xml:space="preserve"> RES-DN-1696-2011 del 16 de junio de 2011 de </w:t>
      </w:r>
      <w:smartTag w:uri="urn:schemas-microsoft-com:office:smarttags" w:element="PersonName">
        <w:smartTagPr>
          <w:attr w:name="ProductID" w:val="la Direcci￳n General"/>
        </w:smartTagPr>
        <w:r>
          <w:rPr>
            <w:lang w:val="es-CR"/>
          </w:rPr>
          <w:t>la Dirección General</w:t>
        </w:r>
      </w:smartTag>
      <w:r>
        <w:rPr>
          <w:lang w:val="es-CR"/>
        </w:rPr>
        <w:t xml:space="preserve"> de Aduanas.</w:t>
      </w:r>
    </w:p>
    <w:p w:rsidR="00416B4F" w:rsidRDefault="00416B4F" w:rsidP="00416B4F">
      <w:pPr>
        <w:spacing w:line="360" w:lineRule="auto"/>
        <w:rPr>
          <w:rFonts w:cs="Arial"/>
          <w:b/>
        </w:rPr>
      </w:pPr>
    </w:p>
    <w:p w:rsidR="00416B4F" w:rsidRPr="001B654A" w:rsidRDefault="00416B4F" w:rsidP="00416B4F">
      <w:pPr>
        <w:spacing w:line="360" w:lineRule="auto"/>
        <w:rPr>
          <w:rFonts w:cs="Arial"/>
          <w:b/>
        </w:rPr>
      </w:pPr>
    </w:p>
    <w:p w:rsidR="00416B4F" w:rsidRPr="00811C46" w:rsidRDefault="00416B4F" w:rsidP="00416B4F">
      <w:pPr>
        <w:spacing w:line="360" w:lineRule="auto"/>
        <w:jc w:val="center"/>
      </w:pPr>
      <w:r w:rsidRPr="00811C46">
        <w:rPr>
          <w:rFonts w:cs="Arial"/>
          <w:b/>
        </w:rPr>
        <w:t>RESULTANDO</w:t>
      </w:r>
    </w:p>
    <w:p w:rsidR="00416B4F" w:rsidRDefault="00416B4F" w:rsidP="00416B4F">
      <w:pPr>
        <w:spacing w:line="360" w:lineRule="auto"/>
        <w:jc w:val="both"/>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t xml:space="preserve">Mediante resolución número </w:t>
      </w:r>
      <w:r w:rsidRPr="00F65AA8">
        <w:rPr>
          <w:b/>
        </w:rPr>
        <w:t>RES-DN-</w:t>
      </w:r>
      <w:r>
        <w:rPr>
          <w:b/>
        </w:rPr>
        <w:t>1968</w:t>
      </w:r>
      <w:r w:rsidRPr="00F65AA8">
        <w:rPr>
          <w:b/>
        </w:rPr>
        <w:t>-2008</w:t>
      </w:r>
      <w:r w:rsidRPr="00885045">
        <w:t xml:space="preserve"> del </w:t>
      </w:r>
      <w:r>
        <w:t xml:space="preserve">18 </w:t>
      </w:r>
      <w:r w:rsidRPr="00885045">
        <w:t xml:space="preserve">de </w:t>
      </w:r>
      <w:r>
        <w:t xml:space="preserve">setiembre </w:t>
      </w:r>
      <w:r w:rsidRPr="00885045">
        <w:t>de 200</w:t>
      </w:r>
      <w:r>
        <w:t>8</w:t>
      </w:r>
      <w:r>
        <w:rPr>
          <w:b/>
        </w:rPr>
        <w:t xml:space="preserv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885045">
            <w:t>la Dirección</w:t>
          </w:r>
        </w:smartTag>
        <w:r w:rsidRPr="00885045">
          <w:t xml:space="preserve"> General</w:t>
        </w:r>
      </w:smartTag>
      <w:r w:rsidRPr="00885045">
        <w:t xml:space="preserve"> de Aduanas</w:t>
      </w:r>
      <w:r>
        <w:t>, en adelante (DGA)</w:t>
      </w:r>
      <w:r w:rsidRPr="00885045">
        <w:t>,</w:t>
      </w:r>
      <w:r>
        <w:rPr>
          <w:b/>
        </w:rPr>
        <w:t xml:space="preserve"> </w:t>
      </w:r>
      <w:r w:rsidRPr="0020643B">
        <w:t>inicia</w:t>
      </w:r>
      <w:r w:rsidRPr="00F37DF1">
        <w:t xml:space="preserve"> procedimiento sancionatorio </w:t>
      </w:r>
      <w:r>
        <w:t xml:space="preserve">por la </w:t>
      </w:r>
      <w:r w:rsidRPr="00F37DF1">
        <w:t xml:space="preserve">presunta </w:t>
      </w:r>
      <w:r>
        <w:t xml:space="preserve">comisión de la </w:t>
      </w:r>
      <w:r w:rsidRPr="00F37DF1">
        <w:t xml:space="preserve">infracción </w:t>
      </w:r>
      <w:r>
        <w:t>aduanera</w:t>
      </w:r>
      <w:r w:rsidRPr="00F37DF1">
        <w:t xml:space="preserve"> establecida </w:t>
      </w:r>
      <w:r>
        <w:t>en</w:t>
      </w:r>
      <w:r w:rsidRPr="00F37DF1">
        <w:t xml:space="preserve"> el artículo </w:t>
      </w:r>
      <w:r w:rsidRPr="00885045">
        <w:t>236 inciso 24</w:t>
      </w:r>
      <w:r>
        <w:t>)</w:t>
      </w:r>
      <w:r w:rsidRPr="00F37DF1">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F37DF1">
            <w:t>la Ley</w:t>
          </w:r>
        </w:smartTag>
        <w:r w:rsidRPr="00F37DF1">
          <w:t xml:space="preserve"> General</w:t>
        </w:r>
      </w:smartTag>
      <w:r w:rsidRPr="00F37DF1">
        <w:t xml:space="preserve"> de Aduanas</w:t>
      </w:r>
      <w:r>
        <w:t xml:space="preserve"> (en adelante LGA)</w:t>
      </w:r>
      <w:r w:rsidRPr="00F37DF1">
        <w:t>,</w:t>
      </w:r>
      <w:r>
        <w:t xml:space="preserve"> </w:t>
      </w:r>
      <w:r w:rsidRPr="00F37DF1">
        <w:t xml:space="preserve">contra </w:t>
      </w:r>
      <w:r>
        <w:t>el a</w:t>
      </w:r>
      <w:r w:rsidRPr="00885045">
        <w:t xml:space="preserve">gente </w:t>
      </w:r>
      <w:r>
        <w:t>a</w:t>
      </w:r>
      <w:r w:rsidRPr="00885045">
        <w:t>duanero</w:t>
      </w:r>
      <w:r w:rsidRPr="00596A16">
        <w:rPr>
          <w:b/>
        </w:rPr>
        <w:t xml:space="preserve"> </w:t>
      </w:r>
      <w:r>
        <w:rPr>
          <w:rFonts w:cs="Arial"/>
          <w:b/>
        </w:rPr>
        <w:t>XXX</w:t>
      </w:r>
      <w:r>
        <w:t>,</w:t>
      </w:r>
      <w:r w:rsidRPr="00F45975">
        <w:t xml:space="preserve"> </w:t>
      </w:r>
      <w:r>
        <w:t xml:space="preserve">por el supuesto incumplimiento de los artículos  </w:t>
      </w:r>
      <w:r>
        <w:rPr>
          <w:lang w:val="es-CR"/>
        </w:rPr>
        <w:t xml:space="preserve">86 y 87 de la LGA y del numeral </w:t>
      </w:r>
      <w:r>
        <w:t xml:space="preserve">315 bis de su Reglamento (en adelante RLGA), </w:t>
      </w:r>
      <w:r>
        <w:rPr>
          <w:lang w:val="es-CR"/>
        </w:rPr>
        <w:t xml:space="preserve">por considerar que al momento de realizar la transmisión de los documentos asociados a la Declaración Aduanera de Importación número </w:t>
      </w:r>
      <w:r>
        <w:rPr>
          <w:b/>
          <w:lang w:val="es-CR"/>
        </w:rPr>
        <w:t xml:space="preserve">XXX </w:t>
      </w:r>
      <w:r>
        <w:rPr>
          <w:lang w:val="es-CR"/>
        </w:rPr>
        <w:t xml:space="preserve">del 23 de marzo de 2006, de la Aduana Santamaría, por el sistema informático TICA, </w:t>
      </w:r>
      <w:r w:rsidRPr="005E28FB">
        <w:rPr>
          <w:b/>
          <w:lang w:val="es-CR"/>
        </w:rPr>
        <w:t>no transmitió</w:t>
      </w:r>
      <w:r>
        <w:rPr>
          <w:lang w:val="es-CR"/>
        </w:rPr>
        <w:t xml:space="preserve"> la Declaración de Exportación que correspondía, enviando en su lugar un documento denominado “lista de empaque”,</w:t>
      </w:r>
      <w:r>
        <w:rPr>
          <w:rFonts w:cs="Arial"/>
          <w:color w:val="000000"/>
          <w:spacing w:val="-3"/>
          <w:szCs w:val="24"/>
        </w:rPr>
        <w:t xml:space="preserve"> exponiéndose, presuntamente, a una sanción de multa de</w:t>
      </w:r>
      <w:r>
        <w:t xml:space="preserve"> quinientos pesos centroamericanos o su equivalente en moneda nacional</w:t>
      </w:r>
      <w:r>
        <w:rPr>
          <w:rFonts w:cs="Arial"/>
          <w:color w:val="000000"/>
          <w:spacing w:val="-3"/>
          <w:szCs w:val="24"/>
        </w:rPr>
        <w:t xml:space="preserve">. El citado acto de apertura fue adicionado mediante resolución número </w:t>
      </w:r>
      <w:r>
        <w:rPr>
          <w:rFonts w:cs="Arial"/>
          <w:b/>
          <w:color w:val="000000"/>
          <w:spacing w:val="-3"/>
          <w:szCs w:val="24"/>
        </w:rPr>
        <w:t xml:space="preserve">RS-DN-1065-2011 </w:t>
      </w:r>
      <w:r>
        <w:rPr>
          <w:rFonts w:cs="Arial"/>
          <w:color w:val="000000"/>
          <w:spacing w:val="-3"/>
          <w:szCs w:val="24"/>
        </w:rPr>
        <w:t>del 02 de mayo de 2011, fijándose el tipo de cambio vigente al momento de los hechos en ¢505,65, manteniéndose incólume en todo lo demás la actuación administrativa en cuestión. El agente aduanero fue notificado mediante casilleros, el 06 de mayo de 2011. (Ver folios 25 a 34)</w:t>
      </w:r>
    </w:p>
    <w:p w:rsidR="00416B4F" w:rsidRPr="004458CB"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Pr>
          <w:rFonts w:cs="Arial"/>
        </w:rPr>
        <w:lastRenderedPageBreak/>
        <w:t xml:space="preserve">El día </w:t>
      </w:r>
      <w:r w:rsidRPr="004458CB">
        <w:rPr>
          <w:rFonts w:cs="Arial"/>
        </w:rPr>
        <w:t xml:space="preserve">13 de mayo de 2011, el interesado presenta un </w:t>
      </w:r>
      <w:r>
        <w:rPr>
          <w:rFonts w:cs="Arial"/>
        </w:rPr>
        <w:t xml:space="preserve">escrito titulado </w:t>
      </w:r>
      <w:r w:rsidRPr="004458CB">
        <w:rPr>
          <w:rFonts w:cs="Arial"/>
          <w:i/>
        </w:rPr>
        <w:t>“INCIDENTE DE PRESCRIPCIÓN CONTRA EL EXPEDIENTE DN-373-2006-(L)”</w:t>
      </w:r>
      <w:r w:rsidRPr="004458CB">
        <w:rPr>
          <w:rFonts w:cs="Arial"/>
        </w:rPr>
        <w:t xml:space="preserve">, </w:t>
      </w:r>
      <w:r>
        <w:rPr>
          <w:rFonts w:cs="Arial"/>
        </w:rPr>
        <w:t>en el cual alega</w:t>
      </w:r>
      <w:r w:rsidRPr="004458CB">
        <w:rPr>
          <w:rFonts w:cs="Arial"/>
        </w:rPr>
        <w:t>: (Ver folio 36)</w:t>
      </w:r>
    </w:p>
    <w:p w:rsidR="00416B4F" w:rsidRDefault="00416B4F" w:rsidP="00416B4F">
      <w:pPr>
        <w:spacing w:line="360" w:lineRule="auto"/>
        <w:ind w:left="284"/>
        <w:jc w:val="both"/>
        <w:rPr>
          <w:rFonts w:cs="Arial"/>
          <w:color w:val="000000"/>
          <w:spacing w:val="-7"/>
          <w:szCs w:val="24"/>
        </w:rPr>
      </w:pPr>
    </w:p>
    <w:p w:rsidR="00416B4F" w:rsidRPr="0056338E" w:rsidRDefault="00416B4F" w:rsidP="00206675">
      <w:pPr>
        <w:numPr>
          <w:ilvl w:val="0"/>
          <w:numId w:val="6"/>
        </w:numPr>
        <w:spacing w:line="276" w:lineRule="auto"/>
        <w:jc w:val="both"/>
        <w:textAlignment w:val="auto"/>
        <w:rPr>
          <w:rFonts w:ascii="Times New Roman" w:hAnsi="Times New Roman"/>
          <w:i/>
          <w:sz w:val="22"/>
          <w:szCs w:val="22"/>
        </w:rPr>
      </w:pPr>
      <w:r>
        <w:rPr>
          <w:rFonts w:ascii="Times New Roman" w:hAnsi="Times New Roman"/>
          <w:i/>
          <w:sz w:val="22"/>
          <w:szCs w:val="22"/>
        </w:rPr>
        <w:t>Q</w:t>
      </w:r>
      <w:r w:rsidRPr="0056338E">
        <w:rPr>
          <w:rFonts w:ascii="Times New Roman" w:hAnsi="Times New Roman"/>
          <w:i/>
          <w:sz w:val="22"/>
          <w:szCs w:val="22"/>
        </w:rPr>
        <w:t xml:space="preserve">ue la última notificación de la Administración sobre el asunto </w:t>
      </w:r>
      <w:r>
        <w:rPr>
          <w:rFonts w:ascii="Times New Roman" w:hAnsi="Times New Roman"/>
          <w:i/>
          <w:sz w:val="22"/>
          <w:szCs w:val="22"/>
        </w:rPr>
        <w:t xml:space="preserve">en cuestión, </w:t>
      </w:r>
      <w:r w:rsidRPr="0056338E">
        <w:rPr>
          <w:rFonts w:ascii="Times New Roman" w:hAnsi="Times New Roman"/>
          <w:i/>
          <w:sz w:val="22"/>
          <w:szCs w:val="22"/>
        </w:rPr>
        <w:t>se efectuó el 26 de setiembre de 2008, y que desde esa fecha no se ha promovido ningún otro acto que hay</w:t>
      </w:r>
      <w:r>
        <w:rPr>
          <w:rFonts w:ascii="Times New Roman" w:hAnsi="Times New Roman"/>
          <w:i/>
          <w:sz w:val="22"/>
          <w:szCs w:val="22"/>
        </w:rPr>
        <w:t>a</w:t>
      </w:r>
      <w:r w:rsidRPr="0056338E">
        <w:rPr>
          <w:rFonts w:ascii="Times New Roman" w:hAnsi="Times New Roman"/>
          <w:i/>
          <w:sz w:val="22"/>
          <w:szCs w:val="22"/>
        </w:rPr>
        <w:t xml:space="preserve"> sido debidamente comunicado a su persona, por lo que considera debe declararse la caducidad del procedimiento, ordenándose el archivo del expediente.</w:t>
      </w:r>
    </w:p>
    <w:p w:rsidR="00416B4F"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sidRPr="004458CB">
        <w:t>L</w:t>
      </w:r>
      <w:r w:rsidRPr="004458CB">
        <w:rPr>
          <w:lang w:val="es-CR"/>
        </w:rPr>
        <w:t xml:space="preserve">a DGA con </w:t>
      </w:r>
      <w:r w:rsidRPr="004458CB">
        <w:t xml:space="preserve">resolución número </w:t>
      </w:r>
      <w:r w:rsidRPr="004458CB">
        <w:rPr>
          <w:b/>
        </w:rPr>
        <w:t>RES-</w:t>
      </w:r>
      <w:r w:rsidRPr="004458CB">
        <w:rPr>
          <w:b/>
          <w:lang w:val="es-CR"/>
        </w:rPr>
        <w:t xml:space="preserve">DN-1696-2011 </w:t>
      </w:r>
      <w:r w:rsidRPr="004458CB">
        <w:rPr>
          <w:lang w:val="es-CR"/>
        </w:rPr>
        <w:t xml:space="preserve">del 16 de junio de 2011, dicta el acto final en el asunto que nos ocupa, imponiéndole al agente aduanero </w:t>
      </w:r>
      <w:r>
        <w:rPr>
          <w:b/>
        </w:rPr>
        <w:t>XXX</w:t>
      </w:r>
      <w:r w:rsidRPr="004458CB">
        <w:rPr>
          <w:lang w:val="es-CR"/>
        </w:rPr>
        <w:t>, de conformidad con lo dispuesto por el artículo 236 inciso 24) de la LGA, una multa de quinientos pesos centroamericanos</w:t>
      </w:r>
      <w:r>
        <w:rPr>
          <w:lang w:val="es-CR"/>
        </w:rPr>
        <w:t xml:space="preserve"> o su equivalente en moneda nacional</w:t>
      </w:r>
      <w:r w:rsidRPr="004458CB">
        <w:rPr>
          <w:lang w:val="es-CR"/>
        </w:rPr>
        <w:t xml:space="preserve">, que según el tipo de cambio vigente al momento de los hechos, corresponde a ¢252.825,00, al estimar la Administración Activa que el referido auxiliar de la función pública </w:t>
      </w:r>
      <w:r w:rsidRPr="005E28FB">
        <w:rPr>
          <w:b/>
          <w:lang w:val="es-CR"/>
        </w:rPr>
        <w:t>omitió transmitir</w:t>
      </w:r>
      <w:r w:rsidRPr="004458CB">
        <w:rPr>
          <w:lang w:val="es-CR"/>
        </w:rPr>
        <w:t xml:space="preserve">, por el sistema informático TICA, con la Declaración Aduanera de Importación número </w:t>
      </w:r>
      <w:r>
        <w:rPr>
          <w:b/>
          <w:lang w:val="es-CR"/>
        </w:rPr>
        <w:t>XXX</w:t>
      </w:r>
      <w:r w:rsidRPr="004458CB">
        <w:rPr>
          <w:b/>
          <w:lang w:val="es-CR"/>
        </w:rPr>
        <w:t xml:space="preserve"> </w:t>
      </w:r>
      <w:r w:rsidRPr="004458CB">
        <w:rPr>
          <w:lang w:val="es-CR"/>
        </w:rPr>
        <w:t>del 23 de marzo de 2006 de la Aduana Santamaría, la declaración aduanera o documento de salida de las mercancías. Dicha resolución fue notificada a través del sistema de casilleros, el día 13 de julio de 2011. (Ver folios 37 a 44)</w:t>
      </w:r>
    </w:p>
    <w:p w:rsidR="00416B4F"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sidRPr="004458CB">
        <w:rPr>
          <w:szCs w:val="24"/>
        </w:rPr>
        <w:t xml:space="preserve">A través de escrito presentado el 18 de julio de 2011, el agente aduanero </w:t>
      </w:r>
      <w:r>
        <w:rPr>
          <w:b/>
          <w:szCs w:val="24"/>
        </w:rPr>
        <w:t>XXX</w:t>
      </w:r>
      <w:r w:rsidRPr="004458CB">
        <w:rPr>
          <w:szCs w:val="24"/>
        </w:rPr>
        <w:t>, interpone el recurso de apelación contra el acto final, sin exponer argumento alguno. (Ver folio 46)</w:t>
      </w: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sidRPr="004458CB">
        <w:rPr>
          <w:szCs w:val="24"/>
        </w:rPr>
        <w:t xml:space="preserve">Con resolución número </w:t>
      </w:r>
      <w:r w:rsidRPr="004458CB">
        <w:rPr>
          <w:b/>
          <w:szCs w:val="24"/>
        </w:rPr>
        <w:t xml:space="preserve">RES-DN-1937-2011 </w:t>
      </w:r>
      <w:r w:rsidRPr="004458CB">
        <w:rPr>
          <w:szCs w:val="24"/>
        </w:rPr>
        <w:t xml:space="preserve">del 20 de julio de 2011, </w:t>
      </w:r>
      <w:r w:rsidRPr="004458CB">
        <w:rPr>
          <w:rFonts w:cs="Arial"/>
        </w:rPr>
        <w:t xml:space="preserve">la </w:t>
      </w:r>
      <w:r w:rsidRPr="004458CB">
        <w:rPr>
          <w:szCs w:val="24"/>
        </w:rPr>
        <w:t xml:space="preserve">DGA </w:t>
      </w:r>
      <w:r w:rsidRPr="004458CB">
        <w:rPr>
          <w:rFonts w:cs="Arial"/>
        </w:rPr>
        <w:t>emplaza al recurrente para que, dentro del término de diez días hábiles, presente sus alegatos de defensa ante este Órgano de alzada</w:t>
      </w:r>
      <w:r w:rsidRPr="004458CB">
        <w:rPr>
          <w:szCs w:val="24"/>
        </w:rPr>
        <w:t>. Dicho ac</w:t>
      </w:r>
      <w:r>
        <w:rPr>
          <w:szCs w:val="24"/>
        </w:rPr>
        <w:t>to fue notificado vía casillero</w:t>
      </w:r>
      <w:r w:rsidRPr="004458CB">
        <w:rPr>
          <w:szCs w:val="24"/>
        </w:rPr>
        <w:t xml:space="preserve"> el 27 de julio de 2011. </w:t>
      </w:r>
      <w:r w:rsidRPr="004458CB">
        <w:rPr>
          <w:rFonts w:cs="Arial"/>
        </w:rPr>
        <w:t>(Ver folios 47 y 48)</w:t>
      </w:r>
    </w:p>
    <w:p w:rsidR="00416B4F" w:rsidRPr="004458CB"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t>Por escrito presentado el 11 de agosto de 2011, el recurrente se apersona ante esta instancia, exponiendo las siguientes manifestaciones recursivas: (Ver folios 68 a 71)</w:t>
      </w:r>
    </w:p>
    <w:p w:rsidR="00416B4F" w:rsidRDefault="00416B4F" w:rsidP="00416B4F">
      <w:pPr>
        <w:spacing w:line="360" w:lineRule="auto"/>
        <w:ind w:left="284"/>
        <w:jc w:val="both"/>
        <w:rPr>
          <w:rFonts w:cs="Arial"/>
          <w:color w:val="000000"/>
          <w:spacing w:val="-7"/>
          <w:szCs w:val="24"/>
        </w:rPr>
      </w:pPr>
    </w:p>
    <w:p w:rsidR="00416B4F" w:rsidRPr="0054626E" w:rsidRDefault="00416B4F" w:rsidP="00206675">
      <w:pPr>
        <w:numPr>
          <w:ilvl w:val="0"/>
          <w:numId w:val="6"/>
        </w:numPr>
        <w:spacing w:line="276" w:lineRule="auto"/>
        <w:jc w:val="both"/>
        <w:textAlignment w:val="auto"/>
        <w:rPr>
          <w:rFonts w:ascii="Times New Roman" w:hAnsi="Times New Roman"/>
          <w:i/>
          <w:sz w:val="22"/>
          <w:szCs w:val="22"/>
        </w:rPr>
      </w:pPr>
      <w:r w:rsidRPr="0054626E">
        <w:rPr>
          <w:rFonts w:ascii="Times New Roman" w:hAnsi="Times New Roman"/>
          <w:i/>
          <w:sz w:val="22"/>
          <w:szCs w:val="22"/>
        </w:rPr>
        <w:lastRenderedPageBreak/>
        <w:t>Reitera los argumentos esbozados.</w:t>
      </w:r>
    </w:p>
    <w:p w:rsidR="00416B4F" w:rsidRPr="0054626E" w:rsidRDefault="00416B4F" w:rsidP="00416B4F">
      <w:pPr>
        <w:spacing w:line="276" w:lineRule="auto"/>
        <w:ind w:left="720"/>
        <w:jc w:val="both"/>
        <w:rPr>
          <w:rFonts w:ascii="Times New Roman" w:hAnsi="Times New Roman"/>
          <w:i/>
          <w:sz w:val="22"/>
          <w:szCs w:val="22"/>
        </w:rPr>
      </w:pPr>
    </w:p>
    <w:p w:rsidR="00416B4F" w:rsidRDefault="00416B4F" w:rsidP="00206675">
      <w:pPr>
        <w:numPr>
          <w:ilvl w:val="0"/>
          <w:numId w:val="6"/>
        </w:numPr>
        <w:spacing w:line="276" w:lineRule="auto"/>
        <w:jc w:val="both"/>
        <w:textAlignment w:val="auto"/>
        <w:rPr>
          <w:rFonts w:ascii="Times New Roman" w:hAnsi="Times New Roman"/>
          <w:i/>
          <w:sz w:val="22"/>
          <w:szCs w:val="22"/>
        </w:rPr>
      </w:pPr>
      <w:r w:rsidRPr="0054626E">
        <w:rPr>
          <w:rFonts w:ascii="Times New Roman" w:hAnsi="Times New Roman"/>
          <w:i/>
          <w:sz w:val="22"/>
          <w:szCs w:val="22"/>
        </w:rPr>
        <w:t xml:space="preserve">Que mediante resolución RES-DN-1968-2008 del 18 de setiembre de 2008, notificada el 26 de setiembre </w:t>
      </w:r>
      <w:r>
        <w:rPr>
          <w:rFonts w:ascii="Times New Roman" w:hAnsi="Times New Roman"/>
          <w:i/>
          <w:sz w:val="22"/>
          <w:szCs w:val="22"/>
        </w:rPr>
        <w:t>de 2008</w:t>
      </w:r>
      <w:r w:rsidRPr="0054626E">
        <w:rPr>
          <w:rFonts w:ascii="Times New Roman" w:hAnsi="Times New Roman"/>
          <w:i/>
          <w:sz w:val="22"/>
          <w:szCs w:val="22"/>
        </w:rPr>
        <w:t xml:space="preserve">, se le </w:t>
      </w:r>
      <w:r>
        <w:rPr>
          <w:rFonts w:ascii="Times New Roman" w:hAnsi="Times New Roman"/>
          <w:i/>
          <w:sz w:val="22"/>
          <w:szCs w:val="22"/>
        </w:rPr>
        <w:t>comunicó el acto de apertura de un procedimiento sancionatorio, en aplicación del artículo 236 inciso 24) de la LGA, siendo que el día 17 de marzo de 2011, se le notifica la misma resolución, habiendo transcurrido más de dos años a la espera del dictado del acto final, por lo que ante tal situación, el 13 de mayo de 2011, interpuso lo que denomina “Acción de Caducidad”. En este sentido, indica que para el acto recurrido la notificación de la apertura del procedimiento acaeció el 22 de marzo de 2011, cuestionándose el interesado, qué pasó con la primera comunicación efectuada, solicitando al respecto, que el Tribunal Aduanero Nacional diligencie la obtención de una certificación por parte de la oficina de casilleros de la DGA, sobre ésta.</w:t>
      </w:r>
    </w:p>
    <w:p w:rsidR="00416B4F" w:rsidRDefault="00416B4F" w:rsidP="00416B4F">
      <w:pPr>
        <w:pStyle w:val="Prrafodelista"/>
        <w:rPr>
          <w:rFonts w:ascii="Times New Roman" w:hAnsi="Times New Roman"/>
          <w:i/>
          <w:sz w:val="22"/>
          <w:szCs w:val="22"/>
        </w:rPr>
      </w:pPr>
    </w:p>
    <w:p w:rsidR="00416B4F" w:rsidRDefault="00416B4F" w:rsidP="00206675">
      <w:pPr>
        <w:numPr>
          <w:ilvl w:val="0"/>
          <w:numId w:val="6"/>
        </w:numPr>
        <w:spacing w:line="276" w:lineRule="auto"/>
        <w:jc w:val="both"/>
        <w:textAlignment w:val="auto"/>
        <w:rPr>
          <w:rFonts w:ascii="Times New Roman" w:hAnsi="Times New Roman"/>
          <w:i/>
          <w:sz w:val="22"/>
          <w:szCs w:val="22"/>
        </w:rPr>
      </w:pPr>
      <w:r>
        <w:rPr>
          <w:rFonts w:ascii="Times New Roman" w:hAnsi="Times New Roman"/>
          <w:i/>
          <w:sz w:val="22"/>
          <w:szCs w:val="22"/>
        </w:rPr>
        <w:t xml:space="preserve">Asevera que en la página 4 del informe en el cual se basa la Administración, sea el número  DF-FE-RP-018-06 del 03 de noviembre de 2006, se menciona la Declaración Aduanera de Importación número </w:t>
      </w:r>
      <w:r>
        <w:rPr>
          <w:rFonts w:ascii="Times New Roman" w:hAnsi="Times New Roman"/>
          <w:b/>
          <w:i/>
          <w:sz w:val="22"/>
          <w:szCs w:val="22"/>
        </w:rPr>
        <w:t xml:space="preserve">XXX </w:t>
      </w:r>
      <w:r>
        <w:rPr>
          <w:rFonts w:ascii="Times New Roman" w:hAnsi="Times New Roman"/>
          <w:i/>
          <w:sz w:val="22"/>
          <w:szCs w:val="22"/>
        </w:rPr>
        <w:t xml:space="preserve">a su nombre, y según su apreciación, de dicha información no se puede extraer ninguna situación que pueda estimarse como irregular. Continua agregando que el citado documento señala en el cuadro 2.2, como normativa aplicable respecto a las imágenes mal transmitidas, el Decreto Ejecutivo número 32456-H, pero no refiere qué artículo se presume violentado, además, aún y cuando señala artículos del Código Aduanero Uniforme Centroamericano (en adelante CAUCA) que aluden a la transmisión electrónica de las declaraciones aduaneras, así como respecto a información complementaria, formatos y procedimientos; juzga que el informe es omiso en establecer el motivo por el cual debe considerarse sancionado y las inconsistencias detectadas que se le imputan, causándole indefensión. Bajo esta línea, pero respecto al acto recurrido, apunta que éste no demuestra la consolidación de la falta o error para determinar la obligación tributaria aduanera o bien respeto al cumplimiento de otros requisitos reguladores del ingreso de mercancías al territorio aduanero, circunstancias señaladas por el artículo 236 inciso 24) de la LGA, asimismo, alega que no todos los documentos solicitados por la legislación, influyen en la determinación del hecho generador. </w:t>
      </w:r>
    </w:p>
    <w:p w:rsidR="00416B4F" w:rsidRDefault="00416B4F" w:rsidP="00416B4F">
      <w:pPr>
        <w:spacing w:line="276" w:lineRule="auto"/>
        <w:ind w:left="720"/>
        <w:jc w:val="both"/>
        <w:rPr>
          <w:rFonts w:ascii="Times New Roman" w:hAnsi="Times New Roman"/>
          <w:i/>
          <w:sz w:val="22"/>
          <w:szCs w:val="22"/>
        </w:rPr>
      </w:pPr>
    </w:p>
    <w:p w:rsidR="00416B4F" w:rsidRDefault="00416B4F" w:rsidP="00206675">
      <w:pPr>
        <w:numPr>
          <w:ilvl w:val="0"/>
          <w:numId w:val="6"/>
        </w:numPr>
        <w:spacing w:line="276" w:lineRule="auto"/>
        <w:jc w:val="both"/>
        <w:textAlignment w:val="auto"/>
        <w:rPr>
          <w:rFonts w:ascii="Times New Roman" w:hAnsi="Times New Roman"/>
          <w:i/>
          <w:sz w:val="22"/>
          <w:szCs w:val="22"/>
        </w:rPr>
      </w:pPr>
      <w:r>
        <w:rPr>
          <w:rFonts w:ascii="Times New Roman" w:hAnsi="Times New Roman"/>
          <w:i/>
          <w:sz w:val="22"/>
          <w:szCs w:val="22"/>
        </w:rPr>
        <w:t>Cita jurisprudencia de este Tribunal en relación al cumplimiento de los principios del Derecho Penal en materia sancionatoria administrativa.</w:t>
      </w:r>
    </w:p>
    <w:p w:rsidR="00416B4F" w:rsidRDefault="00416B4F" w:rsidP="00416B4F">
      <w:pPr>
        <w:pStyle w:val="Prrafodelista"/>
        <w:rPr>
          <w:rFonts w:ascii="Times New Roman" w:hAnsi="Times New Roman"/>
          <w:i/>
          <w:sz w:val="22"/>
          <w:szCs w:val="22"/>
        </w:rPr>
      </w:pPr>
    </w:p>
    <w:p w:rsidR="00416B4F" w:rsidRDefault="00416B4F" w:rsidP="00206675">
      <w:pPr>
        <w:numPr>
          <w:ilvl w:val="0"/>
          <w:numId w:val="6"/>
        </w:numPr>
        <w:spacing w:line="276" w:lineRule="auto"/>
        <w:jc w:val="both"/>
        <w:textAlignment w:val="auto"/>
        <w:rPr>
          <w:rFonts w:ascii="Times New Roman" w:hAnsi="Times New Roman"/>
          <w:i/>
          <w:sz w:val="22"/>
          <w:szCs w:val="22"/>
        </w:rPr>
      </w:pPr>
      <w:r>
        <w:rPr>
          <w:rFonts w:ascii="Times New Roman" w:hAnsi="Times New Roman"/>
          <w:i/>
          <w:sz w:val="22"/>
          <w:szCs w:val="22"/>
        </w:rPr>
        <w:t>Dispone como petitoria, que se establezca la notificación de la resolución RES-DN-1968-2008 a través del casillero de la DGA, que se admita y decrete la caducidad del procedimiento al amparo del artículo 340 de la Ley General de la Administración Pública (en adelante LGAP), así como que se decrete la nulidad de todo lo actuado desde el acto inicial, por cuanto la Administración no fue contundente en su planteamiento, respecto a la correcta imputación, intimación y atribución de los hechos por los que se pretende sancionar.</w:t>
      </w:r>
    </w:p>
    <w:p w:rsidR="00416B4F"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sidRPr="004458CB">
        <w:lastRenderedPageBreak/>
        <w:t>Por medio de la Providencia número 022-2011 del 01 de setiembre de 2011, se le previene a la DGA, por parte de la Juez Instructora de este Tribunal, aportar original o copia debidamente certificada, de la constancia de notificación de la resolución RES-DN-1968-2008 del 18 de setiembre de 2008, practicada según indica el recurrente, el día 26 de setiembre de 2008, vía casillero, prevención en razón de la cual, la DGA aporta documentación mediante oficio número DN-1210-2011</w:t>
      </w:r>
      <w:r w:rsidRPr="004458CB">
        <w:rPr>
          <w:b/>
        </w:rPr>
        <w:t xml:space="preserve"> </w:t>
      </w:r>
      <w:r w:rsidRPr="004458CB">
        <w:t>del 20 de setiembre de 2011. (Ver folios 72 y 75 a 81)</w:t>
      </w:r>
    </w:p>
    <w:p w:rsidR="00416B4F" w:rsidRDefault="00416B4F" w:rsidP="00416B4F">
      <w:pPr>
        <w:spacing w:line="360" w:lineRule="auto"/>
        <w:ind w:left="284"/>
        <w:jc w:val="both"/>
        <w:rPr>
          <w:rFonts w:cs="Arial"/>
          <w:color w:val="000000"/>
          <w:spacing w:val="-7"/>
          <w:szCs w:val="24"/>
        </w:rPr>
      </w:pPr>
    </w:p>
    <w:p w:rsidR="00416B4F" w:rsidRDefault="00416B4F" w:rsidP="00416B4F">
      <w:pPr>
        <w:numPr>
          <w:ilvl w:val="0"/>
          <w:numId w:val="1"/>
        </w:numPr>
        <w:spacing w:line="360" w:lineRule="auto"/>
        <w:ind w:left="284" w:hanging="284"/>
        <w:jc w:val="both"/>
        <w:textAlignment w:val="auto"/>
        <w:rPr>
          <w:rFonts w:cs="Arial"/>
          <w:color w:val="000000"/>
          <w:spacing w:val="-7"/>
          <w:szCs w:val="24"/>
        </w:rPr>
      </w:pPr>
      <w:r w:rsidRPr="004458CB">
        <w:t xml:space="preserve">Que por encontrarse el </w:t>
      </w:r>
      <w:r>
        <w:t xml:space="preserve">Licenciado </w:t>
      </w:r>
      <w:r w:rsidRPr="004458CB">
        <w:t>Desiderio Soto Sequeira, disfrutando de sus vacaciones</w:t>
      </w:r>
      <w:r>
        <w:t xml:space="preserve"> legales</w:t>
      </w:r>
      <w:r w:rsidRPr="004458CB">
        <w:t xml:space="preserve">, se integra el Colegiado con el </w:t>
      </w:r>
      <w:r>
        <w:t xml:space="preserve">Licenciado </w:t>
      </w:r>
      <w:r w:rsidRPr="004458CB">
        <w:t>Gastón Arce Cordero, según el Acuerdo número 051-H del 03 de octubre de 2011. (Ver folios 82 y 83)</w:t>
      </w:r>
    </w:p>
    <w:p w:rsidR="00416B4F" w:rsidRDefault="00416B4F" w:rsidP="00416B4F">
      <w:pPr>
        <w:spacing w:line="360" w:lineRule="auto"/>
        <w:ind w:left="284"/>
        <w:jc w:val="both"/>
        <w:rPr>
          <w:rFonts w:cs="Arial"/>
          <w:color w:val="000000"/>
          <w:spacing w:val="-7"/>
          <w:szCs w:val="24"/>
        </w:rPr>
      </w:pPr>
    </w:p>
    <w:p w:rsidR="00416B4F" w:rsidRPr="004458CB" w:rsidRDefault="00416B4F" w:rsidP="00416B4F">
      <w:pPr>
        <w:numPr>
          <w:ilvl w:val="0"/>
          <w:numId w:val="1"/>
        </w:numPr>
        <w:spacing w:line="360" w:lineRule="auto"/>
        <w:ind w:left="284" w:hanging="284"/>
        <w:jc w:val="both"/>
        <w:textAlignment w:val="auto"/>
        <w:rPr>
          <w:rFonts w:cs="Arial"/>
          <w:color w:val="000000"/>
          <w:spacing w:val="-7"/>
          <w:szCs w:val="24"/>
        </w:rPr>
      </w:pPr>
      <w:r w:rsidRPr="004458CB">
        <w:t>En las presentes diligencias se han observado las prescripciones legales en la tramitación del recurso de apelación.</w:t>
      </w:r>
    </w:p>
    <w:p w:rsidR="00416B4F" w:rsidRDefault="00416B4F" w:rsidP="00416B4F">
      <w:pPr>
        <w:tabs>
          <w:tab w:val="num" w:pos="567"/>
        </w:tabs>
        <w:spacing w:line="360" w:lineRule="auto"/>
        <w:ind w:left="567" w:hanging="567"/>
        <w:jc w:val="both"/>
      </w:pPr>
    </w:p>
    <w:p w:rsidR="00416B4F" w:rsidRDefault="00416B4F" w:rsidP="00416B4F">
      <w:pPr>
        <w:spacing w:line="360" w:lineRule="auto"/>
        <w:jc w:val="both"/>
        <w:rPr>
          <w:rFonts w:cs="Arial"/>
          <w:b/>
        </w:rPr>
      </w:pPr>
      <w:r>
        <w:rPr>
          <w:b/>
        </w:rPr>
        <w:t xml:space="preserve">Redacta la Licenciada </w:t>
      </w:r>
      <w:r>
        <w:rPr>
          <w:b/>
          <w:bCs/>
        </w:rPr>
        <w:t>Rodríguez Muñoz.</w:t>
      </w: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Default="00416B4F" w:rsidP="00416B4F">
      <w:pPr>
        <w:spacing w:line="360" w:lineRule="auto"/>
        <w:jc w:val="center"/>
        <w:rPr>
          <w:rFonts w:cs="Arial"/>
          <w:b/>
        </w:rPr>
      </w:pPr>
      <w:r w:rsidRPr="00811C46">
        <w:rPr>
          <w:rFonts w:cs="Arial"/>
          <w:b/>
        </w:rPr>
        <w:t>CONSIDERANDO</w:t>
      </w:r>
    </w:p>
    <w:p w:rsidR="00416B4F" w:rsidRDefault="00416B4F" w:rsidP="00416B4F">
      <w:pPr>
        <w:spacing w:line="360" w:lineRule="auto"/>
        <w:jc w:val="center"/>
        <w:rPr>
          <w:rFonts w:cs="Arial"/>
          <w:b/>
        </w:rPr>
      </w:pPr>
    </w:p>
    <w:p w:rsidR="00416B4F" w:rsidRDefault="00416B4F" w:rsidP="00416B4F">
      <w:pPr>
        <w:spacing w:line="360" w:lineRule="auto"/>
        <w:jc w:val="center"/>
        <w:rPr>
          <w:rFonts w:cs="Arial"/>
          <w:b/>
        </w:rPr>
      </w:pPr>
    </w:p>
    <w:p w:rsidR="00416B4F" w:rsidRDefault="00416B4F" w:rsidP="00206675">
      <w:pPr>
        <w:numPr>
          <w:ilvl w:val="0"/>
          <w:numId w:val="3"/>
        </w:numPr>
        <w:tabs>
          <w:tab w:val="clear" w:pos="260"/>
        </w:tabs>
        <w:spacing w:line="360" w:lineRule="auto"/>
        <w:ind w:left="142" w:hanging="142"/>
        <w:jc w:val="both"/>
        <w:textAlignment w:val="auto"/>
        <w:rPr>
          <w:rFonts w:cs="Arial"/>
        </w:rPr>
      </w:pPr>
      <w:r w:rsidRPr="000176A5">
        <w:rPr>
          <w:b/>
        </w:rPr>
        <w:t xml:space="preserve">La litis. </w:t>
      </w:r>
      <w:r w:rsidRPr="000176A5">
        <w:t>Se</w:t>
      </w:r>
      <w:r w:rsidRPr="002A2BC4">
        <w:t xml:space="preserve"> discute la imposición de una multa de </w:t>
      </w:r>
      <w:r>
        <w:t xml:space="preserve">quinientos </w:t>
      </w:r>
      <w:r w:rsidRPr="002A2BC4">
        <w:t>pesos centroamericanos</w:t>
      </w:r>
      <w:r>
        <w:t xml:space="preserve"> o su equivalente en moneda nacional</w:t>
      </w:r>
      <w:r w:rsidRPr="002A2BC4">
        <w:t xml:space="preserve">, por parte de la </w:t>
      </w:r>
      <w:r>
        <w:t xml:space="preserve">DGA </w:t>
      </w:r>
      <w:r w:rsidRPr="002A2BC4">
        <w:t xml:space="preserve">al </w:t>
      </w:r>
      <w:r>
        <w:t>a</w:t>
      </w:r>
      <w:r w:rsidRPr="002A2BC4">
        <w:t xml:space="preserve">gente </w:t>
      </w:r>
      <w:r>
        <w:t>a</w:t>
      </w:r>
      <w:r w:rsidRPr="002A2BC4">
        <w:t xml:space="preserve">duanero </w:t>
      </w:r>
      <w:r>
        <w:rPr>
          <w:b/>
        </w:rPr>
        <w:t>XXX</w:t>
      </w:r>
      <w:r>
        <w:t>,</w:t>
      </w:r>
      <w:r w:rsidRPr="002A2BC4">
        <w:rPr>
          <w:b/>
        </w:rPr>
        <w:t xml:space="preserve"> </w:t>
      </w:r>
      <w:r w:rsidRPr="002A2BC4">
        <w:t xml:space="preserve">por considerar que incurrió en la infracción establecida en el artículo </w:t>
      </w:r>
      <w:r w:rsidRPr="002D0967">
        <w:t>236 inciso 24)</w:t>
      </w:r>
      <w:r w:rsidRPr="002A2BC4">
        <w:t xml:space="preserve"> de la </w:t>
      </w:r>
      <w:r>
        <w:t>LGA</w:t>
      </w:r>
      <w:r w:rsidRPr="002A2BC4">
        <w:t xml:space="preserve">, </w:t>
      </w:r>
      <w:r w:rsidRPr="002A2BC4">
        <w:rPr>
          <w:lang w:val="es-CR"/>
        </w:rPr>
        <w:t xml:space="preserve">al </w:t>
      </w:r>
      <w:r w:rsidRPr="005E28FB">
        <w:rPr>
          <w:b/>
          <w:lang w:val="es-CR"/>
        </w:rPr>
        <w:t>omitir transmitir</w:t>
      </w:r>
      <w:r w:rsidRPr="00943930">
        <w:rPr>
          <w:lang w:val="es-CR"/>
        </w:rPr>
        <w:t xml:space="preserve">, por el sistema informático TICA, con la Declaración Aduanera de Importación número </w:t>
      </w:r>
      <w:r>
        <w:rPr>
          <w:b/>
          <w:lang w:val="es-CR"/>
        </w:rPr>
        <w:t xml:space="preserve">XXX </w:t>
      </w:r>
      <w:r w:rsidRPr="00943930">
        <w:rPr>
          <w:lang w:val="es-CR"/>
        </w:rPr>
        <w:t xml:space="preserve">del 23 de marzo de 2006 de la Aduana Santamaría, la </w:t>
      </w:r>
      <w:r>
        <w:rPr>
          <w:lang w:val="es-CR"/>
        </w:rPr>
        <w:t>D</w:t>
      </w:r>
      <w:r w:rsidRPr="00943930">
        <w:rPr>
          <w:lang w:val="es-CR"/>
        </w:rPr>
        <w:t xml:space="preserve">eclaración </w:t>
      </w:r>
      <w:r>
        <w:rPr>
          <w:lang w:val="es-CR"/>
        </w:rPr>
        <w:t>A</w:t>
      </w:r>
      <w:r w:rsidRPr="00943930">
        <w:rPr>
          <w:lang w:val="es-CR"/>
        </w:rPr>
        <w:t xml:space="preserve">duanera </w:t>
      </w:r>
      <w:r>
        <w:rPr>
          <w:lang w:val="es-CR"/>
        </w:rPr>
        <w:t xml:space="preserve">de Exportación </w:t>
      </w:r>
      <w:r w:rsidRPr="00943930">
        <w:rPr>
          <w:lang w:val="es-CR"/>
        </w:rPr>
        <w:t>o documento de salida de las mercancías.</w:t>
      </w:r>
    </w:p>
    <w:p w:rsidR="00416B4F" w:rsidRPr="004458CB" w:rsidRDefault="00416B4F" w:rsidP="00416B4F">
      <w:pPr>
        <w:spacing w:line="360" w:lineRule="auto"/>
        <w:ind w:left="142"/>
        <w:jc w:val="both"/>
        <w:rPr>
          <w:rFonts w:cs="Arial"/>
        </w:rPr>
      </w:pPr>
    </w:p>
    <w:p w:rsidR="00416B4F" w:rsidRPr="00A840B7" w:rsidRDefault="00416B4F" w:rsidP="00206675">
      <w:pPr>
        <w:numPr>
          <w:ilvl w:val="0"/>
          <w:numId w:val="3"/>
        </w:numPr>
        <w:tabs>
          <w:tab w:val="clear" w:pos="260"/>
        </w:tabs>
        <w:spacing w:line="360" w:lineRule="auto"/>
        <w:ind w:left="142" w:hanging="142"/>
        <w:jc w:val="both"/>
        <w:textAlignment w:val="auto"/>
        <w:rPr>
          <w:rFonts w:cs="Arial"/>
        </w:rPr>
      </w:pPr>
      <w:r w:rsidRPr="004458CB">
        <w:rPr>
          <w:rFonts w:cs="Arial"/>
          <w:b/>
        </w:rPr>
        <w:t>Admisibilidad del recurso de apelación:</w:t>
      </w:r>
      <w:r w:rsidRPr="004458CB">
        <w:rPr>
          <w:rFonts w:cs="Arial"/>
        </w:rPr>
        <w:t xml:space="preserve"> </w:t>
      </w:r>
      <w:r>
        <w:t xml:space="preserve">En forma previa, revisa este Órgano el aspecto de admisibilidad del recurso de apelación interpuesto conforme la LGA, para </w:t>
      </w:r>
      <w:r>
        <w:lastRenderedPageBreak/>
        <w:t>establecer si en la especie se cumplen los presupuestos procesales que son necesarios para constituir un procedimiento válido. En tal sentido dispone el artículo 204 de la LGA, que contra la resolución dictada por la DGA cabe recurso de apelación para ante este Tribunal, el cual debe presentarse dentro de los tres días hábiles siguientes a la notificación del acto impugnado, es decir, en tiempo. Así, tenemos que en este caso la resolución</w:t>
      </w:r>
      <w:r w:rsidRPr="002D1041">
        <w:t xml:space="preserve"> </w:t>
      </w:r>
      <w:r>
        <w:t xml:space="preserve">apelada, para todo efecto legal, fue notificada vía casillero el día </w:t>
      </w:r>
      <w:r w:rsidRPr="004458CB">
        <w:rPr>
          <w:b/>
        </w:rPr>
        <w:t>13 de julio de 2011</w:t>
      </w:r>
      <w:r>
        <w:t xml:space="preserve"> (folio 44) y la recurrencia fue interpuesta el </w:t>
      </w:r>
      <w:r w:rsidRPr="004458CB">
        <w:rPr>
          <w:b/>
        </w:rPr>
        <w:t xml:space="preserve">18 de julio de 2011 </w:t>
      </w:r>
      <w:r>
        <w:t xml:space="preserve">(folio 46), dentro del plazo legalmente establecido. Además, el recurso debe cumplir con los presupuestos procesales de forma relativos a la capacidad procesal de las partes que intervienen en el procedimiento, lo cual no genera problemas en el presente asunto, toda vez que el procedimiento es dirigido en contra del agente aduanero </w:t>
      </w:r>
      <w:r>
        <w:rPr>
          <w:b/>
          <w:bCs/>
        </w:rPr>
        <w:t>XXX</w:t>
      </w:r>
      <w:r w:rsidRPr="004458CB">
        <w:rPr>
          <w:bCs/>
        </w:rPr>
        <w:t>,</w:t>
      </w:r>
      <w:r w:rsidRPr="004458CB">
        <w:rPr>
          <w:b/>
          <w:bCs/>
        </w:rPr>
        <w:t xml:space="preserve"> </w:t>
      </w:r>
      <w:r w:rsidRPr="004458CB">
        <w:rPr>
          <w:bCs/>
        </w:rPr>
        <w:t>quien interpone el recurso, según consta</w:t>
      </w:r>
      <w:r w:rsidRPr="004458CB">
        <w:rPr>
          <w:b/>
          <w:bCs/>
        </w:rPr>
        <w:t xml:space="preserve"> </w:t>
      </w:r>
      <w:r>
        <w:t>en autos (folio 46). Siendo entonces que en la especie, se cumplieron con dichos requisitos de admisibilidad, estima este Tribunal admitir el recurso de apelación.</w:t>
      </w:r>
    </w:p>
    <w:p w:rsidR="00416B4F" w:rsidRDefault="00416B4F" w:rsidP="00416B4F">
      <w:pPr>
        <w:spacing w:line="360" w:lineRule="auto"/>
        <w:ind w:left="142"/>
        <w:jc w:val="both"/>
        <w:rPr>
          <w:rFonts w:cs="Arial"/>
          <w:b/>
        </w:rPr>
      </w:pPr>
    </w:p>
    <w:p w:rsidR="00416B4F" w:rsidRPr="00A840B7" w:rsidRDefault="00416B4F" w:rsidP="00206675">
      <w:pPr>
        <w:numPr>
          <w:ilvl w:val="0"/>
          <w:numId w:val="3"/>
        </w:numPr>
        <w:tabs>
          <w:tab w:val="clear" w:pos="260"/>
        </w:tabs>
        <w:spacing w:line="360" w:lineRule="auto"/>
        <w:ind w:left="142" w:hanging="142"/>
        <w:jc w:val="both"/>
        <w:textAlignment w:val="auto"/>
        <w:rPr>
          <w:rFonts w:cs="Arial"/>
          <w:b/>
        </w:rPr>
      </w:pPr>
      <w:r w:rsidRPr="00A840B7">
        <w:rPr>
          <w:rFonts w:cs="Arial"/>
          <w:b/>
        </w:rPr>
        <w:t>Hechos probados</w:t>
      </w:r>
      <w:r>
        <w:rPr>
          <w:rFonts w:cs="Arial"/>
          <w:b/>
        </w:rPr>
        <w:t>:</w:t>
      </w:r>
    </w:p>
    <w:p w:rsidR="00416B4F" w:rsidRDefault="00416B4F" w:rsidP="00416B4F">
      <w:pPr>
        <w:spacing w:line="360" w:lineRule="auto"/>
        <w:jc w:val="both"/>
      </w:pPr>
    </w:p>
    <w:p w:rsidR="00416B4F" w:rsidRDefault="00416B4F" w:rsidP="00416B4F">
      <w:pPr>
        <w:spacing w:line="360" w:lineRule="auto"/>
        <w:ind w:firstLine="142"/>
        <w:jc w:val="both"/>
      </w:pPr>
      <w:r>
        <w:t>Se tienen por probados los siguientes hechos de relevancia:</w:t>
      </w:r>
    </w:p>
    <w:p w:rsidR="00416B4F" w:rsidRDefault="00416B4F" w:rsidP="00416B4F">
      <w:pPr>
        <w:spacing w:line="360" w:lineRule="auto"/>
        <w:ind w:left="142"/>
        <w:jc w:val="both"/>
      </w:pPr>
    </w:p>
    <w:p w:rsidR="00416B4F" w:rsidRDefault="00416B4F" w:rsidP="00416B4F">
      <w:pPr>
        <w:spacing w:line="360" w:lineRule="auto"/>
        <w:ind w:left="1080" w:hanging="360"/>
        <w:jc w:val="both"/>
        <w:rPr>
          <w:szCs w:val="24"/>
        </w:rPr>
      </w:pPr>
      <w:r w:rsidRPr="002E2550">
        <w:rPr>
          <w:b/>
        </w:rPr>
        <w:t>1)</w:t>
      </w:r>
      <w:r w:rsidRPr="001A05D4">
        <w:t xml:space="preserve"> </w:t>
      </w:r>
      <w:r>
        <w:t xml:space="preserve"> </w:t>
      </w:r>
      <w:r w:rsidRPr="001A05D4">
        <w:t xml:space="preserve">Que a través de </w:t>
      </w:r>
      <w:smartTag w:uri="urn:schemas-microsoft-com:office:smarttags" w:element="PersonName">
        <w:smartTagPr>
          <w:attr w:name="ProductID" w:val="la Declaraci￳n Aduanera"/>
        </w:smartTagPr>
        <w:r w:rsidRPr="001A05D4">
          <w:t xml:space="preserve">la </w:t>
        </w:r>
        <w:r w:rsidRPr="001A05D4">
          <w:rPr>
            <w:lang w:val="es-CR"/>
          </w:rPr>
          <w:t>Declaración Aduanera</w:t>
        </w:r>
      </w:smartTag>
      <w:r w:rsidRPr="001A05D4">
        <w:rPr>
          <w:lang w:val="es-CR"/>
        </w:rPr>
        <w:t xml:space="preserve"> de Importación</w:t>
      </w:r>
      <w:r w:rsidRPr="001A05D4">
        <w:rPr>
          <w:b/>
          <w:lang w:val="es-CR"/>
        </w:rPr>
        <w:t xml:space="preserve"> </w:t>
      </w:r>
      <w:r>
        <w:rPr>
          <w:lang w:val="es-CR"/>
        </w:rPr>
        <w:t xml:space="preserve">número </w:t>
      </w:r>
      <w:r>
        <w:rPr>
          <w:b/>
          <w:szCs w:val="24"/>
        </w:rPr>
        <w:t xml:space="preserve">XXX del 23 de marzo de </w:t>
      </w:r>
      <w:r w:rsidRPr="001A05D4">
        <w:rPr>
          <w:b/>
          <w:szCs w:val="24"/>
        </w:rPr>
        <w:t>200</w:t>
      </w:r>
      <w:r>
        <w:rPr>
          <w:b/>
          <w:szCs w:val="24"/>
        </w:rPr>
        <w:t>6</w:t>
      </w:r>
      <w:r w:rsidRPr="001A05D4">
        <w:rPr>
          <w:szCs w:val="24"/>
        </w:rPr>
        <w:t xml:space="preserve"> de </w:t>
      </w:r>
      <w:smartTag w:uri="urn:schemas-microsoft-com:office:smarttags" w:element="PersonName">
        <w:smartTagPr>
          <w:attr w:name="ProductID" w:val="la Aduana Santamar￭a"/>
        </w:smartTagPr>
        <w:r w:rsidRPr="001A05D4">
          <w:rPr>
            <w:szCs w:val="24"/>
          </w:rPr>
          <w:t>la Aduana Santamaría</w:t>
        </w:r>
      </w:smartTag>
      <w:r w:rsidRPr="001A05D4">
        <w:rPr>
          <w:szCs w:val="24"/>
        </w:rPr>
        <w:t xml:space="preserve">, el señor </w:t>
      </w:r>
      <w:r>
        <w:rPr>
          <w:b/>
          <w:szCs w:val="24"/>
        </w:rPr>
        <w:t>XXX</w:t>
      </w:r>
      <w:r w:rsidRPr="001A05D4">
        <w:rPr>
          <w:szCs w:val="24"/>
        </w:rPr>
        <w:t xml:space="preserve"> </w:t>
      </w:r>
      <w:r>
        <w:rPr>
          <w:szCs w:val="24"/>
        </w:rPr>
        <w:t>en su condición de agente aduanero persona natural</w:t>
      </w:r>
      <w:r w:rsidRPr="001A05D4">
        <w:rPr>
          <w:szCs w:val="24"/>
        </w:rPr>
        <w:t>, en representación de su cliente</w:t>
      </w:r>
      <w:r>
        <w:rPr>
          <w:szCs w:val="24"/>
        </w:rPr>
        <w:t xml:space="preserve"> </w:t>
      </w:r>
      <w:r>
        <w:rPr>
          <w:b/>
          <w:szCs w:val="24"/>
        </w:rPr>
        <w:t>XXX</w:t>
      </w:r>
      <w:r>
        <w:rPr>
          <w:szCs w:val="24"/>
        </w:rPr>
        <w:t xml:space="preserve">, presentó a despacho mercancías varias, declarando un valor aduanero de </w:t>
      </w:r>
      <w:r w:rsidRPr="00612962">
        <w:rPr>
          <w:b/>
          <w:szCs w:val="24"/>
        </w:rPr>
        <w:t>$6.639,20</w:t>
      </w:r>
      <w:r w:rsidRPr="00416F1E">
        <w:rPr>
          <w:szCs w:val="24"/>
        </w:rPr>
        <w:t xml:space="preserve">, </w:t>
      </w:r>
      <w:r>
        <w:rPr>
          <w:szCs w:val="24"/>
        </w:rPr>
        <w:t xml:space="preserve">con un monto total de tributos cancelados por la suma de </w:t>
      </w:r>
      <w:r w:rsidRPr="00612962">
        <w:rPr>
          <w:rFonts w:ascii="Times New Roman" w:hAnsi="Times New Roman"/>
          <w:b/>
          <w:szCs w:val="24"/>
        </w:rPr>
        <w:t>¢</w:t>
      </w:r>
      <w:r w:rsidRPr="00612962">
        <w:rPr>
          <w:b/>
          <w:szCs w:val="24"/>
        </w:rPr>
        <w:t>572.040,88</w:t>
      </w:r>
      <w:r>
        <w:rPr>
          <w:szCs w:val="24"/>
        </w:rPr>
        <w:t>. (Ver folios 50 a 56)</w:t>
      </w:r>
    </w:p>
    <w:p w:rsidR="00416B4F" w:rsidRPr="00630650" w:rsidRDefault="00416B4F" w:rsidP="00416B4F">
      <w:pPr>
        <w:spacing w:line="360" w:lineRule="auto"/>
        <w:jc w:val="both"/>
        <w:rPr>
          <w:highlight w:val="cyan"/>
        </w:rPr>
      </w:pPr>
    </w:p>
    <w:p w:rsidR="00416B4F" w:rsidRDefault="00416B4F" w:rsidP="00416B4F">
      <w:pPr>
        <w:spacing w:line="360" w:lineRule="auto"/>
        <w:ind w:left="1080" w:hanging="360"/>
        <w:jc w:val="both"/>
      </w:pPr>
      <w:r w:rsidRPr="002E2550">
        <w:rPr>
          <w:b/>
        </w:rPr>
        <w:t>2)</w:t>
      </w:r>
      <w:r w:rsidRPr="00406581">
        <w:t xml:space="preserve"> Que </w:t>
      </w:r>
      <w:r>
        <w:t xml:space="preserve">adjunto a </w:t>
      </w:r>
      <w:smartTag w:uri="urn:schemas-microsoft-com:office:smarttags" w:element="PersonName">
        <w:smartTagPr>
          <w:attr w:name="ProductID" w:val="la Declaraci￳n Aduanera"/>
        </w:smartTagPr>
        <w:r>
          <w:t>la Declaración Aduanera</w:t>
        </w:r>
      </w:smartTag>
      <w:r>
        <w:t xml:space="preserve"> de </w:t>
      </w:r>
      <w:r w:rsidRPr="00200724">
        <w:t xml:space="preserve">Importación </w:t>
      </w:r>
      <w:r>
        <w:t>de cita</w:t>
      </w:r>
      <w:r w:rsidRPr="00200724">
        <w:t xml:space="preserve">, </w:t>
      </w:r>
      <w:r w:rsidRPr="005E28FB">
        <w:rPr>
          <w:b/>
        </w:rPr>
        <w:t>no se aportó la respectiva Declaración de Exportación</w:t>
      </w:r>
      <w:r>
        <w:t>, transmitiéndose en su lugar un documento titulado como “Lista de Empaque”. (Ver folios 166 y 167 del expediente sobre verificación documental a posteriori número DF-FE-RP-018-</w:t>
      </w:r>
      <w:r>
        <w:lastRenderedPageBreak/>
        <w:t>06, 57, 58 del expediente principal y revisión de los documentos originales que se encuentran anexos al expediente</w:t>
      </w:r>
      <w:r w:rsidRPr="00E3469B">
        <w:t>)</w:t>
      </w:r>
    </w:p>
    <w:p w:rsidR="00416B4F" w:rsidRPr="004458CB" w:rsidRDefault="00416B4F" w:rsidP="00416B4F">
      <w:pPr>
        <w:spacing w:line="360" w:lineRule="auto"/>
        <w:ind w:left="142"/>
        <w:jc w:val="both"/>
        <w:rPr>
          <w:rFonts w:cs="Arial"/>
        </w:rPr>
      </w:pPr>
    </w:p>
    <w:p w:rsidR="00416B4F" w:rsidRDefault="00416B4F" w:rsidP="00206675">
      <w:pPr>
        <w:numPr>
          <w:ilvl w:val="0"/>
          <w:numId w:val="3"/>
        </w:numPr>
        <w:tabs>
          <w:tab w:val="clear" w:pos="260"/>
        </w:tabs>
        <w:spacing w:line="360" w:lineRule="auto"/>
        <w:ind w:left="142" w:hanging="142"/>
        <w:jc w:val="both"/>
        <w:textAlignment w:val="auto"/>
        <w:rPr>
          <w:rFonts w:cs="Arial"/>
        </w:rPr>
      </w:pPr>
      <w:r w:rsidRPr="004458CB">
        <w:rPr>
          <w:b/>
        </w:rPr>
        <w:t xml:space="preserve">Excepciones </w:t>
      </w:r>
    </w:p>
    <w:p w:rsidR="00416B4F" w:rsidRDefault="00416B4F" w:rsidP="00416B4F"/>
    <w:p w:rsidR="00416B4F" w:rsidRDefault="00416B4F" w:rsidP="00416B4F">
      <w:pPr>
        <w:spacing w:line="360" w:lineRule="auto"/>
        <w:ind w:left="142"/>
        <w:jc w:val="both"/>
        <w:rPr>
          <w:rFonts w:cs="Arial"/>
          <w:color w:val="000000"/>
          <w:szCs w:val="24"/>
        </w:rPr>
      </w:pPr>
      <w:r>
        <w:rPr>
          <w:rFonts w:cs="Arial"/>
          <w:color w:val="000000"/>
          <w:szCs w:val="24"/>
        </w:rPr>
        <w:t xml:space="preserve">Aún y cuando el recurrente titula el escrito que corre a folio 36, como </w:t>
      </w:r>
      <w:r w:rsidRPr="00420732">
        <w:rPr>
          <w:rFonts w:cs="Arial"/>
          <w:i/>
          <w:color w:val="000000"/>
          <w:szCs w:val="24"/>
        </w:rPr>
        <w:t>“INCIDENTE DE PRESCRIPCIÓN CONTRA EL EXPEDIENTE DN-373-2006-(L)”</w:t>
      </w:r>
      <w:r>
        <w:rPr>
          <w:rFonts w:cs="Arial"/>
          <w:color w:val="000000"/>
          <w:szCs w:val="24"/>
        </w:rPr>
        <w:t xml:space="preserve">, como bien lo hace ver el A Quo, su pretensión no es sino el dejar planteada la excepción de caducidad, tal y como se desprende de la normativa que se cita, y expresamente de la redacción al momento de formular la petitoria, siendo que bajo este alcance es que entra a conocer este Colegiado la defensa previa planteada. </w:t>
      </w:r>
    </w:p>
    <w:p w:rsidR="00416B4F" w:rsidRDefault="00416B4F" w:rsidP="00416B4F">
      <w:pPr>
        <w:spacing w:line="360" w:lineRule="auto"/>
        <w:ind w:left="142"/>
        <w:jc w:val="both"/>
        <w:rPr>
          <w:rFonts w:cs="Arial"/>
          <w:color w:val="000000"/>
          <w:szCs w:val="24"/>
        </w:rPr>
      </w:pPr>
    </w:p>
    <w:p w:rsidR="00416B4F" w:rsidRDefault="00416B4F" w:rsidP="00416B4F">
      <w:pPr>
        <w:spacing w:line="360" w:lineRule="auto"/>
        <w:ind w:left="142"/>
        <w:jc w:val="both"/>
        <w:rPr>
          <w:rFonts w:cs="Arial"/>
          <w:color w:val="000000"/>
          <w:szCs w:val="24"/>
        </w:rPr>
      </w:pPr>
      <w:r>
        <w:rPr>
          <w:rFonts w:cs="Arial"/>
          <w:color w:val="000000"/>
          <w:szCs w:val="24"/>
        </w:rPr>
        <w:t>Al configurarse las excepciones en actos legítimos</w:t>
      </w:r>
      <w:r w:rsidRPr="00B967AE">
        <w:rPr>
          <w:rFonts w:cs="Arial"/>
          <w:color w:val="000000"/>
          <w:szCs w:val="24"/>
        </w:rPr>
        <w:t xml:space="preserve"> del sujeto contra el cual se in</w:t>
      </w:r>
      <w:r>
        <w:rPr>
          <w:rFonts w:cs="Arial"/>
          <w:color w:val="000000"/>
          <w:szCs w:val="24"/>
        </w:rPr>
        <w:t xml:space="preserve">coa un procedimiento, que buscan </w:t>
      </w:r>
      <w:r w:rsidRPr="00B967AE">
        <w:rPr>
          <w:rFonts w:cs="Arial"/>
          <w:color w:val="000000"/>
          <w:szCs w:val="24"/>
        </w:rPr>
        <w:t>proteger un derecho determinado</w:t>
      </w:r>
      <w:r>
        <w:rPr>
          <w:lang w:val="es-CR"/>
        </w:rPr>
        <w:t xml:space="preserve"> y que pueden llegar a producir la desestimación de la pretensión invocada o la interrupción total o parcial del asunto, las mismas resultan de conocimiento prioritario. </w:t>
      </w:r>
      <w:r w:rsidRPr="009453B3">
        <w:rPr>
          <w:rFonts w:cs="Arial"/>
          <w:color w:val="000000"/>
          <w:szCs w:val="24"/>
        </w:rPr>
        <w:t xml:space="preserve">Para el caso concreto, </w:t>
      </w:r>
      <w:r w:rsidRPr="00B967AE">
        <w:rPr>
          <w:rFonts w:cs="Arial"/>
          <w:color w:val="000000"/>
          <w:szCs w:val="24"/>
        </w:rPr>
        <w:t>al no existir norma expresa en materia aduanera respecto</w:t>
      </w:r>
      <w:r>
        <w:rPr>
          <w:rFonts w:cs="Arial"/>
          <w:color w:val="000000"/>
          <w:szCs w:val="24"/>
        </w:rPr>
        <w:t xml:space="preserve"> a tal instituto</w:t>
      </w:r>
      <w:r w:rsidRPr="00B967AE">
        <w:rPr>
          <w:rFonts w:cs="Arial"/>
          <w:color w:val="000000"/>
          <w:szCs w:val="24"/>
        </w:rPr>
        <w:t xml:space="preserve">, resulta aplicable </w:t>
      </w:r>
      <w:r>
        <w:rPr>
          <w:lang w:val="es-CR"/>
        </w:rPr>
        <w:t xml:space="preserve">el artículo 208 de </w:t>
      </w:r>
      <w:r w:rsidRPr="00B967AE">
        <w:rPr>
          <w:lang w:val="es-CR"/>
        </w:rPr>
        <w:t>la LGA</w:t>
      </w:r>
      <w:r>
        <w:rPr>
          <w:lang w:val="es-CR"/>
        </w:rPr>
        <w:t>,</w:t>
      </w:r>
      <w:r w:rsidRPr="00B967AE">
        <w:rPr>
          <w:lang w:val="es-CR"/>
        </w:rPr>
        <w:t xml:space="preserve"> </w:t>
      </w:r>
      <w:r>
        <w:rPr>
          <w:lang w:val="es-CR"/>
        </w:rPr>
        <w:t xml:space="preserve">el cual establece que, </w:t>
      </w:r>
      <w:r w:rsidRPr="00B967AE">
        <w:rPr>
          <w:lang w:val="es-CR"/>
        </w:rPr>
        <w:t xml:space="preserve">en caso de ausencia de norma debemos remitirnos a las disposiciones sobre el procedimiento reguladas en </w:t>
      </w:r>
      <w:r>
        <w:rPr>
          <w:lang w:val="es-CR"/>
        </w:rPr>
        <w:t xml:space="preserve">el </w:t>
      </w:r>
      <w:r w:rsidRPr="00B967AE">
        <w:rPr>
          <w:lang w:val="es-CR"/>
        </w:rPr>
        <w:t>Código de Normas  y Procedimientos Tributarios</w:t>
      </w:r>
      <w:r>
        <w:rPr>
          <w:lang w:val="es-CR"/>
        </w:rPr>
        <w:t xml:space="preserve"> (en adelante CNPT), siendo que e</w:t>
      </w:r>
      <w:r w:rsidRPr="00B967AE">
        <w:rPr>
          <w:lang w:val="es-CR"/>
        </w:rPr>
        <w:t xml:space="preserve">ste cuerpo normativo a su vez, en </w:t>
      </w:r>
      <w:r>
        <w:rPr>
          <w:lang w:val="es-CR"/>
        </w:rPr>
        <w:t xml:space="preserve">su </w:t>
      </w:r>
      <w:r w:rsidRPr="00B967AE">
        <w:rPr>
          <w:lang w:val="es-CR"/>
        </w:rPr>
        <w:t>numeral 155</w:t>
      </w:r>
      <w:r>
        <w:rPr>
          <w:lang w:val="es-CR"/>
        </w:rPr>
        <w:t>,</w:t>
      </w:r>
      <w:r w:rsidRPr="00B967AE">
        <w:rPr>
          <w:lang w:val="es-CR"/>
        </w:rPr>
        <w:t xml:space="preserve"> </w:t>
      </w:r>
      <w:r>
        <w:rPr>
          <w:lang w:val="es-CR"/>
        </w:rPr>
        <w:t xml:space="preserve">establece </w:t>
      </w:r>
      <w:r w:rsidRPr="00B967AE">
        <w:rPr>
          <w:lang w:val="es-CR"/>
        </w:rPr>
        <w:t xml:space="preserve">el orden de aplicación de las normas supletorias, </w:t>
      </w:r>
      <w:r>
        <w:rPr>
          <w:lang w:val="es-CR"/>
        </w:rPr>
        <w:t xml:space="preserve">indicando </w:t>
      </w:r>
      <w:r w:rsidRPr="00B967AE">
        <w:rPr>
          <w:lang w:val="es-CR"/>
        </w:rPr>
        <w:t xml:space="preserve">que se deben </w:t>
      </w:r>
      <w:r>
        <w:rPr>
          <w:lang w:val="es-CR"/>
        </w:rPr>
        <w:t xml:space="preserve">emplear los lineamientos </w:t>
      </w:r>
      <w:r w:rsidRPr="00B967AE">
        <w:rPr>
          <w:lang w:val="es-CR"/>
        </w:rPr>
        <w:t xml:space="preserve">generales </w:t>
      </w:r>
      <w:r>
        <w:rPr>
          <w:lang w:val="es-CR"/>
        </w:rPr>
        <w:t xml:space="preserve">del </w:t>
      </w:r>
      <w:r w:rsidRPr="00B967AE">
        <w:rPr>
          <w:lang w:val="es-CR"/>
        </w:rPr>
        <w:t xml:space="preserve">procedimiento administrativo y en su defecto las del Código </w:t>
      </w:r>
      <w:r>
        <w:rPr>
          <w:lang w:val="es-CR"/>
        </w:rPr>
        <w:t xml:space="preserve">Procesal Civil </w:t>
      </w:r>
      <w:r w:rsidRPr="00B967AE">
        <w:rPr>
          <w:lang w:val="es-CR"/>
        </w:rPr>
        <w:t xml:space="preserve">o Código </w:t>
      </w:r>
      <w:r>
        <w:rPr>
          <w:lang w:val="es-CR"/>
        </w:rPr>
        <w:t>Procesal Penal</w:t>
      </w:r>
      <w:r w:rsidRPr="00B967AE">
        <w:rPr>
          <w:lang w:val="es-CR"/>
        </w:rPr>
        <w:t>, según el caso que se trate.</w:t>
      </w:r>
      <w:r>
        <w:rPr>
          <w:lang w:val="es-CR"/>
        </w:rPr>
        <w:t xml:space="preserve"> Así, al no contener el CNPT norma expresa, resulta de aplicación en materia de excepciones, como norma supletoria, lo dispuesto por </w:t>
      </w:r>
      <w:r>
        <w:rPr>
          <w:rFonts w:cs="Arial"/>
          <w:color w:val="000000"/>
          <w:szCs w:val="24"/>
        </w:rPr>
        <w:t xml:space="preserve">el numeral 298 del </w:t>
      </w:r>
      <w:r w:rsidRPr="002B2EA1">
        <w:rPr>
          <w:rFonts w:cs="Arial"/>
          <w:iCs/>
          <w:color w:val="000000"/>
          <w:szCs w:val="24"/>
        </w:rPr>
        <w:t>Código Procesal Civil</w:t>
      </w:r>
      <w:r>
        <w:rPr>
          <w:rFonts w:cs="Arial"/>
          <w:iCs/>
          <w:color w:val="000000"/>
          <w:szCs w:val="24"/>
        </w:rPr>
        <w:t xml:space="preserve">, el cual señala expresamente cuáles habrán de considerarse como excepciones </w:t>
      </w:r>
      <w:r w:rsidRPr="002B2EA1">
        <w:rPr>
          <w:rFonts w:cs="Arial"/>
          <w:color w:val="000000"/>
          <w:szCs w:val="24"/>
        </w:rPr>
        <w:t>previas</w:t>
      </w:r>
      <w:r>
        <w:rPr>
          <w:rFonts w:cs="Arial"/>
          <w:color w:val="000000"/>
          <w:szCs w:val="24"/>
        </w:rPr>
        <w:t>, concibiendo como tal la figura de la caducidad.</w:t>
      </w:r>
    </w:p>
    <w:p w:rsidR="00416B4F" w:rsidRDefault="00416B4F" w:rsidP="00416B4F">
      <w:pPr>
        <w:pStyle w:val="Ttulo5"/>
        <w:rPr>
          <w:rFonts w:cs="Arial"/>
          <w:color w:val="000000"/>
          <w:szCs w:val="24"/>
        </w:rPr>
      </w:pPr>
    </w:p>
    <w:p w:rsidR="00416B4F" w:rsidRDefault="00416B4F" w:rsidP="00416B4F">
      <w:pPr>
        <w:pStyle w:val="Ttulo5"/>
        <w:ind w:left="142"/>
        <w:rPr>
          <w:rFonts w:cs="Arial"/>
          <w:color w:val="000000"/>
          <w:szCs w:val="24"/>
        </w:rPr>
      </w:pPr>
      <w:r w:rsidRPr="009736CF">
        <w:rPr>
          <w:rFonts w:cs="Arial"/>
          <w:color w:val="000000"/>
          <w:szCs w:val="24"/>
        </w:rPr>
        <w:lastRenderedPageBreak/>
        <w:t xml:space="preserve">Mediante las </w:t>
      </w:r>
      <w:r>
        <w:rPr>
          <w:rFonts w:cs="Arial"/>
          <w:color w:val="000000"/>
          <w:szCs w:val="24"/>
        </w:rPr>
        <w:t xml:space="preserve">excepciones previas, </w:t>
      </w:r>
      <w:r w:rsidRPr="009736CF">
        <w:rPr>
          <w:rFonts w:cs="Arial"/>
          <w:color w:val="000000"/>
          <w:szCs w:val="24"/>
        </w:rPr>
        <w:t xml:space="preserve">se alegan determinadas situaciones que normalmente, versan sobre el </w:t>
      </w:r>
      <w:r>
        <w:rPr>
          <w:rFonts w:cs="Arial"/>
          <w:color w:val="000000"/>
          <w:szCs w:val="24"/>
        </w:rPr>
        <w:t xml:space="preserve">procedimiento </w:t>
      </w:r>
      <w:r w:rsidRPr="009736CF">
        <w:rPr>
          <w:rFonts w:cs="Arial"/>
          <w:color w:val="000000"/>
          <w:szCs w:val="24"/>
        </w:rPr>
        <w:t xml:space="preserve">y deben ser resueltas de </w:t>
      </w:r>
      <w:r>
        <w:rPr>
          <w:rFonts w:cs="Arial"/>
          <w:color w:val="000000"/>
          <w:szCs w:val="24"/>
        </w:rPr>
        <w:t>forma</w:t>
      </w:r>
      <w:r w:rsidRPr="009736CF">
        <w:rPr>
          <w:rFonts w:cs="Arial"/>
          <w:color w:val="000000"/>
          <w:szCs w:val="24"/>
        </w:rPr>
        <w:t xml:space="preserve"> </w:t>
      </w:r>
      <w:r>
        <w:rPr>
          <w:rFonts w:cs="Arial"/>
          <w:color w:val="000000"/>
          <w:szCs w:val="24"/>
        </w:rPr>
        <w:t>prioritaria,</w:t>
      </w:r>
      <w:r w:rsidRPr="009736CF">
        <w:rPr>
          <w:rFonts w:cs="Arial"/>
          <w:color w:val="000000"/>
          <w:szCs w:val="24"/>
        </w:rPr>
        <w:t xml:space="preserve"> porque tienden a eliminar o corregir cuestiones que obstaculizarían </w:t>
      </w:r>
      <w:r>
        <w:rPr>
          <w:rFonts w:cs="Arial"/>
          <w:color w:val="000000"/>
          <w:szCs w:val="24"/>
        </w:rPr>
        <w:t>su desarrollo;</w:t>
      </w:r>
      <w:r w:rsidRPr="009736CF">
        <w:rPr>
          <w:rFonts w:cs="Arial"/>
          <w:color w:val="000000"/>
          <w:szCs w:val="24"/>
        </w:rPr>
        <w:t xml:space="preserve"> </w:t>
      </w:r>
      <w:r>
        <w:rPr>
          <w:rFonts w:cs="Arial"/>
          <w:color w:val="000000"/>
          <w:szCs w:val="24"/>
        </w:rPr>
        <w:t xml:space="preserve">poseen </w:t>
      </w:r>
      <w:r w:rsidRPr="009736CF">
        <w:rPr>
          <w:rFonts w:cs="Arial"/>
          <w:color w:val="000000"/>
          <w:szCs w:val="24"/>
        </w:rPr>
        <w:t xml:space="preserve">un carácter preventivo en cuanto </w:t>
      </w:r>
      <w:r>
        <w:rPr>
          <w:rFonts w:cs="Arial"/>
          <w:color w:val="000000"/>
          <w:szCs w:val="24"/>
        </w:rPr>
        <w:t>se encaminan</w:t>
      </w:r>
      <w:r w:rsidRPr="009736CF">
        <w:rPr>
          <w:rFonts w:cs="Arial"/>
          <w:color w:val="000000"/>
          <w:szCs w:val="24"/>
        </w:rPr>
        <w:t xml:space="preserve"> a economizar esfuerzos y, en caso de ser estimadas, pueden impedir el conocimiento del fondo del asunto. </w:t>
      </w:r>
    </w:p>
    <w:p w:rsidR="00416B4F" w:rsidRDefault="00416B4F" w:rsidP="00416B4F">
      <w:pPr>
        <w:spacing w:line="360" w:lineRule="auto"/>
        <w:jc w:val="both"/>
        <w:rPr>
          <w:rFonts w:cs="Arial"/>
          <w:color w:val="000000"/>
          <w:szCs w:val="24"/>
        </w:rPr>
      </w:pPr>
    </w:p>
    <w:p w:rsidR="00416B4F" w:rsidRDefault="00416B4F" w:rsidP="00416B4F">
      <w:pPr>
        <w:spacing w:line="360" w:lineRule="auto"/>
        <w:ind w:left="142"/>
        <w:jc w:val="both"/>
        <w:rPr>
          <w:rFonts w:cs="Arial"/>
          <w:color w:val="000000"/>
          <w:szCs w:val="24"/>
        </w:rPr>
      </w:pPr>
      <w:r>
        <w:rPr>
          <w:rFonts w:cs="Arial"/>
          <w:color w:val="000000"/>
          <w:szCs w:val="24"/>
        </w:rPr>
        <w:t xml:space="preserve">Teniendo clara la naturaleza de la excepción planteada por el recurrente, </w:t>
      </w:r>
      <w:r w:rsidRPr="009453B3">
        <w:rPr>
          <w:rFonts w:cs="Arial"/>
          <w:color w:val="000000"/>
          <w:szCs w:val="24"/>
        </w:rPr>
        <w:t xml:space="preserve"> </w:t>
      </w:r>
      <w:r>
        <w:rPr>
          <w:rFonts w:cs="Arial"/>
          <w:color w:val="000000"/>
          <w:szCs w:val="24"/>
        </w:rPr>
        <w:t>la misma se entra</w:t>
      </w:r>
      <w:r w:rsidRPr="009453B3">
        <w:rPr>
          <w:rFonts w:cs="Arial"/>
          <w:color w:val="000000"/>
          <w:szCs w:val="24"/>
        </w:rPr>
        <w:t xml:space="preserve"> a conocer de inmediato</w:t>
      </w:r>
      <w:r>
        <w:rPr>
          <w:rFonts w:cs="Arial"/>
          <w:color w:val="000000"/>
          <w:szCs w:val="24"/>
        </w:rPr>
        <w:t xml:space="preserve">. </w:t>
      </w:r>
    </w:p>
    <w:p w:rsidR="00416B4F" w:rsidRDefault="00416B4F" w:rsidP="00416B4F">
      <w:pPr>
        <w:spacing w:line="360" w:lineRule="auto"/>
        <w:jc w:val="both"/>
        <w:rPr>
          <w:rFonts w:cs="Arial"/>
          <w:color w:val="000000"/>
          <w:szCs w:val="24"/>
        </w:rPr>
      </w:pPr>
      <w:r w:rsidRPr="009736CF">
        <w:rPr>
          <w:rFonts w:cs="Arial"/>
          <w:color w:val="000000"/>
          <w:szCs w:val="24"/>
        </w:rPr>
        <w:t xml:space="preserve"> </w:t>
      </w:r>
    </w:p>
    <w:p w:rsidR="00416B4F" w:rsidRDefault="00416B4F" w:rsidP="00206675">
      <w:pPr>
        <w:pStyle w:val="Prrafodelista"/>
        <w:numPr>
          <w:ilvl w:val="0"/>
          <w:numId w:val="7"/>
        </w:numPr>
        <w:overflowPunct/>
        <w:autoSpaceDE/>
        <w:autoSpaceDN/>
        <w:adjustRightInd/>
        <w:spacing w:before="100" w:beforeAutospacing="1" w:after="100" w:afterAutospacing="1" w:line="360" w:lineRule="auto"/>
        <w:jc w:val="both"/>
        <w:textAlignment w:val="auto"/>
        <w:rPr>
          <w:rFonts w:cs="Arial"/>
          <w:b/>
        </w:rPr>
      </w:pPr>
      <w:r>
        <w:rPr>
          <w:rFonts w:cs="Arial"/>
          <w:b/>
        </w:rPr>
        <w:t>Caducidad</w:t>
      </w:r>
    </w:p>
    <w:p w:rsidR="00416B4F" w:rsidRPr="00C453A9" w:rsidRDefault="00416B4F" w:rsidP="00416B4F">
      <w:pPr>
        <w:rPr>
          <w:sz w:val="16"/>
          <w:szCs w:val="16"/>
        </w:rPr>
      </w:pPr>
    </w:p>
    <w:p w:rsidR="00416B4F" w:rsidRDefault="00416B4F" w:rsidP="00416B4F">
      <w:pPr>
        <w:ind w:left="720" w:right="618"/>
        <w:jc w:val="both"/>
        <w:rPr>
          <w:rFonts w:ascii="Times New Roman" w:hAnsi="Times New Roman"/>
          <w:i/>
          <w:sz w:val="22"/>
          <w:szCs w:val="22"/>
        </w:rPr>
      </w:pPr>
      <w:r>
        <w:rPr>
          <w:rFonts w:ascii="Times New Roman" w:hAnsi="Times New Roman"/>
          <w:i/>
          <w:sz w:val="22"/>
          <w:szCs w:val="22"/>
        </w:rPr>
        <w:t xml:space="preserve">Manifiesta el recurrente, como único alegato, en el momento procesal de presentar sus alegatos de descargo, </w:t>
      </w:r>
      <w:r w:rsidRPr="0056338E">
        <w:rPr>
          <w:rFonts w:ascii="Times New Roman" w:hAnsi="Times New Roman"/>
          <w:i/>
          <w:sz w:val="22"/>
          <w:szCs w:val="22"/>
        </w:rPr>
        <w:t>que la última notificación de la Administración sobre el presente asunto se efectuó el 26 de setiembre de 2008, y que desde esa fecha no se ha promovido ningún otro acto que hay</w:t>
      </w:r>
      <w:r>
        <w:rPr>
          <w:rFonts w:ascii="Times New Roman" w:hAnsi="Times New Roman"/>
          <w:i/>
          <w:sz w:val="22"/>
          <w:szCs w:val="22"/>
        </w:rPr>
        <w:t>a</w:t>
      </w:r>
      <w:r w:rsidRPr="0056338E">
        <w:rPr>
          <w:rFonts w:ascii="Times New Roman" w:hAnsi="Times New Roman"/>
          <w:i/>
          <w:sz w:val="22"/>
          <w:szCs w:val="22"/>
        </w:rPr>
        <w:t xml:space="preserve"> sido debidamente comunicado a su persona, por lo que considera debe declararse la caducidad del procedimiento, ordenándose el archivo del expediente.</w:t>
      </w:r>
      <w:r>
        <w:rPr>
          <w:rFonts w:ascii="Times New Roman" w:hAnsi="Times New Roman"/>
          <w:i/>
          <w:sz w:val="22"/>
          <w:szCs w:val="22"/>
        </w:rPr>
        <w:t xml:space="preserve"> Con posterioridad, al apersonarse ante este Órgano, el agente aduanero </w:t>
      </w:r>
      <w:r>
        <w:rPr>
          <w:rFonts w:ascii="Times New Roman" w:hAnsi="Times New Roman"/>
          <w:b/>
          <w:i/>
          <w:sz w:val="22"/>
          <w:szCs w:val="22"/>
        </w:rPr>
        <w:t xml:space="preserve">XXX </w:t>
      </w:r>
      <w:r>
        <w:rPr>
          <w:rFonts w:ascii="Times New Roman" w:hAnsi="Times New Roman"/>
          <w:i/>
          <w:sz w:val="22"/>
          <w:szCs w:val="22"/>
        </w:rPr>
        <w:t xml:space="preserve"> complementa lo expuesto, haciendo ver que, el día 17 de marzo de 2011, se le notifica nuevamente la misma resolución, cuestionándose el interesado, qué pasó con la primera comunicación efectuada, aseverando que desde que ocurrió ésta, han transcurrido más de dos años a la espera del dictado del acto final.</w:t>
      </w:r>
    </w:p>
    <w:p w:rsidR="00416B4F" w:rsidRPr="00C453A9" w:rsidRDefault="00416B4F" w:rsidP="00416B4F">
      <w:pPr>
        <w:spacing w:line="276" w:lineRule="auto"/>
        <w:ind w:left="720" w:right="618"/>
        <w:jc w:val="both"/>
        <w:rPr>
          <w:rFonts w:cs="Arial"/>
          <w:i/>
          <w:szCs w:val="24"/>
        </w:rPr>
      </w:pPr>
    </w:p>
    <w:p w:rsidR="00416B4F" w:rsidRDefault="00416B4F" w:rsidP="00416B4F">
      <w:pPr>
        <w:spacing w:line="360" w:lineRule="auto"/>
        <w:ind w:left="142"/>
        <w:jc w:val="both"/>
        <w:rPr>
          <w:rFonts w:cs="Arial"/>
        </w:rPr>
      </w:pPr>
      <w:r>
        <w:rPr>
          <w:rFonts w:cs="Arial"/>
        </w:rPr>
        <w:t xml:space="preserve">El instituto jurídico de la caducidad se dispone como una figura extintiva, que viene a determinar el lapso de tiempo en el cual debe ejercitarse determinado derecho para que el mismo sea considerado válido y eficaz. </w:t>
      </w:r>
      <w:r>
        <w:rPr>
          <w:rFonts w:cs="Arial"/>
          <w:i/>
          <w:iCs/>
        </w:rPr>
        <w:t>“(…) La caducidad es un hecho jurídico procesal que se produce por la inactividad negligente de las partes dentro de los plazos previstos por la ley, originando la finalización anormal del proceso (…)”</w:t>
      </w:r>
      <w:r>
        <w:rPr>
          <w:rStyle w:val="Refdenotaalpie"/>
          <w:rFonts w:cs="Arial"/>
          <w:i/>
          <w:iCs/>
        </w:rPr>
        <w:footnoteReference w:id="1"/>
      </w:r>
      <w:r>
        <w:rPr>
          <w:rFonts w:cs="Arial"/>
          <w:i/>
          <w:iCs/>
        </w:rPr>
        <w:t xml:space="preserve">. </w:t>
      </w:r>
      <w:r>
        <w:rPr>
          <w:rFonts w:cs="Arial"/>
        </w:rPr>
        <w:t xml:space="preserve">En el caso de un procedimiento administrativo, la caducidad versará sobre una inactividad procesal, ya sea de la Administración o de los administrados, dentro del plazo determinado a los efectos. </w:t>
      </w:r>
    </w:p>
    <w:p w:rsidR="00416B4F" w:rsidRDefault="00416B4F" w:rsidP="00416B4F">
      <w:pPr>
        <w:spacing w:line="360" w:lineRule="auto"/>
        <w:jc w:val="both"/>
        <w:rPr>
          <w:rFonts w:cs="Arial"/>
        </w:rPr>
      </w:pPr>
    </w:p>
    <w:p w:rsidR="00416B4F" w:rsidRDefault="00416B4F" w:rsidP="00416B4F">
      <w:pPr>
        <w:spacing w:line="360" w:lineRule="auto"/>
        <w:ind w:left="142"/>
        <w:jc w:val="both"/>
        <w:rPr>
          <w:rFonts w:cs="Arial"/>
        </w:rPr>
      </w:pPr>
      <w:r>
        <w:rPr>
          <w:rFonts w:cs="Arial"/>
        </w:rPr>
        <w:lastRenderedPageBreak/>
        <w:t xml:space="preserve">Para el caso concreto, estima este Tribunal que no resulta de recibo la defensa esgrimida por el señor </w:t>
      </w:r>
      <w:r>
        <w:rPr>
          <w:rFonts w:cs="Arial"/>
          <w:b/>
        </w:rPr>
        <w:t>XXX</w:t>
      </w:r>
      <w:r>
        <w:rPr>
          <w:rFonts w:cs="Arial"/>
        </w:rPr>
        <w:t xml:space="preserve">, al pretender una inacción por parte de la Administración en la tramitación del presente asunto, pero con precedencia a entrar a conocer los alegatos sobre dicha defensa, ha de hacerse referencia a la situación que envuelve la notificación del acto inicial. </w:t>
      </w:r>
    </w:p>
    <w:p w:rsidR="00416B4F" w:rsidRDefault="00416B4F" w:rsidP="00416B4F">
      <w:pPr>
        <w:spacing w:line="360" w:lineRule="auto"/>
        <w:ind w:left="142"/>
        <w:jc w:val="both"/>
        <w:rPr>
          <w:rFonts w:cs="Arial"/>
        </w:rPr>
      </w:pPr>
    </w:p>
    <w:p w:rsidR="00416B4F" w:rsidRDefault="00416B4F" w:rsidP="00416B4F">
      <w:pPr>
        <w:spacing w:line="360" w:lineRule="auto"/>
        <w:ind w:left="142"/>
        <w:jc w:val="both"/>
        <w:rPr>
          <w:rFonts w:cs="Arial"/>
        </w:rPr>
      </w:pPr>
      <w:r>
        <w:rPr>
          <w:rFonts w:cs="Arial"/>
        </w:rPr>
        <w:t xml:space="preserve">Al respecto, se tiene por demostrado en expediente que efectivamente, con precedencia a la comunicación de la resolución RES-DN-1968-2008 del 18 de setiembre de 2008, acaecida el 17 de marzo de 2011, la DGA ya había efectuado dicha diligencia con anterioridad, y si bien no lo fue en la fecha que reiteradamente señala el recurrente, sea 26 de setiembre de 2008, sino que se llevó a cabo el día 03 de noviembre de 2008, según consta en acta visible a folio 28, tal circunstancia no demerita lo actuado; lo anterior, principalmente por el interés general que envuelve a los procedimientos como el que nos ocupa, aspecto que torna inaplicable el instituto de la caducidad, según se analizará de seguido, además, porque contrariamente a la posición del interesado, el hecho de haberse notificado dos veces el acto inicial, aún y cuando estima este Tribunal que no es una práctica que deba seguir la Administración Activa, en esta litis no perjudica derecho alguno del imputado, dado que en ambas ocasiones se le ha brindado la posibilidad de ejercer su defensa, mediante el planteamiento de argumentos y pruebas de descargo, ello al reabrirse la etapa procesal del emplazamiento. Al respecto, valga la pena acotar, que en ninguna de las dos ocasiones, el agente aduanero </w:t>
      </w:r>
      <w:r>
        <w:rPr>
          <w:rFonts w:cs="Arial"/>
          <w:b/>
        </w:rPr>
        <w:t>XXX</w:t>
      </w:r>
      <w:r>
        <w:rPr>
          <w:rFonts w:cs="Arial"/>
        </w:rPr>
        <w:t xml:space="preserve"> hizo uso de tal posibilidad, limitándose a plantear consideraciones, en la fase recursiva, sobre las notificaciones efectuadas. Así, no considera este Colegiado que el hecho de haberse reproducido el acto de notificación de la resolución que marcó la apertura del presente asunto, constituya una alteración procedimental que lesione los intereses del recurrente.</w:t>
      </w:r>
    </w:p>
    <w:p w:rsidR="00416B4F" w:rsidRDefault="00416B4F" w:rsidP="00416B4F">
      <w:pPr>
        <w:spacing w:line="360" w:lineRule="auto"/>
        <w:ind w:left="142"/>
        <w:jc w:val="both"/>
        <w:rPr>
          <w:rFonts w:cs="Arial"/>
        </w:rPr>
      </w:pPr>
    </w:p>
    <w:p w:rsidR="00416B4F" w:rsidRDefault="00416B4F" w:rsidP="00416B4F">
      <w:pPr>
        <w:spacing w:line="360" w:lineRule="auto"/>
        <w:ind w:left="142"/>
        <w:jc w:val="both"/>
        <w:rPr>
          <w:rFonts w:cs="Arial"/>
          <w:szCs w:val="24"/>
        </w:rPr>
      </w:pPr>
      <w:r>
        <w:rPr>
          <w:rFonts w:cs="Arial"/>
        </w:rPr>
        <w:t xml:space="preserve">Solventada la controversia expuesta, </w:t>
      </w:r>
      <w:r>
        <w:rPr>
          <w:rFonts w:cs="Arial"/>
          <w:szCs w:val="24"/>
        </w:rPr>
        <w:t xml:space="preserve">este Colegiado no comparte las alegaciones tajantes de caducidad esgrimidas, toda vez que la aplicación del numeral en el cual se </w:t>
      </w:r>
      <w:r>
        <w:rPr>
          <w:rFonts w:cs="Arial"/>
          <w:szCs w:val="24"/>
        </w:rPr>
        <w:lastRenderedPageBreak/>
        <w:t>basa dicha posición, sea el artículo 340 de la LGAP</w:t>
      </w:r>
      <w:r>
        <w:rPr>
          <w:rStyle w:val="Refdenotaalpie"/>
          <w:rFonts w:cs="Arial"/>
          <w:szCs w:val="24"/>
        </w:rPr>
        <w:footnoteReference w:id="2"/>
      </w:r>
      <w:r>
        <w:rPr>
          <w:rFonts w:cs="Arial"/>
          <w:szCs w:val="24"/>
        </w:rPr>
        <w:t>, no debe realizarse de forma irrestricta para todos los procedimientos administrativos, sino que para ello debe prestarse atención a elementos particulares que el mismo numeral señala, tal y como lo dispone su inciso 1):</w:t>
      </w:r>
    </w:p>
    <w:p w:rsidR="00416B4F" w:rsidRPr="009B2209" w:rsidRDefault="00416B4F" w:rsidP="00416B4F">
      <w:pPr>
        <w:spacing w:line="360" w:lineRule="auto"/>
        <w:jc w:val="both"/>
        <w:rPr>
          <w:rFonts w:cs="Arial"/>
          <w:szCs w:val="24"/>
        </w:rPr>
      </w:pPr>
    </w:p>
    <w:p w:rsidR="00416B4F" w:rsidRPr="005F0FB3" w:rsidRDefault="00416B4F" w:rsidP="00416B4F">
      <w:pPr>
        <w:spacing w:before="100" w:beforeAutospacing="1" w:after="100" w:afterAutospacing="1"/>
        <w:ind w:left="708" w:right="618"/>
        <w:jc w:val="both"/>
        <w:rPr>
          <w:rFonts w:ascii="Times New Roman" w:hAnsi="Times New Roman"/>
          <w:color w:val="000000"/>
          <w:sz w:val="22"/>
          <w:szCs w:val="22"/>
        </w:rPr>
      </w:pPr>
      <w:r w:rsidRPr="006D6A01">
        <w:rPr>
          <w:rFonts w:ascii="Times New Roman" w:hAnsi="Times New Roman"/>
          <w:b/>
          <w:i/>
          <w:color w:val="000000"/>
          <w:sz w:val="22"/>
          <w:szCs w:val="22"/>
        </w:rPr>
        <w:t>“1)</w:t>
      </w:r>
      <w:r w:rsidRPr="006D6A01">
        <w:rPr>
          <w:rFonts w:ascii="Times New Roman" w:hAnsi="Times New Roman"/>
          <w:i/>
          <w:color w:val="000000"/>
          <w:sz w:val="22"/>
          <w:szCs w:val="22"/>
        </w:rPr>
        <w:t xml:space="preserve"> Cuando el procedimiento se paralice por más de seis meses en virtud de causa, imputable exclusivamente al interesado que lo haya promovido o a la Administración que lo haya iniciado, de oficio o por denuncia, se producirá la caducidad y se ordenará su archivo, </w:t>
      </w:r>
      <w:r w:rsidRPr="006D6A01">
        <w:rPr>
          <w:rFonts w:ascii="Times New Roman" w:hAnsi="Times New Roman"/>
          <w:b/>
          <w:i/>
          <w:color w:val="000000"/>
          <w:sz w:val="22"/>
          <w:szCs w:val="22"/>
        </w:rPr>
        <w:t>a menos que se trate del caso previsto en el párrafo final del artículo 339 de este Código</w:t>
      </w:r>
      <w:r w:rsidRPr="006D6A01">
        <w:rPr>
          <w:rFonts w:ascii="Times New Roman" w:hAnsi="Times New Roman"/>
          <w:i/>
          <w:color w:val="000000"/>
          <w:sz w:val="22"/>
          <w:szCs w:val="22"/>
        </w:rPr>
        <w:t xml:space="preserve">.” </w:t>
      </w:r>
      <w:r>
        <w:rPr>
          <w:rFonts w:ascii="Times New Roman" w:hAnsi="Times New Roman"/>
          <w:color w:val="000000"/>
          <w:sz w:val="22"/>
          <w:szCs w:val="22"/>
        </w:rPr>
        <w:t>(El resaltado no es del original)</w:t>
      </w:r>
    </w:p>
    <w:p w:rsidR="00416B4F" w:rsidRDefault="00416B4F" w:rsidP="00416B4F">
      <w:pPr>
        <w:pStyle w:val="NormalWeb"/>
        <w:spacing w:before="0" w:beforeAutospacing="0" w:after="0" w:afterAutospacing="0" w:line="360" w:lineRule="auto"/>
        <w:jc w:val="both"/>
        <w:rPr>
          <w:rFonts w:ascii="Arial" w:hAnsi="Arial" w:cs="Arial"/>
          <w:color w:val="000000"/>
        </w:rPr>
      </w:pPr>
    </w:p>
    <w:p w:rsidR="00416B4F" w:rsidRDefault="00416B4F" w:rsidP="00416B4F">
      <w:pPr>
        <w:pStyle w:val="NormalWeb"/>
        <w:spacing w:before="0" w:beforeAutospacing="0" w:after="0" w:afterAutospacing="0" w:line="360" w:lineRule="auto"/>
        <w:ind w:left="142"/>
        <w:jc w:val="both"/>
        <w:rPr>
          <w:rFonts w:ascii="Arial" w:hAnsi="Arial" w:cs="Arial"/>
        </w:rPr>
      </w:pPr>
      <w:r>
        <w:rPr>
          <w:rFonts w:ascii="Arial" w:hAnsi="Arial" w:cs="Arial"/>
          <w:color w:val="000000"/>
        </w:rPr>
        <w:t>Así, e</w:t>
      </w:r>
      <w:r w:rsidRPr="005F0FB3">
        <w:rPr>
          <w:rFonts w:ascii="Arial" w:hAnsi="Arial" w:cs="Arial"/>
          <w:color w:val="000000"/>
        </w:rPr>
        <w:t>l párrafo final del artículo 339</w:t>
      </w:r>
      <w:r>
        <w:rPr>
          <w:rFonts w:ascii="Arial" w:hAnsi="Arial" w:cs="Arial"/>
          <w:color w:val="000000"/>
        </w:rPr>
        <w:t xml:space="preserve"> de la LGAP, refiere al desistimiento y la renuncia, prescribiendo</w:t>
      </w:r>
      <w:r w:rsidRPr="005F0FB3">
        <w:rPr>
          <w:rFonts w:ascii="Arial" w:hAnsi="Arial" w:cs="Arial"/>
          <w:color w:val="000000"/>
        </w:rPr>
        <w:t xml:space="preserve">: </w:t>
      </w:r>
      <w:r>
        <w:rPr>
          <w:rFonts w:ascii="Arial" w:hAnsi="Arial" w:cs="Arial"/>
          <w:color w:val="000000"/>
        </w:rPr>
        <w:t>“</w:t>
      </w:r>
      <w:r w:rsidRPr="00FA298D">
        <w:rPr>
          <w:rFonts w:ascii="Arial" w:hAnsi="Arial" w:cs="Arial"/>
          <w:b/>
          <w:i/>
        </w:rPr>
        <w:t>Si la cuestión suscitada por el expediente entrañare un interés general,</w:t>
      </w:r>
      <w:r w:rsidRPr="005F0FB3">
        <w:rPr>
          <w:rFonts w:ascii="Arial" w:hAnsi="Arial" w:cs="Arial"/>
          <w:i/>
        </w:rPr>
        <w:t xml:space="preserve"> o fuere conveniente sustanciarla para su definición y esclarecimiento, </w:t>
      </w:r>
      <w:smartTag w:uri="urn:schemas-microsoft-com:office:smarttags" w:element="PersonName">
        <w:smartTagPr>
          <w:attr w:name="ProductID" w:val="ကᐊ"/>
        </w:smartTagPr>
        <w:r w:rsidRPr="005F0FB3">
          <w:rPr>
            <w:rFonts w:ascii="Arial" w:hAnsi="Arial" w:cs="Arial"/>
            <w:i/>
          </w:rPr>
          <w:t>la Administración</w:t>
        </w:r>
      </w:smartTag>
      <w:r w:rsidRPr="005F0FB3">
        <w:rPr>
          <w:rFonts w:ascii="Arial" w:hAnsi="Arial" w:cs="Arial"/>
          <w:i/>
        </w:rPr>
        <w:t xml:space="preserve"> limitará los efectos del desistimiento o la renuncia a sus posibles consecuencias patrimoniales respecto del interesado, y seguirá el procedimiento en lo demás…”  </w:t>
      </w:r>
      <w:r>
        <w:rPr>
          <w:rFonts w:ascii="Arial" w:hAnsi="Arial" w:cs="Arial"/>
        </w:rPr>
        <w:t>(e</w:t>
      </w:r>
      <w:r w:rsidRPr="005F0FB3">
        <w:rPr>
          <w:rFonts w:ascii="Arial" w:hAnsi="Arial" w:cs="Arial"/>
        </w:rPr>
        <w:t>l resaltado no es del original)</w:t>
      </w:r>
      <w:r>
        <w:rPr>
          <w:rFonts w:ascii="Arial" w:hAnsi="Arial" w:cs="Arial"/>
        </w:rPr>
        <w:t xml:space="preserve">, a pesar de versar sobre otros institutos, como se señaló supra, el artículo 340 inciso 1) del cuerpo normativo indicado, señala expresamente la aplicación de dicho párrafo para cuestiones referentes a la defensa previa que en este momento se trata. </w:t>
      </w:r>
    </w:p>
    <w:p w:rsidR="00416B4F" w:rsidRDefault="00416B4F" w:rsidP="00416B4F">
      <w:pPr>
        <w:pStyle w:val="NormalWeb"/>
        <w:spacing w:before="0" w:beforeAutospacing="0" w:after="0" w:afterAutospacing="0" w:line="360" w:lineRule="auto"/>
        <w:jc w:val="both"/>
        <w:rPr>
          <w:rFonts w:ascii="Arial" w:hAnsi="Arial" w:cs="Arial"/>
        </w:rPr>
      </w:pPr>
    </w:p>
    <w:p w:rsidR="00416B4F" w:rsidRPr="00207072" w:rsidRDefault="00416B4F" w:rsidP="00416B4F">
      <w:pPr>
        <w:pStyle w:val="NormalWeb"/>
        <w:spacing w:before="0" w:beforeAutospacing="0" w:after="0" w:afterAutospacing="0" w:line="360" w:lineRule="auto"/>
        <w:ind w:left="142"/>
        <w:jc w:val="both"/>
        <w:rPr>
          <w:sz w:val="22"/>
          <w:szCs w:val="22"/>
        </w:rPr>
      </w:pPr>
      <w:r>
        <w:rPr>
          <w:rFonts w:ascii="Arial" w:hAnsi="Arial" w:cs="Arial"/>
        </w:rPr>
        <w:t xml:space="preserve">De conformidad con los numerales expuestos, al momento de decidir sobre la aplicación o no de la excepción de caducidad, debe valorarse si el objeto del procedimiento específico reviste </w:t>
      </w:r>
      <w:r>
        <w:rPr>
          <w:rFonts w:ascii="Arial" w:hAnsi="Arial" w:cs="Arial"/>
          <w:b/>
        </w:rPr>
        <w:t>un interés general</w:t>
      </w:r>
      <w:r>
        <w:rPr>
          <w:rFonts w:ascii="Arial" w:hAnsi="Arial" w:cs="Arial"/>
        </w:rPr>
        <w:t xml:space="preserve">, ya que de ser así, y dada la trascendencia que un procedimiento con dichas características presenta para los fines del Ordenamiento Jurídico y para un Estado de Derecho, el trámite deberá continuarse aún y cuando hubiese operado el trascurso del tiempo que prevé dicha acción extintiva, pudiendo concluirse </w:t>
      </w:r>
      <w:r w:rsidRPr="00D455D8">
        <w:rPr>
          <w:rFonts w:ascii="Arial" w:hAnsi="Arial" w:cs="Arial"/>
        </w:rPr>
        <w:t xml:space="preserve">que </w:t>
      </w:r>
      <w:r w:rsidRPr="00D455D8">
        <w:rPr>
          <w:rFonts w:ascii="Arial" w:hAnsi="Arial" w:cs="Arial"/>
          <w:iCs/>
          <w:color w:val="000000"/>
        </w:rPr>
        <w:t>el ámbito que la caducidad tiene en el procedimiento administrativo es bastante limitado</w:t>
      </w:r>
      <w:r>
        <w:rPr>
          <w:rFonts w:ascii="Arial" w:hAnsi="Arial" w:cs="Arial"/>
          <w:iCs/>
          <w:color w:val="000000"/>
        </w:rPr>
        <w:t xml:space="preserve">, no siendo procedente su aplicación </w:t>
      </w:r>
      <w:r>
        <w:rPr>
          <w:rFonts w:ascii="Arial" w:hAnsi="Arial" w:cs="Arial"/>
          <w:iCs/>
          <w:color w:val="000000"/>
        </w:rPr>
        <w:lastRenderedPageBreak/>
        <w:t>de forma irrestricta, sino que debe atenderse a la particularidad del interés general que el mismo pueda revestir</w:t>
      </w:r>
      <w:r w:rsidRPr="00D455D8">
        <w:rPr>
          <w:rFonts w:ascii="Arial" w:hAnsi="Arial" w:cs="Arial"/>
          <w:iCs/>
          <w:color w:val="000000"/>
        </w:rPr>
        <w:t>.</w:t>
      </w:r>
      <w:r w:rsidRPr="00A04E2B">
        <w:rPr>
          <w:b/>
          <w:sz w:val="22"/>
          <w:szCs w:val="22"/>
        </w:rPr>
        <w:t xml:space="preserve"> </w:t>
      </w:r>
    </w:p>
    <w:p w:rsidR="00416B4F" w:rsidRDefault="00416B4F" w:rsidP="00416B4F">
      <w:pPr>
        <w:pStyle w:val="NormalWeb"/>
        <w:spacing w:before="0" w:beforeAutospacing="0" w:after="0" w:afterAutospacing="0" w:line="360" w:lineRule="auto"/>
        <w:jc w:val="both"/>
        <w:rPr>
          <w:rFonts w:ascii="Arial" w:hAnsi="Arial" w:cs="Arial"/>
        </w:rPr>
      </w:pPr>
    </w:p>
    <w:p w:rsidR="00416B4F" w:rsidRPr="00833749" w:rsidRDefault="00416B4F" w:rsidP="00416B4F">
      <w:pPr>
        <w:pStyle w:val="NormalWeb"/>
        <w:spacing w:before="0" w:beforeAutospacing="0" w:after="0" w:afterAutospacing="0" w:line="360" w:lineRule="auto"/>
        <w:ind w:left="142"/>
        <w:jc w:val="both"/>
        <w:rPr>
          <w:rFonts w:ascii="Arial" w:hAnsi="Arial" w:cs="Arial"/>
        </w:rPr>
      </w:pPr>
      <w:r>
        <w:rPr>
          <w:rFonts w:ascii="Arial" w:hAnsi="Arial" w:cs="Arial"/>
        </w:rPr>
        <w:t xml:space="preserve">Tenemos que la litis que se desarrolla en la especie, versa sobre un procedimiento administrativo tendiente a dilucidar la comisión de una infracción administrativa y por ende la imposición de la correspondiente sanción de multa, al agente aduanero </w:t>
      </w:r>
      <w:r>
        <w:rPr>
          <w:rFonts w:ascii="Arial" w:hAnsi="Arial" w:cs="Arial"/>
          <w:b/>
        </w:rPr>
        <w:t>XXX</w:t>
      </w:r>
      <w:r>
        <w:rPr>
          <w:rFonts w:ascii="Arial" w:hAnsi="Arial" w:cs="Arial"/>
        </w:rPr>
        <w:t xml:space="preserve">. Al respecto, es de aceptación general, la importancia que reviste la puesta en práctica de la </w:t>
      </w:r>
      <w:r w:rsidRPr="00C80FC8">
        <w:rPr>
          <w:rFonts w:ascii="Arial" w:hAnsi="Arial" w:cs="Arial"/>
        </w:rPr>
        <w:t xml:space="preserve">potestad sancionadora </w:t>
      </w:r>
      <w:r>
        <w:rPr>
          <w:rFonts w:ascii="Arial" w:hAnsi="Arial" w:cs="Arial"/>
        </w:rPr>
        <w:t xml:space="preserve">como </w:t>
      </w:r>
      <w:r w:rsidRPr="00C80FC8">
        <w:rPr>
          <w:rFonts w:ascii="Arial" w:hAnsi="Arial" w:cs="Arial"/>
        </w:rPr>
        <w:t xml:space="preserve">manifestación del </w:t>
      </w:r>
      <w:r w:rsidRPr="00C80FC8">
        <w:rPr>
          <w:rFonts w:ascii="Arial" w:hAnsi="Arial" w:cs="Arial"/>
          <w:lang w:val="es-MX"/>
        </w:rPr>
        <w:t xml:space="preserve"> ius puniendi</w:t>
      </w:r>
      <w:r>
        <w:rPr>
          <w:rFonts w:ascii="Arial" w:hAnsi="Arial" w:cs="Arial"/>
          <w:lang w:val="es-MX"/>
        </w:rPr>
        <w:t xml:space="preserve"> del Estado</w:t>
      </w:r>
      <w:r w:rsidRPr="00C80FC8">
        <w:rPr>
          <w:rFonts w:ascii="Arial" w:hAnsi="Arial" w:cs="Arial"/>
          <w:lang w:val="es-MX"/>
        </w:rPr>
        <w:t xml:space="preserve">, </w:t>
      </w:r>
      <w:r>
        <w:rPr>
          <w:rFonts w:ascii="Arial" w:hAnsi="Arial" w:cs="Arial"/>
          <w:lang w:val="es-MX"/>
        </w:rPr>
        <w:t xml:space="preserve">la cual es </w:t>
      </w:r>
      <w:r w:rsidRPr="00C80FC8">
        <w:rPr>
          <w:rFonts w:ascii="Arial" w:hAnsi="Arial" w:cs="Arial"/>
          <w:lang w:val="es-MX"/>
        </w:rPr>
        <w:t>otorga</w:t>
      </w:r>
      <w:r>
        <w:rPr>
          <w:rFonts w:ascii="Arial" w:hAnsi="Arial" w:cs="Arial"/>
          <w:lang w:val="es-MX"/>
        </w:rPr>
        <w:t>da</w:t>
      </w:r>
      <w:r w:rsidRPr="00C80FC8">
        <w:rPr>
          <w:rFonts w:ascii="Arial" w:hAnsi="Arial" w:cs="Arial"/>
          <w:lang w:val="es-MX"/>
        </w:rPr>
        <w:t xml:space="preserve"> a la Administración para que prevenga, y en su caso reprima, las vulneraciones del </w:t>
      </w:r>
      <w:r>
        <w:rPr>
          <w:rFonts w:ascii="Arial" w:hAnsi="Arial" w:cs="Arial"/>
          <w:lang w:val="es-MX"/>
        </w:rPr>
        <w:t>O</w:t>
      </w:r>
      <w:r w:rsidRPr="00C80FC8">
        <w:rPr>
          <w:rFonts w:ascii="Arial" w:hAnsi="Arial" w:cs="Arial"/>
          <w:lang w:val="es-MX"/>
        </w:rPr>
        <w:t xml:space="preserve">rdenamiento </w:t>
      </w:r>
      <w:r>
        <w:rPr>
          <w:rFonts w:ascii="Arial" w:hAnsi="Arial" w:cs="Arial"/>
          <w:lang w:val="es-MX"/>
        </w:rPr>
        <w:t>J</w:t>
      </w:r>
      <w:r w:rsidRPr="00C80FC8">
        <w:rPr>
          <w:rFonts w:ascii="Arial" w:hAnsi="Arial" w:cs="Arial"/>
          <w:lang w:val="es-MX"/>
        </w:rPr>
        <w:t xml:space="preserve">urídico en aquellos ámbitos de la realidad cuya intervención </w:t>
      </w:r>
      <w:r>
        <w:rPr>
          <w:rFonts w:ascii="Arial" w:hAnsi="Arial" w:cs="Arial"/>
          <w:lang w:val="es-MX"/>
        </w:rPr>
        <w:t>le ha</w:t>
      </w:r>
      <w:r w:rsidRPr="00C80FC8">
        <w:rPr>
          <w:rFonts w:ascii="Arial" w:hAnsi="Arial" w:cs="Arial"/>
          <w:lang w:val="es-MX"/>
        </w:rPr>
        <w:t xml:space="preserve"> sido previa y legalmente </w:t>
      </w:r>
      <w:r>
        <w:rPr>
          <w:rFonts w:ascii="Arial" w:hAnsi="Arial" w:cs="Arial"/>
          <w:lang w:val="es-MX"/>
        </w:rPr>
        <w:t xml:space="preserve">encomendada, tal y como es el caso que nos ocupa, donde se ventilan supuestas violaciones de un auxiliar de la función pública, al régimen especial de responsabilidades que le han sido impuestas por el propio </w:t>
      </w:r>
      <w:r w:rsidRPr="00833749">
        <w:rPr>
          <w:rFonts w:ascii="Arial" w:hAnsi="Arial" w:cs="Arial"/>
        </w:rPr>
        <w:t xml:space="preserve">Ordenamiento Jurídico Aduanero. La finalidad de la potestad sancionadora es proteger el interés general y los derechos de los Administrados, siendo que la imposición de las diferentes sanciones existentes, corresponden a modalidades diferentes de protección de dicho interés. </w:t>
      </w:r>
    </w:p>
    <w:p w:rsidR="00416B4F" w:rsidRDefault="00416B4F" w:rsidP="00416B4F"/>
    <w:p w:rsidR="00416B4F" w:rsidRDefault="00416B4F" w:rsidP="00416B4F">
      <w:pPr>
        <w:pStyle w:val="NormalWeb"/>
        <w:spacing w:before="0" w:beforeAutospacing="0" w:after="0" w:afterAutospacing="0" w:line="360" w:lineRule="auto"/>
        <w:ind w:left="142"/>
        <w:jc w:val="both"/>
        <w:rPr>
          <w:rFonts w:cs="Arial"/>
        </w:rPr>
      </w:pPr>
      <w:r>
        <w:rPr>
          <w:rFonts w:ascii="Arial" w:hAnsi="Arial" w:cs="Arial"/>
        </w:rPr>
        <w:t>Es más que evidente el interés general que genera la represión de conductas previamente tipificadas, como la reprochada al recurrente, donde en razón de tal circunstancia, y por disposición legal expresa, no puede aplicarse en materia sancionatoria el instituto de la caducidad, dado que ello podría generar la impunidad respecto a situaciones que la propia legislación ha tomado como trascendentales para el Estado y los derechos de los administrados.</w:t>
      </w:r>
    </w:p>
    <w:p w:rsidR="00416B4F" w:rsidRPr="00D05968" w:rsidRDefault="00416B4F" w:rsidP="00416B4F">
      <w:pPr>
        <w:spacing w:line="360" w:lineRule="auto"/>
        <w:jc w:val="both"/>
        <w:rPr>
          <w:rFonts w:cs="Arial"/>
        </w:rPr>
      </w:pPr>
    </w:p>
    <w:p w:rsidR="00416B4F" w:rsidRDefault="00416B4F" w:rsidP="00416B4F">
      <w:pPr>
        <w:spacing w:line="360" w:lineRule="auto"/>
        <w:ind w:left="142"/>
        <w:jc w:val="both"/>
      </w:pPr>
      <w:r w:rsidRPr="00B72035">
        <w:t xml:space="preserve">En virtud de lo expuesto, </w:t>
      </w:r>
      <w:r>
        <w:t xml:space="preserve">aún y cuando este Tribunal reconoce la obligación de la Administración de resolver los asuntos que entrañen su intervención bajo parámetros sensatos para cada asunto particular, siendo que la finalización del asunto que nos ocupa es representativo de un interés general, </w:t>
      </w:r>
      <w:r w:rsidRPr="00B72035">
        <w:t xml:space="preserve">no opera en el caso </w:t>
      </w:r>
      <w:r>
        <w:t xml:space="preserve">bajo análisis la defensa previa </w:t>
      </w:r>
      <w:r w:rsidRPr="00B72035">
        <w:t xml:space="preserve">de caducidad prevista en el artículo 340 de la LGAP invocado por el recurrente, </w:t>
      </w:r>
      <w:r>
        <w:t xml:space="preserve">debiéndose </w:t>
      </w:r>
      <w:r w:rsidRPr="00B72035">
        <w:t xml:space="preserve">rechazar la </w:t>
      </w:r>
      <w:r>
        <w:t>excepción planteada</w:t>
      </w:r>
      <w:r w:rsidRPr="00B72035">
        <w:t xml:space="preserve">. </w:t>
      </w:r>
    </w:p>
    <w:p w:rsidR="00416B4F" w:rsidRDefault="00416B4F" w:rsidP="00416B4F">
      <w:pPr>
        <w:spacing w:line="360" w:lineRule="auto"/>
        <w:ind w:left="142"/>
        <w:jc w:val="both"/>
      </w:pPr>
    </w:p>
    <w:p w:rsidR="00416B4F" w:rsidRDefault="00416B4F" w:rsidP="00416B4F">
      <w:pPr>
        <w:spacing w:line="360" w:lineRule="auto"/>
        <w:ind w:left="142"/>
        <w:jc w:val="both"/>
        <w:rPr>
          <w:lang w:val="es-CR"/>
        </w:rPr>
      </w:pPr>
      <w:r>
        <w:t xml:space="preserve">Habiéndose desvirtuado la existencia de aspectos </w:t>
      </w:r>
      <w:r>
        <w:rPr>
          <w:lang w:val="es-CR"/>
        </w:rPr>
        <w:t>sustanciales o procesales, que por medio de la figura de las excepciones planteadas, pudieran producir la desestimación de la pretensión sancionatoria de la Administración Activa, se procede al conocimiento de las nulidades alegadas por el recurrente.</w:t>
      </w:r>
    </w:p>
    <w:p w:rsidR="00416B4F" w:rsidRDefault="00416B4F" w:rsidP="00416B4F">
      <w:pPr>
        <w:spacing w:line="360" w:lineRule="auto"/>
        <w:jc w:val="both"/>
        <w:rPr>
          <w:rFonts w:cs="Arial"/>
        </w:rPr>
      </w:pPr>
    </w:p>
    <w:p w:rsidR="00416B4F" w:rsidRPr="00F23B35" w:rsidRDefault="00416B4F" w:rsidP="00206675">
      <w:pPr>
        <w:numPr>
          <w:ilvl w:val="0"/>
          <w:numId w:val="3"/>
        </w:numPr>
        <w:tabs>
          <w:tab w:val="clear" w:pos="260"/>
        </w:tabs>
        <w:spacing w:line="360" w:lineRule="auto"/>
        <w:ind w:left="142" w:hanging="142"/>
        <w:jc w:val="both"/>
        <w:textAlignment w:val="auto"/>
        <w:rPr>
          <w:rFonts w:cs="Arial"/>
        </w:rPr>
      </w:pPr>
      <w:r>
        <w:rPr>
          <w:b/>
          <w:bCs/>
          <w:lang w:val="es-CR"/>
        </w:rPr>
        <w:t>Nulidades</w:t>
      </w:r>
      <w:r w:rsidRPr="004C5127">
        <w:rPr>
          <w:lang w:val="es-CR"/>
        </w:rPr>
        <w:t xml:space="preserve">: </w:t>
      </w:r>
    </w:p>
    <w:p w:rsidR="00416B4F" w:rsidRDefault="00416B4F" w:rsidP="00416B4F">
      <w:pPr>
        <w:spacing w:line="360" w:lineRule="auto"/>
        <w:ind w:left="142"/>
        <w:jc w:val="both"/>
        <w:rPr>
          <w:b/>
          <w:bCs/>
          <w:lang w:val="es-CR"/>
        </w:rPr>
      </w:pPr>
    </w:p>
    <w:p w:rsidR="00416B4F" w:rsidRDefault="00416B4F" w:rsidP="00416B4F">
      <w:pPr>
        <w:spacing w:line="360" w:lineRule="auto"/>
        <w:ind w:left="142"/>
        <w:jc w:val="both"/>
        <w:rPr>
          <w:rFonts w:cs="Arial"/>
          <w:iCs/>
        </w:rPr>
      </w:pPr>
      <w:r w:rsidRPr="00E752B8">
        <w:rPr>
          <w:rFonts w:cs="Arial"/>
          <w:iCs/>
        </w:rPr>
        <w:t>Por ser la nulidad un asunto de previo y especial pronunciamiento</w:t>
      </w:r>
      <w:r>
        <w:rPr>
          <w:rFonts w:cs="Arial"/>
          <w:iCs/>
        </w:rPr>
        <w:t>,</w:t>
      </w:r>
      <w:r w:rsidRPr="00E752B8">
        <w:rPr>
          <w:rFonts w:cs="Arial"/>
          <w:iCs/>
        </w:rPr>
        <w:t xml:space="preserve"> que afecta la esencia del procedimiento incoado, este Tribunal se avoca al conocimiento de los aspectos procesales que </w:t>
      </w:r>
      <w:r>
        <w:rPr>
          <w:rFonts w:cs="Arial"/>
          <w:iCs/>
        </w:rPr>
        <w:t xml:space="preserve">considera </w:t>
      </w:r>
      <w:r w:rsidRPr="00E752B8">
        <w:rPr>
          <w:rFonts w:cs="Arial"/>
          <w:iCs/>
        </w:rPr>
        <w:t>violentados</w:t>
      </w:r>
      <w:r>
        <w:rPr>
          <w:rFonts w:cs="Arial"/>
          <w:iCs/>
        </w:rPr>
        <w:t xml:space="preserve"> el interesado</w:t>
      </w:r>
      <w:r w:rsidRPr="00E752B8">
        <w:rPr>
          <w:rFonts w:cs="Arial"/>
          <w:iCs/>
        </w:rPr>
        <w:t xml:space="preserve">, </w:t>
      </w:r>
      <w:r>
        <w:rPr>
          <w:rFonts w:cs="Arial"/>
          <w:iCs/>
        </w:rPr>
        <w:t xml:space="preserve">rechazándose </w:t>
      </w:r>
      <w:r w:rsidRPr="00E752B8">
        <w:rPr>
          <w:rFonts w:cs="Arial"/>
          <w:iCs/>
        </w:rPr>
        <w:t>los mismos en su totalidad, según se analiza de seguido.</w:t>
      </w:r>
    </w:p>
    <w:p w:rsidR="00416B4F" w:rsidRDefault="00416B4F" w:rsidP="00416B4F">
      <w:pPr>
        <w:spacing w:line="360" w:lineRule="auto"/>
        <w:ind w:left="142"/>
        <w:jc w:val="both"/>
        <w:rPr>
          <w:rFonts w:cs="Arial"/>
          <w:iCs/>
        </w:rPr>
      </w:pPr>
      <w:r>
        <w:rPr>
          <w:rFonts w:cs="Arial"/>
          <w:iCs/>
        </w:rPr>
        <w:t xml:space="preserve"> </w:t>
      </w:r>
    </w:p>
    <w:p w:rsidR="00416B4F" w:rsidRDefault="00416B4F" w:rsidP="00416B4F">
      <w:pPr>
        <w:spacing w:line="360" w:lineRule="auto"/>
        <w:ind w:left="142"/>
        <w:jc w:val="both"/>
        <w:rPr>
          <w:rFonts w:cs="Arial"/>
        </w:rPr>
      </w:pPr>
      <w:r>
        <w:rPr>
          <w:rFonts w:cs="Arial"/>
          <w:iCs/>
        </w:rPr>
        <w:t>Las nulidades alegadas por el recurrente, giran en torno a supuestos vicios generados por violación a algunos de los elementos que componen el debido proceso, a saber la intimación, imputación y motivación, los cuales se encuentran estrechamente relacionados, por lo que son igualmente analizados de forma relacionada.</w:t>
      </w:r>
    </w:p>
    <w:p w:rsidR="00416B4F" w:rsidRDefault="00416B4F" w:rsidP="00416B4F">
      <w:pPr>
        <w:spacing w:line="360" w:lineRule="auto"/>
        <w:jc w:val="both"/>
        <w:rPr>
          <w:b/>
          <w:bCs/>
          <w:lang w:val="es-CR"/>
        </w:rPr>
      </w:pPr>
    </w:p>
    <w:p w:rsidR="00416B4F" w:rsidRDefault="00416B4F" w:rsidP="00206675">
      <w:pPr>
        <w:numPr>
          <w:ilvl w:val="0"/>
          <w:numId w:val="7"/>
        </w:numPr>
        <w:spacing w:line="360" w:lineRule="auto"/>
        <w:jc w:val="both"/>
        <w:textAlignment w:val="auto"/>
        <w:rPr>
          <w:rFonts w:cs="Arial"/>
          <w:b/>
        </w:rPr>
      </w:pPr>
      <w:r>
        <w:rPr>
          <w:rFonts w:cs="Arial"/>
          <w:b/>
        </w:rPr>
        <w:t>Violaciones al debido proceso</w:t>
      </w:r>
    </w:p>
    <w:p w:rsidR="00416B4F" w:rsidRDefault="00416B4F" w:rsidP="00416B4F"/>
    <w:p w:rsidR="00416B4F" w:rsidRDefault="00416B4F" w:rsidP="00416B4F">
      <w:pPr>
        <w:ind w:left="720" w:right="618"/>
        <w:jc w:val="both"/>
        <w:rPr>
          <w:rFonts w:ascii="Times New Roman" w:hAnsi="Times New Roman"/>
          <w:i/>
          <w:sz w:val="22"/>
          <w:szCs w:val="22"/>
        </w:rPr>
      </w:pPr>
      <w:r>
        <w:rPr>
          <w:rFonts w:ascii="Times New Roman" w:hAnsi="Times New Roman"/>
          <w:i/>
          <w:sz w:val="22"/>
          <w:szCs w:val="22"/>
          <w:lang w:val="es-CR"/>
        </w:rPr>
        <w:t>E</w:t>
      </w:r>
      <w:r w:rsidRPr="00820355">
        <w:rPr>
          <w:rFonts w:ascii="Times New Roman" w:hAnsi="Times New Roman"/>
          <w:i/>
          <w:sz w:val="22"/>
          <w:szCs w:val="22"/>
          <w:lang w:val="es-CR"/>
        </w:rPr>
        <w:t xml:space="preserve">l recurrente </w:t>
      </w:r>
      <w:r>
        <w:rPr>
          <w:rFonts w:ascii="Times New Roman" w:hAnsi="Times New Roman"/>
          <w:i/>
          <w:sz w:val="22"/>
          <w:szCs w:val="22"/>
          <w:lang w:val="es-CR"/>
        </w:rPr>
        <w:t xml:space="preserve">peticiona </w:t>
      </w:r>
      <w:r w:rsidRPr="00820355">
        <w:rPr>
          <w:rFonts w:ascii="Times New Roman" w:hAnsi="Times New Roman"/>
          <w:i/>
          <w:sz w:val="22"/>
          <w:szCs w:val="22"/>
          <w:lang w:val="es-CR"/>
        </w:rPr>
        <w:t xml:space="preserve">que </w:t>
      </w:r>
      <w:r w:rsidRPr="00820355">
        <w:rPr>
          <w:rFonts w:ascii="Times New Roman" w:hAnsi="Times New Roman"/>
          <w:i/>
          <w:sz w:val="22"/>
          <w:szCs w:val="22"/>
        </w:rPr>
        <w:t>se decrete la nulidad de todo lo actuado desde el acto inicial, por cuanto la administración no fue contundente en su planteamiento, respecto a la correcta imputación, intimación y atribución de los hechos por los que se pretende sancionar.</w:t>
      </w:r>
      <w:r>
        <w:rPr>
          <w:rFonts w:ascii="Times New Roman" w:hAnsi="Times New Roman"/>
          <w:i/>
          <w:sz w:val="22"/>
          <w:szCs w:val="22"/>
        </w:rPr>
        <w:t xml:space="preserve"> El agente aduanero aduce deficiencias que lo llevan a concluir, que en autos se presenta una omisión al momento de establecer los motivos por los cuales debe considerarse sancionado y las inconsistencias detectadas que se le imputan, causándole indefensión.</w:t>
      </w:r>
    </w:p>
    <w:p w:rsidR="00416B4F" w:rsidRDefault="00416B4F" w:rsidP="00416B4F">
      <w:pPr>
        <w:ind w:left="720" w:right="618"/>
        <w:jc w:val="both"/>
        <w:rPr>
          <w:rFonts w:ascii="Times New Roman" w:hAnsi="Times New Roman"/>
          <w:i/>
          <w:sz w:val="22"/>
          <w:szCs w:val="22"/>
        </w:rPr>
      </w:pPr>
    </w:p>
    <w:p w:rsidR="00416B4F" w:rsidRDefault="00416B4F" w:rsidP="00416B4F">
      <w:pPr>
        <w:ind w:left="720" w:right="618"/>
        <w:jc w:val="both"/>
        <w:rPr>
          <w:rFonts w:ascii="Times New Roman" w:hAnsi="Times New Roman"/>
          <w:i/>
          <w:sz w:val="22"/>
          <w:szCs w:val="22"/>
        </w:rPr>
      </w:pPr>
    </w:p>
    <w:p w:rsidR="00416B4F" w:rsidRDefault="00416B4F" w:rsidP="00416B4F">
      <w:pPr>
        <w:spacing w:line="360" w:lineRule="auto"/>
        <w:ind w:left="142"/>
        <w:jc w:val="both"/>
        <w:rPr>
          <w:rFonts w:cs="Arial"/>
          <w:szCs w:val="24"/>
        </w:rPr>
      </w:pPr>
      <w:r>
        <w:rPr>
          <w:rFonts w:cs="Arial"/>
          <w:szCs w:val="24"/>
        </w:rPr>
        <w:t>L</w:t>
      </w:r>
      <w:r w:rsidRPr="00EE266A">
        <w:rPr>
          <w:rFonts w:cs="Arial"/>
          <w:szCs w:val="24"/>
        </w:rPr>
        <w:t>os derechos de intimación e imputación</w:t>
      </w:r>
      <w:r>
        <w:rPr>
          <w:rFonts w:cs="Arial"/>
          <w:szCs w:val="24"/>
        </w:rPr>
        <w:t xml:space="preserve">, así como la debida fundamentación de los actos administrativos, aspectos todos recogidos por las alegaciones del señor </w:t>
      </w:r>
      <w:r>
        <w:rPr>
          <w:rFonts w:cs="Arial"/>
          <w:b/>
          <w:szCs w:val="24"/>
        </w:rPr>
        <w:t>XXX</w:t>
      </w:r>
      <w:r>
        <w:rPr>
          <w:rFonts w:cs="Arial"/>
          <w:szCs w:val="24"/>
        </w:rPr>
        <w:t xml:space="preserve">, </w:t>
      </w:r>
      <w:r w:rsidRPr="00C742F1">
        <w:rPr>
          <w:rFonts w:cs="Arial"/>
          <w:szCs w:val="24"/>
        </w:rPr>
        <w:t>forman</w:t>
      </w:r>
      <w:r>
        <w:rPr>
          <w:rFonts w:cs="Arial"/>
          <w:szCs w:val="24"/>
        </w:rPr>
        <w:t xml:space="preserve"> parte del debido proceso y la garantía de defensa efectiva.</w:t>
      </w:r>
      <w:r w:rsidRPr="00EE266A">
        <w:rPr>
          <w:rFonts w:cs="Arial"/>
          <w:szCs w:val="24"/>
        </w:rPr>
        <w:t xml:space="preserve"> </w:t>
      </w:r>
    </w:p>
    <w:p w:rsidR="00416B4F" w:rsidRDefault="00416B4F" w:rsidP="00416B4F">
      <w:pPr>
        <w:spacing w:line="360" w:lineRule="auto"/>
        <w:jc w:val="both"/>
        <w:rPr>
          <w:rFonts w:cs="Arial"/>
          <w:szCs w:val="24"/>
        </w:rPr>
      </w:pPr>
    </w:p>
    <w:p w:rsidR="00416B4F" w:rsidRDefault="00416B4F" w:rsidP="00416B4F">
      <w:pPr>
        <w:spacing w:line="360" w:lineRule="auto"/>
        <w:ind w:left="142"/>
        <w:jc w:val="both"/>
        <w:rPr>
          <w:rFonts w:cs="Arial"/>
          <w:szCs w:val="24"/>
        </w:rPr>
      </w:pPr>
      <w:r>
        <w:rPr>
          <w:rFonts w:cs="Arial"/>
          <w:szCs w:val="24"/>
        </w:rPr>
        <w:lastRenderedPageBreak/>
        <w:t xml:space="preserve">Según lo preceptuado por los dos primeros principios, </w:t>
      </w:r>
      <w:r w:rsidRPr="00EE266A">
        <w:rPr>
          <w:rFonts w:cs="Arial"/>
          <w:szCs w:val="24"/>
        </w:rPr>
        <w:t xml:space="preserve">no es válido iniciar un procedimiento mediante observaciones abstractas o indeterminadas, que impidan al sujeto destinatario del acto conocer a cabalidad los hechos y normas en que se fundamenta </w:t>
      </w:r>
      <w:r>
        <w:rPr>
          <w:rFonts w:cs="Arial"/>
          <w:szCs w:val="24"/>
        </w:rPr>
        <w:t xml:space="preserve">la </w:t>
      </w:r>
      <w:r w:rsidRPr="00EE266A">
        <w:rPr>
          <w:rFonts w:cs="Arial"/>
          <w:szCs w:val="24"/>
        </w:rPr>
        <w:t>acción administrativa; esto se realiza a través de un formal traslado de cargos, donde ha de formularse de manera expresa, concreta e integral las razones por las cuales se ha dado inicio a un procedimiento que en definitiva culminará con la imposición de una sanción, tal y como sucede en la especie, ello en aras de que el sujeto tenga la posibilidad de conoc</w:t>
      </w:r>
      <w:r>
        <w:rPr>
          <w:rFonts w:cs="Arial"/>
          <w:szCs w:val="24"/>
        </w:rPr>
        <w:t>er qué</w:t>
      </w:r>
      <w:r w:rsidRPr="00EE266A">
        <w:rPr>
          <w:rFonts w:cs="Arial"/>
          <w:szCs w:val="24"/>
        </w:rPr>
        <w:t xml:space="preserve"> hechos se le imputan y la responsabilidad que se le achaca, </w:t>
      </w:r>
      <w:r w:rsidRPr="00EE266A">
        <w:rPr>
          <w:rFonts w:cs="Arial"/>
          <w:color w:val="000000"/>
          <w:szCs w:val="24"/>
        </w:rPr>
        <w:t xml:space="preserve">mediante la puesta en conocimiento del objeto, carácter y fines por los cuales se abre el respectivo </w:t>
      </w:r>
      <w:r w:rsidRPr="00110E4C">
        <w:rPr>
          <w:rFonts w:cs="Arial"/>
          <w:color w:val="000000"/>
          <w:szCs w:val="24"/>
        </w:rPr>
        <w:t>procedimiento</w:t>
      </w:r>
      <w:r>
        <w:rPr>
          <w:rFonts w:cs="Arial"/>
          <w:szCs w:val="24"/>
        </w:rPr>
        <w:t xml:space="preserve"> administrativo; aspectos que finalmente resultan ser la expresión de los motivos sobre los cuales basa la Administración el ejercicio de su facultad sancionatoria para cada caso concreto, sea la motivación o fundamentación del acto.</w:t>
      </w:r>
    </w:p>
    <w:p w:rsidR="00416B4F" w:rsidRDefault="00416B4F" w:rsidP="00416B4F"/>
    <w:p w:rsidR="00416B4F" w:rsidRDefault="00416B4F" w:rsidP="00416B4F">
      <w:pPr>
        <w:spacing w:line="360" w:lineRule="auto"/>
        <w:ind w:left="142"/>
        <w:jc w:val="both"/>
        <w:rPr>
          <w:rFonts w:cs="Arial"/>
          <w:szCs w:val="24"/>
        </w:rPr>
      </w:pPr>
      <w:r>
        <w:rPr>
          <w:rFonts w:cs="Arial"/>
          <w:szCs w:val="24"/>
        </w:rPr>
        <w:t>Nuestro Tribunal Constitucional se ha dado a la tarea de delimitar los derechos de intimación e imputación dentro del procedimiento administrativo:</w:t>
      </w:r>
    </w:p>
    <w:p w:rsidR="00416B4F" w:rsidRDefault="00416B4F" w:rsidP="00416B4F"/>
    <w:p w:rsidR="00416B4F" w:rsidRPr="00170D91" w:rsidRDefault="00416B4F" w:rsidP="00416B4F">
      <w:pPr>
        <w:ind w:left="708" w:right="618"/>
        <w:jc w:val="both"/>
        <w:rPr>
          <w:rFonts w:ascii="Times New Roman" w:hAnsi="Times New Roman"/>
          <w:sz w:val="22"/>
          <w:szCs w:val="22"/>
        </w:rPr>
      </w:pPr>
      <w:r w:rsidRPr="00170D91">
        <w:rPr>
          <w:rFonts w:ascii="Times New Roman" w:hAnsi="Times New Roman"/>
          <w:i/>
          <w:iCs/>
          <w:sz w:val="22"/>
          <w:szCs w:val="22"/>
        </w:rPr>
        <w:t>“a) Principio de intimación: consiste en el acto procesal</w:t>
      </w:r>
      <w:r>
        <w:rPr>
          <w:rFonts w:ascii="Times New Roman" w:hAnsi="Times New Roman"/>
          <w:i/>
          <w:iCs/>
          <w:sz w:val="22"/>
          <w:szCs w:val="22"/>
        </w:rPr>
        <w:t xml:space="preserve"> </w:t>
      </w:r>
      <w:r w:rsidRPr="00170D91">
        <w:rPr>
          <w:rFonts w:ascii="Times New Roman" w:hAnsi="Times New Roman"/>
          <w:i/>
          <w:iCs/>
          <w:sz w:val="22"/>
          <w:szCs w:val="22"/>
        </w:rPr>
        <w:t>por medio del cual se pone en conocimiento del funcionario</w:t>
      </w:r>
      <w:r>
        <w:rPr>
          <w:rFonts w:ascii="Times New Roman" w:hAnsi="Times New Roman"/>
          <w:i/>
          <w:iCs/>
          <w:sz w:val="22"/>
          <w:szCs w:val="22"/>
        </w:rPr>
        <w:t xml:space="preserve"> </w:t>
      </w:r>
      <w:r w:rsidRPr="00170D91">
        <w:rPr>
          <w:rFonts w:ascii="Times New Roman" w:hAnsi="Times New Roman"/>
          <w:i/>
          <w:iCs/>
          <w:sz w:val="22"/>
          <w:szCs w:val="22"/>
        </w:rPr>
        <w:t>la acusación formal. La instrucción de los cargos tiene que</w:t>
      </w:r>
      <w:r>
        <w:rPr>
          <w:rFonts w:ascii="Times New Roman" w:hAnsi="Times New Roman"/>
          <w:i/>
          <w:iCs/>
          <w:sz w:val="22"/>
          <w:szCs w:val="22"/>
        </w:rPr>
        <w:t xml:space="preserve"> </w:t>
      </w:r>
      <w:r w:rsidRPr="00170D91">
        <w:rPr>
          <w:rFonts w:ascii="Times New Roman" w:hAnsi="Times New Roman"/>
          <w:i/>
          <w:iCs/>
          <w:sz w:val="22"/>
          <w:szCs w:val="22"/>
        </w:rPr>
        <w:t>hacerse mediante una relación oportuna, expresa, precisa,</w:t>
      </w:r>
      <w:r>
        <w:rPr>
          <w:rFonts w:ascii="Times New Roman" w:hAnsi="Times New Roman"/>
          <w:i/>
          <w:iCs/>
          <w:sz w:val="22"/>
          <w:szCs w:val="22"/>
        </w:rPr>
        <w:t xml:space="preserve"> </w:t>
      </w:r>
      <w:r w:rsidRPr="00170D91">
        <w:rPr>
          <w:rFonts w:ascii="Times New Roman" w:hAnsi="Times New Roman"/>
          <w:i/>
          <w:iCs/>
          <w:sz w:val="22"/>
          <w:szCs w:val="22"/>
        </w:rPr>
        <w:t>clara y circunstanciada de los hechos que se le imputan y</w:t>
      </w:r>
      <w:r>
        <w:rPr>
          <w:rFonts w:ascii="Times New Roman" w:hAnsi="Times New Roman"/>
          <w:i/>
          <w:iCs/>
          <w:sz w:val="22"/>
          <w:szCs w:val="22"/>
        </w:rPr>
        <w:t xml:space="preserve"> </w:t>
      </w:r>
      <w:r w:rsidRPr="00170D91">
        <w:rPr>
          <w:rFonts w:ascii="Times New Roman" w:hAnsi="Times New Roman"/>
          <w:i/>
          <w:iCs/>
          <w:sz w:val="22"/>
          <w:szCs w:val="22"/>
        </w:rPr>
        <w:t>sus consecuencias jurídicas. b) Principio de imputación: es el</w:t>
      </w:r>
      <w:r>
        <w:rPr>
          <w:rFonts w:ascii="Times New Roman" w:hAnsi="Times New Roman"/>
          <w:i/>
          <w:iCs/>
          <w:sz w:val="22"/>
          <w:szCs w:val="22"/>
        </w:rPr>
        <w:t xml:space="preserve"> </w:t>
      </w:r>
      <w:r w:rsidRPr="00170D91">
        <w:rPr>
          <w:rFonts w:ascii="Times New Roman" w:hAnsi="Times New Roman"/>
          <w:i/>
          <w:iCs/>
          <w:sz w:val="22"/>
          <w:szCs w:val="22"/>
        </w:rPr>
        <w:t>derecho a una acusación formal, debe el juzgador individualizar</w:t>
      </w:r>
      <w:r>
        <w:rPr>
          <w:rFonts w:ascii="Times New Roman" w:hAnsi="Times New Roman"/>
          <w:i/>
          <w:iCs/>
          <w:sz w:val="22"/>
          <w:szCs w:val="22"/>
        </w:rPr>
        <w:t xml:space="preserve"> </w:t>
      </w:r>
      <w:r w:rsidRPr="00170D91">
        <w:rPr>
          <w:rFonts w:ascii="Times New Roman" w:hAnsi="Times New Roman"/>
          <w:i/>
          <w:iCs/>
          <w:sz w:val="22"/>
          <w:szCs w:val="22"/>
        </w:rPr>
        <w:t>al acusado, describir en detalle, en forma precisa y de manera</w:t>
      </w:r>
      <w:r>
        <w:rPr>
          <w:rFonts w:ascii="Times New Roman" w:hAnsi="Times New Roman"/>
          <w:i/>
          <w:iCs/>
          <w:sz w:val="22"/>
          <w:szCs w:val="22"/>
        </w:rPr>
        <w:t xml:space="preserve"> </w:t>
      </w:r>
      <w:r w:rsidRPr="00170D91">
        <w:rPr>
          <w:rFonts w:ascii="Times New Roman" w:hAnsi="Times New Roman"/>
          <w:i/>
          <w:iCs/>
          <w:sz w:val="22"/>
          <w:szCs w:val="22"/>
        </w:rPr>
        <w:t>clara el hecho que se le imputa. Debe también realizarse una</w:t>
      </w:r>
      <w:r>
        <w:rPr>
          <w:rFonts w:ascii="Times New Roman" w:hAnsi="Times New Roman"/>
          <w:i/>
          <w:iCs/>
          <w:sz w:val="22"/>
          <w:szCs w:val="22"/>
        </w:rPr>
        <w:t xml:space="preserve"> clara califi</w:t>
      </w:r>
      <w:r w:rsidRPr="00170D91">
        <w:rPr>
          <w:rFonts w:ascii="Times New Roman" w:hAnsi="Times New Roman"/>
          <w:i/>
          <w:iCs/>
          <w:sz w:val="22"/>
          <w:szCs w:val="22"/>
        </w:rPr>
        <w:t>cación legal del hecho, estableciendo las bases</w:t>
      </w:r>
      <w:r>
        <w:rPr>
          <w:rFonts w:ascii="Times New Roman" w:hAnsi="Times New Roman"/>
          <w:i/>
          <w:iCs/>
          <w:sz w:val="22"/>
          <w:szCs w:val="22"/>
        </w:rPr>
        <w:t xml:space="preserve"> </w:t>
      </w:r>
      <w:r w:rsidRPr="00170D91">
        <w:rPr>
          <w:rFonts w:ascii="Times New Roman" w:hAnsi="Times New Roman"/>
          <w:i/>
          <w:iCs/>
          <w:sz w:val="22"/>
          <w:szCs w:val="22"/>
        </w:rPr>
        <w:t>jurídicas de la acusación y la concreta pretensión punitiva. Así</w:t>
      </w:r>
      <w:r>
        <w:rPr>
          <w:rFonts w:ascii="Times New Roman" w:hAnsi="Times New Roman"/>
          <w:i/>
          <w:iCs/>
          <w:sz w:val="22"/>
          <w:szCs w:val="22"/>
        </w:rPr>
        <w:t xml:space="preserve"> </w:t>
      </w:r>
      <w:r w:rsidRPr="00170D91">
        <w:rPr>
          <w:rFonts w:ascii="Times New Roman" w:hAnsi="Times New Roman"/>
          <w:i/>
          <w:iCs/>
          <w:sz w:val="22"/>
          <w:szCs w:val="22"/>
        </w:rPr>
        <w:t>el imputado podrá defenderse de un supuesto hecho punible o</w:t>
      </w:r>
      <w:r>
        <w:rPr>
          <w:rFonts w:ascii="Times New Roman" w:hAnsi="Times New Roman"/>
          <w:i/>
          <w:iCs/>
          <w:sz w:val="22"/>
          <w:szCs w:val="22"/>
        </w:rPr>
        <w:t xml:space="preserve"> </w:t>
      </w:r>
      <w:r w:rsidRPr="00170D91">
        <w:rPr>
          <w:rFonts w:ascii="Times New Roman" w:hAnsi="Times New Roman"/>
          <w:i/>
          <w:iCs/>
          <w:sz w:val="22"/>
          <w:szCs w:val="22"/>
        </w:rPr>
        <w:t>sancionatorio como en este caso, y no de simples conjeturas o</w:t>
      </w:r>
      <w:r>
        <w:rPr>
          <w:rFonts w:ascii="Times New Roman" w:hAnsi="Times New Roman"/>
          <w:i/>
          <w:iCs/>
          <w:sz w:val="22"/>
          <w:szCs w:val="22"/>
        </w:rPr>
        <w:t xml:space="preserve"> </w:t>
      </w:r>
      <w:r w:rsidRPr="00170D91">
        <w:rPr>
          <w:rFonts w:ascii="Times New Roman" w:hAnsi="Times New Roman"/>
          <w:i/>
          <w:iCs/>
          <w:sz w:val="22"/>
          <w:szCs w:val="22"/>
        </w:rPr>
        <w:t>suposiciones.”</w:t>
      </w:r>
      <w:r>
        <w:rPr>
          <w:rStyle w:val="Refdenotaalpie"/>
          <w:rFonts w:ascii="Times New Roman" w:hAnsi="Times New Roman"/>
          <w:i/>
          <w:iCs/>
          <w:sz w:val="22"/>
          <w:szCs w:val="22"/>
        </w:rPr>
        <w:footnoteReference w:id="3"/>
      </w:r>
    </w:p>
    <w:p w:rsidR="00416B4F" w:rsidRDefault="00416B4F" w:rsidP="00416B4F"/>
    <w:p w:rsidR="00416B4F" w:rsidRPr="00C3398A" w:rsidRDefault="00416B4F" w:rsidP="00416B4F">
      <w:pPr>
        <w:spacing w:line="360" w:lineRule="auto"/>
        <w:ind w:left="142"/>
        <w:jc w:val="both"/>
        <w:rPr>
          <w:rFonts w:cs="Arial"/>
          <w:szCs w:val="24"/>
        </w:rPr>
      </w:pPr>
      <w:r w:rsidRPr="00C3398A">
        <w:rPr>
          <w:rFonts w:cs="Arial"/>
          <w:szCs w:val="24"/>
        </w:rPr>
        <w:t xml:space="preserve">Así, mediante tales derechos se </w:t>
      </w:r>
      <w:r>
        <w:rPr>
          <w:rFonts w:cs="Arial"/>
          <w:szCs w:val="24"/>
        </w:rPr>
        <w:t>persigue</w:t>
      </w:r>
      <w:r w:rsidRPr="00C3398A">
        <w:rPr>
          <w:rFonts w:cs="Arial"/>
          <w:szCs w:val="24"/>
        </w:rPr>
        <w:t>, no solamente que al sujeto le sean comunicados los hechos que se le imputan y que son fundamento fáctico del procedimiento</w:t>
      </w:r>
      <w:r>
        <w:rPr>
          <w:rFonts w:cs="Arial"/>
          <w:szCs w:val="24"/>
        </w:rPr>
        <w:t>, lo mismo que la especie normativa aplicada</w:t>
      </w:r>
      <w:r w:rsidRPr="00C3398A">
        <w:rPr>
          <w:rFonts w:cs="Arial"/>
          <w:szCs w:val="24"/>
        </w:rPr>
        <w:t xml:space="preserve">, ello en aras de que ejercite su defensa, sino que busca también, que exista identidad entre la imputación realizada y lo que finalmente será resuelto. En relación al primero de los objetivos, la Administración debe intimar los cargos de forma particularizada, </w:t>
      </w:r>
      <w:r>
        <w:rPr>
          <w:rFonts w:cs="Arial"/>
          <w:szCs w:val="24"/>
        </w:rPr>
        <w:t xml:space="preserve">ya </w:t>
      </w:r>
      <w:r w:rsidRPr="00C3398A">
        <w:rPr>
          <w:rFonts w:cs="Arial"/>
          <w:szCs w:val="24"/>
        </w:rPr>
        <w:t>que</w:t>
      </w:r>
      <w:r>
        <w:rPr>
          <w:rFonts w:cs="Arial"/>
          <w:szCs w:val="24"/>
        </w:rPr>
        <w:t>,</w:t>
      </w:r>
      <w:r w:rsidRPr="00C3398A">
        <w:rPr>
          <w:rFonts w:cs="Arial"/>
          <w:szCs w:val="24"/>
        </w:rPr>
        <w:t xml:space="preserve"> no es viable </w:t>
      </w:r>
      <w:r w:rsidRPr="00C3398A">
        <w:rPr>
          <w:rFonts w:cs="Arial"/>
          <w:szCs w:val="24"/>
        </w:rPr>
        <w:lastRenderedPageBreak/>
        <w:t xml:space="preserve">que el administrado deba “averiguar” </w:t>
      </w:r>
      <w:r>
        <w:rPr>
          <w:rFonts w:cs="Arial"/>
          <w:szCs w:val="24"/>
        </w:rPr>
        <w:t xml:space="preserve">o “adivinar” </w:t>
      </w:r>
      <w:r w:rsidRPr="00C3398A">
        <w:rPr>
          <w:rFonts w:cs="Arial"/>
          <w:szCs w:val="24"/>
        </w:rPr>
        <w:t xml:space="preserve">cuáles son los cargos que se le atribuyen, dado que tal individualización fáctica y normativa forma parte de los deberes procedimentales de la Administración. </w:t>
      </w:r>
      <w:r>
        <w:rPr>
          <w:rFonts w:cs="Arial"/>
          <w:szCs w:val="24"/>
        </w:rPr>
        <w:t xml:space="preserve">Por otro lado, tampoco </w:t>
      </w:r>
      <w:r w:rsidRPr="00C3398A">
        <w:rPr>
          <w:rFonts w:cs="Arial"/>
          <w:szCs w:val="24"/>
        </w:rPr>
        <w:t xml:space="preserve">es aceptable que la intimación </w:t>
      </w:r>
      <w:r>
        <w:rPr>
          <w:rFonts w:cs="Arial"/>
          <w:szCs w:val="24"/>
        </w:rPr>
        <w:t xml:space="preserve">se realice mediante la simple </w:t>
      </w:r>
      <w:r w:rsidRPr="00C3398A">
        <w:rPr>
          <w:rFonts w:cs="Arial"/>
          <w:szCs w:val="24"/>
        </w:rPr>
        <w:t xml:space="preserve">remisión a informes </w:t>
      </w:r>
      <w:r>
        <w:rPr>
          <w:rFonts w:cs="Arial"/>
          <w:szCs w:val="24"/>
        </w:rPr>
        <w:t xml:space="preserve">o </w:t>
      </w:r>
      <w:r w:rsidRPr="00C3398A">
        <w:rPr>
          <w:rFonts w:cs="Arial"/>
          <w:szCs w:val="24"/>
        </w:rPr>
        <w:t>dictámenes que consten en el expediente</w:t>
      </w:r>
      <w:r>
        <w:rPr>
          <w:rFonts w:cs="Arial"/>
          <w:szCs w:val="24"/>
        </w:rPr>
        <w:t>, ya que p</w:t>
      </w:r>
      <w:r w:rsidRPr="00C3398A">
        <w:rPr>
          <w:rFonts w:cs="Arial"/>
          <w:szCs w:val="24"/>
        </w:rPr>
        <w:t xml:space="preserve">or el contrario, </w:t>
      </w:r>
      <w:r>
        <w:rPr>
          <w:rFonts w:cs="Arial"/>
          <w:szCs w:val="24"/>
        </w:rPr>
        <w:t xml:space="preserve">el acto inicial </w:t>
      </w:r>
      <w:r w:rsidRPr="00C3398A">
        <w:rPr>
          <w:rFonts w:cs="Arial"/>
          <w:szCs w:val="24"/>
        </w:rPr>
        <w:t>deberá contener</w:t>
      </w:r>
      <w:r>
        <w:rPr>
          <w:rFonts w:cs="Arial"/>
          <w:szCs w:val="24"/>
        </w:rPr>
        <w:t xml:space="preserve"> </w:t>
      </w:r>
      <w:r w:rsidRPr="00C3398A">
        <w:rPr>
          <w:rFonts w:cs="Arial"/>
          <w:szCs w:val="24"/>
        </w:rPr>
        <w:t>una descripción de los hechos que interesan ser establecidos a</w:t>
      </w:r>
      <w:r>
        <w:rPr>
          <w:rFonts w:cs="Arial"/>
          <w:szCs w:val="24"/>
        </w:rPr>
        <w:t xml:space="preserve"> </w:t>
      </w:r>
      <w:r w:rsidRPr="00C3398A">
        <w:rPr>
          <w:rFonts w:cs="Arial"/>
          <w:szCs w:val="24"/>
        </w:rPr>
        <w:t xml:space="preserve">través del procedimiento, aunque los mismos estén basados en </w:t>
      </w:r>
      <w:r>
        <w:rPr>
          <w:rFonts w:cs="Arial"/>
          <w:szCs w:val="24"/>
        </w:rPr>
        <w:t>dicha documentación</w:t>
      </w:r>
      <w:r w:rsidRPr="00C3398A">
        <w:rPr>
          <w:rFonts w:cs="Arial"/>
          <w:szCs w:val="24"/>
        </w:rPr>
        <w:t>.</w:t>
      </w:r>
    </w:p>
    <w:p w:rsidR="00416B4F" w:rsidRDefault="00416B4F" w:rsidP="00416B4F">
      <w:pPr>
        <w:spacing w:line="360" w:lineRule="auto"/>
        <w:jc w:val="both"/>
        <w:rPr>
          <w:rFonts w:cs="Arial"/>
          <w:szCs w:val="24"/>
        </w:rPr>
      </w:pPr>
    </w:p>
    <w:p w:rsidR="00416B4F" w:rsidRDefault="00416B4F" w:rsidP="00416B4F">
      <w:pPr>
        <w:spacing w:line="360" w:lineRule="auto"/>
        <w:ind w:left="142"/>
        <w:jc w:val="both"/>
        <w:rPr>
          <w:rFonts w:eastAsia="Calibri" w:cs="Arial"/>
          <w:szCs w:val="24"/>
        </w:rPr>
      </w:pPr>
      <w:r>
        <w:rPr>
          <w:rFonts w:cs="Arial"/>
          <w:szCs w:val="24"/>
        </w:rPr>
        <w:t xml:space="preserve">Teniendo claras tales garantías, como requisitos de todo procedimiento administrativo, resta verificar su observancia en el presente asunto. </w:t>
      </w:r>
      <w:r w:rsidRPr="00BA44A9">
        <w:rPr>
          <w:rFonts w:cs="Arial"/>
          <w:szCs w:val="24"/>
        </w:rPr>
        <w:t xml:space="preserve">Al respecto, en autos consta que el </w:t>
      </w:r>
      <w:r>
        <w:rPr>
          <w:rFonts w:cs="Arial"/>
          <w:szCs w:val="24"/>
        </w:rPr>
        <w:t xml:space="preserve">recurrente </w:t>
      </w:r>
      <w:r w:rsidRPr="00BA44A9">
        <w:rPr>
          <w:rFonts w:cs="Arial"/>
          <w:szCs w:val="24"/>
        </w:rPr>
        <w:t xml:space="preserve">fue efectivamente instruido de los cargos que se le </w:t>
      </w:r>
      <w:r>
        <w:rPr>
          <w:rFonts w:cs="Arial"/>
          <w:szCs w:val="24"/>
        </w:rPr>
        <w:t>atribuyen</w:t>
      </w:r>
      <w:r w:rsidRPr="00BA44A9">
        <w:rPr>
          <w:rFonts w:cs="Arial"/>
          <w:szCs w:val="24"/>
        </w:rPr>
        <w:t>, haciendo de su conocimiento</w:t>
      </w:r>
      <w:r>
        <w:rPr>
          <w:rFonts w:cs="Arial"/>
          <w:szCs w:val="24"/>
        </w:rPr>
        <w:t>, por parte d</w:t>
      </w:r>
      <w:r w:rsidRPr="00BA44A9">
        <w:rPr>
          <w:rFonts w:cs="Arial"/>
          <w:szCs w:val="24"/>
        </w:rPr>
        <w:t xml:space="preserve">el acto inicial </w:t>
      </w:r>
      <w:r>
        <w:rPr>
          <w:rFonts w:cs="Arial"/>
          <w:szCs w:val="24"/>
        </w:rPr>
        <w:t xml:space="preserve">y </w:t>
      </w:r>
      <w:r w:rsidRPr="00BA44A9">
        <w:rPr>
          <w:rFonts w:eastAsia="Calibri" w:cs="Arial"/>
          <w:szCs w:val="24"/>
        </w:rPr>
        <w:t>mediante una relación</w:t>
      </w:r>
      <w:r>
        <w:rPr>
          <w:rFonts w:eastAsia="Calibri" w:cs="Arial"/>
          <w:szCs w:val="24"/>
        </w:rPr>
        <w:t xml:space="preserve"> </w:t>
      </w:r>
      <w:r w:rsidRPr="00BA44A9">
        <w:rPr>
          <w:rFonts w:eastAsia="Calibri" w:cs="Arial"/>
          <w:szCs w:val="24"/>
        </w:rPr>
        <w:t>oportuna, expresa, clara y circunstanciada de los hechos y</w:t>
      </w:r>
      <w:r>
        <w:rPr>
          <w:rFonts w:eastAsia="Calibri" w:cs="Arial"/>
          <w:szCs w:val="24"/>
        </w:rPr>
        <w:t xml:space="preserve"> </w:t>
      </w:r>
      <w:r w:rsidRPr="00BA44A9">
        <w:rPr>
          <w:rFonts w:eastAsia="Calibri" w:cs="Arial"/>
          <w:szCs w:val="24"/>
        </w:rPr>
        <w:t>sus consecuencias legales</w:t>
      </w:r>
      <w:r>
        <w:rPr>
          <w:rFonts w:eastAsia="Calibri" w:cs="Arial"/>
          <w:szCs w:val="24"/>
        </w:rPr>
        <w:t xml:space="preserve">, su formal imputación, sea la individualización del inculpado, con el respectivo señalamiento de los fundamentos de hecho y de derecho en que se basa el procedimiento de marras. Asimismo, se le ha dado al señor </w:t>
      </w:r>
      <w:r>
        <w:rPr>
          <w:rFonts w:eastAsia="Calibri" w:cs="Arial"/>
          <w:b/>
          <w:szCs w:val="24"/>
        </w:rPr>
        <w:t xml:space="preserve">XXX </w:t>
      </w:r>
      <w:r>
        <w:rPr>
          <w:rFonts w:eastAsia="Calibri" w:cs="Arial"/>
          <w:szCs w:val="24"/>
        </w:rPr>
        <w:t>el derecho de intervenir en el procedimiento y de hacerse oír en el mismo, de tener acceso al expediente y de traer a los autos las pruebas y los argumentos de descargo que considerara pertinentes para respaldar su defensa, prueba de ello es el recurso que por este acto se conoce. De esta forma, la alegada indefensión resulta a todas luces inexistente, ya que en todo momento procesal se ha respetado este derecho del recurrente.</w:t>
      </w:r>
    </w:p>
    <w:p w:rsidR="00416B4F" w:rsidRDefault="00416B4F" w:rsidP="00416B4F">
      <w:pPr>
        <w:spacing w:line="360" w:lineRule="auto"/>
        <w:jc w:val="both"/>
        <w:rPr>
          <w:rFonts w:eastAsia="Calibri" w:cs="Arial"/>
          <w:szCs w:val="24"/>
        </w:rPr>
      </w:pPr>
    </w:p>
    <w:p w:rsidR="00416B4F" w:rsidRDefault="00416B4F" w:rsidP="00416B4F">
      <w:pPr>
        <w:spacing w:line="360" w:lineRule="auto"/>
        <w:ind w:left="142"/>
        <w:jc w:val="both"/>
        <w:rPr>
          <w:rFonts w:cs="Arial"/>
          <w:color w:val="000000"/>
          <w:szCs w:val="24"/>
        </w:rPr>
      </w:pPr>
      <w:r>
        <w:rPr>
          <w:rFonts w:eastAsia="Calibri" w:cs="Arial"/>
          <w:szCs w:val="24"/>
        </w:rPr>
        <w:t>Nótese que si bien la Administración Aduanera tiene como parte de sus motivos el informe final número DF-FE-RP-018-06 del 03 de noviembre de 2006, independientemente de los vicios que el recurrente le señala y que serán analizados en el apartado de fondo del presente asunto, la DGA no se limita simplemente a citar dicho elemento probatorio, sino que procede a</w:t>
      </w:r>
      <w:r w:rsidRPr="005D3C4A">
        <w:rPr>
          <w:rFonts w:eastAsia="Calibri" w:cs="Arial"/>
          <w:szCs w:val="24"/>
        </w:rPr>
        <w:t xml:space="preserve"> </w:t>
      </w:r>
      <w:r>
        <w:rPr>
          <w:rFonts w:eastAsia="Calibri" w:cs="Arial"/>
          <w:szCs w:val="24"/>
        </w:rPr>
        <w:t xml:space="preserve">proyectarlo, señalando pormenorizadamente las actuaciones que se consideran como transgresiones al Ordenamiento Jurídico Aduanero, vinculando dicho cuadro fáctico con las normas que se reputan comprometidas con la conducta del imputado, existiendo una </w:t>
      </w:r>
      <w:r>
        <w:rPr>
          <w:rFonts w:cs="Arial"/>
          <w:color w:val="000000"/>
          <w:szCs w:val="24"/>
        </w:rPr>
        <w:lastRenderedPageBreak/>
        <w:t xml:space="preserve">caracterización </w:t>
      </w:r>
      <w:r w:rsidRPr="00490573">
        <w:rPr>
          <w:rFonts w:cs="Arial"/>
          <w:color w:val="000000"/>
          <w:szCs w:val="24"/>
        </w:rPr>
        <w:t>precisa y circunstanciada del hecho atribuido</w:t>
      </w:r>
      <w:r>
        <w:rPr>
          <w:rFonts w:cs="Arial"/>
          <w:color w:val="000000"/>
          <w:szCs w:val="24"/>
        </w:rPr>
        <w:t xml:space="preserve"> junto con una clara </w:t>
      </w:r>
      <w:r w:rsidRPr="003B5A29">
        <w:rPr>
          <w:rFonts w:cs="Arial"/>
          <w:color w:val="000000"/>
          <w:szCs w:val="24"/>
        </w:rPr>
        <w:t>calificación legal</w:t>
      </w:r>
      <w:r>
        <w:rPr>
          <w:rFonts w:cs="Arial"/>
          <w:color w:val="000000"/>
          <w:szCs w:val="24"/>
        </w:rPr>
        <w:t xml:space="preserve">. </w:t>
      </w:r>
    </w:p>
    <w:p w:rsidR="00416B4F" w:rsidRDefault="00416B4F" w:rsidP="00416B4F">
      <w:pPr>
        <w:spacing w:line="360" w:lineRule="auto"/>
        <w:jc w:val="both"/>
        <w:rPr>
          <w:rFonts w:cs="Arial"/>
          <w:color w:val="000000"/>
          <w:szCs w:val="24"/>
        </w:rPr>
      </w:pPr>
    </w:p>
    <w:p w:rsidR="00416B4F" w:rsidRDefault="00416B4F" w:rsidP="00416B4F">
      <w:pPr>
        <w:spacing w:line="360" w:lineRule="auto"/>
        <w:ind w:left="142"/>
        <w:jc w:val="both"/>
        <w:rPr>
          <w:rFonts w:cs="Arial"/>
          <w:color w:val="000000"/>
          <w:szCs w:val="24"/>
        </w:rPr>
      </w:pPr>
      <w:r>
        <w:rPr>
          <w:rFonts w:cs="Arial"/>
          <w:color w:val="000000"/>
          <w:szCs w:val="24"/>
        </w:rPr>
        <w:t>Según lo apuntado, este Colegiado con</w:t>
      </w:r>
      <w:r w:rsidRPr="003B5A29">
        <w:rPr>
          <w:rFonts w:cs="Arial"/>
          <w:color w:val="000000"/>
          <w:szCs w:val="24"/>
        </w:rPr>
        <w:t xml:space="preserve">sidera que el acto inicial señala los detalles esenciales del hecho que se imputa, </w:t>
      </w:r>
      <w:r>
        <w:rPr>
          <w:rFonts w:cs="Arial"/>
          <w:color w:val="000000"/>
          <w:szCs w:val="24"/>
        </w:rPr>
        <w:t xml:space="preserve">sea </w:t>
      </w:r>
      <w:r w:rsidRPr="008D00AA">
        <w:rPr>
          <w:rFonts w:cs="Arial"/>
          <w:b/>
          <w:color w:val="000000"/>
          <w:szCs w:val="24"/>
        </w:rPr>
        <w:t>la omisión de transmitir</w:t>
      </w:r>
      <w:r>
        <w:rPr>
          <w:rFonts w:cs="Arial"/>
          <w:color w:val="000000"/>
          <w:szCs w:val="24"/>
        </w:rPr>
        <w:t xml:space="preserve">, con la Declaración de Importación Aduanera número </w:t>
      </w:r>
      <w:r>
        <w:rPr>
          <w:rFonts w:cs="Arial"/>
          <w:b/>
          <w:color w:val="000000"/>
          <w:szCs w:val="24"/>
        </w:rPr>
        <w:t xml:space="preserve">XXX </w:t>
      </w:r>
      <w:r>
        <w:rPr>
          <w:rFonts w:cs="Arial"/>
          <w:color w:val="000000"/>
          <w:szCs w:val="24"/>
        </w:rPr>
        <w:t xml:space="preserve">del 23 de marzo de 2006 de la Aduana Santamaría, la Declaración de Exportación, amparándose al tipo señalado por el artículo 236 inciso 24) de la LGA, que al efecto reza: </w:t>
      </w:r>
    </w:p>
    <w:p w:rsidR="00416B4F" w:rsidRDefault="00416B4F" w:rsidP="00416B4F">
      <w:pPr>
        <w:spacing w:before="100" w:beforeAutospacing="1" w:after="100" w:afterAutospacing="1"/>
        <w:ind w:left="708" w:right="618"/>
        <w:jc w:val="both"/>
        <w:rPr>
          <w:rFonts w:ascii="Times New Roman" w:hAnsi="Times New Roman"/>
          <w:i/>
          <w:color w:val="000000"/>
          <w:sz w:val="22"/>
          <w:szCs w:val="22"/>
        </w:rPr>
      </w:pPr>
    </w:p>
    <w:p w:rsidR="00416B4F" w:rsidRPr="002E05C4" w:rsidRDefault="00416B4F" w:rsidP="00416B4F">
      <w:pPr>
        <w:spacing w:before="100" w:beforeAutospacing="1" w:after="100" w:afterAutospacing="1"/>
        <w:ind w:left="708" w:right="618"/>
        <w:jc w:val="both"/>
        <w:rPr>
          <w:rFonts w:ascii="Times New Roman" w:hAnsi="Times New Roman"/>
          <w:i/>
          <w:color w:val="000000"/>
          <w:sz w:val="22"/>
          <w:szCs w:val="22"/>
        </w:rPr>
      </w:pPr>
      <w:r>
        <w:rPr>
          <w:rFonts w:ascii="Times New Roman" w:hAnsi="Times New Roman"/>
          <w:i/>
          <w:color w:val="000000"/>
          <w:sz w:val="22"/>
          <w:szCs w:val="22"/>
        </w:rPr>
        <w:t>“</w:t>
      </w:r>
      <w:r w:rsidRPr="002E05C4">
        <w:rPr>
          <w:rFonts w:ascii="Times New Roman" w:hAnsi="Times New Roman"/>
          <w:i/>
          <w:color w:val="000000"/>
          <w:sz w:val="22"/>
          <w:szCs w:val="22"/>
        </w:rPr>
        <w:t>Artículo 236.—</w:t>
      </w:r>
      <w:r w:rsidRPr="002E05C4">
        <w:rPr>
          <w:rFonts w:ascii="Times New Roman" w:hAnsi="Times New Roman"/>
          <w:b/>
          <w:bCs/>
          <w:i/>
          <w:color w:val="000000"/>
          <w:sz w:val="22"/>
          <w:szCs w:val="22"/>
        </w:rPr>
        <w:t xml:space="preserve">Multa de quinientos pesos centroamericanos. </w:t>
      </w:r>
      <w:r w:rsidRPr="002E05C4">
        <w:rPr>
          <w:rFonts w:ascii="Times New Roman" w:hAnsi="Times New Roman"/>
          <w:i/>
          <w:color w:val="000000"/>
          <w:sz w:val="22"/>
          <w:szCs w:val="22"/>
        </w:rPr>
        <w:t xml:space="preserve">Será sancionada con multa de quinientos pesos centroamericanos, o su equivalente en moneda nacional, la persona física o jurídica, auxiliar o no de la función pública aduanera, que: </w:t>
      </w:r>
    </w:p>
    <w:p w:rsidR="00416B4F" w:rsidRPr="002E05C4" w:rsidRDefault="00416B4F" w:rsidP="00416B4F">
      <w:pPr>
        <w:ind w:left="850" w:right="618"/>
        <w:jc w:val="both"/>
        <w:rPr>
          <w:rFonts w:ascii="Times New Roman" w:hAnsi="Times New Roman"/>
          <w:i/>
          <w:color w:val="000000"/>
          <w:sz w:val="22"/>
          <w:szCs w:val="22"/>
        </w:rPr>
      </w:pPr>
    </w:p>
    <w:p w:rsidR="00416B4F" w:rsidRPr="00BF6FAB" w:rsidRDefault="00416B4F" w:rsidP="00416B4F">
      <w:pPr>
        <w:spacing w:before="100" w:beforeAutospacing="1" w:after="100" w:afterAutospacing="1"/>
        <w:ind w:left="708" w:right="618"/>
        <w:jc w:val="both"/>
        <w:rPr>
          <w:rFonts w:ascii="Verdana" w:hAnsi="Verdana"/>
          <w:color w:val="000000"/>
          <w:sz w:val="20"/>
        </w:rPr>
      </w:pPr>
      <w:r>
        <w:rPr>
          <w:rFonts w:ascii="Times New Roman" w:hAnsi="Times New Roman"/>
          <w:i/>
          <w:color w:val="000000"/>
          <w:sz w:val="22"/>
          <w:szCs w:val="22"/>
        </w:rPr>
        <w:t xml:space="preserve">24. </w:t>
      </w:r>
      <w:r w:rsidRPr="002E05C4">
        <w:rPr>
          <w:rFonts w:ascii="Times New Roman" w:hAnsi="Times New Roman"/>
          <w:b/>
          <w:i/>
          <w:color w:val="000000"/>
          <w:sz w:val="22"/>
          <w:szCs w:val="22"/>
        </w:rPr>
        <w:t>Omita presentar o transmitir</w:t>
      </w:r>
      <w:r w:rsidRPr="002E05C4">
        <w:rPr>
          <w:rFonts w:ascii="Times New Roman" w:hAnsi="Times New Roman"/>
          <w:i/>
          <w:color w:val="000000"/>
          <w:sz w:val="22"/>
          <w:szCs w:val="22"/>
        </w:rPr>
        <w:t>, con la declaración aduanera, cualquiera de los requisitos documentales o la información requerida por esta Ley o sus Reglamentos, para determinar la obligación tributaria aduanera o demostrar el cumplimiento de otros requisitos reguladores del ingreso de mercancías al territorio aduanero o su salida de él.</w:t>
      </w:r>
      <w:r>
        <w:rPr>
          <w:rFonts w:ascii="Times New Roman" w:hAnsi="Times New Roman"/>
          <w:i/>
          <w:color w:val="000000"/>
          <w:sz w:val="22"/>
          <w:szCs w:val="22"/>
        </w:rPr>
        <w:t>”</w:t>
      </w:r>
      <w:r w:rsidRPr="002E05C4">
        <w:rPr>
          <w:rFonts w:ascii="Times New Roman" w:hAnsi="Times New Roman"/>
          <w:i/>
          <w:color w:val="000000"/>
          <w:sz w:val="22"/>
          <w:szCs w:val="22"/>
        </w:rPr>
        <w:t xml:space="preserve"> </w:t>
      </w:r>
      <w:r>
        <w:rPr>
          <w:rStyle w:val="Refdenotaalpie"/>
          <w:rFonts w:ascii="Times New Roman" w:hAnsi="Times New Roman"/>
          <w:i/>
          <w:color w:val="000000"/>
          <w:sz w:val="22"/>
          <w:szCs w:val="22"/>
        </w:rPr>
        <w:footnoteReference w:id="4"/>
      </w:r>
    </w:p>
    <w:p w:rsidR="00416B4F" w:rsidRDefault="00416B4F" w:rsidP="00416B4F">
      <w:pPr>
        <w:spacing w:line="360" w:lineRule="auto"/>
        <w:ind w:left="142"/>
        <w:jc w:val="both"/>
        <w:rPr>
          <w:rFonts w:cs="Arial"/>
          <w:color w:val="000000"/>
          <w:szCs w:val="24"/>
        </w:rPr>
      </w:pPr>
    </w:p>
    <w:p w:rsidR="00416B4F" w:rsidRDefault="00416B4F" w:rsidP="00416B4F">
      <w:pPr>
        <w:spacing w:line="360" w:lineRule="auto"/>
        <w:ind w:left="142"/>
        <w:jc w:val="both"/>
        <w:rPr>
          <w:rFonts w:cs="Arial"/>
        </w:rPr>
      </w:pPr>
      <w:r>
        <w:rPr>
          <w:rFonts w:cs="Arial"/>
          <w:color w:val="000000"/>
          <w:szCs w:val="24"/>
        </w:rPr>
        <w:t xml:space="preserve">Mediante la intimación e imputación que consta en autos, se posibilitó </w:t>
      </w:r>
      <w:r w:rsidRPr="003B5A29">
        <w:rPr>
          <w:rFonts w:cs="Arial"/>
          <w:color w:val="000000"/>
          <w:szCs w:val="24"/>
        </w:rPr>
        <w:t>la contradicción y el ofrecimiento de prueba dentro del procedimiento, disipándose cualquier posibilidad de indefensión para con el recurrente.</w:t>
      </w:r>
      <w:r>
        <w:rPr>
          <w:rFonts w:cs="Arial"/>
          <w:color w:val="000000"/>
          <w:szCs w:val="24"/>
        </w:rPr>
        <w:t xml:space="preserve"> </w:t>
      </w:r>
      <w:r>
        <w:rPr>
          <w:rFonts w:cs="Arial"/>
        </w:rPr>
        <w:t>Desde el acto de  apertura, la DGA estableció las disposiciones que consideraba violentadas, por lo que no se le ha causado perjuicio alguno al sujeto imputado, por el contrario, ha contado con los elementos necesarios para ejercer sus derechos procedimentales. Sobre la pertinencia de dichas disposiciones para fundamentar la omisión alegada en autos, se tratará en el apartado de fondo de la presente sentencia. En definitiva, el acto inicial contiene los hechos y normas que con claridad le proporcionan al sujeto del asunto en cuestión, la noción completa y precisa del cuadro acusado, tal y como más adelante se detallará, permitiéndole desplegar una defensa efectiva.</w:t>
      </w:r>
    </w:p>
    <w:p w:rsidR="00416B4F" w:rsidRDefault="00416B4F" w:rsidP="00416B4F">
      <w:pPr>
        <w:spacing w:line="360" w:lineRule="auto"/>
        <w:jc w:val="both"/>
        <w:rPr>
          <w:rFonts w:cs="Arial"/>
          <w:szCs w:val="24"/>
        </w:rPr>
      </w:pPr>
    </w:p>
    <w:p w:rsidR="00416B4F" w:rsidRDefault="00416B4F" w:rsidP="00416B4F">
      <w:pPr>
        <w:spacing w:line="360" w:lineRule="auto"/>
        <w:ind w:left="142"/>
        <w:jc w:val="both"/>
        <w:rPr>
          <w:rFonts w:eastAsia="Calibri" w:cs="Arial"/>
          <w:szCs w:val="24"/>
        </w:rPr>
      </w:pPr>
      <w:r>
        <w:rPr>
          <w:rFonts w:eastAsia="Calibri" w:cs="Arial"/>
          <w:szCs w:val="24"/>
        </w:rPr>
        <w:t>Esta situación no solo cobija el acto inicial, sino que se comprueba en autos, que la resolución que se recurre, y que impone la sanción de marras, es resultado de una debida correlación entre la intimación inicial y la prueba existente en autos, fundamentándose la misma en los hechos imputados mediante la debida justificación de los medios de convicción en los cuales se sustenta, resultando a todas luces infundadas las alegaciones recursivas.</w:t>
      </w:r>
    </w:p>
    <w:p w:rsidR="00416B4F" w:rsidRDefault="00416B4F" w:rsidP="00416B4F">
      <w:pPr>
        <w:rPr>
          <w:rFonts w:eastAsia="Calibri"/>
        </w:rPr>
      </w:pPr>
    </w:p>
    <w:p w:rsidR="00416B4F" w:rsidRDefault="00416B4F" w:rsidP="00416B4F">
      <w:pPr>
        <w:spacing w:line="360" w:lineRule="auto"/>
        <w:ind w:left="142"/>
        <w:jc w:val="both"/>
        <w:rPr>
          <w:rFonts w:cs="Arial"/>
          <w:color w:val="000000"/>
        </w:rPr>
      </w:pPr>
      <w:r>
        <w:rPr>
          <w:rFonts w:cs="Arial"/>
          <w:color w:val="000000"/>
        </w:rPr>
        <w:t>Se le hace ver al recurrente, que en la especie, el acto final fue dictado acorde con lo prescrito por la normativa administrativa y aduanera, conteniendo un debido análisis del caso concreto, estudiando cada uno de los hechos que configuran la imputación efectuada al auxiliar de la función pública, donde se relacionan los elementos del cuadro fáctico con su correspondiente respaldo probatorio y bajo la argumentación de las razones que permitieron fundamentar la decisión final de la Administración, aspectos todos que serán ampliados en el apartado de fondo de esta sentencia, donde se comprobará que el acto recurrido se ajusta a la teoría del delito, conteniendo los tres estadios que componen la misma; razón por la cual no resultan de recibo las nulidades indicadas.</w:t>
      </w:r>
    </w:p>
    <w:p w:rsidR="00416B4F" w:rsidRDefault="00416B4F" w:rsidP="00416B4F">
      <w:pPr>
        <w:spacing w:line="360" w:lineRule="auto"/>
        <w:ind w:left="142"/>
        <w:jc w:val="both"/>
        <w:rPr>
          <w:rFonts w:cs="Arial"/>
          <w:color w:val="000000"/>
        </w:rPr>
      </w:pPr>
    </w:p>
    <w:p w:rsidR="00416B4F" w:rsidRDefault="00416B4F" w:rsidP="00416B4F">
      <w:pPr>
        <w:spacing w:line="360" w:lineRule="auto"/>
        <w:ind w:left="142"/>
        <w:jc w:val="both"/>
        <w:rPr>
          <w:rFonts w:cs="Arial"/>
        </w:rPr>
      </w:pPr>
      <w:r>
        <w:rPr>
          <w:rFonts w:cs="Arial"/>
        </w:rPr>
        <w:t>Habiéndose descartado la existencia de vicio alguno en el procedimiento, de seguido se entra a analizar el fondo del asunto.</w:t>
      </w:r>
    </w:p>
    <w:p w:rsidR="00416B4F" w:rsidRDefault="00416B4F" w:rsidP="00416B4F">
      <w:pPr>
        <w:spacing w:line="360" w:lineRule="auto"/>
        <w:ind w:left="142"/>
        <w:jc w:val="both"/>
        <w:rPr>
          <w:rFonts w:cs="Arial"/>
        </w:rPr>
      </w:pPr>
    </w:p>
    <w:p w:rsidR="00416B4F" w:rsidRDefault="00416B4F" w:rsidP="00206675">
      <w:pPr>
        <w:numPr>
          <w:ilvl w:val="0"/>
          <w:numId w:val="3"/>
        </w:numPr>
        <w:tabs>
          <w:tab w:val="clear" w:pos="260"/>
        </w:tabs>
        <w:spacing w:line="360" w:lineRule="auto"/>
        <w:ind w:left="142" w:hanging="142"/>
        <w:jc w:val="both"/>
        <w:textAlignment w:val="auto"/>
        <w:rPr>
          <w:rFonts w:cs="Arial"/>
        </w:rPr>
      </w:pPr>
      <w:r w:rsidRPr="008E6FF1">
        <w:rPr>
          <w:rFonts w:cs="Arial"/>
          <w:b/>
        </w:rPr>
        <w:t>Sobre el Fondo</w:t>
      </w:r>
      <w:r w:rsidRPr="00F23B35">
        <w:rPr>
          <w:rFonts w:cs="Arial"/>
        </w:rPr>
        <w:t xml:space="preserve">: </w:t>
      </w:r>
    </w:p>
    <w:p w:rsidR="00416B4F" w:rsidRDefault="00416B4F" w:rsidP="00416B4F">
      <w:pPr>
        <w:spacing w:line="360" w:lineRule="auto"/>
        <w:ind w:left="142"/>
        <w:jc w:val="both"/>
        <w:rPr>
          <w:rFonts w:cs="Arial"/>
          <w:b/>
        </w:rPr>
      </w:pPr>
    </w:p>
    <w:p w:rsidR="00416B4F" w:rsidRDefault="00416B4F" w:rsidP="00416B4F">
      <w:pPr>
        <w:spacing w:line="360" w:lineRule="auto"/>
        <w:ind w:left="142"/>
        <w:jc w:val="both"/>
        <w:rPr>
          <w:bCs/>
        </w:rPr>
      </w:pPr>
      <w:r>
        <w:rPr>
          <w:rFonts w:cs="Arial"/>
        </w:rPr>
        <w:t>Estima este Tribunal que la sanción aplicada al recurrente ha sido impuesta en estricto cumplimiento con las disposiciones que la normativa que rige la materia exige al efecto,</w:t>
      </w:r>
      <w:r w:rsidRPr="00172E90">
        <w:rPr>
          <w:rFonts w:cs="Arial"/>
          <w:lang w:val="es-CR"/>
        </w:rPr>
        <w:t xml:space="preserve"> </w:t>
      </w:r>
      <w:r>
        <w:rPr>
          <w:rFonts w:cs="Arial"/>
          <w:lang w:val="es-CR"/>
        </w:rPr>
        <w:t xml:space="preserve">fundamentándose en la infracción regulada </w:t>
      </w:r>
      <w:r w:rsidRPr="00172E90">
        <w:rPr>
          <w:rFonts w:cs="Arial"/>
          <w:lang w:val="es-CR"/>
        </w:rPr>
        <w:t xml:space="preserve">en el artículo </w:t>
      </w:r>
      <w:r w:rsidRPr="00172E90">
        <w:rPr>
          <w:bCs/>
        </w:rPr>
        <w:t>2</w:t>
      </w:r>
      <w:r>
        <w:rPr>
          <w:bCs/>
        </w:rPr>
        <w:t xml:space="preserve">36 inciso 24) de </w:t>
      </w:r>
      <w:smartTag w:uri="urn:schemas-microsoft-com:office:smarttags" w:element="PersonName">
        <w:smartTagPr>
          <w:attr w:name="ProductID" w:val="la LGA"/>
        </w:smartTagPr>
        <w:r>
          <w:rPr>
            <w:bCs/>
          </w:rPr>
          <w:t>la LGA</w:t>
        </w:r>
      </w:smartTag>
      <w:r w:rsidRPr="00172E90">
        <w:rPr>
          <w:bCs/>
        </w:rPr>
        <w:t xml:space="preserve">, </w:t>
      </w:r>
      <w:r>
        <w:rPr>
          <w:bCs/>
        </w:rPr>
        <w:t xml:space="preserve"> el cual literalmente </w:t>
      </w:r>
      <w:r w:rsidRPr="00172E90">
        <w:rPr>
          <w:bCs/>
        </w:rPr>
        <w:t>dispo</w:t>
      </w:r>
      <w:r>
        <w:rPr>
          <w:bCs/>
        </w:rPr>
        <w:t>ne</w:t>
      </w:r>
      <w:r w:rsidRPr="00172E90">
        <w:rPr>
          <w:bCs/>
        </w:rPr>
        <w:t>:</w:t>
      </w:r>
    </w:p>
    <w:p w:rsidR="00416B4F" w:rsidRPr="00635B1B" w:rsidRDefault="00416B4F" w:rsidP="00416B4F">
      <w:pPr>
        <w:spacing w:line="360" w:lineRule="auto"/>
        <w:ind w:left="142"/>
        <w:jc w:val="both"/>
        <w:rPr>
          <w:rFonts w:cs="Arial"/>
        </w:rPr>
      </w:pPr>
    </w:p>
    <w:p w:rsidR="00416B4F" w:rsidRPr="000F535A" w:rsidRDefault="00416B4F" w:rsidP="00416B4F">
      <w:pPr>
        <w:ind w:left="708" w:right="618"/>
        <w:jc w:val="both"/>
        <w:rPr>
          <w:rFonts w:ascii="Times New Roman" w:hAnsi="Times New Roman"/>
          <w:i/>
          <w:sz w:val="22"/>
          <w:szCs w:val="22"/>
        </w:rPr>
      </w:pPr>
      <w:r w:rsidRPr="000F535A">
        <w:rPr>
          <w:rFonts w:ascii="Times New Roman" w:hAnsi="Times New Roman"/>
          <w:i/>
          <w:w w:val="101"/>
          <w:sz w:val="22"/>
          <w:szCs w:val="22"/>
        </w:rPr>
        <w:t>"</w:t>
      </w:r>
      <w:r w:rsidRPr="000F535A">
        <w:rPr>
          <w:rFonts w:ascii="Times New Roman" w:hAnsi="Times New Roman"/>
          <w:b/>
          <w:i/>
          <w:w w:val="101"/>
          <w:sz w:val="22"/>
          <w:szCs w:val="22"/>
        </w:rPr>
        <w:t>Artículo 236.- Multa de quinientos pesos centroamericanos.</w:t>
      </w:r>
    </w:p>
    <w:p w:rsidR="00416B4F" w:rsidRPr="000F535A" w:rsidRDefault="00416B4F" w:rsidP="00416B4F">
      <w:pPr>
        <w:ind w:left="708" w:right="618"/>
        <w:jc w:val="both"/>
        <w:rPr>
          <w:rFonts w:ascii="Times New Roman" w:hAnsi="Times New Roman"/>
          <w:i/>
          <w:spacing w:val="-8"/>
          <w:sz w:val="22"/>
          <w:szCs w:val="22"/>
        </w:rPr>
      </w:pPr>
      <w:r w:rsidRPr="000F535A">
        <w:rPr>
          <w:rFonts w:ascii="Times New Roman" w:hAnsi="Times New Roman"/>
          <w:i/>
          <w:spacing w:val="-8"/>
          <w:sz w:val="22"/>
          <w:szCs w:val="22"/>
        </w:rPr>
        <w:t xml:space="preserve">Será sancionada con multa de quinientos pesos centroamericanos, o su equivalente </w:t>
      </w:r>
      <w:r w:rsidRPr="000F535A">
        <w:rPr>
          <w:rFonts w:ascii="Times New Roman" w:hAnsi="Times New Roman"/>
          <w:i/>
          <w:spacing w:val="-5"/>
          <w:sz w:val="22"/>
          <w:szCs w:val="22"/>
        </w:rPr>
        <w:t xml:space="preserve">en moneda nacional, la </w:t>
      </w:r>
      <w:r w:rsidRPr="000F535A">
        <w:rPr>
          <w:rFonts w:ascii="Times New Roman" w:hAnsi="Times New Roman"/>
          <w:b/>
          <w:i/>
          <w:spacing w:val="-5"/>
          <w:sz w:val="22"/>
          <w:szCs w:val="22"/>
        </w:rPr>
        <w:t xml:space="preserve">persona física o jurídica, auxiliar o no de la función pública </w:t>
      </w:r>
      <w:r w:rsidRPr="000F535A">
        <w:rPr>
          <w:rFonts w:ascii="Times New Roman" w:hAnsi="Times New Roman"/>
          <w:b/>
          <w:i/>
          <w:spacing w:val="-8"/>
          <w:sz w:val="22"/>
          <w:szCs w:val="22"/>
        </w:rPr>
        <w:t>aduanera</w:t>
      </w:r>
      <w:r w:rsidRPr="000F535A">
        <w:rPr>
          <w:rFonts w:ascii="Times New Roman" w:hAnsi="Times New Roman"/>
          <w:i/>
          <w:spacing w:val="-8"/>
          <w:sz w:val="22"/>
          <w:szCs w:val="22"/>
        </w:rPr>
        <w:t xml:space="preserve"> que:</w:t>
      </w:r>
    </w:p>
    <w:p w:rsidR="00416B4F" w:rsidRPr="000F535A" w:rsidRDefault="00416B4F" w:rsidP="00416B4F">
      <w:pPr>
        <w:ind w:left="708" w:right="618"/>
        <w:jc w:val="both"/>
        <w:rPr>
          <w:rFonts w:ascii="Times New Roman" w:hAnsi="Times New Roman"/>
          <w:i/>
          <w:sz w:val="22"/>
          <w:szCs w:val="22"/>
        </w:rPr>
      </w:pPr>
    </w:p>
    <w:p w:rsidR="00416B4F" w:rsidRPr="000F535A" w:rsidRDefault="00416B4F" w:rsidP="00416B4F">
      <w:pPr>
        <w:ind w:left="708" w:right="618"/>
        <w:jc w:val="both"/>
        <w:rPr>
          <w:rFonts w:ascii="Times New Roman" w:hAnsi="Times New Roman"/>
          <w:i/>
          <w:sz w:val="22"/>
          <w:szCs w:val="22"/>
        </w:rPr>
      </w:pPr>
      <w:r w:rsidRPr="000F535A">
        <w:rPr>
          <w:rFonts w:ascii="Times New Roman" w:hAnsi="Times New Roman"/>
          <w:i/>
          <w:sz w:val="22"/>
          <w:szCs w:val="22"/>
        </w:rPr>
        <w:t>(…)</w:t>
      </w:r>
    </w:p>
    <w:p w:rsidR="00416B4F" w:rsidRPr="000F535A" w:rsidRDefault="00416B4F" w:rsidP="00416B4F">
      <w:pPr>
        <w:ind w:left="708" w:right="618"/>
        <w:jc w:val="both"/>
        <w:rPr>
          <w:rFonts w:ascii="Times New Roman" w:hAnsi="Times New Roman"/>
          <w:i/>
          <w:sz w:val="22"/>
          <w:szCs w:val="22"/>
        </w:rPr>
      </w:pPr>
    </w:p>
    <w:p w:rsidR="00416B4F" w:rsidRPr="00F87391" w:rsidRDefault="00416B4F" w:rsidP="00416B4F">
      <w:pPr>
        <w:ind w:left="708" w:right="618"/>
        <w:jc w:val="both"/>
        <w:rPr>
          <w:rFonts w:ascii="Times New Roman" w:hAnsi="Times New Roman"/>
          <w:i/>
          <w:sz w:val="22"/>
          <w:szCs w:val="22"/>
        </w:rPr>
      </w:pPr>
      <w:r w:rsidRPr="000F535A">
        <w:rPr>
          <w:rFonts w:ascii="Times New Roman" w:hAnsi="Times New Roman"/>
          <w:i/>
          <w:spacing w:val="-2"/>
          <w:sz w:val="22"/>
          <w:szCs w:val="22"/>
        </w:rPr>
        <w:t>24</w:t>
      </w:r>
      <w:r w:rsidRPr="000F535A">
        <w:rPr>
          <w:rFonts w:ascii="Times New Roman" w:hAnsi="Times New Roman"/>
          <w:b/>
          <w:i/>
          <w:spacing w:val="-2"/>
          <w:sz w:val="22"/>
          <w:szCs w:val="22"/>
        </w:rPr>
        <w:t>. Omita presentar o transmitir, con la declaración aduanera</w:t>
      </w:r>
      <w:r w:rsidRPr="000F535A">
        <w:rPr>
          <w:rFonts w:ascii="Times New Roman" w:hAnsi="Times New Roman"/>
          <w:i/>
          <w:spacing w:val="-2"/>
          <w:sz w:val="22"/>
          <w:szCs w:val="22"/>
        </w:rPr>
        <w:t xml:space="preserve">, cualquiera de los </w:t>
      </w:r>
      <w:r w:rsidRPr="000F535A">
        <w:rPr>
          <w:rFonts w:ascii="Times New Roman" w:hAnsi="Times New Roman"/>
          <w:b/>
          <w:i/>
          <w:spacing w:val="-8"/>
          <w:sz w:val="22"/>
          <w:szCs w:val="22"/>
        </w:rPr>
        <w:t>requisitos documentales</w:t>
      </w:r>
      <w:r w:rsidRPr="000F535A">
        <w:rPr>
          <w:rFonts w:ascii="Times New Roman" w:hAnsi="Times New Roman"/>
          <w:i/>
          <w:spacing w:val="-8"/>
          <w:sz w:val="22"/>
          <w:szCs w:val="22"/>
        </w:rPr>
        <w:t xml:space="preserve"> o la información requerida por esta Ley o sus Reglamentos, </w:t>
      </w:r>
      <w:r w:rsidRPr="000F535A">
        <w:rPr>
          <w:rFonts w:ascii="Times New Roman" w:hAnsi="Times New Roman"/>
          <w:i/>
          <w:spacing w:val="-3"/>
          <w:sz w:val="22"/>
          <w:szCs w:val="22"/>
        </w:rPr>
        <w:t>para determinar la</w:t>
      </w:r>
      <w:r w:rsidRPr="00F87391">
        <w:rPr>
          <w:rFonts w:ascii="Times New Roman" w:hAnsi="Times New Roman"/>
          <w:i/>
          <w:spacing w:val="-3"/>
          <w:sz w:val="22"/>
          <w:szCs w:val="22"/>
        </w:rPr>
        <w:t xml:space="preserve"> obligación tributaria aduanera o demostrar el cumplimiento de </w:t>
      </w:r>
      <w:r w:rsidRPr="00F87391">
        <w:rPr>
          <w:rFonts w:ascii="Times New Roman" w:hAnsi="Times New Roman"/>
          <w:i/>
          <w:spacing w:val="-4"/>
          <w:sz w:val="22"/>
          <w:szCs w:val="22"/>
        </w:rPr>
        <w:t xml:space="preserve">otros requisitos reguladores del ingreso de mercancías al territorio aduanero o su </w:t>
      </w:r>
      <w:r w:rsidRPr="00F87391">
        <w:rPr>
          <w:rFonts w:ascii="Times New Roman" w:hAnsi="Times New Roman"/>
          <w:i/>
          <w:spacing w:val="-7"/>
          <w:sz w:val="22"/>
          <w:szCs w:val="22"/>
        </w:rPr>
        <w:t xml:space="preserve">salida de él."  </w:t>
      </w:r>
      <w:r w:rsidRPr="00F87391">
        <w:rPr>
          <w:rFonts w:ascii="Times New Roman" w:hAnsi="Times New Roman"/>
          <w:i/>
          <w:sz w:val="22"/>
          <w:szCs w:val="22"/>
        </w:rPr>
        <w:t xml:space="preserve"> (El resaltado no es del original).</w:t>
      </w:r>
    </w:p>
    <w:p w:rsidR="00416B4F" w:rsidRDefault="00416B4F" w:rsidP="00416B4F">
      <w:pPr>
        <w:pStyle w:val="Textonotapie"/>
      </w:pPr>
    </w:p>
    <w:p w:rsidR="00416B4F" w:rsidRPr="00005920" w:rsidRDefault="00416B4F" w:rsidP="00416B4F">
      <w:pPr>
        <w:pStyle w:val="Textonotapie"/>
      </w:pPr>
    </w:p>
    <w:p w:rsidR="00416B4F" w:rsidRDefault="00416B4F" w:rsidP="00416B4F">
      <w:pPr>
        <w:spacing w:line="360" w:lineRule="auto"/>
        <w:ind w:left="142"/>
        <w:jc w:val="both"/>
        <w:rPr>
          <w:rFonts w:cs="Arial"/>
          <w:szCs w:val="24"/>
        </w:rPr>
      </w:pPr>
      <w:r>
        <w:rPr>
          <w:bCs/>
        </w:rPr>
        <w:t xml:space="preserve">Corresponde, en consecuencia, analizar la norma en relación con </w:t>
      </w:r>
      <w:r w:rsidRPr="00451FF2">
        <w:rPr>
          <w:bCs/>
        </w:rPr>
        <w:t>lo actuado</w:t>
      </w:r>
      <w:r>
        <w:rPr>
          <w:bCs/>
        </w:rPr>
        <w:t xml:space="preserve"> en el presente caso, considerando la</w:t>
      </w:r>
      <w:r>
        <w:rPr>
          <w:rFonts w:cs="Arial"/>
          <w:szCs w:val="24"/>
        </w:rPr>
        <w:t xml:space="preserve"> función de este Colegiado de ser un órgano contralor de la legalidad de las actuaciones del Servicio Nacional de Aduanas, y partiendo de que por la materia que trata esta litis, consistente en el ejercicio de la potestad represiva del Estado y de la pena impuesta al recurrente, el análisis de legalidad y tipicidad debe efectuarse según las garantías propias del Derecho Penal aplicable al asunto, tal y como lo ha sostenido y reiterado este órgano desde sus inicios</w:t>
      </w:r>
      <w:r>
        <w:rPr>
          <w:rStyle w:val="Refdenotaalpie"/>
          <w:rFonts w:cs="Arial"/>
          <w:szCs w:val="24"/>
        </w:rPr>
        <w:footnoteReference w:id="5"/>
      </w:r>
      <w:r>
        <w:rPr>
          <w:rFonts w:cs="Arial"/>
          <w:szCs w:val="24"/>
        </w:rPr>
        <w:t>, aspecto que es recogido por el propio recurrente al momento de apersonarse ante esta instancia. Posteriormente, al realizar el examen de la disposición normativa supra transcrita, se entrará al análisis de las argumentaciones que la parte ha invocado en el ejercicio de su derecho de defensa.</w:t>
      </w:r>
    </w:p>
    <w:p w:rsidR="00416B4F" w:rsidRPr="000C69D2" w:rsidRDefault="00416B4F" w:rsidP="00416B4F">
      <w:pPr>
        <w:spacing w:line="360" w:lineRule="auto"/>
        <w:jc w:val="both"/>
        <w:rPr>
          <w:rFonts w:cs="Arial"/>
          <w:szCs w:val="24"/>
        </w:rPr>
      </w:pPr>
    </w:p>
    <w:p w:rsidR="00416B4F" w:rsidRPr="00EE5259" w:rsidRDefault="00416B4F" w:rsidP="00416B4F">
      <w:pPr>
        <w:spacing w:line="360" w:lineRule="auto"/>
        <w:ind w:left="142"/>
        <w:jc w:val="both"/>
        <w:rPr>
          <w:rFonts w:cs="Arial"/>
        </w:rPr>
      </w:pPr>
      <w:r>
        <w:rPr>
          <w:rFonts w:cs="Arial"/>
        </w:rPr>
        <w:t xml:space="preserve">Ahora bien, dentro del marco supra indicado, se procederá al análisis del fondo de la litis, para determinar si en el presente asunto, se respetaron los principios ya señalados, al momento de imponer la sanción, y si resulta en consecuencia procedente, la multa  impuesta al agente </w:t>
      </w:r>
      <w:r>
        <w:rPr>
          <w:rFonts w:cs="Arial"/>
          <w:b/>
        </w:rPr>
        <w:t>XXX</w:t>
      </w:r>
      <w:r>
        <w:rPr>
          <w:rFonts w:cs="Arial"/>
        </w:rPr>
        <w:t>, tal y como se analiza a continuación:</w:t>
      </w:r>
    </w:p>
    <w:p w:rsidR="00416B4F" w:rsidRDefault="00416B4F" w:rsidP="00416B4F">
      <w:pPr>
        <w:spacing w:line="360" w:lineRule="auto"/>
        <w:ind w:left="709"/>
        <w:jc w:val="both"/>
        <w:rPr>
          <w:rFonts w:cs="Arial"/>
          <w:szCs w:val="24"/>
        </w:rPr>
      </w:pPr>
    </w:p>
    <w:p w:rsidR="00416B4F" w:rsidRDefault="00416B4F" w:rsidP="00416B4F">
      <w:pPr>
        <w:spacing w:line="360" w:lineRule="auto"/>
        <w:ind w:left="142"/>
        <w:jc w:val="both"/>
        <w:rPr>
          <w:rFonts w:cs="Arial"/>
          <w:szCs w:val="24"/>
        </w:rPr>
      </w:pPr>
      <w:r>
        <w:rPr>
          <w:rFonts w:cs="Arial"/>
          <w:szCs w:val="24"/>
        </w:rPr>
        <w:t>Para la aplicación de la norma citada corresponde verificar cuáles son los presupuestos básicos para su aplicación:</w:t>
      </w:r>
    </w:p>
    <w:p w:rsidR="00416B4F" w:rsidRDefault="00416B4F" w:rsidP="00416B4F">
      <w:pPr>
        <w:spacing w:line="360" w:lineRule="auto"/>
        <w:ind w:left="709"/>
        <w:jc w:val="both"/>
        <w:rPr>
          <w:rFonts w:cs="Arial"/>
          <w:szCs w:val="24"/>
        </w:rPr>
      </w:pPr>
    </w:p>
    <w:p w:rsidR="00416B4F" w:rsidRPr="0060626B" w:rsidRDefault="00416B4F" w:rsidP="00416B4F">
      <w:pPr>
        <w:spacing w:line="360" w:lineRule="auto"/>
        <w:ind w:left="142"/>
        <w:jc w:val="both"/>
        <w:rPr>
          <w:rFonts w:cs="Arial"/>
          <w:szCs w:val="24"/>
        </w:rPr>
      </w:pPr>
      <w:r>
        <w:rPr>
          <w:rFonts w:cs="Arial"/>
          <w:szCs w:val="24"/>
        </w:rPr>
        <w:lastRenderedPageBreak/>
        <w:t xml:space="preserve">Indica la norma  que la infracción se comete cuando </w:t>
      </w:r>
      <w:r w:rsidRPr="000F535A">
        <w:rPr>
          <w:rFonts w:cs="Arial"/>
          <w:b/>
          <w:szCs w:val="24"/>
        </w:rPr>
        <w:t>se omita</w:t>
      </w:r>
      <w:r>
        <w:rPr>
          <w:rFonts w:cs="Arial"/>
          <w:szCs w:val="24"/>
        </w:rPr>
        <w:t xml:space="preserve">, ya sea: a) presentar o b) </w:t>
      </w:r>
      <w:r w:rsidRPr="000F535A">
        <w:rPr>
          <w:rFonts w:cs="Arial"/>
          <w:b/>
          <w:szCs w:val="24"/>
        </w:rPr>
        <w:t>transmitir</w:t>
      </w:r>
      <w:r>
        <w:rPr>
          <w:rFonts w:cs="Arial"/>
          <w:szCs w:val="24"/>
        </w:rPr>
        <w:t xml:space="preserve">, con la declaración aduanera, por un lado a) cualquiera de los requisitos documentales, o bien, b) la información requerida por </w:t>
      </w:r>
      <w:smartTag w:uri="urn:schemas-microsoft-com:office:smarttags" w:element="PersonName">
        <w:smartTagPr>
          <w:attr w:name="ProductID" w:val="la LGA"/>
        </w:smartTagPr>
        <w:r>
          <w:rPr>
            <w:rFonts w:cs="Arial"/>
            <w:szCs w:val="24"/>
          </w:rPr>
          <w:t>la LGA</w:t>
        </w:r>
      </w:smartTag>
      <w:r>
        <w:rPr>
          <w:rFonts w:cs="Arial"/>
          <w:szCs w:val="24"/>
        </w:rPr>
        <w:t xml:space="preserve"> o sus reglamentos para determinar la obligación tributaria aduanera o demostrar el cumplimiento de otros requisitos reguladores del ingreso de mercancías al territorio aduanero o su salida de él.</w:t>
      </w:r>
    </w:p>
    <w:p w:rsidR="00416B4F" w:rsidRDefault="00416B4F" w:rsidP="00416B4F">
      <w:pPr>
        <w:spacing w:line="360" w:lineRule="auto"/>
        <w:jc w:val="both"/>
        <w:rPr>
          <w:rFonts w:ascii="Times New Roman" w:hAnsi="Times New Roman"/>
          <w:i/>
          <w:iCs/>
          <w:szCs w:val="24"/>
        </w:rPr>
      </w:pPr>
    </w:p>
    <w:p w:rsidR="00416B4F" w:rsidRDefault="00416B4F" w:rsidP="00416B4F">
      <w:pPr>
        <w:spacing w:line="360" w:lineRule="auto"/>
        <w:ind w:left="142"/>
        <w:jc w:val="both"/>
        <w:rPr>
          <w:rFonts w:cs="Arial"/>
          <w:bCs/>
          <w:iCs/>
          <w:szCs w:val="24"/>
        </w:rPr>
      </w:pPr>
      <w:r>
        <w:rPr>
          <w:rFonts w:cs="Arial"/>
          <w:bCs/>
          <w:iCs/>
          <w:szCs w:val="24"/>
        </w:rPr>
        <w:t>Lo anterior implica obligatoriamente que:</w:t>
      </w:r>
    </w:p>
    <w:p w:rsidR="00416B4F" w:rsidRPr="00945F34" w:rsidRDefault="00416B4F" w:rsidP="00416B4F">
      <w:pPr>
        <w:spacing w:line="360" w:lineRule="auto"/>
        <w:ind w:left="360" w:firstLine="349"/>
        <w:jc w:val="both"/>
        <w:rPr>
          <w:rFonts w:cs="Arial"/>
          <w:bCs/>
          <w:iCs/>
          <w:szCs w:val="24"/>
        </w:rPr>
      </w:pPr>
    </w:p>
    <w:p w:rsidR="00416B4F" w:rsidRPr="00244651" w:rsidRDefault="00416B4F" w:rsidP="00206675">
      <w:pPr>
        <w:numPr>
          <w:ilvl w:val="0"/>
          <w:numId w:val="7"/>
        </w:numPr>
        <w:overflowPunct/>
        <w:autoSpaceDE/>
        <w:autoSpaceDN/>
        <w:adjustRightInd/>
        <w:spacing w:line="360" w:lineRule="auto"/>
        <w:ind w:left="284" w:hanging="284"/>
        <w:jc w:val="both"/>
        <w:textAlignment w:val="auto"/>
        <w:rPr>
          <w:rFonts w:cs="Arial"/>
          <w:bCs/>
          <w:iCs/>
          <w:szCs w:val="24"/>
        </w:rPr>
      </w:pPr>
      <w:r>
        <w:rPr>
          <w:rFonts w:cs="Arial"/>
          <w:b/>
          <w:bCs/>
          <w:iCs/>
          <w:szCs w:val="24"/>
          <w:u w:val="single"/>
        </w:rPr>
        <w:t>Debe existir una D</w:t>
      </w:r>
      <w:r w:rsidRPr="007F53AF">
        <w:rPr>
          <w:rFonts w:cs="Arial"/>
          <w:b/>
          <w:bCs/>
          <w:iCs/>
          <w:szCs w:val="24"/>
          <w:u w:val="single"/>
        </w:rPr>
        <w:t xml:space="preserve">eclaración </w:t>
      </w:r>
      <w:r>
        <w:rPr>
          <w:rFonts w:cs="Arial"/>
          <w:b/>
          <w:bCs/>
          <w:iCs/>
          <w:szCs w:val="24"/>
          <w:u w:val="single"/>
        </w:rPr>
        <w:t>A</w:t>
      </w:r>
      <w:r w:rsidRPr="007F53AF">
        <w:rPr>
          <w:rFonts w:cs="Arial"/>
          <w:b/>
          <w:bCs/>
          <w:iCs/>
          <w:szCs w:val="24"/>
          <w:u w:val="single"/>
        </w:rPr>
        <w:t>duanera a un régimen</w:t>
      </w:r>
      <w:r w:rsidRPr="00244651">
        <w:rPr>
          <w:rFonts w:cs="Arial"/>
          <w:b/>
          <w:bCs/>
          <w:iCs/>
          <w:szCs w:val="24"/>
        </w:rPr>
        <w:t>:</w:t>
      </w:r>
      <w:r>
        <w:rPr>
          <w:rFonts w:cs="Arial"/>
          <w:bCs/>
          <w:iCs/>
          <w:szCs w:val="24"/>
        </w:rPr>
        <w:t xml:space="preserve"> </w:t>
      </w:r>
      <w:r w:rsidRPr="00244651">
        <w:rPr>
          <w:rFonts w:cs="Arial"/>
          <w:bCs/>
          <w:iCs/>
          <w:szCs w:val="24"/>
        </w:rPr>
        <w:t xml:space="preserve">Un elemento </w:t>
      </w:r>
      <w:r>
        <w:rPr>
          <w:rFonts w:cs="Arial"/>
          <w:bCs/>
          <w:iCs/>
          <w:szCs w:val="24"/>
        </w:rPr>
        <w:t xml:space="preserve">esencial </w:t>
      </w:r>
      <w:r w:rsidRPr="00244651">
        <w:rPr>
          <w:rFonts w:cs="Arial"/>
          <w:bCs/>
          <w:iCs/>
          <w:szCs w:val="24"/>
        </w:rPr>
        <w:t xml:space="preserve">para el correcto entendimiento y aplicación de esta norma, que </w:t>
      </w:r>
      <w:r>
        <w:rPr>
          <w:rFonts w:cs="Arial"/>
          <w:bCs/>
          <w:iCs/>
          <w:szCs w:val="24"/>
        </w:rPr>
        <w:t xml:space="preserve">se debe abordar, </w:t>
      </w:r>
      <w:r w:rsidRPr="00244651">
        <w:rPr>
          <w:rFonts w:cs="Arial"/>
          <w:bCs/>
          <w:iCs/>
          <w:szCs w:val="24"/>
        </w:rPr>
        <w:t xml:space="preserve">es el tema de la </w:t>
      </w:r>
      <w:r w:rsidRPr="00244651">
        <w:rPr>
          <w:rFonts w:cs="Arial"/>
          <w:b/>
          <w:bCs/>
          <w:iCs/>
          <w:szCs w:val="24"/>
        </w:rPr>
        <w:t>“</w:t>
      </w:r>
      <w:r>
        <w:rPr>
          <w:rFonts w:cs="Arial"/>
          <w:b/>
          <w:bCs/>
          <w:iCs/>
          <w:szCs w:val="24"/>
        </w:rPr>
        <w:t>D</w:t>
      </w:r>
      <w:r w:rsidRPr="00244651">
        <w:rPr>
          <w:rFonts w:cs="Arial"/>
          <w:b/>
          <w:bCs/>
          <w:iCs/>
          <w:szCs w:val="24"/>
        </w:rPr>
        <w:t xml:space="preserve">eclaración </w:t>
      </w:r>
      <w:r>
        <w:rPr>
          <w:rFonts w:cs="Arial"/>
          <w:b/>
          <w:bCs/>
          <w:iCs/>
          <w:szCs w:val="24"/>
        </w:rPr>
        <w:t>A</w:t>
      </w:r>
      <w:r w:rsidRPr="00244651">
        <w:rPr>
          <w:rFonts w:cs="Arial"/>
          <w:b/>
          <w:bCs/>
          <w:iCs/>
          <w:szCs w:val="24"/>
        </w:rPr>
        <w:t>duanera</w:t>
      </w:r>
      <w:r>
        <w:rPr>
          <w:rFonts w:cs="Arial"/>
          <w:bCs/>
          <w:iCs/>
          <w:szCs w:val="24"/>
        </w:rPr>
        <w:t>”, a fin de desentrañar</w:t>
      </w:r>
      <w:r w:rsidRPr="00244651">
        <w:rPr>
          <w:rFonts w:cs="Arial"/>
          <w:bCs/>
          <w:iCs/>
          <w:szCs w:val="24"/>
        </w:rPr>
        <w:t xml:space="preserve"> el verdadero alcance de lo que significa que se </w:t>
      </w:r>
      <w:r w:rsidRPr="00244651">
        <w:rPr>
          <w:rFonts w:cs="Arial"/>
          <w:bCs/>
          <w:i/>
          <w:iCs/>
          <w:szCs w:val="24"/>
        </w:rPr>
        <w:t>“omita presentar o transmitir con la declaración aduanera</w:t>
      </w:r>
      <w:r>
        <w:rPr>
          <w:rFonts w:cs="Arial"/>
          <w:bCs/>
          <w:iCs/>
          <w:szCs w:val="24"/>
        </w:rPr>
        <w:t>”.</w:t>
      </w:r>
    </w:p>
    <w:p w:rsidR="00416B4F" w:rsidRDefault="00416B4F" w:rsidP="00416B4F">
      <w:pPr>
        <w:spacing w:line="360" w:lineRule="auto"/>
        <w:ind w:left="360"/>
        <w:jc w:val="both"/>
        <w:rPr>
          <w:rFonts w:cs="Arial"/>
          <w:bCs/>
          <w:iCs/>
          <w:sz w:val="22"/>
          <w:szCs w:val="22"/>
        </w:rPr>
      </w:pPr>
    </w:p>
    <w:p w:rsidR="00416B4F" w:rsidRDefault="00416B4F" w:rsidP="00416B4F">
      <w:pPr>
        <w:pStyle w:val="Textoindependiente"/>
        <w:ind w:left="284"/>
        <w:rPr>
          <w:rFonts w:cs="Arial"/>
          <w:b/>
          <w:bCs/>
        </w:rPr>
      </w:pPr>
      <w:r>
        <w:rPr>
          <w:rFonts w:cs="Arial"/>
          <w:b/>
          <w:bCs/>
        </w:rPr>
        <w:t>A tales efectos, debe indicarse que conforme con la normativa aduanera vigente, las mercancías extranjeras que arriban al territorio aduanero, una vez que han cumplido el trámite y formalidades para ser consideradas como oficial y legalmente ingresadas y recibidas por parte de las autoridades aduaneras, deben ser destinadas o sometidas a un régimen aduanero procedente, por parte de quien tenga derecho a disponer de dichas mercancías.</w:t>
      </w:r>
    </w:p>
    <w:p w:rsidR="00416B4F" w:rsidRDefault="00416B4F" w:rsidP="00416B4F">
      <w:pPr>
        <w:pStyle w:val="Textoindependiente"/>
        <w:ind w:left="426"/>
        <w:rPr>
          <w:rFonts w:cs="Arial"/>
          <w:b/>
          <w:bCs/>
        </w:rPr>
      </w:pPr>
    </w:p>
    <w:p w:rsidR="00416B4F" w:rsidRDefault="00416B4F" w:rsidP="00416B4F">
      <w:pPr>
        <w:pStyle w:val="Textoindependiente"/>
        <w:ind w:left="284"/>
        <w:rPr>
          <w:rFonts w:cs="Arial"/>
          <w:b/>
          <w:bCs/>
        </w:rPr>
      </w:pPr>
      <w:r>
        <w:rPr>
          <w:rFonts w:cs="Arial"/>
          <w:b/>
          <w:bCs/>
        </w:rPr>
        <w:t>Por régimen aduanero</w:t>
      </w:r>
      <w:r>
        <w:rPr>
          <w:rStyle w:val="Refdenotaalpie"/>
          <w:rFonts w:cs="Arial"/>
          <w:b/>
          <w:bCs/>
        </w:rPr>
        <w:footnoteReference w:id="6"/>
      </w:r>
      <w:r>
        <w:rPr>
          <w:rFonts w:cs="Arial"/>
          <w:b/>
          <w:bCs/>
        </w:rPr>
        <w:t xml:space="preserve">, debemos entender las variadas destinaciones a que pueden ser sometidas las mercancías.  En otras palabras, someter una mercancía a un régimen aduanero, significa escoger, optar o decidir lo que se quiere hacer con ellas, o sea, su destino, obviamente dentro de las diferentes alternativas que la legislación consagra y siempre que lo haga la persona que esté legalmente facultada para disponer de ellas, cumpliendo con las formalidades y requisitos establecidos.  Así, la normativa ofrece diversas destinaciones aduaneras, de naturaleza distinta, dependiendo del objetivo o la intención que se tenga al haber traído las mercancías al país, es decir, según sea el uso que se desee hacer de las mismas, destinaciones que están establecidas por los artículos 67 del CAUCA y 110 de </w:t>
      </w:r>
      <w:smartTag w:uri="urn:schemas-microsoft-com:office:smarttags" w:element="PersonName">
        <w:smartTagPr>
          <w:attr w:name="ProductID" w:val="la LGA."/>
        </w:smartTagPr>
        <w:r>
          <w:rPr>
            <w:rFonts w:cs="Arial"/>
            <w:b/>
            <w:bCs/>
          </w:rPr>
          <w:t>la LGA.</w:t>
        </w:r>
      </w:smartTag>
    </w:p>
    <w:p w:rsidR="00416B4F" w:rsidRDefault="00416B4F" w:rsidP="00416B4F">
      <w:pPr>
        <w:pStyle w:val="Textoindependiente"/>
        <w:ind w:left="426"/>
        <w:rPr>
          <w:rFonts w:cs="Arial"/>
          <w:b/>
          <w:bCs/>
        </w:rPr>
      </w:pPr>
    </w:p>
    <w:p w:rsidR="00416B4F" w:rsidRDefault="00416B4F" w:rsidP="00416B4F">
      <w:pPr>
        <w:pStyle w:val="Textoindependiente"/>
        <w:ind w:left="284"/>
        <w:rPr>
          <w:rFonts w:cs="Arial"/>
          <w:b/>
          <w:bCs/>
        </w:rPr>
      </w:pPr>
      <w:r>
        <w:rPr>
          <w:rFonts w:cs="Arial"/>
          <w:b/>
          <w:bCs/>
        </w:rPr>
        <w:t>Como parte del procedimiento, en primer término y como requisito sine qua non, se debe indicar que para la destinación o sometimiento de las mercancías a cualquier régimen, debe presentarse una Declaración Aduanera,</w:t>
      </w:r>
      <w:r>
        <w:rPr>
          <w:rStyle w:val="Refdenotaalpie"/>
          <w:rFonts w:cs="Arial"/>
          <w:b/>
          <w:bCs/>
        </w:rPr>
        <w:footnoteReference w:id="7"/>
      </w:r>
      <w:r>
        <w:rPr>
          <w:rFonts w:cs="Arial"/>
          <w:b/>
          <w:bCs/>
        </w:rPr>
        <w:t xml:space="preserve"> que constituye, o más bien, representa o demuestra la voluntad libremente manifestada del consignatario de someter sus mercancías a un régimen aduanero determinado. En efecto, es precisamente en la declaración aduanera, en donde el consignatario, en el caso de la importación, hace la escogencia, entre las diversas opciones que le ofrece la legislación, del destino de sus mercancías, aceptando en consecuencia las obligaciones que el régimen le impone.  De esta forma, es en dicho documento en donde se materializa la escogencia del consignatario de las mercancías.</w:t>
      </w:r>
    </w:p>
    <w:p w:rsidR="00416B4F" w:rsidRPr="008F1726" w:rsidRDefault="00416B4F" w:rsidP="00416B4F"/>
    <w:p w:rsidR="00416B4F" w:rsidRDefault="00416B4F" w:rsidP="00416B4F">
      <w:pPr>
        <w:spacing w:line="360" w:lineRule="auto"/>
        <w:ind w:left="284"/>
        <w:jc w:val="both"/>
        <w:rPr>
          <w:rFonts w:cs="Arial"/>
          <w:bCs/>
          <w:iCs/>
          <w:szCs w:val="24"/>
        </w:rPr>
      </w:pPr>
      <w:r w:rsidRPr="008F1726">
        <w:rPr>
          <w:rFonts w:cs="Arial"/>
          <w:bCs/>
          <w:iCs/>
          <w:szCs w:val="24"/>
        </w:rPr>
        <w:t xml:space="preserve">De lo expuesto se concluye con toda claridad que el tema de la </w:t>
      </w:r>
      <w:r>
        <w:rPr>
          <w:rFonts w:cs="Arial"/>
          <w:bCs/>
          <w:iCs/>
          <w:szCs w:val="24"/>
        </w:rPr>
        <w:t>D</w:t>
      </w:r>
      <w:r w:rsidRPr="008F1726">
        <w:rPr>
          <w:rFonts w:cs="Arial"/>
          <w:bCs/>
          <w:iCs/>
          <w:szCs w:val="24"/>
        </w:rPr>
        <w:t xml:space="preserve">eclaración </w:t>
      </w:r>
      <w:r>
        <w:rPr>
          <w:rFonts w:cs="Arial"/>
          <w:bCs/>
          <w:iCs/>
          <w:szCs w:val="24"/>
        </w:rPr>
        <w:t>A</w:t>
      </w:r>
      <w:r w:rsidRPr="008F1726">
        <w:rPr>
          <w:rFonts w:cs="Arial"/>
          <w:bCs/>
          <w:iCs/>
          <w:szCs w:val="24"/>
        </w:rPr>
        <w:t xml:space="preserve">duanera, está estrechamente ligado con el de los regímenes aduaneros, precisamente porque aquella es el medio que se utiliza y el único que legalmente pueden aceptar las autoridades aduaneras, para </w:t>
      </w:r>
      <w:r>
        <w:rPr>
          <w:rFonts w:cs="Arial"/>
          <w:bCs/>
          <w:iCs/>
          <w:szCs w:val="24"/>
        </w:rPr>
        <w:t xml:space="preserve">el </w:t>
      </w:r>
      <w:r w:rsidRPr="008F1726">
        <w:rPr>
          <w:rFonts w:cs="Arial"/>
          <w:bCs/>
          <w:iCs/>
          <w:szCs w:val="24"/>
        </w:rPr>
        <w:t xml:space="preserve">sometimiento de las mercancías a un régimen.  </w:t>
      </w:r>
    </w:p>
    <w:p w:rsidR="00416B4F" w:rsidRPr="008F1726" w:rsidRDefault="00416B4F" w:rsidP="00416B4F"/>
    <w:p w:rsidR="00416B4F" w:rsidRPr="008F1726" w:rsidRDefault="00416B4F" w:rsidP="00416B4F">
      <w:pPr>
        <w:spacing w:line="360" w:lineRule="auto"/>
        <w:ind w:left="284"/>
        <w:jc w:val="both"/>
        <w:rPr>
          <w:rFonts w:cs="Arial"/>
          <w:bCs/>
          <w:iCs/>
          <w:szCs w:val="24"/>
        </w:rPr>
      </w:pPr>
      <w:r w:rsidRPr="008F1726">
        <w:rPr>
          <w:rFonts w:cs="Arial"/>
          <w:bCs/>
          <w:iCs/>
          <w:szCs w:val="24"/>
        </w:rPr>
        <w:t xml:space="preserve">Partiendo de ello, </w:t>
      </w:r>
      <w:r>
        <w:rPr>
          <w:rFonts w:cs="Arial"/>
          <w:bCs/>
          <w:iCs/>
          <w:szCs w:val="24"/>
        </w:rPr>
        <w:t xml:space="preserve">es claro </w:t>
      </w:r>
      <w:r w:rsidRPr="008F1726">
        <w:rPr>
          <w:rFonts w:cs="Arial"/>
          <w:bCs/>
          <w:iCs/>
          <w:szCs w:val="24"/>
        </w:rPr>
        <w:t>que para poder aplicar</w:t>
      </w:r>
      <w:r>
        <w:rPr>
          <w:rFonts w:cs="Arial"/>
          <w:bCs/>
          <w:iCs/>
          <w:szCs w:val="24"/>
        </w:rPr>
        <w:t xml:space="preserve"> el artículo 236 inciso 24) de la LGA, </w:t>
      </w:r>
      <w:r w:rsidRPr="009C2FC9">
        <w:rPr>
          <w:rFonts w:cs="Arial"/>
          <w:bCs/>
          <w:iCs/>
          <w:szCs w:val="24"/>
        </w:rPr>
        <w:t xml:space="preserve">necesariamente </w:t>
      </w:r>
      <w:r>
        <w:rPr>
          <w:rFonts w:cs="Arial"/>
          <w:bCs/>
          <w:iCs/>
          <w:szCs w:val="24"/>
        </w:rPr>
        <w:t xml:space="preserve">se debe </w:t>
      </w:r>
      <w:r w:rsidRPr="009C2FC9">
        <w:rPr>
          <w:rFonts w:cs="Arial"/>
          <w:bCs/>
          <w:iCs/>
          <w:szCs w:val="24"/>
        </w:rPr>
        <w:t>estar ante el sometimiento de las mercancías a un régimen</w:t>
      </w:r>
      <w:r>
        <w:rPr>
          <w:rFonts w:cs="Arial"/>
          <w:bCs/>
          <w:iCs/>
          <w:szCs w:val="24"/>
        </w:rPr>
        <w:t xml:space="preserve"> determinado.</w:t>
      </w:r>
      <w:r w:rsidRPr="008F1726">
        <w:rPr>
          <w:rFonts w:cs="Arial"/>
          <w:bCs/>
          <w:iCs/>
          <w:szCs w:val="24"/>
        </w:rPr>
        <w:t xml:space="preserve">  </w:t>
      </w:r>
    </w:p>
    <w:p w:rsidR="00416B4F" w:rsidRPr="008F1726" w:rsidRDefault="00416B4F" w:rsidP="00416B4F"/>
    <w:p w:rsidR="00416B4F" w:rsidRPr="008F1726" w:rsidRDefault="00416B4F" w:rsidP="00416B4F">
      <w:pPr>
        <w:spacing w:line="360" w:lineRule="auto"/>
        <w:ind w:left="284"/>
        <w:jc w:val="both"/>
        <w:rPr>
          <w:rFonts w:cs="Arial"/>
          <w:bCs/>
          <w:iCs/>
          <w:szCs w:val="24"/>
        </w:rPr>
      </w:pPr>
      <w:r>
        <w:rPr>
          <w:rFonts w:cs="Arial"/>
          <w:bCs/>
          <w:iCs/>
          <w:szCs w:val="24"/>
        </w:rPr>
        <w:t>En ese sentido</w:t>
      </w:r>
      <w:r w:rsidRPr="008F1726">
        <w:rPr>
          <w:rFonts w:cs="Arial"/>
          <w:bCs/>
          <w:iCs/>
          <w:szCs w:val="24"/>
        </w:rPr>
        <w:t xml:space="preserve"> entonces</w:t>
      </w:r>
      <w:r>
        <w:rPr>
          <w:rFonts w:cs="Arial"/>
          <w:bCs/>
          <w:iCs/>
          <w:szCs w:val="24"/>
        </w:rPr>
        <w:t>, se comete</w:t>
      </w:r>
      <w:r w:rsidRPr="008F1726">
        <w:rPr>
          <w:rFonts w:cs="Arial"/>
          <w:bCs/>
          <w:iCs/>
          <w:szCs w:val="24"/>
        </w:rPr>
        <w:t xml:space="preserve"> dicha infracción, si</w:t>
      </w:r>
      <w:r>
        <w:rPr>
          <w:rFonts w:cs="Arial"/>
          <w:bCs/>
          <w:iCs/>
          <w:szCs w:val="24"/>
        </w:rPr>
        <w:t xml:space="preserve"> se </w:t>
      </w:r>
      <w:r w:rsidRPr="00646FDC">
        <w:rPr>
          <w:rFonts w:cs="Arial"/>
          <w:b/>
          <w:bCs/>
          <w:iCs/>
          <w:szCs w:val="24"/>
        </w:rPr>
        <w:t>omite</w:t>
      </w:r>
      <w:r w:rsidRPr="008F1726">
        <w:rPr>
          <w:rFonts w:cs="Arial"/>
          <w:bCs/>
          <w:iCs/>
          <w:szCs w:val="24"/>
        </w:rPr>
        <w:t xml:space="preserve"> presentar o transmitir con la </w:t>
      </w:r>
      <w:r w:rsidRPr="008F1726">
        <w:rPr>
          <w:rFonts w:cs="Arial"/>
          <w:b/>
          <w:bCs/>
          <w:iCs/>
          <w:szCs w:val="24"/>
          <w:u w:val="single"/>
        </w:rPr>
        <w:t>declaración a un régimen aduanero determinado</w:t>
      </w:r>
      <w:r w:rsidRPr="008F1726">
        <w:rPr>
          <w:rFonts w:cs="Arial"/>
          <w:bCs/>
          <w:iCs/>
          <w:szCs w:val="24"/>
        </w:rPr>
        <w:t>, los requisitos</w:t>
      </w:r>
      <w:r>
        <w:rPr>
          <w:rFonts w:cs="Arial"/>
          <w:bCs/>
          <w:iCs/>
          <w:szCs w:val="24"/>
        </w:rPr>
        <w:t xml:space="preserve"> documentales o la información supra señalada.</w:t>
      </w:r>
    </w:p>
    <w:p w:rsidR="00416B4F" w:rsidRDefault="00416B4F" w:rsidP="00416B4F"/>
    <w:p w:rsidR="00416B4F" w:rsidRDefault="00416B4F" w:rsidP="00416B4F">
      <w:pPr>
        <w:spacing w:line="360" w:lineRule="auto"/>
        <w:ind w:left="284"/>
        <w:jc w:val="both"/>
        <w:rPr>
          <w:rFonts w:cs="Arial"/>
          <w:bCs/>
          <w:iCs/>
          <w:szCs w:val="24"/>
        </w:rPr>
      </w:pPr>
      <w:r>
        <w:rPr>
          <w:rFonts w:cs="Arial"/>
          <w:bCs/>
          <w:iCs/>
          <w:szCs w:val="24"/>
        </w:rPr>
        <w:t xml:space="preserve">Resulta claro que en el caso objeto de la litis, se está ante el </w:t>
      </w:r>
      <w:r w:rsidRPr="00AC4CDC">
        <w:rPr>
          <w:rFonts w:cs="Arial"/>
          <w:b/>
          <w:bCs/>
          <w:iCs/>
          <w:szCs w:val="24"/>
        </w:rPr>
        <w:t>sometimiento de las mercancías al régimen de importación definitiva</w:t>
      </w:r>
      <w:r>
        <w:rPr>
          <w:rFonts w:cs="Arial"/>
          <w:bCs/>
          <w:iCs/>
          <w:szCs w:val="24"/>
        </w:rPr>
        <w:t xml:space="preserve">, a través de la presentación de </w:t>
      </w:r>
      <w:smartTag w:uri="urn:schemas-microsoft-com:office:smarttags" w:element="PersonName">
        <w:smartTagPr>
          <w:attr w:name="ProductID" w:val="la Declaraci￳n Aduanera"/>
        </w:smartTagPr>
        <w:r>
          <w:rPr>
            <w:rFonts w:cs="Arial"/>
            <w:bCs/>
            <w:iCs/>
            <w:szCs w:val="24"/>
          </w:rPr>
          <w:t xml:space="preserve">la </w:t>
        </w:r>
        <w:r>
          <w:rPr>
            <w:lang w:val="es-CR"/>
          </w:rPr>
          <w:t>Declaración Aduanera</w:t>
        </w:r>
      </w:smartTag>
      <w:r>
        <w:rPr>
          <w:lang w:val="es-CR"/>
        </w:rPr>
        <w:t xml:space="preserve"> de Importación número </w:t>
      </w:r>
      <w:r>
        <w:rPr>
          <w:b/>
          <w:lang w:val="es-CR"/>
        </w:rPr>
        <w:t>XXX de 23 de marzo</w:t>
      </w:r>
      <w:r w:rsidRPr="00EC7C58">
        <w:rPr>
          <w:b/>
          <w:lang w:val="es-CR"/>
        </w:rPr>
        <w:t xml:space="preserve"> de 2006</w:t>
      </w:r>
      <w:r>
        <w:rPr>
          <w:lang w:val="es-CR"/>
        </w:rPr>
        <w:t xml:space="preserve">, </w:t>
      </w:r>
      <w:r w:rsidRPr="005869FF">
        <w:rPr>
          <w:lang w:val="es-CR"/>
        </w:rPr>
        <w:t xml:space="preserve"> </w:t>
      </w:r>
      <w:r>
        <w:rPr>
          <w:lang w:val="es-CR"/>
        </w:rPr>
        <w:t xml:space="preserve">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lang w:val="es-CR"/>
            </w:rPr>
            <w:t>la Aduana</w:t>
          </w:r>
        </w:smartTag>
        <w:r>
          <w:rPr>
            <w:lang w:val="es-CR"/>
          </w:rPr>
          <w:t xml:space="preserve"> Santamaría</w:t>
        </w:r>
      </w:smartTag>
      <w:r>
        <w:rPr>
          <w:lang w:val="es-CR"/>
        </w:rPr>
        <w:t xml:space="preserve">, </w:t>
      </w:r>
      <w:r>
        <w:rPr>
          <w:rFonts w:cs="Arial"/>
          <w:bCs/>
          <w:iCs/>
          <w:szCs w:val="24"/>
        </w:rPr>
        <w:t>en razón de lo cual no existen problemas de tipicidad en este sentido.</w:t>
      </w:r>
    </w:p>
    <w:p w:rsidR="00416B4F" w:rsidRDefault="00416B4F" w:rsidP="00416B4F">
      <w:pPr>
        <w:spacing w:line="360" w:lineRule="auto"/>
        <w:ind w:left="709"/>
        <w:jc w:val="both"/>
        <w:rPr>
          <w:rFonts w:cs="Arial"/>
          <w:bCs/>
          <w:iCs/>
          <w:szCs w:val="24"/>
        </w:rPr>
      </w:pPr>
    </w:p>
    <w:p w:rsidR="00416B4F" w:rsidRDefault="00416B4F" w:rsidP="00206675">
      <w:pPr>
        <w:numPr>
          <w:ilvl w:val="0"/>
          <w:numId w:val="7"/>
        </w:numPr>
        <w:overflowPunct/>
        <w:autoSpaceDE/>
        <w:autoSpaceDN/>
        <w:adjustRightInd/>
        <w:spacing w:line="360" w:lineRule="auto"/>
        <w:ind w:left="284" w:hanging="284"/>
        <w:jc w:val="both"/>
        <w:textAlignment w:val="auto"/>
        <w:rPr>
          <w:rFonts w:cs="Arial"/>
        </w:rPr>
      </w:pPr>
      <w:r>
        <w:rPr>
          <w:rFonts w:cs="Arial"/>
          <w:b/>
          <w:bCs/>
          <w:iCs/>
          <w:szCs w:val="24"/>
        </w:rPr>
        <w:t>El Sujeto que comete la</w:t>
      </w:r>
      <w:r w:rsidRPr="00EE3569">
        <w:rPr>
          <w:rFonts w:cs="Arial"/>
          <w:b/>
          <w:bCs/>
          <w:iCs/>
          <w:szCs w:val="24"/>
        </w:rPr>
        <w:t xml:space="preserve"> infracción</w:t>
      </w:r>
      <w:r>
        <w:rPr>
          <w:rFonts w:cs="Arial"/>
          <w:b/>
          <w:bCs/>
          <w:iCs/>
          <w:szCs w:val="24"/>
        </w:rPr>
        <w:t>,</w:t>
      </w:r>
      <w:r w:rsidRPr="00EE3569">
        <w:rPr>
          <w:rFonts w:cs="Arial"/>
          <w:b/>
          <w:bCs/>
          <w:iCs/>
          <w:szCs w:val="24"/>
        </w:rPr>
        <w:t xml:space="preserve"> </w:t>
      </w:r>
      <w:r>
        <w:rPr>
          <w:rFonts w:cs="Arial"/>
          <w:b/>
          <w:bCs/>
          <w:iCs/>
          <w:szCs w:val="24"/>
        </w:rPr>
        <w:t>sea el declarante del régimen</w:t>
      </w:r>
      <w:r w:rsidRPr="00EE3569">
        <w:rPr>
          <w:rFonts w:cs="Arial"/>
          <w:b/>
          <w:bCs/>
          <w:iCs/>
          <w:szCs w:val="24"/>
        </w:rPr>
        <w:t>:</w:t>
      </w:r>
      <w:r>
        <w:rPr>
          <w:rFonts w:cs="Arial"/>
          <w:b/>
          <w:bCs/>
          <w:iCs/>
          <w:szCs w:val="24"/>
        </w:rPr>
        <w:t xml:space="preserve"> </w:t>
      </w:r>
      <w:r>
        <w:rPr>
          <w:bCs/>
        </w:rPr>
        <w:t xml:space="preserve"> Del encabezado del artículo 236 como principio general se desprende </w:t>
      </w:r>
      <w:r w:rsidRPr="00F864A6">
        <w:rPr>
          <w:bCs/>
        </w:rPr>
        <w:t xml:space="preserve">que </w:t>
      </w:r>
      <w:r>
        <w:rPr>
          <w:bCs/>
        </w:rPr>
        <w:t>el</w:t>
      </w:r>
      <w:r w:rsidRPr="00F864A6">
        <w:rPr>
          <w:bCs/>
        </w:rPr>
        <w:t xml:space="preserve"> </w:t>
      </w:r>
      <w:r w:rsidRPr="00E62B39">
        <w:rPr>
          <w:rFonts w:cs="Arial"/>
          <w:bCs/>
        </w:rPr>
        <w:t>sujeto</w:t>
      </w:r>
      <w:r w:rsidRPr="00F864A6">
        <w:rPr>
          <w:rFonts w:cs="Arial"/>
          <w:bCs/>
        </w:rPr>
        <w:t xml:space="preserve"> que puede </w:t>
      </w:r>
      <w:r>
        <w:rPr>
          <w:rFonts w:cs="Arial"/>
          <w:bCs/>
        </w:rPr>
        <w:t xml:space="preserve">incurrir en </w:t>
      </w:r>
      <w:r w:rsidRPr="00F864A6">
        <w:rPr>
          <w:rFonts w:cs="Arial"/>
          <w:bCs/>
        </w:rPr>
        <w:t>la infracción</w:t>
      </w:r>
      <w:r>
        <w:rPr>
          <w:rFonts w:cs="Arial"/>
          <w:bCs/>
        </w:rPr>
        <w:t>, es decir, l</w:t>
      </w:r>
      <w:r>
        <w:rPr>
          <w:rFonts w:cs="Arial"/>
        </w:rPr>
        <w:t>a persona que puede cometer la misma, no debe tener una condición especial previamente determinada por el legislador. Por tanto, en términos generales no requiere necesariamente ser agente aduanero u otro auxiliar de la función pública, sino que cualquier persona que adecue su conducta a lo establecido por la norma puede convertirse en sujeto activo de la infracción.</w:t>
      </w:r>
    </w:p>
    <w:p w:rsidR="00416B4F" w:rsidRDefault="00416B4F" w:rsidP="00416B4F">
      <w:pPr>
        <w:spacing w:line="360" w:lineRule="auto"/>
        <w:ind w:left="709"/>
        <w:jc w:val="both"/>
        <w:rPr>
          <w:rFonts w:cs="Arial"/>
        </w:rPr>
      </w:pPr>
    </w:p>
    <w:p w:rsidR="00416B4F" w:rsidRPr="00E62B39" w:rsidRDefault="00416B4F" w:rsidP="00416B4F">
      <w:pPr>
        <w:spacing w:line="360" w:lineRule="auto"/>
        <w:ind w:left="284"/>
        <w:jc w:val="both"/>
        <w:rPr>
          <w:rFonts w:cs="Arial"/>
          <w:bCs/>
          <w:iCs/>
          <w:szCs w:val="24"/>
        </w:rPr>
      </w:pPr>
      <w:r>
        <w:rPr>
          <w:rFonts w:cs="Arial"/>
        </w:rPr>
        <w:t xml:space="preserve">Sin embargo, dicha conclusión tan extensiva </w:t>
      </w:r>
      <w:r w:rsidRPr="00E62B39">
        <w:rPr>
          <w:rFonts w:cs="Arial"/>
        </w:rPr>
        <w:t>no resulta aplicable</w:t>
      </w:r>
      <w:r w:rsidRPr="000B439C">
        <w:rPr>
          <w:rFonts w:cs="Arial"/>
          <w:b/>
        </w:rPr>
        <w:t xml:space="preserve"> </w:t>
      </w:r>
      <w:r>
        <w:rPr>
          <w:rFonts w:cs="Arial"/>
        </w:rPr>
        <w:t xml:space="preserve">en la especie, porque esa disposición de alcance general, resulta modificada por lo que específicamente obliga el inciso 24) del citado artículo 236, que exige </w:t>
      </w:r>
      <w:r w:rsidRPr="00980E05">
        <w:rPr>
          <w:rFonts w:cs="Arial"/>
          <w:bCs/>
          <w:iCs/>
          <w:szCs w:val="24"/>
        </w:rPr>
        <w:t xml:space="preserve">claramente que el sujeto que puede cometer esa infracción lo será aquel que </w:t>
      </w:r>
      <w:r w:rsidRPr="00C510C1">
        <w:rPr>
          <w:rFonts w:cs="Arial"/>
          <w:b/>
          <w:bCs/>
          <w:iCs/>
          <w:szCs w:val="24"/>
        </w:rPr>
        <w:t>legalmente esté facultado para declarar un régimen aduanero</w:t>
      </w:r>
      <w:r w:rsidRPr="00980E05">
        <w:rPr>
          <w:rFonts w:cs="Arial"/>
          <w:bCs/>
          <w:iCs/>
          <w:szCs w:val="24"/>
        </w:rPr>
        <w:t xml:space="preserve">, en los términos </w:t>
      </w:r>
      <w:r w:rsidRPr="00E41411">
        <w:rPr>
          <w:rFonts w:cs="Arial"/>
          <w:bCs/>
          <w:iCs/>
          <w:szCs w:val="24"/>
        </w:rPr>
        <w:t>previstos por la legisla</w:t>
      </w:r>
      <w:r>
        <w:rPr>
          <w:rFonts w:cs="Arial"/>
          <w:bCs/>
          <w:iCs/>
          <w:szCs w:val="24"/>
        </w:rPr>
        <w:t xml:space="preserve">ción para cada régimen aduanero, en otras palabras, deberá ser cualquier persona física o jurídica, auxiliar o no, pero que tenga la condición de </w:t>
      </w:r>
      <w:r w:rsidRPr="00E62B39">
        <w:rPr>
          <w:rFonts w:cs="Arial"/>
          <w:bCs/>
          <w:iCs/>
          <w:szCs w:val="24"/>
        </w:rPr>
        <w:t>declarante.</w:t>
      </w:r>
    </w:p>
    <w:p w:rsidR="00416B4F" w:rsidRPr="00E41411" w:rsidRDefault="00416B4F" w:rsidP="00416B4F">
      <w:pPr>
        <w:spacing w:line="360" w:lineRule="auto"/>
        <w:ind w:left="360"/>
        <w:jc w:val="both"/>
        <w:rPr>
          <w:rFonts w:cs="Arial"/>
          <w:bCs/>
          <w:iCs/>
          <w:szCs w:val="24"/>
        </w:rPr>
      </w:pPr>
    </w:p>
    <w:p w:rsidR="00416B4F" w:rsidRPr="0027081A" w:rsidRDefault="00416B4F" w:rsidP="00416B4F">
      <w:pPr>
        <w:spacing w:line="360" w:lineRule="auto"/>
        <w:ind w:left="284"/>
        <w:jc w:val="both"/>
        <w:rPr>
          <w:rFonts w:ascii="Bookman Old Style" w:hAnsi="Bookman Old Style" w:cs="Arial"/>
          <w:bCs/>
          <w:iCs/>
          <w:szCs w:val="24"/>
        </w:rPr>
      </w:pPr>
      <w:r w:rsidRPr="00E41411">
        <w:rPr>
          <w:rFonts w:cs="Arial"/>
          <w:bCs/>
          <w:iCs/>
          <w:szCs w:val="24"/>
        </w:rPr>
        <w:t xml:space="preserve">Sobre el particular </w:t>
      </w:r>
      <w:r>
        <w:rPr>
          <w:rFonts w:cs="Arial"/>
          <w:bCs/>
          <w:iCs/>
          <w:szCs w:val="24"/>
        </w:rPr>
        <w:t xml:space="preserve">se debe </w:t>
      </w:r>
      <w:r w:rsidRPr="00E41411">
        <w:rPr>
          <w:rFonts w:cs="Arial"/>
          <w:bCs/>
          <w:iCs/>
          <w:szCs w:val="24"/>
        </w:rPr>
        <w:t xml:space="preserve">señalar que el </w:t>
      </w:r>
      <w:r>
        <w:rPr>
          <w:rFonts w:cs="Arial"/>
          <w:bCs/>
          <w:iCs/>
          <w:szCs w:val="24"/>
        </w:rPr>
        <w:t>artículo 4 del CAUCA</w:t>
      </w:r>
      <w:r w:rsidRPr="00E41411">
        <w:rPr>
          <w:rFonts w:cs="Arial"/>
          <w:bCs/>
          <w:iCs/>
          <w:szCs w:val="24"/>
        </w:rPr>
        <w:t xml:space="preserve">, dispone que el declarante: </w:t>
      </w:r>
      <w:r w:rsidRPr="0027081A">
        <w:rPr>
          <w:rFonts w:ascii="Bookman Old Style" w:hAnsi="Bookman Old Style"/>
          <w:bCs/>
          <w:i/>
          <w:iCs/>
          <w:szCs w:val="24"/>
        </w:rPr>
        <w:t>“</w:t>
      </w:r>
      <w:r w:rsidRPr="004A4AAA">
        <w:rPr>
          <w:rFonts w:cs="Arial"/>
          <w:bCs/>
          <w:i/>
          <w:iCs/>
          <w:sz w:val="22"/>
          <w:szCs w:val="22"/>
        </w:rPr>
        <w:t>es la persona que efectúa o en nombre de la cual se efectúa una declaración de mercancías</w:t>
      </w:r>
      <w:r w:rsidRPr="0027081A">
        <w:rPr>
          <w:rFonts w:ascii="Bookman Old Style" w:hAnsi="Bookman Old Style"/>
          <w:bCs/>
          <w:i/>
          <w:iCs/>
          <w:szCs w:val="24"/>
        </w:rPr>
        <w:t>…”.</w:t>
      </w:r>
      <w:r w:rsidRPr="0027081A">
        <w:rPr>
          <w:rFonts w:ascii="Bookman Old Style" w:hAnsi="Bookman Old Style" w:cs="Arial"/>
          <w:bCs/>
          <w:iCs/>
          <w:szCs w:val="24"/>
        </w:rPr>
        <w:t xml:space="preserve">  </w:t>
      </w:r>
    </w:p>
    <w:p w:rsidR="00416B4F" w:rsidRDefault="00416B4F" w:rsidP="00416B4F">
      <w:pPr>
        <w:spacing w:line="360" w:lineRule="auto"/>
        <w:ind w:left="708"/>
        <w:jc w:val="both"/>
        <w:rPr>
          <w:rFonts w:cs="Arial"/>
          <w:bCs/>
          <w:iCs/>
          <w:szCs w:val="24"/>
        </w:rPr>
      </w:pPr>
    </w:p>
    <w:p w:rsidR="00416B4F" w:rsidRDefault="00416B4F" w:rsidP="00416B4F">
      <w:pPr>
        <w:spacing w:before="100" w:beforeAutospacing="1" w:after="100" w:afterAutospacing="1" w:line="360" w:lineRule="auto"/>
        <w:ind w:left="284"/>
        <w:jc w:val="both"/>
        <w:rPr>
          <w:rFonts w:cs="Arial"/>
          <w:lang w:val="es-MX"/>
        </w:rPr>
      </w:pPr>
      <w:r>
        <w:rPr>
          <w:rFonts w:cs="Arial"/>
          <w:lang w:val="es-MX"/>
        </w:rPr>
        <w:t>Por su parte el artículo 543 del RLGA, sobre este tema, dispone en el inciso e), que:</w:t>
      </w:r>
    </w:p>
    <w:p w:rsidR="00416B4F" w:rsidRPr="00E62B39" w:rsidRDefault="00416B4F" w:rsidP="00416B4F">
      <w:pPr>
        <w:spacing w:before="100" w:beforeAutospacing="1" w:after="100" w:afterAutospacing="1"/>
        <w:ind w:left="992" w:right="618"/>
        <w:jc w:val="both"/>
        <w:rPr>
          <w:rFonts w:ascii="Times New Roman" w:hAnsi="Times New Roman"/>
          <w:sz w:val="22"/>
          <w:szCs w:val="22"/>
          <w:lang w:val="es-MX"/>
        </w:rPr>
      </w:pPr>
      <w:r w:rsidRPr="00E62B39">
        <w:rPr>
          <w:rFonts w:ascii="Times New Roman" w:hAnsi="Times New Roman"/>
          <w:b/>
          <w:bCs/>
          <w:i/>
          <w:sz w:val="22"/>
          <w:szCs w:val="22"/>
          <w:lang w:val="es-MX"/>
        </w:rPr>
        <w:t>“Declarante</w:t>
      </w:r>
      <w:r w:rsidRPr="00E62B39">
        <w:rPr>
          <w:rFonts w:ascii="Times New Roman" w:hAnsi="Times New Roman"/>
          <w:i/>
          <w:sz w:val="22"/>
          <w:szCs w:val="22"/>
          <w:lang w:val="es-MX"/>
        </w:rPr>
        <w:t xml:space="preserve">: Es la persona que efectúa o en nombre de la cual se efectúa una declaración de mercancías. Para efectos de este reglamento, se entenderá como declarante el importador o consignatario, en el caso de la importación de mercancías; exportador o consignante, en el caso de la exportación de mercancías </w:t>
      </w:r>
      <w:r w:rsidRPr="00E62B39">
        <w:rPr>
          <w:rFonts w:ascii="Times New Roman" w:hAnsi="Times New Roman"/>
          <w:b/>
          <w:i/>
          <w:sz w:val="22"/>
          <w:szCs w:val="22"/>
          <w:lang w:val="es-MX"/>
        </w:rPr>
        <w:t>y los auxiliares de la función pública aduanera que actúan a nombre propio o en representación de terceros ante el Servicio Nacional de Aduanas</w:t>
      </w:r>
      <w:r w:rsidRPr="00E62B39">
        <w:rPr>
          <w:rFonts w:ascii="Times New Roman" w:hAnsi="Times New Roman"/>
          <w:i/>
          <w:sz w:val="22"/>
          <w:szCs w:val="22"/>
          <w:lang w:val="es-MX"/>
        </w:rPr>
        <w:t xml:space="preserve">. </w:t>
      </w:r>
      <w:r w:rsidRPr="00E62B39">
        <w:rPr>
          <w:rFonts w:ascii="Times New Roman" w:hAnsi="Times New Roman"/>
          <w:b/>
          <w:i/>
          <w:sz w:val="22"/>
          <w:szCs w:val="22"/>
          <w:lang w:val="es-MX"/>
        </w:rPr>
        <w:t>En el caso de los auxiliares de la función pública aduanera que actúan en representación de terceros, las disposiciones dirigidas al declarante se entenderán realizadas hacia el auxiliar y al tercero que representa</w:t>
      </w:r>
      <w:r w:rsidRPr="00E62B39">
        <w:rPr>
          <w:rFonts w:ascii="Times New Roman" w:hAnsi="Times New Roman"/>
          <w:i/>
          <w:sz w:val="22"/>
          <w:szCs w:val="22"/>
          <w:lang w:val="es-MX"/>
        </w:rPr>
        <w:t xml:space="preserve">. En el caso de ingreso de las mercancías al territorio aduanero nacional y en el régimen de tránsito, se entenderá como declarante al auxiliar que tiene la facultad de declarar el ingreso y/o tránsito aduanero.” </w:t>
      </w:r>
      <w:r w:rsidRPr="00E62B39">
        <w:rPr>
          <w:rFonts w:ascii="Times New Roman" w:hAnsi="Times New Roman"/>
          <w:sz w:val="22"/>
          <w:szCs w:val="22"/>
          <w:lang w:val="es-MX"/>
        </w:rPr>
        <w:t>(El resaltado no es del original)</w:t>
      </w:r>
    </w:p>
    <w:p w:rsidR="00416B4F" w:rsidRDefault="00416B4F" w:rsidP="00416B4F">
      <w:pPr>
        <w:rPr>
          <w:lang w:val="es-MX"/>
        </w:rPr>
      </w:pPr>
    </w:p>
    <w:p w:rsidR="00416B4F" w:rsidRPr="000B439C" w:rsidRDefault="00416B4F" w:rsidP="00416B4F">
      <w:pPr>
        <w:spacing w:line="360" w:lineRule="auto"/>
        <w:ind w:left="284"/>
        <w:jc w:val="both"/>
        <w:rPr>
          <w:b/>
          <w:szCs w:val="24"/>
        </w:rPr>
      </w:pPr>
      <w:r>
        <w:rPr>
          <w:rFonts w:cs="Arial"/>
          <w:bCs/>
          <w:iCs/>
          <w:szCs w:val="24"/>
        </w:rPr>
        <w:t xml:space="preserve">Se desprende de lo expuesto, que el auxiliar de la función pública puede ser el declarante del régimen, como lo es en este caso, el agente aduanero. Lo anterior, se ve complementado por lo dispuesto en los artículos </w:t>
      </w:r>
      <w:r>
        <w:rPr>
          <w:rFonts w:cs="Arial"/>
          <w:color w:val="000000"/>
          <w:lang w:val="es-CR"/>
        </w:rPr>
        <w:t xml:space="preserve">16 CAUCA, 17 Reglamento del  Código Aduanero Uniforme Centroamericano (en adelante RECAUCA), 37, 86 y 111 LGA, 239 y 314 del RLGA, que regulan la participación obligatoria del agente aduanero en el régimen de importación definitiva.  Por tanto, </w:t>
      </w:r>
      <w:r>
        <w:rPr>
          <w:szCs w:val="24"/>
        </w:rPr>
        <w:t xml:space="preserve">el sujeto activo de la infracción lo sería quien figure como declarante en la respectiva declaración, en los términos supra expuestos, configurándose como tal en el presente caso, el señor </w:t>
      </w:r>
      <w:r>
        <w:rPr>
          <w:b/>
          <w:szCs w:val="24"/>
        </w:rPr>
        <w:t>XXX</w:t>
      </w:r>
      <w:r>
        <w:rPr>
          <w:szCs w:val="24"/>
        </w:rPr>
        <w:t xml:space="preserve">, fue el agente aduanero que, en nombre de su cliente, realizó el despacho de las mercancías (declarante), siendo él quien, al momento en que transmitió </w:t>
      </w:r>
      <w:smartTag w:uri="urn:schemas-microsoft-com:office:smarttags" w:element="PersonName">
        <w:smartTagPr>
          <w:attr w:name="ProductID" w:val="la Declaraci￳n Aduanera"/>
        </w:smartTagPr>
        <w:r>
          <w:rPr>
            <w:szCs w:val="24"/>
          </w:rPr>
          <w:t>la Declaración Aduanera</w:t>
        </w:r>
      </w:smartTag>
      <w:r>
        <w:rPr>
          <w:szCs w:val="24"/>
        </w:rPr>
        <w:t xml:space="preserve"> de Importación de cita a través del sistema informático Tic@, omitió transmitir el requisito documental establecido por el artículo 315 bis del RLGA, a saber, la transmisión de la Declaración Aduanera de Exportación, tal y como se apreciará de seguido, quedando demostrado en lo que interesa, que fue el señor </w:t>
      </w:r>
      <w:r>
        <w:rPr>
          <w:b/>
          <w:szCs w:val="24"/>
        </w:rPr>
        <w:t>XXX</w:t>
      </w:r>
      <w:r w:rsidRPr="004D34BB">
        <w:rPr>
          <w:b/>
          <w:szCs w:val="24"/>
        </w:rPr>
        <w:t xml:space="preserve"> </w:t>
      </w:r>
      <w:r>
        <w:rPr>
          <w:szCs w:val="24"/>
        </w:rPr>
        <w:t>el sujeto activo de la infracción.</w:t>
      </w:r>
    </w:p>
    <w:p w:rsidR="00416B4F" w:rsidRDefault="00416B4F" w:rsidP="00416B4F">
      <w:pPr>
        <w:spacing w:line="360" w:lineRule="auto"/>
        <w:jc w:val="both"/>
        <w:rPr>
          <w:rFonts w:cs="Arial"/>
          <w:bCs/>
          <w:iCs/>
          <w:szCs w:val="24"/>
        </w:rPr>
      </w:pPr>
    </w:p>
    <w:p w:rsidR="00416B4F" w:rsidRDefault="00416B4F" w:rsidP="00206675">
      <w:pPr>
        <w:numPr>
          <w:ilvl w:val="0"/>
          <w:numId w:val="7"/>
        </w:numPr>
        <w:overflowPunct/>
        <w:autoSpaceDE/>
        <w:autoSpaceDN/>
        <w:adjustRightInd/>
        <w:spacing w:line="360" w:lineRule="auto"/>
        <w:ind w:left="284" w:hanging="284"/>
        <w:jc w:val="both"/>
        <w:textAlignment w:val="auto"/>
        <w:rPr>
          <w:rFonts w:cs="Arial"/>
          <w:b/>
          <w:bCs/>
          <w:iCs/>
          <w:szCs w:val="24"/>
          <w:u w:val="single"/>
        </w:rPr>
      </w:pPr>
      <w:r w:rsidRPr="007F53AF">
        <w:rPr>
          <w:rFonts w:cs="Arial"/>
          <w:b/>
          <w:bCs/>
          <w:iCs/>
          <w:szCs w:val="24"/>
          <w:u w:val="single"/>
        </w:rPr>
        <w:t>Momento en que se puede cometer</w:t>
      </w:r>
      <w:r>
        <w:rPr>
          <w:rFonts w:cs="Arial"/>
          <w:b/>
          <w:bCs/>
          <w:iCs/>
          <w:szCs w:val="24"/>
          <w:u w:val="single"/>
        </w:rPr>
        <w:t xml:space="preserve"> la infracción del artículo 236 inciso </w:t>
      </w:r>
      <w:r w:rsidRPr="007F53AF">
        <w:rPr>
          <w:rFonts w:cs="Arial"/>
          <w:b/>
          <w:bCs/>
          <w:iCs/>
          <w:szCs w:val="24"/>
          <w:u w:val="single"/>
        </w:rPr>
        <w:t>24</w:t>
      </w:r>
      <w:r>
        <w:rPr>
          <w:rFonts w:cs="Arial"/>
          <w:b/>
          <w:bCs/>
          <w:iCs/>
          <w:szCs w:val="24"/>
          <w:u w:val="single"/>
        </w:rPr>
        <w:t>)</w:t>
      </w:r>
      <w:r w:rsidRPr="007F53AF">
        <w:rPr>
          <w:rFonts w:cs="Arial"/>
          <w:b/>
          <w:bCs/>
          <w:iCs/>
          <w:szCs w:val="24"/>
          <w:u w:val="single"/>
        </w:rPr>
        <w:t>:</w:t>
      </w:r>
    </w:p>
    <w:p w:rsidR="00416B4F" w:rsidRPr="007F53AF" w:rsidRDefault="00416B4F" w:rsidP="00416B4F">
      <w:pPr>
        <w:spacing w:line="360" w:lineRule="auto"/>
        <w:ind w:left="360" w:firstLine="349"/>
        <w:jc w:val="both"/>
        <w:rPr>
          <w:rFonts w:cs="Arial"/>
          <w:bCs/>
          <w:iCs/>
          <w:szCs w:val="24"/>
          <w:u w:val="single"/>
        </w:rPr>
      </w:pPr>
    </w:p>
    <w:p w:rsidR="00416B4F" w:rsidRDefault="00416B4F" w:rsidP="00416B4F">
      <w:pPr>
        <w:spacing w:line="360" w:lineRule="auto"/>
        <w:ind w:left="284"/>
        <w:jc w:val="both"/>
        <w:rPr>
          <w:szCs w:val="24"/>
        </w:rPr>
      </w:pPr>
      <w:r>
        <w:rPr>
          <w:szCs w:val="24"/>
        </w:rPr>
        <w:t xml:space="preserve">Estrechamente vinculado con el tema expuesto en el acápite anterior, está la discusión sobre el momento en que se puede cometer la infracción que </w:t>
      </w:r>
      <w:smartTag w:uri="urn:schemas-microsoft-com:office:smarttags" w:element="PersonName">
        <w:smartTagPr>
          <w:attr w:name="ProductID" w:val="la DGA"/>
        </w:smartTagPr>
        <w:r>
          <w:rPr>
            <w:szCs w:val="24"/>
          </w:rPr>
          <w:t>la DGA</w:t>
        </w:r>
      </w:smartTag>
      <w:r>
        <w:rPr>
          <w:szCs w:val="24"/>
        </w:rPr>
        <w:t xml:space="preserve"> le atribuye al recurrente. </w:t>
      </w:r>
    </w:p>
    <w:p w:rsidR="00416B4F" w:rsidRDefault="00416B4F" w:rsidP="00416B4F">
      <w:pPr>
        <w:spacing w:line="360" w:lineRule="auto"/>
        <w:ind w:left="709"/>
        <w:jc w:val="both"/>
        <w:rPr>
          <w:szCs w:val="24"/>
        </w:rPr>
      </w:pPr>
    </w:p>
    <w:p w:rsidR="00416B4F" w:rsidRDefault="00416B4F" w:rsidP="00416B4F">
      <w:pPr>
        <w:spacing w:line="360" w:lineRule="auto"/>
        <w:ind w:left="284"/>
        <w:jc w:val="both"/>
        <w:rPr>
          <w:szCs w:val="24"/>
        </w:rPr>
      </w:pPr>
      <w:r>
        <w:rPr>
          <w:szCs w:val="24"/>
        </w:rPr>
        <w:t xml:space="preserve">En efecto, si como se ha sostenido, la infracción de comentario se relaciona necesariamente con una declaración a un régimen aduanero, y la acción o verbo que se tipifica como infractora del régimen aduanero, lo es la </w:t>
      </w:r>
      <w:r w:rsidRPr="00643B7E">
        <w:rPr>
          <w:b/>
          <w:szCs w:val="24"/>
          <w:u w:val="single"/>
        </w:rPr>
        <w:t>“omisión”</w:t>
      </w:r>
      <w:r>
        <w:rPr>
          <w:szCs w:val="24"/>
        </w:rPr>
        <w:t xml:space="preserve"> de </w:t>
      </w:r>
      <w:r w:rsidRPr="00A93763">
        <w:rPr>
          <w:b/>
          <w:szCs w:val="24"/>
          <w:u w:val="single"/>
        </w:rPr>
        <w:t>presentar</w:t>
      </w:r>
      <w:r>
        <w:rPr>
          <w:szCs w:val="24"/>
        </w:rPr>
        <w:t xml:space="preserve"> o de </w:t>
      </w:r>
      <w:r w:rsidRPr="00A93763">
        <w:rPr>
          <w:b/>
          <w:szCs w:val="24"/>
          <w:u w:val="single"/>
        </w:rPr>
        <w:t>transmitir</w:t>
      </w:r>
      <w:r>
        <w:rPr>
          <w:szCs w:val="24"/>
        </w:rPr>
        <w:t xml:space="preserve"> con la declaración, cualquiera de los requisitos o la información señalada, de ello se sigue que los momentos en que podría cometerse la infracción serían:</w:t>
      </w:r>
    </w:p>
    <w:p w:rsidR="00416B4F" w:rsidRDefault="00416B4F" w:rsidP="00416B4F">
      <w:pPr>
        <w:spacing w:line="360" w:lineRule="auto"/>
        <w:ind w:left="709"/>
        <w:jc w:val="both"/>
        <w:rPr>
          <w:szCs w:val="24"/>
        </w:rPr>
      </w:pPr>
    </w:p>
    <w:p w:rsidR="00416B4F" w:rsidRPr="00C43EFD" w:rsidRDefault="00416B4F" w:rsidP="00206675">
      <w:pPr>
        <w:numPr>
          <w:ilvl w:val="0"/>
          <w:numId w:val="4"/>
        </w:numPr>
        <w:ind w:right="618"/>
        <w:jc w:val="both"/>
        <w:rPr>
          <w:rFonts w:ascii="Times New Roman" w:hAnsi="Times New Roman"/>
          <w:i/>
          <w:sz w:val="22"/>
          <w:szCs w:val="22"/>
        </w:rPr>
      </w:pPr>
      <w:r w:rsidRPr="00C43EFD">
        <w:rPr>
          <w:rFonts w:ascii="Times New Roman" w:hAnsi="Times New Roman"/>
          <w:i/>
          <w:sz w:val="22"/>
          <w:szCs w:val="22"/>
        </w:rPr>
        <w:lastRenderedPageBreak/>
        <w:t>Cuando se presenta la Declaración Aduanera para solicitar el régimen, si conforme con los procedimientos resultase necesario, presentarla físicamente;</w:t>
      </w:r>
    </w:p>
    <w:p w:rsidR="00416B4F" w:rsidRPr="00C43EFD" w:rsidRDefault="00416B4F" w:rsidP="00416B4F">
      <w:pPr>
        <w:ind w:left="709" w:right="618"/>
        <w:jc w:val="both"/>
        <w:rPr>
          <w:rFonts w:ascii="Times New Roman" w:hAnsi="Times New Roman"/>
          <w:i/>
          <w:sz w:val="22"/>
          <w:szCs w:val="22"/>
        </w:rPr>
      </w:pPr>
    </w:p>
    <w:p w:rsidR="00416B4F" w:rsidRPr="00C43EFD" w:rsidRDefault="00416B4F" w:rsidP="00206675">
      <w:pPr>
        <w:numPr>
          <w:ilvl w:val="0"/>
          <w:numId w:val="4"/>
        </w:numPr>
        <w:ind w:right="618"/>
        <w:jc w:val="both"/>
        <w:rPr>
          <w:rFonts w:ascii="Times New Roman" w:hAnsi="Times New Roman"/>
          <w:i/>
          <w:sz w:val="22"/>
          <w:szCs w:val="22"/>
        </w:rPr>
      </w:pPr>
      <w:r w:rsidRPr="00C43EFD">
        <w:rPr>
          <w:rFonts w:ascii="Times New Roman" w:hAnsi="Times New Roman"/>
          <w:i/>
          <w:sz w:val="22"/>
          <w:szCs w:val="22"/>
        </w:rPr>
        <w:t xml:space="preserve">O bien, al utilizar los medios electrónicos, según los procedimientos establecidos, </w:t>
      </w:r>
      <w:r w:rsidRPr="00C43EFD">
        <w:rPr>
          <w:rFonts w:ascii="Times New Roman" w:hAnsi="Times New Roman"/>
          <w:b/>
          <w:i/>
          <w:sz w:val="22"/>
          <w:szCs w:val="22"/>
        </w:rPr>
        <w:t>se transmita vía electrónica la Declaración Aduanera al sistema informático del Servicio Nacional de Aduanas</w:t>
      </w:r>
      <w:r w:rsidRPr="00C43EFD">
        <w:rPr>
          <w:rFonts w:ascii="Times New Roman" w:hAnsi="Times New Roman"/>
          <w:i/>
          <w:sz w:val="22"/>
          <w:szCs w:val="22"/>
        </w:rPr>
        <w:t>, con las omisiones señaladas, supuesto este último, que aplica en el presente caso, porque la anomalía que se atribuye es precisamente la omisión de transmitir la Declaración Aduanera de Exportación cometida al momento de la transmisión al Tic@ de la respectiva Declaración Aduanera de Importación.</w:t>
      </w:r>
    </w:p>
    <w:p w:rsidR="00416B4F" w:rsidRDefault="00416B4F" w:rsidP="00416B4F">
      <w:pPr>
        <w:spacing w:line="360" w:lineRule="auto"/>
        <w:jc w:val="both"/>
        <w:rPr>
          <w:szCs w:val="24"/>
        </w:rPr>
      </w:pPr>
    </w:p>
    <w:p w:rsidR="00416B4F" w:rsidRDefault="00416B4F" w:rsidP="00416B4F">
      <w:pPr>
        <w:spacing w:line="360" w:lineRule="auto"/>
        <w:ind w:left="142"/>
        <w:jc w:val="both"/>
        <w:rPr>
          <w:szCs w:val="24"/>
        </w:rPr>
      </w:pPr>
      <w:r w:rsidRPr="008F1FEB">
        <w:rPr>
          <w:b/>
          <w:szCs w:val="24"/>
        </w:rPr>
        <w:t>Adecuación de la conducta al tipo infraccional</w:t>
      </w:r>
      <w:r>
        <w:rPr>
          <w:szCs w:val="24"/>
        </w:rPr>
        <w:t>: Establecido lo anterior, debe determinarse si los hechos del presente caso, se ajustan a lo dispuesto por la norma, sin realizar en este apartado ningún juicio de reprochabilidad o no  de la conducta, lo cual se abordará posteriormente.</w:t>
      </w:r>
    </w:p>
    <w:p w:rsidR="00416B4F" w:rsidRDefault="00416B4F" w:rsidP="00416B4F">
      <w:pPr>
        <w:spacing w:line="360" w:lineRule="auto"/>
        <w:ind w:left="709"/>
        <w:jc w:val="both"/>
        <w:rPr>
          <w:szCs w:val="24"/>
        </w:rPr>
      </w:pPr>
    </w:p>
    <w:p w:rsidR="00416B4F" w:rsidRDefault="00416B4F" w:rsidP="00416B4F">
      <w:pPr>
        <w:spacing w:line="360" w:lineRule="auto"/>
        <w:ind w:left="142"/>
        <w:jc w:val="both"/>
        <w:rPr>
          <w:rFonts w:cs="Arial"/>
        </w:rPr>
      </w:pPr>
      <w:r>
        <w:rPr>
          <w:szCs w:val="24"/>
        </w:rPr>
        <w:t xml:space="preserve">Al </w:t>
      </w:r>
      <w:r>
        <w:rPr>
          <w:rFonts w:cs="Arial"/>
        </w:rPr>
        <w:t xml:space="preserve">contrastar los hechos que se dieron en el asunto bajo análisis, se desprende con claridad meridiana, que en el caso concreto, </w:t>
      </w:r>
      <w:r w:rsidRPr="000F535A">
        <w:rPr>
          <w:rFonts w:cs="Arial"/>
          <w:b/>
        </w:rPr>
        <w:t>en la medida en que se demuestre que en efecto se</w:t>
      </w:r>
      <w:r w:rsidRPr="000F535A">
        <w:rPr>
          <w:b/>
        </w:rPr>
        <w:t xml:space="preserve"> omitió</w:t>
      </w:r>
      <w:r w:rsidRPr="000F535A">
        <w:rPr>
          <w:rFonts w:ascii="Times New Roman" w:hAnsi="Times New Roman"/>
          <w:b/>
          <w:i/>
          <w:color w:val="000000"/>
          <w:spacing w:val="-2"/>
          <w:szCs w:val="24"/>
        </w:rPr>
        <w:t xml:space="preserve"> </w:t>
      </w:r>
      <w:r w:rsidRPr="000F535A">
        <w:rPr>
          <w:rFonts w:cs="Arial"/>
          <w:b/>
          <w:color w:val="000000"/>
          <w:spacing w:val="-2"/>
          <w:szCs w:val="24"/>
        </w:rPr>
        <w:t xml:space="preserve">transmitir con la Declaración Aduanera de Importación número </w:t>
      </w:r>
      <w:r>
        <w:rPr>
          <w:rFonts w:cs="Arial"/>
          <w:b/>
          <w:color w:val="000000"/>
          <w:spacing w:val="-2"/>
          <w:szCs w:val="24"/>
        </w:rPr>
        <w:t>XXX</w:t>
      </w:r>
      <w:r w:rsidRPr="000F535A">
        <w:rPr>
          <w:rFonts w:cs="Arial"/>
          <w:b/>
          <w:color w:val="000000"/>
          <w:spacing w:val="-2"/>
          <w:szCs w:val="24"/>
        </w:rPr>
        <w:t xml:space="preserve"> del 23 de marzo de 2006</w:t>
      </w:r>
      <w:r w:rsidRPr="00F62C32">
        <w:rPr>
          <w:rFonts w:cs="Arial"/>
          <w:color w:val="000000"/>
          <w:spacing w:val="-2"/>
          <w:szCs w:val="24"/>
        </w:rPr>
        <w:t xml:space="preserve">, </w:t>
      </w:r>
      <w:r w:rsidRPr="00C43EFD">
        <w:rPr>
          <w:rFonts w:cs="Arial"/>
          <w:color w:val="000000"/>
          <w:spacing w:val="-2"/>
          <w:szCs w:val="24"/>
        </w:rPr>
        <w:t xml:space="preserve">uno de los </w:t>
      </w:r>
      <w:r w:rsidRPr="00C43EFD">
        <w:rPr>
          <w:rFonts w:cs="Arial"/>
          <w:color w:val="000000"/>
          <w:spacing w:val="-8"/>
          <w:szCs w:val="24"/>
        </w:rPr>
        <w:t xml:space="preserve">requisitos documentales requeridos por </w:t>
      </w:r>
      <w:smartTag w:uri="urn:schemas-microsoft-com:office:smarttags" w:element="PersonName">
        <w:smartTagPr>
          <w:attr w:name="ProductID" w:val="la Ley"/>
        </w:smartTagPr>
        <w:r w:rsidRPr="00C43EFD">
          <w:rPr>
            <w:rFonts w:cs="Arial"/>
            <w:color w:val="000000"/>
            <w:spacing w:val="-8"/>
            <w:szCs w:val="24"/>
          </w:rPr>
          <w:t>la Ley</w:t>
        </w:r>
      </w:smartTag>
      <w:r w:rsidRPr="00C43EFD">
        <w:rPr>
          <w:rFonts w:cs="Arial"/>
          <w:color w:val="000000"/>
          <w:spacing w:val="-8"/>
          <w:szCs w:val="24"/>
        </w:rPr>
        <w:t xml:space="preserve"> o sus Reglamentos</w:t>
      </w:r>
      <w:r w:rsidRPr="00F62C32">
        <w:rPr>
          <w:rFonts w:cs="Arial"/>
          <w:color w:val="000000"/>
          <w:spacing w:val="-8"/>
          <w:szCs w:val="24"/>
        </w:rPr>
        <w:t xml:space="preserve">, </w:t>
      </w:r>
      <w:r w:rsidRPr="000F535A">
        <w:rPr>
          <w:rFonts w:cs="Arial"/>
          <w:b/>
          <w:color w:val="000000"/>
          <w:spacing w:val="-8"/>
          <w:szCs w:val="24"/>
        </w:rPr>
        <w:t>concretamente</w:t>
      </w:r>
      <w:r w:rsidRPr="000F535A">
        <w:rPr>
          <w:rFonts w:cs="Arial"/>
          <w:b/>
          <w:color w:val="000000"/>
          <w:spacing w:val="-3"/>
          <w:szCs w:val="24"/>
        </w:rPr>
        <w:t>, la presentación de la Declaración de Exportación</w:t>
      </w:r>
      <w:r>
        <w:rPr>
          <w:rFonts w:cs="Arial"/>
          <w:color w:val="000000"/>
          <w:spacing w:val="-3"/>
          <w:szCs w:val="24"/>
        </w:rPr>
        <w:t xml:space="preserve">, </w:t>
      </w:r>
      <w:r>
        <w:rPr>
          <w:rFonts w:cs="Arial"/>
        </w:rPr>
        <w:t>se configura el primer supuesto regulado por el Artículo 236 inciso 24) supra indicado. Lo anterior, hace necesario precisar cuál es el fundamento jurídico que establece la obligación de los agentes aduaneros de aportar el documento de repetida cita.</w:t>
      </w:r>
    </w:p>
    <w:p w:rsidR="00416B4F" w:rsidRDefault="00416B4F" w:rsidP="00416B4F">
      <w:pPr>
        <w:spacing w:line="360" w:lineRule="auto"/>
        <w:ind w:left="709"/>
        <w:jc w:val="both"/>
        <w:rPr>
          <w:rFonts w:cs="Arial"/>
        </w:rPr>
      </w:pPr>
    </w:p>
    <w:p w:rsidR="00416B4F" w:rsidRDefault="00416B4F" w:rsidP="00416B4F">
      <w:pPr>
        <w:spacing w:line="360" w:lineRule="auto"/>
        <w:ind w:left="142"/>
        <w:jc w:val="both"/>
        <w:rPr>
          <w:rFonts w:cs="Arial"/>
        </w:rPr>
      </w:pPr>
      <w:r>
        <w:rPr>
          <w:rFonts w:cs="Arial"/>
          <w:szCs w:val="24"/>
        </w:rPr>
        <w:t>Para ello es importante recordar que la figura del agente aduanero está regulada en</w:t>
      </w:r>
      <w:r>
        <w:rPr>
          <w:rFonts w:cs="Arial"/>
        </w:rPr>
        <w:t xml:space="preserve"> el régimen jurídico aduanero costarricense en el Título III, de </w:t>
      </w:r>
      <w:smartTag w:uri="urn:schemas-microsoft-com:office:smarttags" w:element="PersonName">
        <w:smartTagPr>
          <w:attr w:name="ProductID" w:val="la LGA"/>
        </w:smartTagPr>
        <w:r>
          <w:rPr>
            <w:rFonts w:cs="Arial"/>
          </w:rPr>
          <w:t>la LGA</w:t>
        </w:r>
      </w:smartTag>
      <w:r>
        <w:rPr>
          <w:rFonts w:cs="Arial"/>
        </w:rPr>
        <w:t xml:space="preserve"> concerniente a los Auxiliares de </w:t>
      </w:r>
      <w:smartTag w:uri="urn:schemas-microsoft-com:office:smarttags" w:element="PersonName">
        <w:smartTagPr>
          <w:attr w:name="ProductID" w:val="la Funci￳n P￺blica"/>
        </w:smartTagPr>
        <w:r>
          <w:rPr>
            <w:rFonts w:cs="Arial"/>
          </w:rPr>
          <w:t>la Función Pública</w:t>
        </w:r>
      </w:smartTag>
      <w:r>
        <w:rPr>
          <w:rFonts w:cs="Arial"/>
        </w:rPr>
        <w:t xml:space="preserve"> Aduanera, en cuyo Capítulo I, estatuye una serie de disposiciones generales que rigen para todos los auxiliares, y en el Capítulo II en forma específica prescribe una en concreto regulaciones para el Agente Aduanero, iniciando con el artículo 33, el cual lo define en lo conducente de la siguiente forma:</w:t>
      </w:r>
    </w:p>
    <w:p w:rsidR="00416B4F" w:rsidRDefault="00416B4F" w:rsidP="00416B4F">
      <w:pPr>
        <w:pStyle w:val="NormalWeb"/>
        <w:ind w:left="1134" w:right="335"/>
        <w:jc w:val="both"/>
        <w:rPr>
          <w:rFonts w:ascii="Arial" w:hAnsi="Arial" w:cs="Arial"/>
          <w:i/>
          <w:color w:val="000000"/>
          <w:sz w:val="22"/>
          <w:szCs w:val="22"/>
          <w:lang w:val="es-CR"/>
        </w:rPr>
      </w:pPr>
    </w:p>
    <w:p w:rsidR="00416B4F" w:rsidRPr="00316541" w:rsidRDefault="00416B4F" w:rsidP="00416B4F">
      <w:pPr>
        <w:pStyle w:val="NormalWeb"/>
        <w:ind w:left="1134" w:right="618"/>
        <w:jc w:val="both"/>
        <w:rPr>
          <w:i/>
          <w:color w:val="000000"/>
          <w:sz w:val="22"/>
          <w:szCs w:val="22"/>
          <w:lang w:val="es-CR"/>
        </w:rPr>
      </w:pPr>
      <w:r>
        <w:rPr>
          <w:rFonts w:ascii="Arial" w:hAnsi="Arial" w:cs="Arial"/>
          <w:i/>
          <w:color w:val="000000"/>
          <w:sz w:val="22"/>
          <w:szCs w:val="22"/>
          <w:lang w:val="es-CR"/>
        </w:rPr>
        <w:t>“</w:t>
      </w:r>
      <w:r w:rsidRPr="00316541">
        <w:rPr>
          <w:i/>
          <w:color w:val="000000"/>
          <w:sz w:val="22"/>
          <w:szCs w:val="22"/>
          <w:lang w:val="es-CR"/>
        </w:rPr>
        <w:t>Artículo 33. —</w:t>
      </w:r>
      <w:r w:rsidRPr="00316541">
        <w:rPr>
          <w:b/>
          <w:i/>
          <w:color w:val="000000"/>
          <w:sz w:val="22"/>
          <w:szCs w:val="22"/>
          <w:lang w:val="es-CR"/>
        </w:rPr>
        <w:t>Concepto.</w:t>
      </w:r>
      <w:r w:rsidRPr="00316541">
        <w:rPr>
          <w:i/>
          <w:color w:val="000000"/>
          <w:sz w:val="22"/>
          <w:szCs w:val="22"/>
          <w:lang w:val="es-CR"/>
        </w:rPr>
        <w:t xml:space="preserve"> El agente aduanero es el profesional auxiliar de la función pública aduanera autorizado por el Ministerio de Hacienda</w:t>
      </w:r>
      <w:r w:rsidRPr="00316541">
        <w:rPr>
          <w:b/>
          <w:i/>
          <w:color w:val="000000"/>
          <w:sz w:val="22"/>
          <w:szCs w:val="22"/>
          <w:lang w:val="es-CR"/>
        </w:rPr>
        <w:t xml:space="preserve"> </w:t>
      </w:r>
      <w:r w:rsidRPr="00316541">
        <w:rPr>
          <w:i/>
          <w:color w:val="000000"/>
          <w:sz w:val="22"/>
          <w:szCs w:val="22"/>
          <w:lang w:val="es-CR"/>
        </w:rPr>
        <w:t xml:space="preserve">para actuar, en su </w:t>
      </w:r>
      <w:r w:rsidRPr="00316541">
        <w:rPr>
          <w:i/>
          <w:color w:val="000000"/>
          <w:sz w:val="22"/>
          <w:szCs w:val="22"/>
          <w:lang w:val="es-CR"/>
        </w:rPr>
        <w:lastRenderedPageBreak/>
        <w:t>carácter de persona natural</w:t>
      </w:r>
      <w:r w:rsidRPr="00316541">
        <w:rPr>
          <w:b/>
          <w:i/>
          <w:color w:val="000000"/>
          <w:sz w:val="22"/>
          <w:szCs w:val="22"/>
          <w:lang w:val="es-CR"/>
        </w:rPr>
        <w:t>,</w:t>
      </w:r>
      <w:r w:rsidRPr="00316541">
        <w:rPr>
          <w:i/>
          <w:color w:val="000000"/>
          <w:sz w:val="22"/>
          <w:szCs w:val="22"/>
          <w:lang w:val="es-CR"/>
        </w:rPr>
        <w:t xml:space="preserve"> con las condiciones y los requisitos establecidos en el Código Aduanero Uniforme Centroamericano y en esta Ley, en la presentación habitual de servicios a terceros, en los trámites, los regímenes y las operaciones aduaneras. </w:t>
      </w: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 xml:space="preserve">El agente aduanero rendirá la </w:t>
      </w:r>
      <w:r w:rsidRPr="00316541">
        <w:rPr>
          <w:b/>
          <w:i/>
          <w:color w:val="000000"/>
          <w:sz w:val="22"/>
          <w:szCs w:val="22"/>
          <w:lang w:val="es-CR"/>
        </w:rPr>
        <w:t>declaración aduanera bajo fe de juramento</w:t>
      </w:r>
      <w:r w:rsidRPr="00316541">
        <w:rPr>
          <w:i/>
          <w:color w:val="000000"/>
          <w:sz w:val="22"/>
          <w:szCs w:val="22"/>
          <w:lang w:val="es-CR"/>
        </w:rPr>
        <w:t xml:space="preserve"> y, en consecuencia, los datos consignados en las declaraciones aduaneras que formule de acuerdo con esta Ley, incluidos los relacionados con el cálculo aritmético de los gravámenes que guarden conformidad con los antecedentes que legalmente le sirven de base, podrán tenerse como ciertos por parte de la aduana, sin perjuicio de las verificaciones y los controles que deberá practicar la autoridad aduanera dentro de sus potestades de control y fiscalización.</w:t>
      </w:r>
      <w:r>
        <w:rPr>
          <w:i/>
          <w:color w:val="000000"/>
          <w:sz w:val="22"/>
          <w:szCs w:val="22"/>
          <w:lang w:val="es-CR"/>
        </w:rPr>
        <w:t>.</w:t>
      </w:r>
      <w:r w:rsidRPr="00316541">
        <w:rPr>
          <w:i/>
          <w:color w:val="000000"/>
          <w:sz w:val="22"/>
          <w:szCs w:val="22"/>
          <w:lang w:val="es-CR"/>
        </w:rPr>
        <w:t>.</w:t>
      </w:r>
      <w:r w:rsidRPr="00316541">
        <w:rPr>
          <w:i/>
          <w:color w:val="000000"/>
          <w:sz w:val="20"/>
          <w:szCs w:val="20"/>
          <w:lang w:val="es-CR"/>
        </w:rPr>
        <w:t>.</w:t>
      </w:r>
      <w:r w:rsidRPr="00316541">
        <w:rPr>
          <w:szCs w:val="20"/>
        </w:rPr>
        <w:t>”  (El resaltado no es del original)</w:t>
      </w:r>
      <w:r w:rsidRPr="00316541">
        <w:rPr>
          <w:rStyle w:val="Refdenotaalpie"/>
          <w:szCs w:val="20"/>
        </w:rPr>
        <w:footnoteReference w:id="8"/>
      </w:r>
    </w:p>
    <w:p w:rsidR="00416B4F" w:rsidRPr="008C7E29" w:rsidRDefault="00416B4F" w:rsidP="00416B4F">
      <w:pPr>
        <w:pStyle w:val="NormalWeb"/>
        <w:ind w:left="1260" w:right="584"/>
        <w:jc w:val="both"/>
        <w:rPr>
          <w:rFonts w:ascii="Arial" w:hAnsi="Arial" w:cs="Arial"/>
          <w:szCs w:val="20"/>
        </w:rPr>
      </w:pPr>
    </w:p>
    <w:p w:rsidR="00416B4F" w:rsidRPr="00112175" w:rsidRDefault="00416B4F" w:rsidP="00416B4F">
      <w:pPr>
        <w:spacing w:line="360" w:lineRule="auto"/>
        <w:ind w:left="142"/>
        <w:jc w:val="both"/>
        <w:rPr>
          <w:rFonts w:cs="Arial"/>
          <w:color w:val="000000"/>
          <w:szCs w:val="24"/>
          <w:lang w:val="es-CR"/>
        </w:rPr>
      </w:pPr>
      <w:r>
        <w:rPr>
          <w:rFonts w:cs="Arial"/>
        </w:rPr>
        <w:t xml:space="preserve">De la norma transcrita interesa destacar que por la importancia que reviste su función para el interés público, se prescribió un deber de colaboración y especial sujeción frente a </w:t>
      </w:r>
      <w:smartTag w:uri="urn:schemas-microsoft-com:office:smarttags" w:element="PersonName">
        <w:smartTagPr>
          <w:attr w:name="ProductID" w:val="la Autoridad Aduanera"/>
        </w:smartTagPr>
        <w:r>
          <w:rPr>
            <w:rFonts w:cs="Arial"/>
          </w:rPr>
          <w:t>la Autoridad Aduanera</w:t>
        </w:r>
      </w:smartTag>
      <w:r>
        <w:rPr>
          <w:rFonts w:cs="Arial"/>
        </w:rPr>
        <w:t>, del cual se deriva que debe resguardar el cumplimento de los regímenes, procedimientos y obligaciones aduaneras en que intervenga, velando que los mismos se realicen de conformidad con la normativa aplicable.</w:t>
      </w:r>
      <w:r>
        <w:rPr>
          <w:rFonts w:cs="Arial"/>
          <w:color w:val="000000"/>
          <w:szCs w:val="24"/>
          <w:lang w:val="es-CR"/>
        </w:rPr>
        <w:t xml:space="preserve"> </w:t>
      </w:r>
    </w:p>
    <w:p w:rsidR="00416B4F" w:rsidRDefault="00416B4F" w:rsidP="00416B4F">
      <w:pPr>
        <w:spacing w:line="360" w:lineRule="auto"/>
        <w:ind w:left="720"/>
        <w:jc w:val="both"/>
        <w:rPr>
          <w:rFonts w:cs="Arial"/>
          <w:szCs w:val="24"/>
        </w:rPr>
      </w:pPr>
    </w:p>
    <w:p w:rsidR="00416B4F" w:rsidRDefault="00416B4F" w:rsidP="00416B4F">
      <w:pPr>
        <w:spacing w:line="360" w:lineRule="auto"/>
        <w:ind w:left="142"/>
        <w:jc w:val="both"/>
        <w:rPr>
          <w:rFonts w:cs="Arial"/>
          <w:szCs w:val="24"/>
        </w:rPr>
      </w:pPr>
      <w:r>
        <w:rPr>
          <w:rFonts w:cs="Arial"/>
          <w:szCs w:val="24"/>
        </w:rPr>
        <w:t>Lo consignado es congruente con su responsabilidad, claramente delimitada en el a</w:t>
      </w:r>
      <w:r w:rsidRPr="00C43EFD">
        <w:rPr>
          <w:rFonts w:cs="Arial"/>
          <w:szCs w:val="24"/>
        </w:rPr>
        <w:t xml:space="preserve">rtículo 86 de </w:t>
      </w:r>
      <w:smartTag w:uri="urn:schemas-microsoft-com:office:smarttags" w:element="PersonName">
        <w:smartTagPr>
          <w:attr w:name="ProductID" w:val="la LGA"/>
        </w:smartTagPr>
        <w:r w:rsidRPr="00C43EFD">
          <w:rPr>
            <w:rFonts w:cs="Arial"/>
            <w:szCs w:val="24"/>
          </w:rPr>
          <w:t>la LGA</w:t>
        </w:r>
      </w:smartTag>
      <w:r>
        <w:rPr>
          <w:rFonts w:cs="Arial"/>
          <w:szCs w:val="24"/>
        </w:rPr>
        <w:t>, estipulándose que efectúa la Declaración Aduanera bajo fe de juramento, especificando su compromiso de suministrar los datos para determinar la obligación tributaria aduanera que el Ordenamiento Jurídico Aduanero exige al efecto, e inclusive la obligatoriedad de tomar todas las previsiones necesarias para realizar la correcta declaración, disposición que a la letra prescribe en lo que interesa:</w:t>
      </w:r>
    </w:p>
    <w:p w:rsidR="00416B4F" w:rsidRDefault="00416B4F" w:rsidP="00416B4F">
      <w:pPr>
        <w:spacing w:line="360" w:lineRule="auto"/>
        <w:ind w:left="720"/>
        <w:jc w:val="both"/>
        <w:rPr>
          <w:rFonts w:cs="Arial"/>
          <w:szCs w:val="24"/>
        </w:rPr>
      </w:pP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 xml:space="preserve">“Para todos los efectos legales, </w:t>
      </w:r>
      <w:r w:rsidRPr="00316541">
        <w:rPr>
          <w:b/>
          <w:i/>
          <w:color w:val="000000"/>
          <w:sz w:val="22"/>
          <w:szCs w:val="22"/>
          <w:lang w:val="es-CR"/>
        </w:rPr>
        <w:t>la declaración aduanera efectuada por un agente aduanero se entenderá realizada bajo la fe del juramento</w:t>
      </w:r>
      <w:r w:rsidRPr="00316541">
        <w:rPr>
          <w:i/>
          <w:color w:val="000000"/>
          <w:sz w:val="22"/>
          <w:szCs w:val="22"/>
          <w:lang w:val="es-CR"/>
        </w:rPr>
        <w:t xml:space="preserve">. El agente aduanero será responsable de suministrar la información y los datos necesarios para determinar la obligación tributaria aduanera, especialmente respecto de la descripción de la mercancía, su clasificación arancelaria, el valor aduanero de las mercancías, la cantidad, los tributos aplicables y el cumplimiento de las regulaciones arancelarias y </w:t>
      </w:r>
      <w:r w:rsidRPr="00316541">
        <w:rPr>
          <w:i/>
          <w:color w:val="000000"/>
          <w:sz w:val="22"/>
          <w:szCs w:val="22"/>
          <w:lang w:val="es-CR"/>
        </w:rPr>
        <w:lastRenderedPageBreak/>
        <w:t xml:space="preserve">no arancelarias que rigen para las mercancías, según lo previsto en esta Ley, en otras leyes y en las disposiciones aplicables. </w:t>
      </w: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 xml:space="preserve">Asimismo, el agente aduanero deberá consignar, bajo fe de juramento, el nombre, la dirección exacta del domicilio y la cédula de identidad del consignatario, del importador o consignante y del exportador, en su caso. Si se trata de personas jurídicas, dará fe de su existencia, de la dirección exacta del domicilio de sus oficinas principales y de su cédula jurídica. Para los efectos anteriores, </w:t>
      </w:r>
      <w:r w:rsidRPr="00316541">
        <w:rPr>
          <w:b/>
          <w:i/>
          <w:color w:val="000000"/>
          <w:sz w:val="22"/>
          <w:szCs w:val="22"/>
          <w:lang w:val="es-CR"/>
        </w:rPr>
        <w:t xml:space="preserve">el agente aduanero deberá tomar todas las previsiones necesarias, a fin de realizar correctamente la declaración aduanera, </w:t>
      </w:r>
      <w:r w:rsidRPr="00316541">
        <w:rPr>
          <w:i/>
          <w:color w:val="000000"/>
          <w:sz w:val="22"/>
          <w:szCs w:val="22"/>
          <w:lang w:val="es-CR"/>
        </w:rPr>
        <w:t>incluso la revisión física de las mercancías.</w:t>
      </w: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La declaración aduanera deberá venir acompañada por los siguientes documentos:…</w:t>
      </w: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 xml:space="preserve">d) </w:t>
      </w:r>
      <w:r w:rsidRPr="00316541">
        <w:rPr>
          <w:b/>
          <w:i/>
          <w:color w:val="000000"/>
          <w:sz w:val="22"/>
          <w:szCs w:val="22"/>
          <w:lang w:val="es-CR"/>
        </w:rPr>
        <w:t>Una copia o fotocopia de la declaración aduanera o del documento de salida de las mercancías exportadas</w:t>
      </w:r>
      <w:r w:rsidRPr="00316541">
        <w:rPr>
          <w:i/>
          <w:color w:val="000000"/>
          <w:sz w:val="22"/>
          <w:szCs w:val="22"/>
          <w:lang w:val="es-CR"/>
        </w:rPr>
        <w:t>, emitido por el exportador o expedidor, que incluya el valor real de la mercancía, el nombre del importador, el peso bruto y neto así como el número de contendor cuando proceda.</w:t>
      </w:r>
    </w:p>
    <w:p w:rsidR="00416B4F" w:rsidRPr="00316541" w:rsidRDefault="00416B4F" w:rsidP="00416B4F">
      <w:pPr>
        <w:pStyle w:val="NormalWeb"/>
        <w:ind w:left="1134" w:right="618"/>
        <w:jc w:val="both"/>
        <w:rPr>
          <w:i/>
          <w:color w:val="000000"/>
          <w:sz w:val="22"/>
          <w:szCs w:val="22"/>
          <w:lang w:val="es-CR"/>
        </w:rPr>
      </w:pPr>
      <w:r w:rsidRPr="00316541">
        <w:rPr>
          <w:i/>
          <w:color w:val="000000"/>
          <w:sz w:val="22"/>
          <w:szCs w:val="22"/>
          <w:lang w:val="es-CR"/>
        </w:rPr>
        <w:t>… La disposición del inciso d) anterior solamente será exigible para las mercancías amparadas al régimen de importación definitiva. No será obligatoria para las mercancías cuyo valor en aduanas sea inferior a dos mil dólares de Estados Unidos de América (US$2000.00); tampoco se exigirá para los envíos urgentes, en las modalidades de entrega rápida, envíos de socorro, equipaje de viajeros, importaciones realizadas por el Estado y demás entes públicos, muestras sin valor comercial, envíos postales no comerciales de acuerdo con el artículo 192 del Recauca, importaciones de ataúdes, urnas mortuorias o similares con las características normales del mercado y que contengan a las personas fallecidas; tampoco para pequeños envíos sin carácter comercial e importaciones no comerciales…</w:t>
      </w:r>
    </w:p>
    <w:p w:rsidR="00416B4F" w:rsidRPr="00316541" w:rsidRDefault="00416B4F" w:rsidP="00416B4F">
      <w:pPr>
        <w:pStyle w:val="NormalWeb"/>
        <w:ind w:left="1134" w:right="618"/>
        <w:jc w:val="both"/>
        <w:rPr>
          <w:color w:val="000000"/>
          <w:sz w:val="22"/>
          <w:szCs w:val="22"/>
          <w:lang w:val="es-CR"/>
        </w:rPr>
      </w:pPr>
      <w:r w:rsidRPr="00316541">
        <w:rPr>
          <w:i/>
          <w:color w:val="000000"/>
          <w:sz w:val="22"/>
          <w:szCs w:val="22"/>
          <w:lang w:val="es-CR"/>
        </w:rPr>
        <w:t xml:space="preserve">En el caso de que la declaración aduanera de exportación o el documento de salida de las mercancías exportadas no se encuentre redactado en español, deberá adjuntarse la traducción correspondiente…” </w:t>
      </w:r>
      <w:r w:rsidRPr="00316541">
        <w:rPr>
          <w:color w:val="000000"/>
          <w:sz w:val="22"/>
          <w:szCs w:val="22"/>
          <w:lang w:val="es-CR"/>
        </w:rPr>
        <w:t>(El resaltado no es del original)</w:t>
      </w:r>
    </w:p>
    <w:p w:rsidR="00416B4F" w:rsidRPr="00D10100" w:rsidRDefault="00416B4F" w:rsidP="00416B4F">
      <w:pPr>
        <w:pStyle w:val="NormalWeb"/>
        <w:ind w:left="1134" w:right="335"/>
        <w:jc w:val="both"/>
        <w:rPr>
          <w:rFonts w:ascii="Arial" w:hAnsi="Arial" w:cs="Arial"/>
          <w:i/>
          <w:color w:val="000000"/>
          <w:sz w:val="22"/>
          <w:szCs w:val="22"/>
          <w:lang w:val="es-CR"/>
        </w:rPr>
      </w:pPr>
    </w:p>
    <w:p w:rsidR="00416B4F" w:rsidRDefault="00416B4F" w:rsidP="00416B4F">
      <w:pPr>
        <w:spacing w:line="360" w:lineRule="auto"/>
        <w:ind w:left="142"/>
        <w:jc w:val="both"/>
        <w:rPr>
          <w:rFonts w:cs="Arial"/>
        </w:rPr>
      </w:pPr>
      <w:r>
        <w:rPr>
          <w:rFonts w:cs="Arial"/>
        </w:rPr>
        <w:t>Lo anterior debe correlacionarse, en aplicación a lo dispuesto por el artículo 87 de LGA</w:t>
      </w:r>
      <w:r>
        <w:rPr>
          <w:rStyle w:val="Refdenotaalpie"/>
          <w:rFonts w:cs="Arial"/>
        </w:rPr>
        <w:footnoteReference w:id="9"/>
      </w:r>
      <w:r>
        <w:rPr>
          <w:rFonts w:cs="Arial"/>
        </w:rPr>
        <w:t xml:space="preserve">, con lo estipulado por el </w:t>
      </w:r>
      <w:r w:rsidRPr="00C43EFD">
        <w:rPr>
          <w:rFonts w:cs="Arial"/>
        </w:rPr>
        <w:t>artículo 315 bis del RLGA</w:t>
      </w:r>
      <w:r>
        <w:rPr>
          <w:rFonts w:cs="Arial"/>
        </w:rPr>
        <w:t>, el cual en lo que interesa dispone:</w:t>
      </w:r>
    </w:p>
    <w:p w:rsidR="00416B4F" w:rsidRDefault="00416B4F" w:rsidP="00416B4F">
      <w:pPr>
        <w:tabs>
          <w:tab w:val="left" w:pos="180"/>
        </w:tabs>
        <w:spacing w:line="360" w:lineRule="auto"/>
        <w:ind w:left="720"/>
        <w:jc w:val="both"/>
        <w:rPr>
          <w:rFonts w:cs="Arial"/>
        </w:rPr>
      </w:pPr>
    </w:p>
    <w:p w:rsidR="00416B4F" w:rsidRDefault="00416B4F" w:rsidP="00416B4F">
      <w:pPr>
        <w:ind w:left="1134" w:right="618"/>
        <w:jc w:val="both"/>
        <w:rPr>
          <w:rFonts w:ascii="Times New Roman" w:hAnsi="Times New Roman"/>
          <w:i/>
          <w:sz w:val="22"/>
          <w:szCs w:val="22"/>
        </w:rPr>
      </w:pPr>
      <w:r w:rsidRPr="00634CEF">
        <w:rPr>
          <w:rFonts w:ascii="Times New Roman" w:hAnsi="Times New Roman"/>
          <w:sz w:val="22"/>
          <w:szCs w:val="22"/>
        </w:rPr>
        <w:t>“</w:t>
      </w:r>
      <w:r w:rsidRPr="00634CEF">
        <w:rPr>
          <w:rFonts w:ascii="Times New Roman" w:hAnsi="Times New Roman"/>
          <w:i/>
          <w:sz w:val="22"/>
          <w:szCs w:val="22"/>
        </w:rPr>
        <w:t xml:space="preserve">De conformidad con el artículo 86 de </w:t>
      </w:r>
      <w:smartTag w:uri="urn:schemas-microsoft-com:office:smarttags" w:element="PersonName">
        <w:smartTagPr>
          <w:attr w:name="ProductID" w:val="la Ley"/>
        </w:smartTagPr>
        <w:r w:rsidRPr="00634CEF">
          <w:rPr>
            <w:rFonts w:ascii="Times New Roman" w:hAnsi="Times New Roman"/>
            <w:i/>
            <w:sz w:val="22"/>
            <w:szCs w:val="22"/>
          </w:rPr>
          <w:t>la Ley</w:t>
        </w:r>
      </w:smartTag>
      <w:r>
        <w:rPr>
          <w:rFonts w:ascii="Times New Roman" w:hAnsi="Times New Roman"/>
          <w:i/>
          <w:sz w:val="22"/>
          <w:szCs w:val="22"/>
        </w:rPr>
        <w:t>, la declaración aduanera del régimen de importación definitiva debe presentarse acompañada de:</w:t>
      </w:r>
    </w:p>
    <w:p w:rsidR="00416B4F" w:rsidRDefault="00416B4F" w:rsidP="00206675">
      <w:pPr>
        <w:numPr>
          <w:ilvl w:val="1"/>
          <w:numId w:val="8"/>
        </w:numPr>
        <w:overflowPunct/>
        <w:autoSpaceDE/>
        <w:autoSpaceDN/>
        <w:adjustRightInd/>
        <w:ind w:right="618"/>
        <w:jc w:val="both"/>
        <w:textAlignment w:val="auto"/>
        <w:rPr>
          <w:rFonts w:ascii="Times New Roman" w:hAnsi="Times New Roman"/>
          <w:i/>
          <w:sz w:val="22"/>
          <w:szCs w:val="22"/>
        </w:rPr>
      </w:pPr>
      <w:r w:rsidRPr="00F27A7A">
        <w:rPr>
          <w:rFonts w:ascii="Times New Roman" w:hAnsi="Times New Roman"/>
          <w:b/>
          <w:i/>
          <w:sz w:val="22"/>
          <w:szCs w:val="22"/>
        </w:rPr>
        <w:t>Una copia o fotocopia de la declaración aduanera de exportación</w:t>
      </w:r>
      <w:r>
        <w:rPr>
          <w:rFonts w:ascii="Times New Roman" w:hAnsi="Times New Roman"/>
          <w:i/>
          <w:sz w:val="22"/>
          <w:szCs w:val="22"/>
        </w:rPr>
        <w:t>, o</w:t>
      </w:r>
    </w:p>
    <w:p w:rsidR="00416B4F" w:rsidRPr="00CF1DE5" w:rsidRDefault="00416B4F" w:rsidP="00206675">
      <w:pPr>
        <w:numPr>
          <w:ilvl w:val="1"/>
          <w:numId w:val="8"/>
        </w:numPr>
        <w:overflowPunct/>
        <w:autoSpaceDE/>
        <w:autoSpaceDN/>
        <w:adjustRightInd/>
        <w:ind w:right="618"/>
        <w:jc w:val="both"/>
        <w:textAlignment w:val="auto"/>
        <w:rPr>
          <w:rFonts w:ascii="Times New Roman" w:hAnsi="Times New Roman"/>
          <w:sz w:val="22"/>
          <w:szCs w:val="22"/>
        </w:rPr>
      </w:pPr>
      <w:r>
        <w:rPr>
          <w:rFonts w:ascii="Times New Roman" w:hAnsi="Times New Roman"/>
          <w:i/>
          <w:sz w:val="22"/>
          <w:szCs w:val="22"/>
        </w:rPr>
        <w:lastRenderedPageBreak/>
        <w:t>Una copia o fotocopia del documento de salida de las mercancías exportadas, emitido por el exportador o expedidor, que podrá consistir en:</w:t>
      </w:r>
    </w:p>
    <w:p w:rsidR="00416B4F" w:rsidRPr="00CF1DE5" w:rsidRDefault="00416B4F" w:rsidP="00206675">
      <w:pPr>
        <w:numPr>
          <w:ilvl w:val="2"/>
          <w:numId w:val="8"/>
        </w:numPr>
        <w:overflowPunct/>
        <w:autoSpaceDE/>
        <w:autoSpaceDN/>
        <w:adjustRightInd/>
        <w:ind w:right="618"/>
        <w:jc w:val="both"/>
        <w:textAlignment w:val="auto"/>
        <w:rPr>
          <w:rFonts w:ascii="Times New Roman" w:hAnsi="Times New Roman"/>
          <w:sz w:val="22"/>
          <w:szCs w:val="22"/>
        </w:rPr>
      </w:pPr>
      <w:r>
        <w:rPr>
          <w:rFonts w:ascii="Times New Roman" w:hAnsi="Times New Roman"/>
          <w:i/>
          <w:sz w:val="22"/>
          <w:szCs w:val="22"/>
        </w:rPr>
        <w:t>El documento de salida de las mercancías, usualmente expedido por el exportador; o en su defecto,</w:t>
      </w:r>
    </w:p>
    <w:p w:rsidR="00416B4F" w:rsidRPr="00F27A7A" w:rsidRDefault="00416B4F" w:rsidP="00206675">
      <w:pPr>
        <w:numPr>
          <w:ilvl w:val="2"/>
          <w:numId w:val="8"/>
        </w:numPr>
        <w:overflowPunct/>
        <w:autoSpaceDE/>
        <w:autoSpaceDN/>
        <w:adjustRightInd/>
        <w:ind w:right="618"/>
        <w:jc w:val="both"/>
        <w:textAlignment w:val="auto"/>
        <w:rPr>
          <w:rFonts w:ascii="Times New Roman" w:hAnsi="Times New Roman"/>
          <w:sz w:val="22"/>
          <w:szCs w:val="22"/>
        </w:rPr>
      </w:pPr>
      <w:r>
        <w:rPr>
          <w:rFonts w:ascii="Times New Roman" w:hAnsi="Times New Roman"/>
          <w:i/>
          <w:sz w:val="22"/>
          <w:szCs w:val="22"/>
        </w:rPr>
        <w:t xml:space="preserve">Un documento expedido por el exportador o expedidor que contenga la información requerida por el artículo 86 de </w:t>
      </w:r>
      <w:smartTag w:uri="urn:schemas-microsoft-com:office:smarttags" w:element="PersonName">
        <w:smartTagPr>
          <w:attr w:name="ProductID" w:val="la Ley."/>
        </w:smartTagPr>
        <w:r>
          <w:rPr>
            <w:rFonts w:ascii="Times New Roman" w:hAnsi="Times New Roman"/>
            <w:i/>
            <w:sz w:val="22"/>
            <w:szCs w:val="22"/>
          </w:rPr>
          <w:t>la Ley.</w:t>
        </w:r>
      </w:smartTag>
    </w:p>
    <w:p w:rsidR="00416B4F" w:rsidRPr="00CF1DE5" w:rsidRDefault="00416B4F" w:rsidP="00416B4F">
      <w:pPr>
        <w:ind w:left="1134" w:right="618"/>
        <w:jc w:val="both"/>
        <w:rPr>
          <w:rFonts w:ascii="Times New Roman" w:hAnsi="Times New Roman"/>
          <w:sz w:val="22"/>
          <w:szCs w:val="22"/>
        </w:rPr>
      </w:pPr>
      <w:r>
        <w:rPr>
          <w:rFonts w:ascii="Times New Roman" w:hAnsi="Times New Roman"/>
          <w:i/>
          <w:sz w:val="22"/>
          <w:szCs w:val="22"/>
        </w:rPr>
        <w:t xml:space="preserve"> Los anteriores documentos deben contener el valor real de la mercancía, el nombre del importador, el peso bruto y neto, así como el número del contenedor cuando proceda. Si el documento es omiso en alguno de los datos requeridos, el importador deberá declarar en su reverso el dato omiso, firmando bajo su responsabilidad y, en esos términos, será aceptada por la autoridad aduanera.</w:t>
      </w:r>
    </w:p>
    <w:p w:rsidR="00416B4F" w:rsidRDefault="00416B4F" w:rsidP="00416B4F">
      <w:pPr>
        <w:ind w:left="1134" w:right="618"/>
        <w:jc w:val="both"/>
        <w:rPr>
          <w:rFonts w:ascii="Times New Roman" w:hAnsi="Times New Roman"/>
          <w:i/>
          <w:sz w:val="22"/>
          <w:szCs w:val="22"/>
        </w:rPr>
      </w:pPr>
      <w:r w:rsidRPr="00634CEF">
        <w:rPr>
          <w:rFonts w:ascii="Times New Roman" w:hAnsi="Times New Roman"/>
          <w:i/>
          <w:sz w:val="22"/>
          <w:szCs w:val="22"/>
        </w:rPr>
        <w:t>En el caso de que la declaración aduanera de exportación o el documento de salida de las mercancías exportadas</w:t>
      </w:r>
      <w:r w:rsidRPr="00634CEF">
        <w:rPr>
          <w:rFonts w:ascii="Times New Roman" w:hAnsi="Times New Roman"/>
          <w:b/>
          <w:i/>
          <w:sz w:val="22"/>
          <w:szCs w:val="22"/>
        </w:rPr>
        <w:t xml:space="preserve"> </w:t>
      </w:r>
      <w:r w:rsidRPr="00634CEF">
        <w:rPr>
          <w:rFonts w:ascii="Times New Roman" w:hAnsi="Times New Roman"/>
          <w:i/>
          <w:sz w:val="22"/>
          <w:szCs w:val="22"/>
        </w:rPr>
        <w:t>no se encuentren redactados en español, deberá adjuntársele la traducción correspondiente</w:t>
      </w:r>
      <w:r>
        <w:rPr>
          <w:rFonts w:ascii="Times New Roman" w:hAnsi="Times New Roman"/>
          <w:i/>
          <w:sz w:val="22"/>
          <w:szCs w:val="22"/>
        </w:rPr>
        <w:t>…</w:t>
      </w:r>
    </w:p>
    <w:p w:rsidR="00416B4F" w:rsidRPr="00634CEF" w:rsidRDefault="00416B4F" w:rsidP="00416B4F">
      <w:pPr>
        <w:ind w:left="1134" w:right="618"/>
        <w:jc w:val="both"/>
        <w:rPr>
          <w:rFonts w:ascii="Times New Roman" w:hAnsi="Times New Roman"/>
          <w:sz w:val="22"/>
          <w:szCs w:val="22"/>
        </w:rPr>
      </w:pPr>
      <w:r w:rsidRPr="00F27A7A">
        <w:rPr>
          <w:rFonts w:ascii="Times New Roman" w:hAnsi="Times New Roman"/>
          <w:i/>
          <w:sz w:val="22"/>
          <w:szCs w:val="22"/>
        </w:rPr>
        <w:t>Para los efectos de la aplicación de este artículo entiéndase país de exportación, el país donde se inicia el traslado de la mercancía hacia el país de importación, independientemente del lugar donde se emite la factura comercial</w:t>
      </w:r>
      <w:r>
        <w:rPr>
          <w:rFonts w:ascii="Times New Roman" w:hAnsi="Times New Roman"/>
          <w:sz w:val="22"/>
          <w:szCs w:val="22"/>
        </w:rPr>
        <w:t>.</w:t>
      </w:r>
      <w:r w:rsidRPr="00634CEF">
        <w:rPr>
          <w:rFonts w:ascii="Times New Roman" w:hAnsi="Times New Roman"/>
          <w:sz w:val="22"/>
          <w:szCs w:val="22"/>
        </w:rPr>
        <w:t>”  (El resaltado no es del original)</w:t>
      </w:r>
    </w:p>
    <w:p w:rsidR="00416B4F" w:rsidRPr="005420EA" w:rsidRDefault="00416B4F" w:rsidP="00416B4F">
      <w:pPr>
        <w:tabs>
          <w:tab w:val="left" w:pos="180"/>
        </w:tabs>
        <w:ind w:left="1134" w:right="618"/>
        <w:jc w:val="both"/>
        <w:rPr>
          <w:rFonts w:cs="Arial"/>
          <w:sz w:val="22"/>
          <w:szCs w:val="22"/>
          <w:lang w:val="es-CR"/>
        </w:rPr>
      </w:pPr>
    </w:p>
    <w:p w:rsidR="00416B4F" w:rsidRPr="005420EA" w:rsidRDefault="00416B4F" w:rsidP="00416B4F">
      <w:pPr>
        <w:tabs>
          <w:tab w:val="left" w:pos="180"/>
        </w:tabs>
        <w:ind w:left="1134" w:right="335"/>
        <w:jc w:val="both"/>
        <w:rPr>
          <w:rFonts w:cs="Arial"/>
          <w:i/>
          <w:sz w:val="22"/>
          <w:szCs w:val="22"/>
        </w:rPr>
      </w:pPr>
    </w:p>
    <w:p w:rsidR="00416B4F" w:rsidRDefault="00416B4F" w:rsidP="00416B4F">
      <w:pPr>
        <w:spacing w:line="360" w:lineRule="auto"/>
        <w:ind w:left="142"/>
        <w:jc w:val="both"/>
        <w:rPr>
          <w:rFonts w:cs="Arial"/>
        </w:rPr>
      </w:pPr>
      <w:r>
        <w:rPr>
          <w:rFonts w:cs="Arial"/>
        </w:rPr>
        <w:t>De las disposiciones supra transcritas, claramente se concluye en relación al caso bajo análisis que:</w:t>
      </w:r>
    </w:p>
    <w:p w:rsidR="00416B4F" w:rsidRDefault="00416B4F" w:rsidP="00416B4F">
      <w:pPr>
        <w:tabs>
          <w:tab w:val="left" w:pos="180"/>
        </w:tabs>
        <w:spacing w:line="360" w:lineRule="auto"/>
        <w:ind w:left="720"/>
        <w:jc w:val="both"/>
        <w:rPr>
          <w:rFonts w:cs="Arial"/>
        </w:rPr>
      </w:pPr>
    </w:p>
    <w:p w:rsidR="00416B4F"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rPr>
      </w:pPr>
      <w:r>
        <w:rPr>
          <w:rFonts w:cs="Arial"/>
        </w:rPr>
        <w:t>La Declaración Aduanera efectuada por un agente aduanero se realiza bajo fe de juramento.</w:t>
      </w:r>
    </w:p>
    <w:p w:rsidR="00416B4F" w:rsidRDefault="00416B4F" w:rsidP="00416B4F">
      <w:pPr>
        <w:tabs>
          <w:tab w:val="left" w:pos="180"/>
        </w:tabs>
        <w:spacing w:line="360" w:lineRule="auto"/>
        <w:ind w:left="709" w:right="335"/>
        <w:jc w:val="both"/>
        <w:rPr>
          <w:rFonts w:cs="Arial"/>
        </w:rPr>
      </w:pPr>
    </w:p>
    <w:p w:rsidR="00416B4F"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rPr>
      </w:pPr>
      <w:r>
        <w:rPr>
          <w:rFonts w:cs="Arial"/>
        </w:rPr>
        <w:t>El agente aduanero tiene la responsabilidad de la correcta descripción de la mercancía, suministrando la información y los datos necesarios legalmente requeridos.</w:t>
      </w:r>
    </w:p>
    <w:p w:rsidR="00416B4F" w:rsidRDefault="00416B4F" w:rsidP="00416B4F">
      <w:pPr>
        <w:tabs>
          <w:tab w:val="left" w:pos="180"/>
        </w:tabs>
        <w:spacing w:line="360" w:lineRule="auto"/>
        <w:ind w:right="335"/>
        <w:jc w:val="both"/>
        <w:rPr>
          <w:rFonts w:cs="Arial"/>
        </w:rPr>
      </w:pPr>
    </w:p>
    <w:p w:rsidR="00416B4F"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rPr>
      </w:pPr>
      <w:r>
        <w:rPr>
          <w:rFonts w:cs="Arial"/>
        </w:rPr>
        <w:t>La Declaración Aduanera debe contener la información que la normativa aduanera exige al efecto y venir acompañada de una serie de documentos, y en el caso del régimen de importación definitiva, entre otros, de una copia o fotocopia de la Declaración Aduanera de Exportación o del documento de salida de las mercancías exportadas, salvo en los casos de excepción supra referidos</w:t>
      </w:r>
      <w:r>
        <w:rPr>
          <w:rStyle w:val="Refdenotaalpie"/>
          <w:rFonts w:cs="Arial"/>
        </w:rPr>
        <w:footnoteReference w:id="10"/>
      </w:r>
      <w:r>
        <w:rPr>
          <w:rFonts w:cs="Arial"/>
        </w:rPr>
        <w:t>.</w:t>
      </w:r>
    </w:p>
    <w:p w:rsidR="00416B4F" w:rsidRDefault="00416B4F" w:rsidP="00416B4F">
      <w:pPr>
        <w:tabs>
          <w:tab w:val="left" w:pos="180"/>
        </w:tabs>
        <w:spacing w:line="360" w:lineRule="auto"/>
        <w:ind w:right="335"/>
        <w:jc w:val="both"/>
        <w:rPr>
          <w:rFonts w:cs="Arial"/>
        </w:rPr>
      </w:pPr>
    </w:p>
    <w:p w:rsidR="00416B4F" w:rsidRPr="00B07BBE"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rPr>
      </w:pPr>
      <w:r>
        <w:rPr>
          <w:rFonts w:cs="Arial"/>
        </w:rPr>
        <w:t xml:space="preserve">En el presente asunto, tal y como se indicó en el hecho probado 1) el régimen solicitado por el recurrente a través de </w:t>
      </w:r>
      <w:smartTag w:uri="urn:schemas-microsoft-com:office:smarttags" w:element="PersonName">
        <w:smartTagPr>
          <w:attr w:name="ProductID" w:val="ョ큈ミ㪰ጎ汨ጃ캨&quot;騘!ưȈ躐ムŊȈ躐ムŌȈ퇀ミᆠ娌ڥ媸ڥŇȈ⛨ピ擄Ծ杻Ծ慸Կ旈Կ冸ڤ&quot;䐐Լ며ȍ©Ɖ翿翿F烿ꐐ耇Ԋ杻Ծ縉Ծ﫨Ծ怈Կ悘ԿċԾŪȈla DirecciónŭȈ315ŢȌԾ ԾԾŦȌԾilterźȈԾԾԾࠀԾżȎ桭栮捡敩摮⹡潧挮rŰȈԾԾԾ忨ԿĊȎ桭栮捡敩摮⹡潧挮rĎȎ桭栮捡敩摮⹡潧挮rĂȉ慨楣湥慤朮⹯牣ćȈԾ忸ԿԾ ؊ᔘ؊ഔ̊̊度Ĕȉ䉻ㄲ䄷㉆ⴶ㐲㤴㐭㌲ⵆ㘸㝆㌭䅆㌷㉅〱〲紴ĮȈþĬȈԾ@ĢȈꠈㅡ휘ㅡ겔ㅡꗠㅡ샸ㅡ♨Ծ؊ഔĥȈԾJĻȈᤔ晸쐈ԱӠԸľȈԾ@ļȈ꟠ㅡ◀Ծꡘㅡ◰Ծ겔ㅡꗠㅡ쟰ㅡꕰㅡķȌ늰ȼŸ&#10;ĵȊ韈Կ쀔ᰀAgAAANtR02Mu0YtEhUGfeU4eyXM=&#10;ǃȈԾꕱㅡǀȌ聆ビ冘Կ㬰Ծ剸Կ剸Կ围Բ꽰ȍ1111ヿ␰蔣ԊǗȈPosteriormentemaríaǨȌ鳐ピ㬰ԾԾԾԾфԽ삠ȍ￺翿翿ヿ☐考ĂǿȌ鿀ピ㬰ԾԾԾԾüԽ쁈ȍ&#10;￪翿翿&#10;ヿ☐考ՂƎȌꔈピ㬰ԾԾԾĴԽ뿰ȍㇿ☐聋ĂƝȈ꟠ㅡ⚰Ծꠈㅡ흈ㅡ뚀ㅡ☸Ծ샸ㅡ✨Ծ횘ㅡꕔㅡƖȈ꟠ㅡ⛈Ծꠈㅡ휰ㅡ뚀ㅡ矠&quot;샸ㅡ⚀Ծ헬ㅡ矠&quot;혼ㅡꕔㅡƯȈョ䏘ன히ョ큈ミꈠڼۀ䳘گ騘!ƧȈ,CƤȈ죀ビԾ㙈ኴ㬰ԾԾԾ围Բߙ뾘ȍ潃歯ǿ␐聋ᄃ氃浀捩潲ŋȌ࿿ࠀ&amp;{7BD29E01-76C1-11CF-9DD0-00A0C9034933}ńȌ錀ム僨ԿԾԾ冘ԿԾ䋄Եࠅ뽀ȍR----烿①蔣Ԋ鋈ムԾԾ卸ペԾԾţȈ론Մ@럈ՄÈŠȈビԾԾԾ&#10;Ծ䝜Ե뻨ȍ㿿㿿∀考ՈŷȈ샸ㅡ▨Ծ쟰ㅡꕰㅡŴȌ聆ビԾԾԾԾ围Բ뺐ȍヿ␠蔣ԊěȈ튈ㅠꕰㅡ꟠ㅡ╠Ծ꠰ㅡ簀&quot;삠ㅡꕰㅡ샸ㅡ┘Ծ쟰ㅡꕰㅡĜȌ赐ムԾԾԾԾԾ:弘Խߚ븸ȍ翿翿Ⓚ耇ԉԾԾԾĠȌ鳐ピԾԾԾԾ搄Խ뷠ȍ￺翿翿ヿ☀考ĂķȌ鿀ピԾԾԾԾ悼Խ불ȍㇿ␀聋ĂǆȌꔈピԾԾԾ惴Խ봰ȍㇿ☀聋ĂÂǕȈ⒰ԾŸ쀕࠘Կ诘ԿÈﮈԬፐԧā5ƀ·ߞԿ߫ڽƀ·ࡁߪԾÅƀ·첰ԥ&#10;Ծ曘Կ暐Կ쀔&#10;ߝԾ©Ɖࡀ  &#10;ȱঐ୙·ߩ஋䐈Ȳḅࡥߡȼ⒓ࡥ澨ԫĀƀ·ǧࡥ莈ԵĀƀ·Ծāƀ·ߜԿߛԾߚ &#10;鵿ﾹ⮀Ծāƀ·ÂīȈ꟠ㅡ┰Ծꠈㅡ흈ㅡ겔ㅡꗠㅡ샸ㅡ☈Ծ횘ㅡꕔㅡĬȈ꟠ㅡ╈Ծꠈㅡ휰ㅡ뚀ㅡ矈&quot;샸ㅡ─Ծ헬ㅡ矈&quot;혼ㅡꕔㅡĥȈᨠ睋đक़Մ귨ĲȈ죀ビԾԾԾԾ围Բߛa볘ȍǿ␀聋ᄃǁȈ꟠ㅡԾ꠰ㅡ瞘&quot;곀ㅡԾ괜ㅡꗄㅡ굠ㅡԾ꼜ㅡꕔㅡ뽐ㅡⒸԾ뾐ㅡⒸԾ쀘ㅡ⣰Ծ샸ㅡⓐԾ솨ㅡԾ잠ㅡꕔㅡ쟰ㅡꕰㅡ희ㅡ矈&quot;ǒȌᅨピ僨ԿԾ倸Կ䓰Լߜ벀ȍǿ昐聋ᄃǡȌ0ŸǧȈベ⮀ԾԾ僨ԿԾԾ䔨Լࠞ밨ȍ쇿䘐聋ăǴȈ꟠ㅡ碠&quot;ꠈㅡ础&quot;꠰ㅡ砨&quot;ꡘㅡ❰Ծ뚀ㅡԾ희ㅡԾƍȈ醰ムƃȌԾ ƇȈԾÀƅȈベ⮀ԾԾԾԾ&quot;Ծ䔨Լࡀ믐ȍ쇿䨐聋ăƪȈ꟠ㅡ磐&quot;ꠈㅡ磐&quot;꠰ㅡ砨&quot;ꡘㅡ❰Ծ뚀ㅡԾ희ㅡԾƣȈ醰ムơȌԾ ƥȈԾÀ ƻȈ꟠ㅡ硰&quot;ꠈㅡԾ꠰ㅡ砨&quot;ꡘㅡ❰Ծ껰ㅡꕔㅡ뚀ㅡԾ뤄ㅡ筰&quot;희ㅡԾ ƲȈベ⮀ԾԾԾԾ䔨Լࠛ뭸ȍ쇿䘐聋ăŇȈ醰ムŅȌԾ řȈԾÀşȌ햘ビ鶨ȼ擄Ծ⮀Ծ忀Կ䍨Լߡ묠ȍZ¾ǃ¾ヿ蠣ԧŮȈ⊰ピԾ旈Կ猐Կ田Կ瀸ԿB䑈Լߝ뫈ȍ¾ƍ¾烿ꓰ蜣ԧ≸ピ慸ԿԾ旈Կ潸ԿųȈ⬸ピԾ縉Ծ悘Կ源Կ䏘Լ먘ȍ翿翿烿⁐考ĂāȈ⬸ピԾ﫨Ծ杻Ծ娀ஓ䏘Լ뢸ȍþ翿￝翿烿‐考ĂėȈⵠピԾ怈Կ縉Ծꔨڣ䑤Լ맀ȍď\翿ￍ翿烿ꑐ考ĂĦȌmicrosoft.comԾĹȈ꟠ㅡ蜐&quot;겔ㅡꗠㅡ뚀ㅡꙘڣ뾐ㅡꩈڣļȏꕐڱﯘԾ퉤瞩⸲⸵⸴〱&#10;ĶȎࢠԿﰖԾﰨԾﰔԾā/整⹮摡牡浯牡汴慵l慬汵牴浡牯摡⹡敮tǃȎநԿﱾԾﲈԾﱬԾā猯捥楴湯⽳楶敤獯/浵献獭献e獥献獭洮uǘȌﳆԾﳙԾﳄԾā/潭⹣敳敬桫潳獨㌮睷眀㍷献潨桳敫敬⹳潣m ǕȈΘԿﴞԾﴫԾﴜԾā/潭⹣楣潮晴獯猀景潴楮⹣潣m ǬȌҘԿﵦԾﵹԾﵤԾā/潭⹣楤摲浡慬牥眮睷眀睷爮慥浬摡楲⹤潣mǹȎﶾԾ﷐ԾﶼԾā/扲洮捯爮癥捯⹩睷w睷⹷捩癯牥挮浯戮r ǶȈ Կ︖Ծ︣Ծ︔Ծā/敵愮潰畲⹥散攀⹣略潲慰攮u&#10; ƍȈ㋨Կ﹞Ծ﹯Ծ﹜Ծā/敳攮湧牡⹯慬牴灯瀀牯慴⹬牯湡敧攮s&#10;ƛȎးԿﺮԾﻈԾﺬԾā/整⹮潮牳灥癥汩搮楡爮癥敲s敳癲牥椮摡氮癩灥牥潳⹮敮t&#10;&#10;ƖȈŀԿ６ԾＧԾ４Ծā/潭⹣捯杩浡敯牲捯挀牯敲浯条捩⹯潣m&#10;ƬȊ㬘ԿｦԾｺԾ､Ծā/潭⹣敲慧慮摭敬祩搮a摡礮敩摬慭慮敧⹲潣m&#10;ƹȊ֠ԿￆԾ￞ԾﾼԾ ā愯獤牥敶r潭⹣晴牡档瑣浡爮癥敲摳a摡敳癲牥洮瑡档牣晡⹴潣m &#10;ƴȈ㢠Կ&amp;Կ3Կ$Կā/潭⹣杹敥⹫捲挀⹲敫来⹹潣m ŃȎ㙨ԿnԿԿlԿā/潭⹣楳慴杲楡畤獴e獥畴楤条慲楴⹳潣mŘȈঐԿÆԿÛԿÄԿā/潭⹣慬瑲敮扣献慴獴晣昀獣慴獴戮散瑮慲⹬潣m ŕȎ೰ԿĞԿĨԿĜԿā/潭⹣浴瑤a瑡浤⹴潣m  ŬȈよԿŦԿųԿŤԿā/潭⹣潳祣⹬桢栀⹢祬潣⹳潣m&#10; ŻȈޘԿƮԿƿԿƬԿā/潭⹣楸瑲浥捤渮捤挀湤挮浤瑥楲⹸潣m &#10;űȊ䛘ԿǾԿȊԿǼԿā/潭⹣楳瑨摤a摡瑤楨⹳潣m  ĈȊϨԿɆԿɒԿɄԿā/潭⹣敲摬楤v楶摤敬⹲潣m  ćȈ癈ԾʎԿʛԿʌԿā/潭⹣摯畮湭慤愀湤畭摮⹯潣m  ĞȈะԿ˖ԿˣԿ˔Կā/潭⹣牥瑵敲潶漀敶瑲牵⹥潣m  ĕȊ̞Կ̪Կ̜Կā/潭⹣牡瑥潮k潫瑮牥⹡潣m ĬȊܰԿͨԿͻԿͤԿā愯d潭⹣捫汩湣楯楳散灲瀀敲楣楳湯汣捩⹫潣m&#10;ĹȈ৘ԿξԿϏԿμԿā/潭⹣楣潮晴獯戮灵瀀扵献景潴楮⹣潣m&#10;ķȊᵸԿЎԿТԿЌԿā/潭⹣慳晩牡潧潮⹭睷w睷⹷潭潮牧晡慩⹳潣mǌȊ᷐ԿѦԿѺԿѤԿā/整⹮瑳敲硰步楣捬献d獤挮楬正硥数瑲⹳敮t&#10;ǙȈҾԿӏԿҼԿā/潭⹣桥慣獣獮⹭捣挀⹣獭獮慣档⹥潣m&#10;ǗȊࡀԿԎԿԦԿԌԿā/潭⹣摣楯楴汳⹥㄰浰⹷浧i浩⹧海ㅰ⸰汥楳楴摯⹣潣mǣȌ㄰ԿծԿցԿլԿā/潭⹣椵⹨潫扯敬獤汯氀獯敤扬潯⹫楨⸵潣m&#10;ǸȊᱰԿ׆ԿזԿׄԿā/潭⹣汤潲獷畭扡e扥畡獭潷汲⹤潣m &#10;ǶȎ䏨ԿؖԿؠԿؔԿā/潭⹣摥汩s汳摩⹥潣m ƍȌڐԿٞԿٱԿٜԿā/潭⹣楮浥潧⹬牥捵獥猀捥牵⹥潬浧楥⹮潣mƚȊ㛸ԿڶԿۊԿڴԿā/摯洮捯漮物楡湤瑩楳l楬瑳湩楤牡潩挮浯搮o ƗȎቐԿ܎ԿܘԿ܌Կā/潭⹣扥摯a摡扯⹥潣m&#10; ƮȎḘԿݖԿݰԿݔԿā/潭⹣瑹物捵獥異杮獩攮畲散s敳畣敲献杩畮獰捥牵瑩⹹潣m&#10;ƹȎᨸԿ޾ԿߐԿ޼Կā/潭⹣整牮瑥楮慬慮c慣慮楬瑮牥敮⹴潣m&#10;ƶȈᯘԿࠖԿࠧԿࠔԿā/潭⹣潮獩晵慬楢瑲琀楲慢晬獵潩⹮潣m&#10;ŌȎࣰԿࡦԿࡼԿࡤԿā/潭⹣楳慴杲潳牳捵牥搮a摡爮捥牵潳杳慲楴⹳潣m&#10;ŘȌ぀ԿࣆԿࣕԿࣄԿā/潭⹣㍤牯景眮睷眀睷昮牯㍯⹤潣m&#10;ŖȌ㏀ԿखԿऩԿऔԿā/潭⹣楳慴杲潳牳捵牥爀捥牵潳杳慲楴⹳潣m ţȎᆸԿ८ԿॸԿ६Կā/潭⹣灥歹s歳灹⹥潣m  źȌⓨԿশԿুԿ঴Կā/潭⹣捯湩獯猀湯捩⹯潣m&#10; űȊṸԿ৾Կ਎ԿৼԿā/潭⹣敥瑲湧摩敮l敬摮湩瑧敲⹥潣m &#10;ďȎ䈐Կ੎Կ੘ԿੌԿā/潭⹣据摥a摡捥⹮潣m&#10; ĆȎ⻨ԿખԿતԿઔԿā/潭⹣敦湪⹩睷w睷⹷湩敪⹦潣m&#10;ĜȎైԿ૦Կ૸Կ૤Կā/潭⹣獮⹭捨慲獥攮i敩献慥捲⹨獭⹮潣m ĩȈାԿୋԿ଼Կā/潭⹣整敮慶扲戀慲敶敮⹴潣m  ĠȊ⁰ԿஆԿஒԿ஄Կā/晲愮慭潲敢w敷潢慲慭昮r ĿȊ㈀Կ௎Կ௢ԿௌԿā/敳愮潪物湩⹵整汮楡d楤污敮⹴湵物潩慪攮s ĴȈ༰ԿదԿళԿతԿā/潭⹣浡楳灲敬攀灬楲浳⹡潣m&#10; ǃȌຈԿ౮Կ౽Կ౬Կā/潭⹣獮⹭捨慲獥猀慥捲⹨獭⹮潣m&#10;ǙȎಾԿ೐Կ಼Կā/潭⹣楸慭祮摤⹡摳a摡⹳摡祤慮業⹸潣m&#10;ǖȊⴈԿഖԿലԿഔԿā/捯洮捯漮楣潮敦敬潴物瑯散楲d楤敲瑣牯潩整敬潦楮潣挮浯挮o&#10;ǡȈ㞰ԿൾԿඇԿർԿā/潭⹣摯穥稀摥⹯潣m ǹȌ඾Կ෉Կ඼Կā/潭⹣潮捩湡渀捡潩⹮潣m&#10; ǰȈᙘԿฆԿทԿคԿā/整⹮摡牡浯潮獩灡瀀獡潩浮牯摡⹡敮t&#10;ƎȎ⒘Կ๖Կ๨Կ๔Կā/潭⹣潯慨⹹捥慮楮f楦慮据⹥慹潨⹯潣mƛȈႀԿຮԿໃԿຬԿā/潭⹣獮⹭慭慴⹬捨慲獥猀慥捲⹨慬慴⹭獭⹮潣m&#10;ƐȊ≀Կ༆Կ༖Կ༄Կā/潭⹣敲湴潵瑣瑡s瑳瑡潣湵整⹲潣m&#10;ƮȎ፠ԿབԿཬԿཔԿā/整⹮湧湩慮灬攭献⹵摳a摡⹳獵攮瀭慬湮湩⹧敮t&#10;ƺȌ↠ԿྶԿ࿅ԿྴԿā/潭⹣癥汩渮杩汯氀杯湩氮癩⹥潣m&#10;ưȈ㣨ԿဆԿရԿငԿā/整⹮潳慤業慮昭杩眮睷眀睷朮晩愭楮慭潤⹳敮t ōȎㆸԿၞԿၨԿၜԿā/潭⹣捤浪e浥捪⹤潣m&#10; ńȎᬰԿႦԿႴԿႤԿā/潭⹣獮⹭慭慴l慬慴⹭獭⹮潣m &#10;ŒȈ⦐ԿჶԿᄃԿჴԿā/敳献瑯湵浩㈰㈀洰湩瑵獯攮s&#10; ũȎᄾԿᅌԿᄼԿā/潭⹣潴数敤潭h潨敭敤潰⹴潣m&#10;&#10;ŧȌᆎԿᆝԿᆌԿā/潭⹣癥敲瑳慮煵焀慵瑮敳癲⹥潣m&#10;&#10;ŽȎᝈԿᇞԿᇬԿᇜԿā/潭⹣灥歹⹳睷w睷⹷歳灹⹥潣m &#10;ċȈមԿሮԿሻԿሬԿā/潭⹣潴獰牦灥瀀牥獦潰⹴潣m ĂȎ₸ԿቶԿኈԿቴԿā/潭⹣杯癡敬湤捯楮r楲据湯敤癬条⹯潣mğȎ㓸ԿዎԿዤԿዌԿā/敳洮捯献摯浡湩獡摯潮f潦摮獯湡浩摡獯挮浯攮sīȊᣨԿጮԿፂԿጬԿā/潭⹣扡牯慲浩献来浡i浩条獥洮慩牲扯⹡潣m&#10;ĠȊ㉈ԿᎆԿ᎖ԿᎄԿā/潭⹣捴牥摩琭浫e浥瑫搭物捥⹴潣m&#10;ľȌᏖԿᏩԿᏔԿā/敳献瑩牡执睥湡杩灡瀀条湩睡扥牧瑡獩攮s&#10;ǋȌᚰԿᐮԿᐽԿᐬԿā/ㄹ⸲㐰⸱㠳㠮㈰㈀㠰㠮⸳㐱⸰ㄲ9&#10;&#10;ǁȎᑾԿᒌԿᑼԿā/潭⹣楡敤汭敡r敲污敭楤⹡潣m &#10;ǟȊ㩀ԿᓎԿᓚԿᓌԿā/潭⹣扥瑵潵y潹瑵扵⹥潣m ǖȊ㮰ԿᔖԿᔪԿᔔԿā/潭⹣牭晡楴⹨湧摩慮l慬摮湩⹧楨晴牡⹭潣mǣȌ㰀ԿᕮԿᖅԿᕬԿā/捲漮⹣捡物瑡潳瑣獩癩杯最癯獩瑩潣瑳牡捩⹡潣挮rǿȈ┸ԿᗎԿᗣԿᗌԿā/潭⹣桴楧㉮愮楣慲獴捯挀獯慴楲慣㈮楮桧⹴潣mǴȎ⍐ԿᘦԿᘸԿᘤԿā/整⹮捫汩捣晩捩灥s灳捥晩捩汣捩⹫敮tƁȈ䊰ԿᙾԿᚓԿᙼԿā/潭⹣潳慤業慮晴杩眮睷眀睷朮晩慴楮慭潤⹳潣m ƞȎᛖԿᛠԿᛔԿā/敳攮杬潯g潧杯敬攮s&#10; ƕȊ᜞ԿᜮԿ᜜Կā/潭⹣牡硴潥物楡d楤牡潩硥牴⹡潣m&#10;&#10;ƣȎᰠԿᝮԿ᝼ԿᝬԿā/潭⹣敳瑩捩敯g敧捯瑩敩⹳潣m&#10;ƹȎើԿ័ԿូԿā/潭⹣潯扬睥⹳浯牯p牰浯⹯睳扥潬⹯潣mƶȉⵘԿ᠝ԿᠮԿ᠔Կā振楧戭湩洀捯攮楤摷牬睯浲i浩睲牯摬楷敤挮浯&#10;ŃȎᡮԿ᡼ԿᡬԿā/潭⹣湴物数楮f楦敮牰湩⹴潣m&#10;&#10;řȈⱠԿᢾԿᣏԿᢼԿā/潭⹣灯敭瑩敬眮睷眀睷攮瑬敩灭⹯潣m&#10;&#10;ŗȊᴠԿᤎԿᤞԿᤌԿā/整⹮捫汩散扬潵d潤扵敬汣捩⹫敮t&#10;ŭȈᥞԿᥳԿᥜԿā/潭⹣敲牮扵敤晥献敤晥昀敥獤昮敥扤牵敮⹲潣m&#10;źȈᦶԿᧇԿᦴԿā/潭⹣捯捨慲獥瀮灯瀀灯献慥捲捨⹯潣m&#10;ŰȎ㴸ԿᨆԿᨘԿᨄԿā/潭⹣癥汩睳摯楮潷g潧楷摮睯汳癩⹥潣m&#10;čȎ᳀ԿᩞԿ᩸ԿᩜԿā/潭⹣潮瑩楡楬晦瑡浥渮楯捴a捡楴湯洮瑥晡楦楬瑡潩⹮潣m&#10;ĘȉࡰԸ᫗Կ᫿Կ᫄Կā猯牥楶散睳瑩档湩⽧洀捯琮潦潳捲浩献捥癩敲慳整⹭敳潲獴湥汩潮漀汮湩獥潴敲⹳敭慴敳癲捩獥洮捩潲潳瑦挮浯&#10;ĮȊῐԿ᭖Կ᭦Կ᭔Կā/潭⹣獮⹭楬浡潴h潨浴楡⹬獭⹮潣m&#10;ĤȎᮦԿ᮸ԿᮤԿā/潭⹣敳牥敧㙤楡敤m敭楤㙡敤牧敥⹳潣m ıȌ᯾ԿᰉԿ᯼Կā/潭⹣捲猭浬洀獬挭⹲潣m&#10; ǈȌ䞰Կ᱆Կ᱕Կ᱄Կā/潭⹣灥歹⹳瑥獩猀瑩⹥歳灹⹥潣m&#10;&#10;ǆȎᲖԿᲤԿᲔԿā/潭⹣獳牥摰潲w潷摲牰獥⹳潣m&#10;ǜȌ䝨Կ᳦Կ᳽Կ᳤Կā/潭⹣整牮瑥楮慬慮⹣瑡扥戀瑥⹡慣慮楬瑮牥敮⹴潣mǨȌ⌀ԿᵆԿᵙԿᵄԿā/潭⹣捯摩物橵楯慲摩搀慩楲橯牵摩捩⹯潣mǥȈ⫸ԿᶞԿᶳԿᶜԿā/潭⹣慩獳牥硰瑥杨獩楮椀獮杩瑨硥牰獥慳⹩潣m ǲȈ⩨Կ᷶ԿḃԿᷴԿā/潭⹣楰捬湩浩洀湩捩楬⹰潣m ƉȌḾԿṕԿḼԿā/潭⹣摯畮⵭敬ⵤ慳敲湤扡戀湡敤慲⵳敤⵬畭摮⹯潣mƅȊ✸ԿẞԿẲԿẜԿā/潭⹣敥瑲湧摩敮⹬睷w睷⹷敬摮湩瑧敲⹥潣mƒȎ୸ԸἀԿἑԿỴԿā戯湡敮⽲㘴8潭⹣楡慮晭杩眮睷眀睷朮晩慭楮⹡潣m&#10;Ʈȋ◨ԿὟԿὪԿὔԿ&#10;ā洯楡⽬敨灬洀捯攮杬潯g潧杯敬挮浯&#10;&#10;ƤȊἰԿᾰԿΆԿᾤԿā洯楡⽬敨灬/潭⹣汥潧杯最潯汧⹥潣m &#10;ƲȊ█ԿῶԿ ԿῴԿā/潭⹣獮⹭慤r慲⹤獭⹮潣m ŉȌ⹀Կ‾Կ⁑Կ‼Կā/潭⹣敢獷湥楯敳灲業椀灭敲楳湯獥敷⹢潣m ņȈₖԿ₣ԿₔԿā/潭⹣敲潭潣灲瀀潲潣敭⹲潣m  ŝȊムԿ⃞Կ⃪Կ⃜Կā/潭⹣潭穯慴y慹穴潯⹭潣m&#10; ŔȌΩԿℵԿℤԿā/潭⹣瑥污牰癥物爀癩牥汰瑡⹥潣m&#10;&#10;ŢȌⅶԿↅԿⅴԿā/潭⹣獳癤敤業慮愀楮敭癤獤⹳潣m&#10;&#10;ŸȊㅰԿ⇆Կ⇖Կ⇄Կā/潭⹣癥汩栮牣敡s敳牡档氮癩⹥潣m&#10;&#10;ŶȈ➠Կ∖Կ∧Կ∔Կā/潭⹣汥潧杯汯眮睷眀睷氮杯潯汧⹥潣m&#10;ČȎ≦Կ≸Կ≤Կā/潭⹣慬瑲敮祣汥浩s浳汩祥散瑮慲⹬潣m&#10;ęȍ⎘Կ⋉Կ⋞Կ⊼Կā栯⽣㜵㜴㜲㠴琀湥渮獯敲数楶⹬敳慬s慳敬⹳楬敶数獲湯渮瑥&#10;&#10;ĔȈⶰԿ⌦Կ⌷Կ⌤Կā/潭⹣扡牯慲浩献慤愀獤洮慩牲扯⹡潣m &#10;ĢȌ☸Կ⍶Կ⎁Կ⍴Կā/潭⹣祳煨慲愀煲票⹳潣m&#10; Ĺȍ䃀Կ⏉Կ⏞Կ⎼Կā栯⽣㜵㠳㘶〹琀湥渮獯敲数楶⹬敳慬s慳敬⹳楬敶数獲湯渮瑥&#10;&#10;ĴȎ␦Կ␴Կ␤Կā/整⹮牬湴摣牷c牣摷湣牴⹬敮t &#10;ǂȊ⑶Կ⒂Կ⑴Կā/潭⹣慳獭牥e牥獥慭⹳潣m&#10; ǙȎⒾԿⓌԿⒼԿā/潭⹣潯慨⹹睷w睷⹷慹潨⹯潣m&#10;&#10;ǗȌ┎Կ┝Կ┌Կā/整⹮潰汯敲湤睵眀湵敤汲潯⹰敮t&#10;&#10;ǭȎ㐐Կ╞Կ╬Կ╜Կā/整⹮捫汩瑣慳f慦瑳汣捩⹫敮t&#10;ǻȈ⢘Կ▮Կ◇Կ▬Կā/潭⹣獮⹭慭慴⹬捨慲獥愮獥猀慥献慥捲⹨慬慴⹭獭⹮潣m&#10;Ƿȋ䚈Կ☗Կ☢Կ☌Կ&#10;ā愯捣畯瑮⽳洀捯攮杬潯g潧杯敬挮浯&#10;&#10;ƍȌ♞Կ♭Կ♜Կā/敳漮牥潲潣異杲最畲潰潣牲潥攮s&#10;ƛȌ⧸Կ⚮Կ⛅Կ⚬Կā/整⹮漷⸲ㄲ⸱牥桡牳瑥楮椀瑮牥桳牡⹥ㄱ⸲漲⸷敮t&#10;ƗȊ㧨Կ✎Կ✞Կ✌Կā/潭⹣牯硰汥⹶摳a摡⹳汶硥牰⹯潣m&#10;ƭȎ㶀Կ❞Կ❸Կ❜Կā/潭⹣楣潮晴獯攮牥ⵦ楮浥潧l潬浧楥⵮牦敥献景潴楮⹣潣m&#10;ƸȎ⟆Կ⟘Կ⟄Կā/潭⹣瑯潴敬牥⹦睷w睷⹷牦敥潬瑴⹯潣m&#10;ƵȌ⠞Կ⠭Կ⠜Կā/潭⹣敲楤歡楣捬挀楬正楡敤⹲潣m&#10;&#10;ŃȎ⡮Կ⡼Կ⡬Կā/浸洮捯攮杬潯g潧杯敬挮浯洮x&#10;řȈ⣰Կ⢾Կ⣓Կ⢼Կā/潭⹣捫牡整摧物⹢瑩捩挀瑩⹩牢摩敧牴捡⹫潣m ŖȊ㪐Կ⤖Կ⤢Կ⤔Կā/潭⹣獮⹭睷w睷⹷獭⹮潣m ŭȊ⥞Կ⥲Կ⥜Կā/潭⹣潷⵮湧摩潡湬潷d潤湷潬摡湩ⵧ潮⹷潣m&#10;źȊ⦶Կ⧒Կ⦴Կā/潭⹣潳楣潴敲潳慤業慮楦⹧睷w睷⹷楧慦楮慭潤敳潲楴潣⹳潣m&#10;ŵȈ㌰Կ⨞Կ⨿Կ⨜Կā/整⹮漷⸲ㄲ⸱歴敭楬潢汭瑷潦潳捲浩洀捩潲潳瑦汷潭楢敬歭⹴ㄱ⸲漲⸷敮t&#10;ćȈ⪎Կ⪟Կ⪌Կā/整⹮楣潮晴獯瀮灥瀀灥献景潴楮⹣敮t&#10;ĝȎ䒠Կ⫞Կ⫤Կ⫝̸Կā/瑶甮t畴琮v&#10;ĕȊ⾠Կ⬞Կ⬮Կ⬜Կā/潭⹣慳晩牡潧潮m潭潮牧晡慩⹳潣m&#10;ģȈᑀ⠗ǉ厀Կ䇀Կ⭮Կ⮃Կ⭬Կ/潭⹣晴獯牯楣⹭捥晩潦漀晦捩⹥業牣獯景⹴潣mĸȈ⯆Կ⯟Կ⯄Կā/潭⹣捡物瑡潳瑣獩癩杯眮睷眀睷朮癯獩瑩潣瑳牡捩⹡潣mĴȎⰦԿⰼԿⰤԿā/潭⹣潳物楡獤杯略⹪睷w睷⹷番来獯楤牡潩⹳潣mǀȌ㒨ԿⲆԿⲙԿⲄԿā/潭⹣灯敭瑩敬愮摩浥洀摥慩攮瑬敩灭⹯潣m&#10;ǝȊڠԸⳤԿ⳱ԿⳜԿā瘯牥晩y捲漮⹣汥潧杯最潯汧⹥潣挮r&#10;&#10;ǫȈ⴮ԿⴿԿ⴬Կā/捯洮捯琮潲硰潥灲瀀潲硥潰瑲挮浯挮o&#10;ǡȈ⵾ԿⶓԿ⵼Կā/橰漮⹣汥潧杯献牤睯慤愀睤牯獤朮潯汧⹥潣樮p ǾȈⷖԿⷣԿⷔԿā/潭⹣扡牯慲浩洀慩牲扯⹡潣m  ǵȊﲠԾ⸢Կ⸬Կ⸜Կā振牥t捬攮献楴h楨獴攮挮l&#10; ƌȎ䑈Կ⹦Կ⹴Կ⹤Կā/潭⹣潬瑢晵ㄮlㅬ昮瑵潢⹬潣m&#10;ƚȊ⺶Կ⻊Կ⺴Կā/潭⹣捳桩慰杲慬獴特c牣獹慴杬慲桰捩⹳潣m ƗȎ⼎Կ⼘Կ⼌Կā/潭⹣敦湪i湩敪⹦潣m ƮȎ⽖Կ⽴Կ⽔Կā/整⹮扳橯景楮献摥摡癩瑩敡捲搭a摡挭敲瑡癩摩摡獥椮普橯扯⹳敮t&#10;ƸȌ㟸Կ⿆Կ⿕Կ⿄Կā/潭⹣潳敧橵湩浩洀湩橩敵潧⹳潣m&#10;&#10;ƶȎ㭨Կ〖Կ〤Կ〔Կā/潭⹣瑥潲敮牢u牵敢潮瑲⹥潣m &#10;ŌȈ㸘ԿてԿびԿつԿā/潭⹣桴楧㉮捲挀㉲楮桧⹴潣m śȎ㲨ԿギԿダԿガԿā/潭⹣楬浡汸慩⹭睷w睷⹷慭汩浸楡⹬潣m&#10;ŐȎㄆԿㄔԿ㄄Կā/潭⹣扥摯⹡浳r浲⹳摡扯⹥潣m&#10;ŮȊ㡘ԿㅖԿㅞԿㅔԿā/潭⹣椵h楨⸵潣m ŦȈ䧈Կ㆖ԿㆣԿ㆔Կā/潭⹣癥汩琮来最瑥氮癩⹥潣m  ŽȌ䉘Կ㇞Կ㇩Կ㇜Կā/潭⹣扦浥慰愀浰扥⹦潣m  ŴȎ㈦Կ㈰Կ㈤Կā/浵献獭献e獥献獭洮u ăȌ㑠Կ㉮Կ㊁Կ㉬Կā/整⹮湧湩慮灬攭献慤愀獤攮瀭慬湮湩⹧敮t ĘȈ㋆Կ㋓Կ㋄Կā/杴朮潲愮散獩猀敩慣漮杲朮t  ėȎ㌎Կ㌘Կ㌌Կā/敳攮湧牡o牯湡敧攮s ĮȊ㖘Կ㍖Կ㍞Կ㍔Կā/整⹮漷2漲⸷敮t&#10;ĦȊ㎖Կ㎦Կ㎔Կā/潭⹣湧獩瑩敲摶a摡敶瑲獩湩⹧潣m&#10;&#10;ļȌ䜘Կ㏦Կ㏵Կ㏤Կā/牧⹯楳慦畳眮睷眀睷甮慳楦⹳牯g&#10;&#10;ǊȈ䠐Կ㐶Կ㑇Կ㐴Կā/潭⹣楡慮晭杩眮睷眀睷朮晩慭楮⹡潣m &#10;ǀȎ㒆Կ㒐Կ㒄Կā/潭⹣祡楧g楧祧⹡潣m&#10; ǟȌ㓎Կ㓝Կ㓌Կā/潭⹣畤汯祣汬橥樀汥祬汣畯⹤潣m&#10;&#10;ǕȊ㔞Կ㔮Կ㔜Կā/潭⹣慳整牪瑡楯r楲瑯牡敪慴⹳潣m&#10;&#10;ǣȊ㕮Կ㕾Կ㕬Կā/潭⹣摳敮瑲敢⹷m⹭敷瑢敲摮⹳潣m&#10;ǹȊ䌸Կ㖾Կ㗢Կ㖼Կā/整⹮漷⸲ㄲ⸱歴牭来敮獳浥睬晴獯牯楣m業牣獯景睴浬獥敳杮牥歭⹴ㄱ⸲漲⸷敮tƊȌ㚰Կ㘾Կ㙍Կ㘴Կ ā支捭倯佒/整⹮扴昭⹦楫浡洀楡⹫晦戭⹴敮t ƇȌ㱘Կ㚎Կ㚙Կ㚌Կā/敳漮湤浵敬攀浬湵潤攮s  ƞȎ㛖Կ㛠Կ㛔Կā/捲爮⹯晳a晡⹳牯挮r ƕȊ㜞Կ㜶Կ㜜Կā/摯洮捯漮物楡湤瑩楳⹬睷w睷⹷楬瑳湩楤牡潩挮浯搮oơȌ㝾Կ㞑Կ㝼Կā/潭⹣癡瑩慣敲湴摩潪漀摪湩整慲瑣癩⹡潣m ƾȌ㟖Կ㟡Կ㟔Կā/潭⹣潤楰瑲琀楲潰⹤潣m ƵȌ䤠Կ㠞Կ㠵Կ㠜Կā/潭⹣潳敧橵湩浩献摡敮瑩琀敩摮獡洮湩橩敵潧⹳潣m ŁȊ㡾Կ㢊Կ㡼Կā/潭⹣椵⹨睷w睷⹷楨⸵潣m  ŘȎ㣆Կ㣐Կ㣄Կā/潭⹣杹敥k敫来⹹潣m ŗȈ㤎Կ㤣Կ㤌Կā/牧⹯捯硩浡捯硩浥眮睷眀睷洮硥捩浯硡捩⹯牯g&#10;ŬȊ㥦Կ㥶Կ㥤Կā/潭⹣潲楳摶灡物t牴灩摡楶潳⹲潣m&#10;źȌ㦶Կ㧉Կ㦴Կā/潭⹣瑹潯桦慳晬眮睷眀睷昮慬桳潦瑯⹹潣mŷȈ䖀Կ㨎Կ㨣Կ㨌Կā/捲漮⹧慬捩摩橵爭摥灯瀀摯牥樭摵捩慩⹬潧挮r&#10;ČȌ㩦Կ㩵Կ㩤Կā/敳漮潳捩敮湴捯挀湯整据潩潳攮s&#10;ĚȊ㪶Կ㪾Կ㪴Կā/潭⹣獮m獭⹮潣m ĒȌ㫶Կ㬁Կ㫴Կā/潭⹣汥潧杯最潯汧⹥潣m&#10; ĩȈ㬾Կ㭏Կ㬼Կā/潭⹣敲慧慮摭敬祩礀敩摬慭慮敧⹲潣m &#10;ħȈ㮎Կ㮛Կ㮌Կā/潭⹣湥穩摥楮椀摮穥湩⹥潣m&#10; ľȊ㯖Կ㯦Կ㯔Կā/潭⹣敲楳牴癥楤b楢癤牥楴敳⹲潣m&#10;ĴȌ㳰Կ㰦Կ㰹Կ㰤Կā/整⹮慬瑵楲楶畣眮睷眀睷甮楣楶瑲慵⹬敮t&#10;ǁȎ䥰Կ㱾Կ㲌Կ㱼Կā/敳挮桡楮⹭睷w睷⹷業桮捡攮s &#10;ǟȎ㳎Կ㳘Կ㳌Կā/潭⹣潳祣l祬潣⹳潣m  ǖȈ㴖Կ㴣Կ㴔Կā/捲漮⹣汥潧杯最潯汧⹥潣挮r  ǭȎ㵞Կ㵨Կ㵜Կā/整⹮牭睭f睦牭⹭敮t&#10; ǤȎ㶦Կ㷀Կ㶤Կā/潭⹣楣潮晴獯栮牴敡攭杬潯g潧杯敬攭牡桴献景潴楮⹣潣m&#10;ǷȊ玨ڹ㸀Կ룸瞨⸱⸳㐱㌮㈮ㄮ2 ƉȌ㹠Կ㸾Կ㹉Կ㸼Կā/潭⹣㍤牯景昀牯㍯⹤潣m ƀȊ㺆Կ㺚Կ㺄Կā/潭⹣潮灳⹥楮慴⹬睷w睷⹷慬楴⹮灥潳⹮潣mAƝȈ&#10;AŜȋﺈԾ䃱Կ䄋Կ䃤Կā栯⽣㌱㈲㠶㜲琀湥渮獯敲数楶⹬慤⹩敲牶獥猀牥敶⹲慩⹤楬敶数獲湯渮瑥&#10;ŮȌ䅖Կ䅥Կ䅔Կā/潭⹣敲捫歩汥晩昀汩步捩敫⹲潣m&#10;ŤȈ䆦Կ䆯Կ䆤Կā/潭⹣汬摥搀汥⹬潣m&#10;żȎ泰㰁啔ǉ՘Ը䨐Կ䇦Կ䇴Կ䇤Կ/潭⹣晴獯牯楣m業牣獯景⹴潣m &#10;ĊȈ䈶Կ䉃Կ䈴Կā/潭⹣牴浡瑳来最瑥浳牡⹴潣m āȈ䉾Կ䊓Կ䉼Կā/整⹮潮牳灥癥汩献汥獡猀污獥氮癩灥牥潳⹮敮t&#10;ĞȎ䋖Կ䋤Կ䋔Կā/捲挮⹡捲⹵敵t整⹵捵⹲捡挮r&#10;ĔȈ軰ム㈰Ծ⸨Ծ묨Ծ㯀ԧԾԾ冘ԿԾ潸ԿĭȎ䍞Կ䍴Կ䍜Կā/整⹮漷⸲ㄲ⸱慬牴灯獮m獭灮牯慴⹬ㄱ⸲漲⸷敮t&#10;ĹȌ䎾Կ䏍Կ䎼Կā/整⹮整牫浡漭灲瀀潲洭牡敫⹴敮t&#10;ķȎ䐎Կ䐤Կ䐌Կā/整⹮畮慲摩浥爮癥敲摳a摡敳癲牥洮摥慩畲⹮敮tǃȌ䑮Կ䒁Կ䑬Կā/潭⹣整牫浡潮瑩敳煵焀敵瑳潩浮牡敫⹴潣mǘȊ䓆Կ䓞Կ䓄Կā/潭⹣瑡楳慶獰桩爮癥敲摳a摡敳癲牥栮獩慰楶瑳⹡潣mǔȈ䔦Կ䔻Կ䔤Կā/潭⹣敲汶癯牥慤愮摩浥洀摥慩愮牤癥汯敶⹲潣mǡȈ잼Ǿ䩸Կ띠ԾǤȎ䘰Կ䖦Կ䖼Կ䖤Կā/潭⹣潭散敬整湣牡⹦摣s摳⹣牦湡散整敬潣⹭潣m&#10;ǰȎ䘆Կ䘔Կ䘄Կā/楺⹢楡湣摥癩e癥摩湥楣⹡楢z&#10;ƎȌ䙖Կ䙩Կ䙔Կā/捲漮⹧慬敮灲業眮睷眀睷椮灭敲慮⹬潧挮r&#10;ƛȏऐԸ䚳Կ䚾Կ䚬Կā洯楡⽬洀捯攮杬潯g潧杯敬挮浯&#10;ƑȈ䛾Կ䜇Կ䛼Կā/潭⹣浥桯栀浯⹥潣m&#10;ƩȊ䜾Կ䝎Կ䜼Կā/潭⹣整獮湯灡楳h楨灳湡獯敮⹴潣m &#10;ƧȎ䡠Կ䞎Կ䞘Կ䞌Կā/整⹮敤畭e略敭⹤敮t ƾȎ䟖Կ䟬Կ䟔Կā/潭⹣摥捯獳捥慣楮⹰睷w睷⹷楰慮捣獥捳摯⹥潣m&#10;ŊȈ䠶Կ䡇Կ䠴Կā/潭⹣楡慮晭杩戮灵瀀扵朮晩慭楮⹡潣m&#10;ŀȊ䢆Կ䢞Կ䢄Կā/潭⹣整牮瑥楮慬慮⹣楡敤m敭楤⹡慣慮楬瑮牥敮⹴潣mŜȌ䣦Կ䣽Կ䣤Կā/潭⹣慳楴瑵牡ⵧ慳整牪瑡琀牡敪慴⵳牧瑡極慴⹳潣m&#10;ŨȊ䥆Կ䥖Կ䥄Կā/潭⹣敲摬楤⹶摳a摡⹳楶摤敬⹲潣m&#10;ŦȌ䦖Կ䦩Կ䦔Կā/整⹮慵牥扵慤朮扦睥眀扥杦愮扤牵慥⹵敮t ųȈ䧮Կ䧻Կ䧬Կā/潭⹣癥汩搮牡爀摡氮癩⹥潣m&#10; ĊȈ䨶Կ䩇Կ䨴Կā/潭⹣晴獯牯楣⹭挱挀⸱業牣獯景⹴潣m&#10;ĀȌ曠ԩዀĆȈ찴Ǿ仠Կ䕠ԿęȈȱ㥿VğȌৱ⠊)䀀䀀䀀䀀À`礞ἠᴜ聱````````````````````````````````````````````````ÀÀÀÀÀÀÀÀÀÀ```````````````````````````````````````ÀÀÀÀÀÀÀÀÀÀÀÀÀÀÀÀÀÀÀÀÀÀÀÀÀ``````````````````````````````````````````````````````````````````````````````````````````````````````````````````````````````````````Ǵ`` ܀퀀翽礞‟ņVǡȋ䓇Ф짐ȍ㧩镂+ǦȈ䌀ԿB ǤȊ啇䑉㘽㐴㡤ㄵ㜱㕢ㄱ㑢㤸㉤㔶㙦㈲㈰㑦戳☶䅈䡓ㄽ㠱☵噌㈽〰ㄸ☱㵖3Ծ ǳȌ䵰Կ ǷȌ   Sinónimos: Inglés (Estados Unidos)ꕔㅡƌȈベ⮀Ծ侠Կ묨Ծ佨Կ伸Կ䔨Լࠤ쉘ȍ쇿䘐聋ᄃƑȈበ盰㈐Ծ䩸Կ뚀ㅡ❘ԾƔȈ优ԿƩȌ鵠ȼɨƯȈ醰ムƭȌ佘Կ ơȈ伨ԿÀƧȈ꟠ㅡ➈Ծꠈㅡ➈Ծꡘㅡ❰Ծ겔ㅡꗠㅡ뚀ㅡ❘ԾƸȈベ⮀Ծ僨Կ乀Կ傠Կ&quot;偰Կ䔨Լࡂ숀ȍȀ&#10;ကȀ쇿䨐聋ᄃōȈ꟠ㅡԾ겔ㅡꗠㅡ뚀ㅡԾ횘ㅡꕔㅡŀȈ醰ムņȌ傐Կ ŚȈ偠ԿÀ ŘȈ꟠ㅡ❀Ծꠈㅡ❀Ծꡘㅡ❰Ծ겔ㅡꗠㅡ껰ㅡꕔㅡ뚀ㅡ✐Ծ뤄ㅡ筰&quot;ŸŸ ŗȌ햘ビ⮀Ծ冘ԿԾ侠Կ兰Կ䍨Լߗ솨ȍ?¾¾ヿ范ԧŦȈ꟠ㅡ礘&quot;ꠈㅡ礘&quot;꠰ㅡ砨&quot;ŸŸŹȌ錀ム僨ԿԾԾԾஒ&quot;䋄Եࠆ셐ȍIIII烿⑰蔣Ԋ鋈ムԾ剸Կ卸ペ㙈ኴ㬰Ծ冘ԿĀȌAtrásꕔㅡąȈビ冘ԿԾ匀Կ&#10;匘Կ䝜Ե꿈ȍ1㿿㿿∐考ՈĔȈ샸ㅡ⛠Ծ쟰ㅡꕰㅡĩȌ匸Կ ĭȈ刨ԿJģȏ耀వǖ嬀ⲩ啔ǉЀ埠Կ卬Կ垰Կ啍䑉Ĥȍʀ䫵뭊Ǒ寠묤蒿ǆЀ叐Կ厤Կ叀Կ䑟瑥捥䍴潯楫獥ļȎYŸĲȌ笀ꉸ㿑Ǌ㑐ෞťǈЀ吨Կ叴Կ合Կ潟捦敶rǋȌ㵸ㄲ㜴㠴㘳㜴氦㌽㠰2Ǐȍ笀㜶鴏Ǎ㑐ෞťǈЀ呰Կ呌Կ呠Կㅏ吱問ǀȈ獥䔭㩓3ǆȌ啩殭Ǌ敐揩⸊ǈр咔Կ咨Կ潟捦敲sǟȈ〰〰〰0ǝȈParse Prefer Folder BrowsingǕȈ湈瑫ጡǩȈ㖨ڡ㨨ں㨈ں&#10;ǣȎ ఀ.&#10;=ǥȈ趸ہt೰ႻධႻ่Ⴛ໠ႻླྀႻတႻჀႻᅰႻᎨႻᑨႻᔘႻᗈႻᙸႻᜨႻ៨ႻᢘႻ᥈Ⴛ᧸Ⴛ᪸Ⴛ᭨ႻᰨႻ᳘ႻᶘႻṈႻỸႻᾸႻ⁨Ⴛ℘Ⴛ⇈Ⴛ⊈Ⴛ⌸Ⴛ⏨Ⴛ⒘Ⴛ╘Ⴛ☈Ⴛ⚸Ⴛ❨Ⴛ⠨Ⴛ⣨Ⴛ⦘Ⴛ⩈Ⴛ⬈Ⴛ⮸ႻⱸႻ⴨ႻⷨႻ⺘Ⴛ⽘Ⴛ〈ႻジႻㅨႻ㈘Ⴛ㋈Ⴛ㍸Ⴛ㐸Ⴛ㓨Ⴛ㖘Ⴛ㙈Ⴛ㜈Ⴛ㞸Ⴛ㡨Ⴛ㤨Ⴛ㧘Ⴛ㪘Ⴛ㭈Ⴛ㯸Ⴛ㲸Ⴛ㵨Ⴛ㸨Ⴛ㻘Ⴛ㾈Ⴛ䁈Ⴛ䃸Ⴛ䆨Ⴛ䉘Ⴛ䌈Ⴛ䏈Ⴛ䑸Ⴛ䔸Ⴛ䗨Ⴛ䚘Ⴛ䝘Ⴛ䠈Ⴛ䣈Ⴛ䥸Ⴛ䨸Ⴛ䫨Ⴛ䮘Ⴛ䱈Ⴛ䳸Ⴛ䶨Ⴛ乘Ⴛ优Ⴛ俈Ⴛ偸Ⴛ儨Ⴛ凘Ⴛ劈Ⴛ午Ⴛ司Ⴛ咸Ⴛ啨Ⴛ嘨Ⴛ囨Ⴛ垘Ⴛ塈Ⴛ夈Ⴛ妸Ⴛ婸Ⴛ嬨Ⴛ寀Ⴛ岀Ⴛ崰Ⴛ巠Ⴛ庐Ⴛ彐Ⴛ&#10;=ƠȊ摩ㄽ㘹㐮⸰㐲㔮ⴲ㌲㜸㜵〱㠸㈮㠹㌸㐵㨷癬ㄽ㈲㌸㜰㘶㠲㐶猺㵳㈱㠲〳㘷㜳㘶7&#10;ƾȏ䙃㑆ㄳ䍆㐴ㅅ㌴䕂㠸㙆㝃ㅆ㤷ㄷ㑁䑁ưȈ猀㸪芞ǔ刀ꪎ乯ǉЀ堐Կ堄Կ䶀Կ䍍1ŊȊ대횕Ǫ刀ꪎ乯ǉЀ場Կ塀ԿAŌȋ♉㵉硁䙕䅁䅁䅁䍁䅃䅁椱攱癸佂兪啤浖呃畓卉睑℡ ŅȌ菱ョ톔ミ廊ョᆠᳬベ壀Կre ŜȈ墜Կ奠Կ䖀ଳler\ŗȈ퇀ミᆠ䘌ଳ夐Կ ŪȌ菱ョ톔ミ廊ョᆠᳬベ奘ԿIn šȈ头Կ䚘ଳ壈Կ\A0CŤȈ퇀ミᆠ㦬ଳ䙈ଳſȈlosAżȈベ鳐ڣ鿨ڣꅘڣꅘڣ&#10;龐ڣ*嘀Մ헐ԺࠍP仐Ȏ㿿㿿&#10;샿ؐ考Ի038āȌ햘ビ绀گ㮀ڡ啠Մ啠Մ쩐Ա&#10;䌘Ե࠘쉰Ȏ©ə8ə©©©ÿ␰衫ԣ̃ԵĐȌ҈フ꜈ಥ繘ኵ䑈ச縰ኵ細Ժࠄu樀ٟ)©м:м©©©ÿ▰蠣Ի0ьフ꜈ಥ휸ኪĦȈ얠䌴Ÿ쀴Ԩ쀴ԨӀ@PѡǍȈenǂȈloȱ ǇȌ菱ョ톔ミ廊ョᆠᳬベ岰Կna ǞȈ岌Կ嵐Կᇠں7430ǑȈ퇀ミᆠ⊤ଳ崀Կ ǔȌ菱ョ톔ミ廊ョᆠᳬベ嵈ԿE9 ǣȈ崤ԿᾸڹ岸Կ00A9ǦȈ떠!兠ԩǤȌݐ݌삤Ԩ蘿ڌ&#10;ƊȎC:\WINDOWS\system32\browseui.dll&#10;ƀȈ ntrolSetĀā s\Tcpip\ParametersƒȈ᳀盰开Կ㈐ԾƕȈᴀ盰弨Կ廘ԿƨȈᴠ盰彐Կ开ԿƣȈᵀ盰彸Կ弨ԿƦȈ⽼盰ӠԸ彐ԿƹȈ䌤԰切ԬԾƼȈ꟠ㅡԾ껰ㅡꕔㅡ꼜ㅡꕔㅡ뚀ㅡԾƷȊ潧挮rଚƵȈ؊ଚŋȈ⬸ピԾ悘Կ﫨Ծ姈ஓ䏘Լ륨ȍū&#10;翿￉翿烿‐考ĂřȈ⬸ピԾ怈Կஒ&quot;䏘Լ&#10;뤐ȍŸ翿翿烿⁐考ĂůȈ꟠ㅡ⚘Ծ뚀ㅡ㻰஖횘ㅡꕔㅡallŢȈ꟠ㅡԾ껰ㅡꕔㅡ뽐ㅡԾ샸ㅡԾťȈ⛨ピ擄Ծ戠ԿԾ暠Կ䐐Լ론ȍ燿ꐐ聏Ă戠Կ抰Կ捀Կ揈Կ摘ԿĈȈ⬸ピ慸Կ抰Կ摘Կ攀Կ䏘Լ레ȍ烿⁐聋ĂĞȈ⬸ピ慸Կ捀Կ戠Կ攨Կ䏘Լ랰ȍ烿‐聋ĂĬȈⵠピ慸Կ揈Կ抰Կ敐Կ䑤Լ띘ȍ烿ꑐ聋ĂĳȈ⬸ピ慸Կ摘Կ捀Կ數Կ䏘Լ뜀ȍ烿‐聋ĂǁȈ⬸ピ慸Կ揈Կ斠Կ䏘Լ뚨ȍ烿⁐聋ĂǗȈ뗨ՄꗡㅡǔȈ꟠ㅡԾꠈㅡ쳠ㅡꪀㅡԾ샸ㅡԾǯȈ꟠ㅡԾꠈㅡ쳸ㅡ샸ㅡԾŸŸǢȈ꟠ㅡԾꠈㅡ촐ㅡ샸ㅡԾŸŸǥȈ꟠ㅡԾꠈㅡ쳸ㅡ샸ㅡԾŸŸǸȈ꟠ㅡԾꠈㅡ쳠ㅡꪀㅡԾ샸ㅡԾǳȌ㓘ピ擄Ծ潸ԿԾ慸Կ淈Կ朘Կ䐬Լ뙐ȍ©Ɖ翿翿°װヿꐐ耇Ԇ©Ɖ°׽ƀȈ련ՄꗱㅡƅȌ澈瑫撄瑫ꕔㅡƚȌ1ŸƘȈ겔ㅡꗠㅡ넀ㅡԾ샸ㅡԾ출ㅡ⟰዇췜ㅡԾ칄ㅡ퀰ㅡƑȌ1ŸƗȊԿ쀓ఀScrollViewerƩȌ朸Կ ƭȈ怜ԾంƣȈ,ƠȈ辜ム ƦȌ菱ョ톔ミ廊ョᆠᳬベوჁԾÂ ƽȈԾŸ땐Կ쀱둀Կ쀰괠Կ쀯감Կ쀮꬀Կ쀭꧰Կ쀬ꓘԿ쀫ꏈԿ쀪ꊸԿ쀩ꆨԿ쀨ꂘԿ쀧龈Կ쀦鹸Կ쀥鵨Կ쀤鱘Կ쀣魈Կ쀢騸Կ쀡館Կ쀠領Կ쀟霈Կ쀞褐Ե쀝褀Ե쀜噐Ⱦ쀛ⴀȾ쀚¸Ⱦ쀙뗀Ƚ쀘ꗸȽ쀗䝠Ƚ쀖鼸ԩḅ࠿گ㷸ஓࠩஓ)ࠫ  ᨰԩÂǳȈꠈㅡ큼ㅡ넀ㅡԾ쾄ㅡኘኴ쾬ㅡꕰㅡǶȈ'la Nueva EstructuraƏȈՌȴ膐ႶꍸႶƂȈ퇀ミᆠ 膴Ⴖ腀ႶƅȈconƚȈ꟠ㅡԾꠈㅡ쳠ㅡꪰㅡԾ샸ㅡ夘ዀ쟰ㅡꕰㅡ쟰ㅡꕰㅡƓȈPosteriormentemaríaㅡƔȈ졠ㅠꗄㅡ꟠ㅡ⢨Ծ꠰ㅡ⪈Ծꡘㅡ⦀Ծꪀㅡ⣘Ծꪰㅡ⣀Ծ뽐ㅡ⡠Ծ뾐ㅡ⡸Ծ쀘ㅡ⣰Ծ삠ㅡꕔㅡ샸ㅡ⠠዇쟰ㅡꕰㅡ쟰ㅡꕰㅡ퇈ㅡꗼㅡƥȔ햘ビ旈Կ鮀ኾ潸Կ慐Կ瀈Կ䍨Լߞ뗸ȍ﯀°׽翿翿°װ-©©©ヿꐰ蠣ԧŋȌ瀨Կ ŏȈ怜ԾంōȈ꟠ㅡԾ권ㅡԾ껰ㅡꕔㅡ꼜ㅡꕔㅡ댨ㅡꗼㅡ던ㅡꗼㅡ돘ㅡꗄㅡ됈ㅡꗄㅡ둠ㅡԾ뒈ㅡԾ샸ㅡԾ탰ㅡ搸ዀ턘ㅡꕰㅡ텀ㅡꕔㅡ퇈ㅡꗼㅡ퇈ㅡꗼㅡŜȈ⨨ٰţȌHc:\documents and settings\rodriguezml\mis documentos\re_presentaci_n.htmtŶȈ夐أ ąȌ菱ョ톔ミ廊ョᆠᳬベ狀Կtu ĜȈ犜Կۃ줈ୡ3D11ėȈ퇀ミᆠ&#10;진ୡۃĪȈベԾ琠Կ擄Ծ玨Կ珰Կ䔨Լࠟ둀ȍ쇿䘐聋ăĿȈ꟠ㅡ碈&quot;ꠈㅡ础&quot;꠰ㅡ砨&quot;ꡘㅡ❰Ծ뚀ㅡԾ희ㅡԾİȈ醰ムĶȌ琐Կ ǊȈ珠ԿÀǈȈベԾ田Կ猐Կ፸ಛ*甀Կ䔨Լࡁ넨ȍƐ¾㿿㿿ć&#10;-¾¾䨐考ջǝȈAdministraciónookasǖȈ醰ムǔȌ甠Կ ǨȈ瓰ԿÀǮȈベԾ琠Կ痈Կ瘐Կ䔨Լࠜ냐ȍƱ㿿㿿}&#10;䘐考ջǳȈ꟠ㅡ碸&quot;ꠈㅡ碸&quot;꠰ㅡ砨&quot;ꡘㅡ❰Ծ뚀ㅡԾ희ㅡԾǴȈ醰ムƊȌ瘰Կ ƎȈ瘀ԿÀ.ƌȎƐ`` ﬂ ÿᜀȀɅԄԂԃ̊ɖdﾡࠀ￻&#10;�￺￻ &#10;&#10;ØòĜĬBook AntiquaBook Antiqua CursivaCursivaBook Antiqua Italic : 1991'.ƾȌGቜ욼ڹ매ڹ㪤ڹ릴ڹԾ턔ڹ별ڹ谴ۄ뮴ڹ밼ڹ뮄ڹ㱜ڹ솬ڹڹ㕼ڹ䥄ڹ욌ڹ숴ڹ멬ڹ탤ڹ쉤ڹ 'ŗȌ菱ョ톔ミ廊ョᆠᳬベ　ԵCL  ŮȌ菱ョ톔ミ廊ョᆠᳬベぐԵ83&#10; ťȌ᱄ڹ &#10;ųȌ菱ョ톔ミ廊ョᆠᳬベ￠ۜre ĊȈ퇀ミᆠۜ稸Կ čȌ菱ョ톔ミ廊ョᆠᳬベ窀Կ12 ĄȈ穜Կ竘Կ￨ۜ5\InğȈ퇀ミᆠ ଳHଳĒȈlଳİଳ窈Կ9946ĕȈqueA ĪȌ撈瑫撬瑫ᗘ瑫撄瑫㖨ԭ  ġȈ淐瑫涠瑫涄瑫浰瑫浠瑫ᗘ瑫棠୨祰Û㗄ԭ㖨ԭ  ĸȈ燌瑫撄瑫㖨ԭ枈瑫ᖜ瑫㨠஋ᖜ瑫 ķȈ\Registry\Machine\Software\Microsoft\Windows NT\CurrentVersion\Network\World Full Access Shared Parameters ǓȌ撈瑫撬瑫ᗘ瑫撄瑫罠Կ&#10;  ǪȌ菱ョ톔ミ廊ョᆠᳬベ絘ԿCL ǡȈ紴Կ某&quot;㉐ڡD3-4ǤȈMercancíasBA5ǿȈquen ListǲȐ&#10; ǶȈ淐瑫涠瑫涄瑫浰瑫浠瑫ᗘ瑫妘ԩ稠Û罼Կ罠Կ  ƍȌ菱ョ톔ミ廊ョᆠᳬベ纀ԿCL ƄȈ繜Կ艘گ某&quot;56-4ƟȈ퇀ミᆠ爤绐Կ ƒȌ菱ョ톔ミ廊ョᆠᳬベ艐گ  ƩȈ燌瑫撄瑫罠Կ枈瑫ᖜ瑫쨠Աᖜ瑫1 ƠȈ昈瑫旸瑫旤瑫於瑫斜瑫斈瑫整瑫效瑫攬瑫攘瑫攈瑫擴瑫擘瑫ᗘ瑫撄瑫糈Կ緰Կ 怀㽿缘Կᖜ瑫ᖜ瑫쥸Աᖜ瑫ᖜ瑫ᖜ瑫ᖜ瑫ᖜ瑫ᖜ瑫똀ԧ稤Ûᖜ瑫 11ŗȈ昈瑫旸瑫旤瑫於瑫斜瑫斈瑫整瑫效瑫攬瑫攘瑫攈瑫擴瑫擘瑫ᗘ瑫撄瑫㒰ȷ㓸ȷ0㾀㕀ȷᖜ瑫ᖜ瑫즨Աᖜ瑫ᖜ瑫ᖜ瑫ᖜ瑫ᖜ瑫ᖜ瑫￀ȼ第Ûᖜ瑫  1ĆȌ撈瑫撬瑫ᗘ瑫撄瑫&#10; ĝȎ   Sinónimos: Portugués (Brasil)Ծ&#10;īȈhttp://office.microsoft.com/Research/query.asmx&#10;&#10;ĦȊ駨Կ쀕ᰀAgAAAM/O1AN4Bb9Nvev1VQJmK1F=Կ&#10;ļȈhttp://office.microsoft.com/Research/query.asmx &#10;ǏȌ葄Կ葔Կ㝁㤐 ǆȈⓨٰǕȈ址أ ǤȊTodos los libros de referencia  ǳȎAQAAAAAAADYAAAAAAAAAAAAAAAA=  ƊȎAgAAAPqhrqg1UxdEpd0rIv+0AwS=È ƁȌ   Sinónimos: Español (España - alfab. internacional)È ƒȎAgAAAPqhrqg1UxdEpd0rIv+0Cgy=Ə ƩȈLਂÀ䘀တ2D2}nternacional) ƺȈ   Sinónimos: Francés (Francia)  ƱȎAgAAAPqhrqg1UxdEpd0rIv+0DAS=Կ  ňȎAgAAAPqhrqg1UxdEpd0rIv+0CQS=ġ  ŇȎAgAAAPqhrqg1UxdEpd0rIv+0FgS=ġ  ŞȎAgAAAJ63u/sCn1pOulg2dKGRlIi=ġ  ŕȊTodos los sitios de referencia  ŬȎAQAAAAAAAEAAAAAAAAAAAAAAAAA=Կ  ŻȎAgAAAJ/Pa+fjrwlFv3XwGHvxlcX=ġ  ŲȎAgAAAKwvh58648hHrQQ7HOsXHcU=ġ ĉȊTodos los sitios comerciales y financieros ąȎAQAAAAAAAEQAAAAAAAAAAAAAAAA=  ĜȎAgAAADi6+S5NxghNgofrmy800Ok=ġ īȈLC:\DOCUME~1\RODRIG~1\CONFIG~1\Temp\VBE88@hotmail.com&gt;om&gt; ĺȌ駠矦芌睝ࣜՄ눤Ȳ潴睝벐矦  ıȎAgAAAPqhrqg1UxdEpd0rIv+0Cgy=a ǈȈ꟠ㅡ⠀Ծꡘㅡ⦀Ծ껰ㅡꕔㅡ똄ㅡ⡈Ծ뚀ㅡ얈Ձ뽐ㅡ⟐Ծ뾐ㅡ⟐Ծ쀘ㅡ➠Ծ삠ㅡꕔㅡ쫤ㅡꗼㅡ쬄ㅡ➸Ծ쭤ㅡԾ쮬ㅡꕔㅡ쮬ㅡꕔㅡǙȌᅨピ㏰Ԩ贠Կ쏘Ա䓰Լ쀔끸ȍ&#10;貜Կ☄ϵÿ昐聋Ă贃ԿǨȌᅨピ㏰Ԩ貘Կ趨Կ鮐ȼ䓰Լ쀕뀠ȍᚸポᕀポÿ昐聋ĂȃǿȌᅨピ㏰Ԩ贠Կ躀Կ㾸Բ䓰Լ쀖돨ȍƏÿ昐聋Ă贃Կ&#10;ƎȊ髸Կ쀖ᰀAgAAACAnyZ+kEP5HgGbnVn+6CrS=&#10;ƄȌᅨピ㏰Ԩ趨Կ轘Կ쇀Ա䓰Լ쀗뇘"/>
        </w:smartTagPr>
        <w:r>
          <w:rPr>
            <w:rFonts w:cs="Arial"/>
          </w:rPr>
          <w:t xml:space="preserve">la </w:t>
        </w:r>
        <w:r w:rsidRPr="001A05D4">
          <w:rPr>
            <w:lang w:val="es-CR"/>
          </w:rPr>
          <w:t>Declaración Aduanera</w:t>
        </w:r>
      </w:smartTag>
      <w:r w:rsidRPr="001A05D4">
        <w:rPr>
          <w:lang w:val="es-CR"/>
        </w:rPr>
        <w:t xml:space="preserve"> </w:t>
      </w:r>
      <w:r>
        <w:rPr>
          <w:lang w:val="es-CR"/>
        </w:rPr>
        <w:t xml:space="preserve">de Importación número </w:t>
      </w:r>
      <w:r>
        <w:rPr>
          <w:b/>
          <w:szCs w:val="24"/>
        </w:rPr>
        <w:t xml:space="preserve">XXX </w:t>
      </w:r>
      <w:r w:rsidRPr="00C43EFD">
        <w:rPr>
          <w:szCs w:val="24"/>
        </w:rPr>
        <w:t>del 23</w:t>
      </w:r>
      <w:r>
        <w:rPr>
          <w:szCs w:val="24"/>
        </w:rPr>
        <w:t xml:space="preserve"> de marzo de </w:t>
      </w:r>
      <w:r w:rsidRPr="00C43EFD">
        <w:rPr>
          <w:szCs w:val="24"/>
        </w:rPr>
        <w:t>2006</w:t>
      </w:r>
      <w:r w:rsidRPr="001A05D4">
        <w:rPr>
          <w:szCs w:val="24"/>
        </w:rPr>
        <w:t xml:space="preserve"> de la Aduana Santamaría</w:t>
      </w:r>
      <w:r>
        <w:rPr>
          <w:szCs w:val="24"/>
        </w:rPr>
        <w:t xml:space="preserve">, fue el de </w:t>
      </w:r>
      <w:r w:rsidRPr="0018004F">
        <w:rPr>
          <w:b/>
          <w:szCs w:val="24"/>
        </w:rPr>
        <w:t>Importación Definitiva</w:t>
      </w:r>
      <w:r>
        <w:rPr>
          <w:szCs w:val="24"/>
        </w:rPr>
        <w:t xml:space="preserve">, sin que se esté en presencia de ninguna de las modalidades de excepción que establecen los numerales 86 de LGA, ni 315 de su Reglamento, ya transcritos. </w:t>
      </w:r>
    </w:p>
    <w:p w:rsidR="00416B4F" w:rsidRDefault="00416B4F" w:rsidP="00416B4F">
      <w:pPr>
        <w:pStyle w:val="Prrafodelista"/>
        <w:rPr>
          <w:rFonts w:cs="Arial"/>
        </w:rPr>
      </w:pPr>
    </w:p>
    <w:p w:rsidR="00416B4F" w:rsidRPr="00F61FF0"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rPr>
      </w:pPr>
      <w:r>
        <w:rPr>
          <w:szCs w:val="24"/>
        </w:rPr>
        <w:t xml:space="preserve">Que el valor en aduanas de las mercancías presentadas a despacho objeto de la presente litis es de </w:t>
      </w:r>
      <w:r w:rsidRPr="00F61FF0">
        <w:rPr>
          <w:b/>
          <w:szCs w:val="24"/>
        </w:rPr>
        <w:t>$</w:t>
      </w:r>
      <w:r>
        <w:rPr>
          <w:b/>
          <w:szCs w:val="24"/>
        </w:rPr>
        <w:t>6.639,20</w:t>
      </w:r>
      <w:r w:rsidRPr="00F61FF0">
        <w:rPr>
          <w:b/>
          <w:szCs w:val="24"/>
        </w:rPr>
        <w:t>,</w:t>
      </w:r>
      <w:r>
        <w:rPr>
          <w:szCs w:val="24"/>
        </w:rPr>
        <w:t xml:space="preserve"> según consta en la respectiva Declaración Aduanera de repetida cita y en el mismo hecho probado supra referido. En consecuencia es superior a $2.000, cumpliéndose en este sentido lo establecido por el numeral 86 de la LGA, transcrito supra.</w:t>
      </w:r>
    </w:p>
    <w:p w:rsidR="00416B4F" w:rsidRDefault="00416B4F" w:rsidP="00416B4F">
      <w:pPr>
        <w:tabs>
          <w:tab w:val="left" w:pos="180"/>
        </w:tabs>
        <w:spacing w:line="360" w:lineRule="auto"/>
        <w:ind w:right="335"/>
        <w:jc w:val="both"/>
        <w:rPr>
          <w:rFonts w:cs="Arial"/>
        </w:rPr>
      </w:pPr>
    </w:p>
    <w:p w:rsidR="00416B4F" w:rsidRPr="001B21B9" w:rsidRDefault="00416B4F" w:rsidP="00206675">
      <w:pPr>
        <w:numPr>
          <w:ilvl w:val="0"/>
          <w:numId w:val="5"/>
        </w:numPr>
        <w:tabs>
          <w:tab w:val="left" w:pos="180"/>
        </w:tabs>
        <w:overflowPunct/>
        <w:autoSpaceDE/>
        <w:autoSpaceDN/>
        <w:adjustRightInd/>
        <w:spacing w:line="360" w:lineRule="auto"/>
        <w:ind w:right="335"/>
        <w:jc w:val="both"/>
        <w:textAlignment w:val="auto"/>
        <w:rPr>
          <w:rFonts w:cs="Arial"/>
          <w:b/>
        </w:rPr>
      </w:pPr>
      <w:r>
        <w:rPr>
          <w:szCs w:val="24"/>
        </w:rPr>
        <w:t xml:space="preserve">Que a pesar de la responsabilidad del agente de aduanas establecida en </w:t>
      </w:r>
      <w:smartTag w:uri="urn:schemas-microsoft-com:office:smarttags" w:element="PersonName">
        <w:smartTagPr>
          <w:attr w:name="ProductID" w:val="la LGA"/>
        </w:smartTagPr>
        <w:r>
          <w:rPr>
            <w:szCs w:val="24"/>
          </w:rPr>
          <w:t>la LGA</w:t>
        </w:r>
      </w:smartTag>
      <w:r>
        <w:rPr>
          <w:szCs w:val="24"/>
        </w:rPr>
        <w:t xml:space="preserve"> en virtud de su condición de auxiliar de la función pública, y de su obligación establecida en los artículos 86 de </w:t>
      </w:r>
      <w:smartTag w:uri="urn:schemas-microsoft-com:office:smarttags" w:element="PersonName">
        <w:smartTagPr>
          <w:attr w:name="ProductID" w:val="la LGA"/>
        </w:smartTagPr>
        <w:r>
          <w:rPr>
            <w:szCs w:val="24"/>
          </w:rPr>
          <w:t>la LGA</w:t>
        </w:r>
      </w:smartTag>
      <w:r>
        <w:rPr>
          <w:szCs w:val="24"/>
        </w:rPr>
        <w:t xml:space="preserve"> y 315 bis del RLGA, </w:t>
      </w:r>
      <w:r w:rsidRPr="001B21B9">
        <w:rPr>
          <w:b/>
        </w:rPr>
        <w:t xml:space="preserve">adjunto a </w:t>
      </w:r>
      <w:smartTag w:uri="urn:schemas-microsoft-com:office:smarttags" w:element="PersonName">
        <w:smartTagPr>
          <w:attr w:name="ProductID" w:val="䋨"/>
        </w:smartTagPr>
        <w:r w:rsidRPr="001B21B9">
          <w:rPr>
            <w:b/>
          </w:rPr>
          <w:t>la Declaración Aduanera</w:t>
        </w:r>
      </w:smartTag>
      <w:r w:rsidRPr="001B21B9">
        <w:rPr>
          <w:b/>
        </w:rPr>
        <w:t xml:space="preserve"> de Importación supra señalada, no se aportó la respectiva Declaración de Exportación.</w:t>
      </w:r>
    </w:p>
    <w:p w:rsidR="00416B4F" w:rsidRDefault="00416B4F" w:rsidP="00416B4F">
      <w:pPr>
        <w:tabs>
          <w:tab w:val="left" w:pos="180"/>
        </w:tabs>
        <w:spacing w:line="360" w:lineRule="auto"/>
        <w:ind w:right="335"/>
        <w:jc w:val="both"/>
        <w:rPr>
          <w:rFonts w:cs="Arial"/>
        </w:rPr>
      </w:pPr>
    </w:p>
    <w:p w:rsidR="00416B4F" w:rsidRDefault="00416B4F" w:rsidP="00416B4F">
      <w:pPr>
        <w:spacing w:line="360" w:lineRule="auto"/>
        <w:ind w:left="142" w:right="51"/>
        <w:jc w:val="both"/>
        <w:rPr>
          <w:rFonts w:cs="Arial"/>
        </w:rPr>
      </w:pPr>
      <w:r>
        <w:rPr>
          <w:rFonts w:cs="Arial"/>
        </w:rPr>
        <w:lastRenderedPageBreak/>
        <w:t xml:space="preserve">Sobre este último hecho, nótese que precisamente los numerales en referencia lo que establecen es una “obligación de hacer”, en otras palabras, su objeto es realizar un acto, que consiste en el presente asunto, si se está frente a los supuestos fácticos que las citadas disposiciones regulan, con la declaración aduanera, en el régimen de importación definitiva, es de obligatorio acatamiento, la presentación, entre otros documentos, de una copia o fotocopia de la declaración aduanera de exportación, esto es, tal y como ya se indicó, la declaración emitida en el país de exportación en donde se inicia el traslado de la mercancía al país de importación. </w:t>
      </w:r>
    </w:p>
    <w:p w:rsidR="00416B4F" w:rsidRDefault="00416B4F" w:rsidP="00416B4F">
      <w:pPr>
        <w:tabs>
          <w:tab w:val="left" w:pos="180"/>
        </w:tabs>
        <w:spacing w:line="360" w:lineRule="auto"/>
        <w:ind w:left="709" w:right="51"/>
        <w:jc w:val="both"/>
        <w:rPr>
          <w:rFonts w:cs="Arial"/>
        </w:rPr>
      </w:pPr>
    </w:p>
    <w:p w:rsidR="00416B4F" w:rsidRPr="001B21B9" w:rsidRDefault="00416B4F" w:rsidP="00416B4F">
      <w:pPr>
        <w:tabs>
          <w:tab w:val="left" w:pos="180"/>
        </w:tabs>
        <w:spacing w:line="360" w:lineRule="auto"/>
        <w:ind w:left="142" w:right="51"/>
        <w:jc w:val="both"/>
        <w:rPr>
          <w:b/>
          <w:szCs w:val="24"/>
          <w:u w:val="single"/>
        </w:rPr>
      </w:pPr>
      <w:r>
        <w:rPr>
          <w:rFonts w:cs="Arial"/>
        </w:rPr>
        <w:tab/>
        <w:t xml:space="preserve">Por tanto, al presentar el señor </w:t>
      </w:r>
      <w:r>
        <w:rPr>
          <w:rFonts w:cs="Arial"/>
          <w:b/>
        </w:rPr>
        <w:t>XXX</w:t>
      </w:r>
      <w:r>
        <w:rPr>
          <w:rFonts w:cs="Arial"/>
        </w:rPr>
        <w:t xml:space="preserve"> </w:t>
      </w:r>
      <w:smartTag w:uri="urn:schemas-microsoft-com:office:smarttags" w:element="PersonName">
        <w:smartTagPr>
          <w:attr w:name="ProductID" w:val="ョ큈ミ㪰ጎ汨ጃ캨&quot;騘!ưȈ躐ムŊȈ躐ムŌȈ퇀ミᆠ娌ڥ媸ڥŇȈ⛨ピ擄Ծ杻Ծ慸Կ旈Կ冸ڤ&quot;䐐Լ며ȍ©Ɖ翿翿F烿ꐐ耇Ԋ杻Ծ縉Ծ﫨Ծ怈Կ悘ԿċԾŪȈla DirecciónŭȈ315ŢȌԾ ԾԾŦȌԾilterźȈԾԾԾࠀԾżȎ桭栮捡敩摮⹡潧挮rŰȈԾԾԾ忨ԿĊȎ桭栮捡敩摮⹡潧挮rĎȎ桭栮捡敩摮⹡潧挮rĂȉ慨楣湥慤朮⹯牣ćȈԾ忸ԿԾ ؊ᔘ؊ഔ̊̊度Ĕȉ䉻ㄲ䄷㉆ⴶ㐲㤴㐭㌲ⵆ㘸㝆㌭䅆㌷㉅〱〲紴ĮȈþĬȈԾ@ĢȈꠈㅡ휘ㅡ겔ㅡꗠㅡ샸ㅡ♨Ծ؊ഔĥȈԾJĻȈᤔ晸쐈ԱӠԸľȈԾ@ļȈ꟠ㅡ◀Ծꡘㅡ◰Ծ겔ㅡꗠㅡ쟰ㅡꕰㅡķȌ늰ȼŸ&#10;ĵȊ韈Կ쀔ᰀAgAAANtR02Mu0YtEhUGfeU4eyXM=&#10;ǃȈԾꕱㅡǀȌ聆ビ冘Կ㬰Ծ剸Կ剸Կ围Բ꽰ȍ1111ヿ␰蔣ԊǗȈPosteriormentemaríaǨȌ鳐ピ㬰ԾԾԾԾфԽ삠ȍ￺翿翿ヿ☐考ĂǿȌ鿀ピ㬰ԾԾԾԾüԽ쁈ȍ&#10;￪翿翿&#10;ヿ☐考ՂƎȌꔈピ㬰ԾԾԾĴԽ뿰ȍㇿ☐聋ĂƝȈ꟠ㅡ⚰Ծꠈㅡ흈ㅡ뚀ㅡ☸Ծ샸ㅡ✨Ծ횘ㅡꕔㅡƖȈ꟠ㅡ⛈Ծꠈㅡ휰ㅡ뚀ㅡ矠&quot;샸ㅡ⚀Ծ헬ㅡ矠&quot;혼ㅡꕔㅡƯȈョ䏘ன히ョ큈ミꈠڼۀ䳘گ騘!ƧȈ,CƤȈ죀ビԾ㙈ኴ㬰ԾԾԾ围Բߙ뾘ȍ潃歯ǿ␐聋ᄃ氃浀捩潲ŋȌ࿿ࠀ&amp;{7BD29E01-76C1-11CF-9DD0-00A0C9034933}ńȌ錀ム僨ԿԾԾ冘ԿԾ䋄Եࠅ뽀ȍR----烿①蔣Ԋ鋈ムԾԾ卸ペԾԾţȈ론Մ@럈ՄÈŠȈビԾԾԾ&#10;Ծ䝜Ե뻨ȍ㿿㿿∀考ՈŷȈ샸ㅡ▨Ծ쟰ㅡꕰㅡŴȌ聆ビԾԾԾԾ围Բ뺐ȍヿ␠蔣ԊěȈ튈ㅠꕰㅡ꟠ㅡ╠Ծ꠰ㅡ簀&quot;삠ㅡꕰㅡ샸ㅡ┘Ծ쟰ㅡꕰㅡĜȌ赐ムԾԾԾԾԾ:弘Խߚ븸ȍ翿翿Ⓚ耇ԉԾԾԾĠȌ鳐ピԾԾԾԾ搄Խ뷠ȍ￺翿翿ヿ☀考ĂķȌ鿀ピԾԾԾԾ悼Խ불ȍㇿ␀聋ĂǆȌꔈピԾԾԾ惴Խ봰ȍㇿ☀聋ĂÂǕȈ⒰ԾŸ쀕࠘Կ诘ԿÈﮈԬፐԧā5ƀ·ߞԿ߫ڽƀ·ࡁߪԾÅƀ·첰ԥ&#10;Ծ曘Կ暐Կ쀔&#10;ߝԾ©Ɖࡀ  &#10;ȱঐ୙·ߩ஋䐈Ȳḅࡥߡȼ⒓ࡥ澨ԫĀƀ·ǧࡥ莈ԵĀƀ·Ծāƀ·ߜԿߛԾߚ &#10;鵿ﾹ⮀Ծāƀ·ÂīȈ꟠ㅡ┰Ծꠈㅡ흈ㅡ겔ㅡꗠㅡ샸ㅡ☈Ծ횘ㅡꕔㅡĬȈ꟠ㅡ╈Ծꠈㅡ휰ㅡ뚀ㅡ矈&quot;샸ㅡ─Ծ헬ㅡ矈&quot;혼ㅡꕔㅡĥȈᨠ睋đक़Մ귨ĲȈ죀ビԾԾԾԾ围Բߛa볘ȍǿ␀聋ᄃǁȈ꟠ㅡԾ꠰ㅡ瞘&quot;곀ㅡԾ괜ㅡꗄㅡ굠ㅡԾ꼜ㅡꕔㅡ뽐ㅡⒸԾ뾐ㅡⒸԾ쀘ㅡ⣰Ծ샸ㅡⓐԾ솨ㅡԾ잠ㅡꕔㅡ쟰ㅡꕰㅡ희ㅡ矈&quot;ǒȌᅨピ僨ԿԾ倸Կ䓰Լߜ벀ȍǿ昐聋ᄃǡȌ0ŸǧȈベ⮀ԾԾ僨ԿԾԾ䔨Լࠞ밨ȍ쇿䘐聋ăǴȈ꟠ㅡ碠&quot;ꠈㅡ础&quot;꠰ㅡ砨&quot;ꡘㅡ❰Ծ뚀ㅡԾ희ㅡԾƍȈ醰ムƃȌԾ ƇȈԾÀƅȈベ⮀ԾԾԾԾ&quot;Ծ䔨Լࡀ믐ȍ쇿䨐聋ăƪȈ꟠ㅡ磐&quot;ꠈㅡ磐&quot;꠰ㅡ砨&quot;ꡘㅡ❰Ծ뚀ㅡԾ희ㅡԾƣȈ醰ムơȌԾ ƥȈԾÀ ƻȈ꟠ㅡ硰&quot;ꠈㅡԾ꠰ㅡ砨&quot;ꡘㅡ❰Ծ껰ㅡꕔㅡ뚀ㅡԾ뤄ㅡ筰&quot;희ㅡԾ ƲȈベ⮀ԾԾԾԾ䔨Լࠛ뭸ȍ쇿䘐聋ăŇȈ醰ムŅȌԾ řȈԾÀşȌ햘ビ鶨ȼ擄Ծ⮀Ծ忀Կ䍨Լߡ묠ȍZ¾ǃ¾ヿ蠣ԧŮȈ⊰ピԾ旈Կ猐Կ田Կ瀸ԿB䑈Լߝ뫈ȍ¾ƍ¾烿ꓰ蜣ԧ≸ピ慸ԿԾ旈Կ潸ԿųȈ⬸ピԾ縉Ծ悘Կ源Կ䏘Լ먘ȍ翿翿烿⁐考ĂāȈ⬸ピԾ﫨Ծ杻Ծ娀ஓ䏘Լ뢸ȍþ翿￝翿烿‐考ĂėȈⵠピԾ怈Կ縉Ծꔨڣ䑤Լ맀ȍď\翿ￍ翿烿ꑐ考ĂĦȌmicrosoft.comԾĹȈ꟠ㅡ蜐&quot;겔ㅡꗠㅡ뚀ㅡꙘڣ뾐ㅡꩈڣļȏꕐڱﯘԾ퉤瞩⸲⸵⸴〱&#10;ĶȎࢠԿﰖԾﰨԾﰔԾā/整⹮摡牡浯牡汴慵l慬汵牴浡牯摡⹡敮tǃȎநԿﱾԾﲈԾﱬԾā猯捥楴湯⽳楶敤獯/浵献獭献e獥献獭洮uǘȌﳆԾﳙԾﳄԾā/潭⹣敳敬桫潳獨㌮睷眀㍷献潨桳敫敬⹳潣m ǕȈΘԿﴞԾﴫԾﴜԾā/潭⹣楣潮晴獯猀景潴楮⹣潣m ǬȌҘԿﵦԾﵹԾﵤԾā/潭⹣楤摲浡慬牥眮睷眀睷爮慥浬摡楲⹤潣mǹȎﶾԾ﷐ԾﶼԾā/扲洮捯爮癥捯⹩睷w睷⹷捩癯牥挮浯戮r ǶȈ Կ︖Ծ︣Ծ︔Ծā/敵愮潰畲⹥散攀⹣略潲慰攮u&#10; ƍȈ㋨Կ﹞Ծ﹯Ծ﹜Ծā/敳攮湧牡⹯慬牴灯瀀牯慴⹬牯湡敧攮s&#10;ƛȎးԿﺮԾﻈԾﺬԾā/整⹮潮牳灥癥汩搮楡爮癥敲s敳癲牥椮摡氮癩灥牥潳⹮敮t&#10;&#10;ƖȈŀԿ６ԾＧԾ４Ծā/潭⹣捯杩浡敯牲捯挀牯敲浯条捩⹯潣m&#10;ƬȊ㬘ԿｦԾｺԾ､Ծā/潭⹣敲慧慮摭敬祩搮a摡礮敩摬慭慮敧⹲潣m&#10;ƹȊ֠ԿￆԾ￞ԾﾼԾ ā愯獤牥敶r潭⹣晴牡档瑣浡爮癥敲摳a摡敳癲牥洮瑡档牣晡⹴潣m &#10;ƴȈ㢠Կ&amp;Կ3Կ$Կā/潭⹣杹敥⹫捲挀⹲敫来⹹潣m ŃȎ㙨ԿnԿԿlԿā/潭⹣楳慴杲楡畤獴e獥畴楤条慲楴⹳潣mŘȈঐԿÆԿÛԿÄԿā/潭⹣慬瑲敮扣献慴獴晣昀獣慴獴戮散瑮慲⹬潣m ŕȎ೰ԿĞԿĨԿĜԿā/潭⹣浴瑤a瑡浤⹴潣m  ŬȈよԿŦԿųԿŤԿā/潭⹣潳祣⹬桢栀⹢祬潣⹳潣m&#10; ŻȈޘԿƮԿƿԿƬԿā/潭⹣楸瑲浥捤渮捤挀湤挮浤瑥楲⹸潣m &#10;űȊ䛘ԿǾԿȊԿǼԿā/潭⹣楳瑨摤a摡瑤楨⹳潣m  ĈȊϨԿɆԿɒԿɄԿā/潭⹣敲摬楤v楶摤敬⹲潣m  ćȈ癈ԾʎԿʛԿʌԿā/潭⹣摯畮湭慤愀湤畭摮⹯潣m  ĞȈะԿ˖ԿˣԿ˔Կā/潭⹣牥瑵敲潶漀敶瑲牵⹥潣m  ĕȊ̞Կ̪Կ̜Կā/潭⹣牡瑥潮k潫瑮牥⹡潣m ĬȊܰԿͨԿͻԿͤԿā愯d潭⹣捫汩湣楯楳散灲瀀敲楣楳湯汣捩⹫潣m&#10;ĹȈ৘ԿξԿϏԿμԿā/潭⹣楣潮晴獯戮灵瀀扵献景潴楮⹣潣m&#10;ķȊᵸԿЎԿТԿЌԿā/潭⹣慳晩牡潧潮⹭睷w睷⹷潭潮牧晡慩⹳潣mǌȊ᷐ԿѦԿѺԿѤԿā/整⹮瑳敲硰步楣捬献d獤挮楬正硥数瑲⹳敮t&#10;ǙȈҾԿӏԿҼԿā/潭⹣桥慣獣獮⹭捣挀⹣獭獮慣档⹥潣m&#10;ǗȊࡀԿԎԿԦԿԌԿā/潭⹣摣楯楴汳⹥㄰浰⹷浧i浩⹧海ㅰ⸰汥楳楴摯⹣潣mǣȌ㄰ԿծԿցԿլԿā/潭⹣椵⹨潫扯敬獤汯氀獯敤扬潯⹫楨⸵潣m&#10;ǸȊᱰԿ׆ԿזԿׄԿā/潭⹣汤潲獷畭扡e扥畡獭潷汲⹤潣m &#10;ǶȎ䏨ԿؖԿؠԿؔԿā/潭⹣摥汩s汳摩⹥潣m ƍȌڐԿٞԿٱԿٜԿā/潭⹣楮浥潧⹬牥捵獥猀捥牵⹥潬浧楥⹮潣mƚȊ㛸ԿڶԿۊԿڴԿā/摯洮捯漮物楡湤瑩楳l楬瑳湩楤牡潩挮浯搮o ƗȎቐԿ܎ԿܘԿ܌Կā/潭⹣扥摯a摡扯⹥潣m&#10; ƮȎḘԿݖԿݰԿݔԿā/潭⹣瑹物捵獥異杮獩攮畲散s敳畣敲献杩畮獰捥牵瑩⹹潣m&#10;ƹȎᨸԿ޾ԿߐԿ޼Կā/潭⹣整牮瑥楮慬慮c慣慮楬瑮牥敮⹴潣m&#10;ƶȈᯘԿࠖԿࠧԿࠔԿā/潭⹣潮獩晵慬楢瑲琀楲慢晬獵潩⹮潣m&#10;ŌȎࣰԿࡦԿࡼԿࡤԿā/潭⹣楳慴杲潳牳捵牥搮a摡爮捥牵潳杳慲楴⹳潣m&#10;ŘȌ぀ԿࣆԿࣕԿࣄԿā/潭⹣㍤牯景眮睷眀睷昮牯㍯⹤潣m&#10;ŖȌ㏀ԿखԿऩԿऔԿā/潭⹣楳慴杲潳牳捵牥爀捥牵潳杳慲楴⹳潣m ţȎᆸԿ८ԿॸԿ६Կā/潭⹣灥歹s歳灹⹥潣m  źȌⓨԿশԿুԿ঴Կā/潭⹣捯湩獯猀湯捩⹯潣m&#10; űȊṸԿ৾Կ਎ԿৼԿā/潭⹣敥瑲湧摩敮l敬摮湩瑧敲⹥潣m &#10;ďȎ䈐Կ੎Կ੘ԿੌԿā/潭⹣据摥a摡捥⹮潣m&#10; ĆȎ⻨ԿખԿતԿઔԿā/潭⹣敦湪⹩睷w睷⹷湩敪⹦潣m&#10;ĜȎైԿ૦Կ૸Կ૤Կā/潭⹣獮⹭捨慲獥攮i敩献慥捲⹨獭⹮潣m ĩȈାԿୋԿ଼Կā/潭⹣整敮慶扲戀慲敶敮⹴潣m  ĠȊ⁰ԿஆԿஒԿ஄Կā/晲愮慭潲敢w敷潢慲慭昮r ĿȊ㈀Կ௎Կ௢ԿௌԿā/敳愮潪物湩⹵整汮楡d楤污敮⹴湵物潩慪攮s ĴȈ༰ԿదԿళԿతԿā/潭⹣浡楳灲敬攀灬楲浳⹡潣m&#10; ǃȌຈԿ౮Կ౽Կ౬Կā/潭⹣獮⹭捨慲獥猀慥捲⹨獭⹮潣m&#10;ǙȎಾԿ೐Կ಼Կā/潭⹣楸慭祮摤⹡摳a摡⹳摡祤慮業⹸潣m&#10;ǖȊⴈԿഖԿലԿഔԿā/捯洮捯漮楣潮敦敬潴物瑯散楲d楤敲瑣牯潩整敬潦楮潣挮浯挮o&#10;ǡȈ㞰ԿൾԿඇԿർԿā/潭⹣摯穥稀摥⹯潣m ǹȌ඾Կ෉Կ඼Կā/潭⹣潮捩湡渀捡潩⹮潣m&#10; ǰȈᙘԿฆԿทԿคԿā/整⹮摡牡浯潮獩灡瀀獡潩浮牯摡⹡敮t&#10;ƎȎ⒘Կ๖Կ๨Կ๔Կā/潭⹣潯慨⹹捥慮楮f楦慮据⹥慹潨⹯潣mƛȈႀԿຮԿໃԿຬԿā/潭⹣獮⹭慭慴⹬捨慲獥猀慥捲⹨慬慴⹭獭⹮潣m&#10;ƐȊ≀Կ༆Կ༖Կ༄Կā/潭⹣敲湴潵瑣瑡s瑳瑡潣湵整⹲潣m&#10;ƮȎ፠ԿབԿཬԿཔԿā/整⹮湧湩慮灬攭献⹵摳a摡⹳獵攮瀭慬湮湩⹧敮t&#10;ƺȌ↠ԿྶԿ࿅ԿྴԿā/潭⹣癥汩渮杩汯氀杯湩氮癩⹥潣m&#10;ưȈ㣨ԿဆԿရԿငԿā/整⹮潳慤業慮昭杩眮睷眀睷朮晩愭楮慭潤⹳敮t ōȎㆸԿၞԿၨԿၜԿā/潭⹣捤浪e浥捪⹤潣m&#10; ńȎᬰԿႦԿႴԿႤԿā/潭⹣獮⹭慭慴l慬慴⹭獭⹮潣m &#10;ŒȈ⦐ԿჶԿᄃԿჴԿā/敳献瑯湵浩㈰㈀洰湩瑵獯攮s&#10; ũȎᄾԿᅌԿᄼԿā/潭⹣潴数敤潭h潨敭敤潰⹴潣m&#10;&#10;ŧȌᆎԿᆝԿᆌԿā/潭⹣癥敲瑳慮煵焀慵瑮敳癲⹥潣m&#10;&#10;ŽȎᝈԿᇞԿᇬԿᇜԿā/潭⹣灥歹⹳睷w睷⹷歳灹⹥潣m &#10;ċȈមԿሮԿሻԿሬԿā/潭⹣潴獰牦灥瀀牥獦潰⹴潣m ĂȎ₸ԿቶԿኈԿቴԿā/潭⹣杯癡敬湤捯楮r楲据湯敤癬条⹯潣mğȎ㓸ԿዎԿዤԿዌԿā/敳洮捯献摯浡湩獡摯潮f潦摮獯湡浩摡獯挮浯攮sīȊᣨԿጮԿፂԿጬԿā/潭⹣扡牯慲浩献来浡i浩条獥洮慩牲扯⹡潣m&#10;ĠȊ㉈ԿᎆԿ᎖ԿᎄԿā/潭⹣捴牥摩琭浫e浥瑫搭物捥⹴潣m&#10;ľȌᏖԿᏩԿᏔԿā/敳献瑩牡执睥湡杩灡瀀条湩睡扥牧瑡獩攮s&#10;ǋȌᚰԿᐮԿᐽԿᐬԿā/ㄹ⸲㐰⸱㠳㠮㈰㈀㠰㠮⸳㐱⸰ㄲ9&#10;&#10;ǁȎᑾԿᒌԿᑼԿā/潭⹣楡敤汭敡r敲污敭楤⹡潣m &#10;ǟȊ㩀ԿᓎԿᓚԿᓌԿā/潭⹣扥瑵潵y潹瑵扵⹥潣m ǖȊ㮰ԿᔖԿᔪԿᔔԿā/潭⹣牭晡楴⹨湧摩慮l慬摮湩⹧楨晴牡⹭潣mǣȌ㰀ԿᕮԿᖅԿᕬԿā/捲漮⹣捡物瑡潳瑣獩癩杯最癯獩瑩潣瑳牡捩⹡潣挮rǿȈ┸ԿᗎԿᗣԿᗌԿā/潭⹣桴楧㉮愮楣慲獴捯挀獯慴楲慣㈮楮桧⹴潣mǴȎ⍐ԿᘦԿᘸԿᘤԿā/整⹮捫汩捣晩捩灥s灳捥晩捩汣捩⹫敮tƁȈ䊰ԿᙾԿᚓԿᙼԿā/潭⹣潳慤業慮晴杩眮睷眀睷朮晩慴楮慭潤⹳潣m ƞȎᛖԿᛠԿᛔԿā/敳攮杬潯g潧杯敬攮s&#10; ƕȊ᜞ԿᜮԿ᜜Կā/潭⹣牡硴潥物楡d楤牡潩硥牴⹡潣m&#10;&#10;ƣȎᰠԿᝮԿ᝼ԿᝬԿā/潭⹣敳瑩捩敯g敧捯瑩敩⹳潣m&#10;ƹȎើԿ័ԿូԿā/潭⹣潯扬睥⹳浯牯p牰浯⹯睳扥潬⹯潣mƶȉⵘԿ᠝ԿᠮԿ᠔Կā振楧戭湩洀捯攮楤摷牬睯浲i浩睲牯摬楷敤挮浯&#10;ŃȎᡮԿ᡼ԿᡬԿā/潭⹣湴物数楮f楦敮牰湩⹴潣m&#10;&#10;řȈⱠԿᢾԿᣏԿᢼԿā/潭⹣灯敭瑩敬眮睷眀睷攮瑬敩灭⹯潣m&#10;&#10;ŗȊᴠԿᤎԿᤞԿᤌԿā/整⹮捫汩散扬潵d潤扵敬汣捩⹫敮t&#10;ŭȈᥞԿᥳԿᥜԿā/潭⹣敲牮扵敤晥献敤晥昀敥獤昮敥扤牵敮⹲潣m&#10;źȈᦶԿᧇԿᦴԿā/潭⹣捯捨慲獥瀮灯瀀灯献慥捲捨⹯潣m&#10;ŰȎ㴸ԿᨆԿᨘԿᨄԿā/潭⹣癥汩睳摯楮潷g潧楷摮睯汳癩⹥潣m&#10;čȎ᳀ԿᩞԿ᩸ԿᩜԿā/潭⹣潮瑩楡楬晦瑡浥渮楯捴a捡楴湯洮瑥晡楦楬瑡潩⹮潣m&#10;ĘȉࡰԸ᫗Կ᫿Կ᫄Կā猯牥楶散睳瑩档湩⽧洀捯琮潦潳捲浩献捥癩敲慳整⹭敳潲獴湥汩潮漀汮湩獥潴敲⹳敭慴敳癲捩獥洮捩潲潳瑦挮浯&#10;ĮȊῐԿ᭖Կ᭦Կ᭔Կā/潭⹣獮⹭楬浡潴h潨浴楡⹬獭⹮潣m&#10;ĤȎᮦԿ᮸ԿᮤԿā/潭⹣敳牥敧㙤楡敤m敭楤㙡敤牧敥⹳潣m ıȌ᯾ԿᰉԿ᯼Կā/潭⹣捲猭浬洀獬挭⹲潣m&#10; ǈȌ䞰Կ᱆Կ᱕Կ᱄Կā/潭⹣灥歹⹳瑥獩猀瑩⹥歳灹⹥潣m&#10;&#10;ǆȎᲖԿᲤԿᲔԿā/潭⹣獳牥摰潲w潷摲牰獥⹳潣m&#10;ǜȌ䝨Կ᳦Կ᳽Կ᳤Կā/潭⹣整牮瑥楮慬慮⹣瑡扥戀瑥⹡慣慮楬瑮牥敮⹴潣mǨȌ⌀ԿᵆԿᵙԿᵄԿā/潭⹣捯摩物橵楯慲摩搀慩楲橯牵摩捩⹯潣mǥȈ⫸ԿᶞԿᶳԿᶜԿā/潭⹣慩獳牥硰瑥杨獩楮椀獮杩瑨硥牰獥慳⹩潣m ǲȈ⩨Կ᷶ԿḃԿᷴԿā/潭⹣楰捬湩浩洀湩捩楬⹰潣m ƉȌḾԿṕԿḼԿā/潭⹣摯畮⵭敬ⵤ慳敲湤扡戀湡敤慲⵳敤⵬畭摮⹯潣mƅȊ✸ԿẞԿẲԿẜԿā/潭⹣敥瑲湧摩敮⹬睷w睷⹷敬摮湩瑧敲⹥潣mƒȎ୸ԸἀԿἑԿỴԿā戯湡敮⽲㘴8潭⹣楡慮晭杩眮睷眀睷朮晩慭楮⹡潣m&#10;Ʈȋ◨ԿὟԿὪԿὔԿ&#10;ā洯楡⽬敨灬洀捯攮杬潯g潧杯敬挮浯&#10;&#10;ƤȊἰԿᾰԿΆԿᾤԿā洯楡⽬敨灬/潭⹣汥潧杯最潯汧⹥潣m &#10;ƲȊ█ԿῶԿ ԿῴԿā/潭⹣獮⹭慤r慲⹤獭⹮潣m ŉȌ⹀Կ‾Կ⁑Կ‼Կā/潭⹣敢獷湥楯敳灲業椀灭敲楳湯獥敷⹢潣m ņȈₖԿ₣ԿₔԿā/潭⹣敲潭潣灲瀀潲潣敭⹲潣m  ŝȊムԿ⃞Կ⃪Կ⃜Կā/潭⹣潭穯慴y慹穴潯⹭潣m&#10; ŔȌΩԿℵԿℤԿā/潭⹣瑥污牰癥物爀癩牥汰瑡⹥潣m&#10;&#10;ŢȌⅶԿↅԿⅴԿā/潭⹣獳癤敤業慮愀楮敭癤獤⹳潣m&#10;&#10;ŸȊㅰԿ⇆Կ⇖Կ⇄Կā/潭⹣癥汩栮牣敡s敳牡档氮癩⹥潣m&#10;&#10;ŶȈ➠Կ∖Կ∧Կ∔Կā/潭⹣汥潧杯汯眮睷眀睷氮杯潯汧⹥潣m&#10;ČȎ≦Կ≸Կ≤Կā/潭⹣慬瑲敮祣汥浩s浳汩祥散瑮慲⹬潣m&#10;ęȍ⎘Կ⋉Կ⋞Կ⊼Կā栯⽣㜵㜴㜲㠴琀湥渮獯敲数楶⹬敳慬s慳敬⹳楬敶数獲湯渮瑥&#10;&#10;ĔȈⶰԿ⌦Կ⌷Կ⌤Կā/潭⹣扡牯慲浩献慤愀獤洮慩牲扯⹡潣m &#10;ĢȌ☸Կ⍶Կ⎁Կ⍴Կā/潭⹣祳煨慲愀煲票⹳潣m&#10; Ĺȍ䃀Կ⏉Կ⏞Կ⎼Կā栯⽣㜵㠳㘶〹琀湥渮獯敲数楶⹬敳慬s慳敬⹳楬敶数獲湯渮瑥&#10;&#10;ĴȎ␦Կ␴Կ␤Կā/整⹮牬湴摣牷c牣摷湣牴⹬敮t &#10;ǂȊ⑶Կ⒂Կ⑴Կā/潭⹣慳獭牥e牥獥慭⹳潣m&#10; ǙȎⒾԿⓌԿⒼԿā/潭⹣潯慨⹹睷w睷⹷慹潨⹯潣m&#10;&#10;ǗȌ┎Կ┝Կ┌Կā/整⹮潰汯敲湤睵眀湵敤汲潯⹰敮t&#10;&#10;ǭȎ㐐Կ╞Կ╬Կ╜Կā/整⹮捫汩瑣慳f慦瑳汣捩⹫敮t&#10;ǻȈ⢘Կ▮Կ◇Կ▬Կā/潭⹣獮⹭慭慴⹬捨慲獥愮獥猀慥献慥捲⹨慬慴⹭獭⹮潣m&#10;Ƿȋ䚈Կ☗Կ☢Կ☌Կ&#10;ā愯捣畯瑮⽳洀捯攮杬潯g潧杯敬挮浯&#10;&#10;ƍȌ♞Կ♭Կ♜Կā/敳漮牥潲潣異杲最畲潰潣牲潥攮s&#10;ƛȌ⧸Կ⚮Կ⛅Կ⚬Կā/整⹮漷⸲ㄲ⸱牥桡牳瑥楮椀瑮牥桳牡⹥ㄱ⸲漲⸷敮t&#10;ƗȊ㧨Կ✎Կ✞Կ✌Կā/潭⹣牯硰汥⹶摳a摡⹳汶硥牰⹯潣m&#10;ƭȎ㶀Կ❞Կ❸Կ❜Կā/潭⹣楣潮晴獯攮牥ⵦ楮浥潧l潬浧楥⵮牦敥献景潴楮⹣潣m&#10;ƸȎ⟆Կ⟘Կ⟄Կā/潭⹣瑯潴敬牥⹦睷w睷⹷牦敥潬瑴⹯潣m&#10;ƵȌ⠞Կ⠭Կ⠜Կā/潭⹣敲楤歡楣捬挀楬正楡敤⹲潣m&#10;&#10;ŃȎ⡮Կ⡼Կ⡬Կā/浸洮捯攮杬潯g潧杯敬挮浯洮x&#10;řȈ⣰Կ⢾Կ⣓Կ⢼Կā/潭⹣捫牡整摧物⹢瑩捩挀瑩⹩牢摩敧牴捡⹫潣m ŖȊ㪐Կ⤖Կ⤢Կ⤔Կā/潭⹣獮⹭睷w睷⹷獭⹮潣m ŭȊ⥞Կ⥲Կ⥜Կā/潭⹣潷⵮湧摩潡湬潷d潤湷潬摡湩ⵧ潮⹷潣m&#10;źȊ⦶Կ⧒Կ⦴Կā/潭⹣潳楣潴敲潳慤業慮楦⹧睷w睷⹷楧慦楮慭潤敳潲楴潣⹳潣m&#10;ŵȈ㌰Կ⨞Կ⨿Կ⨜Կā/整⹮漷⸲ㄲ⸱歴敭楬潢汭瑷潦潳捲浩洀捩潲潳瑦汷潭楢敬歭⹴ㄱ⸲漲⸷敮t&#10;ćȈ⪎Կ⪟Կ⪌Կā/整⹮楣潮晴獯瀮灥瀀灥献景潴楮⹣敮t&#10;ĝȎ䒠Կ⫞Կ⫤Կ⫝̸Կā/瑶甮t畴琮v&#10;ĕȊ⾠Կ⬞Կ⬮Կ⬜Կā/潭⹣慳晩牡潧潮m潭潮牧晡慩⹳潣m&#10;ģȈᑀ⠗ǉ厀Կ䇀Կ⭮Կ⮃Կ⭬Կ/潭⹣晴獯牯楣⹭捥晩潦漀晦捩⹥業牣獯景⹴潣mĸȈ⯆Կ⯟Կ⯄Կā/潭⹣捡物瑡潳瑣獩癩杯眮睷眀睷朮癯獩瑩潣瑳牡捩⹡潣mĴȎⰦԿⰼԿⰤԿā/潭⹣潳物楡獤杯略⹪睷w睷⹷番来獯楤牡潩⹳潣mǀȌ㒨ԿⲆԿⲙԿⲄԿā/潭⹣灯敭瑩敬愮摩浥洀摥慩攮瑬敩灭⹯潣m&#10;ǝȊڠԸⳤԿ⳱ԿⳜԿā瘯牥晩y捲漮⹣汥潧杯最潯汧⹥潣挮r&#10;&#10;ǫȈ⴮ԿⴿԿ⴬Կā/捯洮捯琮潲硰潥灲瀀潲硥潰瑲挮浯挮o&#10;ǡȈ⵾ԿⶓԿ⵼Կā/橰漮⹣汥潧杯献牤睯慤愀睤牯獤朮潯汧⹥潣樮p ǾȈⷖԿⷣԿⷔԿā/潭⹣扡牯慲浩洀慩牲扯⹡潣m  ǵȊﲠԾ⸢Կ⸬Կ⸜Կā振牥t捬攮献楴h楨獴攮挮l&#10; ƌȎ䑈Կ⹦Կ⹴Կ⹤Կā/潭⹣潬瑢晵ㄮlㅬ昮瑵潢⹬潣m&#10;ƚȊ⺶Կ⻊Կ⺴Կā/潭⹣捳桩慰杲慬獴特c牣獹慴杬慲桰捩⹳潣m ƗȎ⼎Կ⼘Կ⼌Կā/潭⹣敦湪i湩敪⹦潣m ƮȎ⽖Կ⽴Կ⽔Կā/整⹮扳橯景楮献摥摡癩瑩敡捲搭a摡挭敲瑡癩摩摡獥椮普橯扯⹳敮t&#10;ƸȌ㟸Կ⿆Կ⿕Կ⿄Կā/潭⹣潳敧橵湩浩洀湩橩敵潧⹳潣m&#10;&#10;ƶȎ㭨Կ〖Կ〤Կ〔Կā/潭⹣瑥潲敮牢u牵敢潮瑲⹥潣m &#10;ŌȈ㸘ԿてԿびԿつԿā/潭⹣桴楧㉮捲挀㉲楮桧⹴潣m śȎ㲨ԿギԿダԿガԿā/潭⹣楬浡汸慩⹭睷w睷⹷慭汩浸楡⹬潣m&#10;ŐȎㄆԿㄔԿ㄄Կā/潭⹣扥摯⹡浳r浲⹳摡扯⹥潣m&#10;ŮȊ㡘ԿㅖԿㅞԿㅔԿā/潭⹣椵h楨⸵潣m ŦȈ䧈Կ㆖ԿㆣԿ㆔Կā/潭⹣癥汩琮来最瑥氮癩⹥潣m  ŽȌ䉘Կ㇞Կ㇩Կ㇜Կā/潭⹣扦浥慰愀浰扥⹦潣m  ŴȎ㈦Կ㈰Կ㈤Կā/浵献獭献e獥献獭洮u ăȌ㑠Կ㉮Կ㊁Կ㉬Կā/整⹮湧湩慮灬攭献慤愀獤攮瀭慬湮湩⹧敮t ĘȈ㋆Կ㋓Կ㋄Կā/杴朮潲愮散獩猀敩慣漮杲朮t  ėȎ㌎Կ㌘Կ㌌Կā/敳攮湧牡o牯湡敧攮s ĮȊ㖘Կ㍖Կ㍞Կ㍔Կā/整⹮漷2漲⸷敮t&#10;ĦȊ㎖Կ㎦Կ㎔Կā/潭⹣湧獩瑩敲摶a摡敶瑲獩湩⹧潣m&#10;&#10;ļȌ䜘Կ㏦Կ㏵Կ㏤Կā/牧⹯楳慦畳眮睷眀睷甮慳楦⹳牯g&#10;&#10;ǊȈ䠐Կ㐶Կ㑇Կ㐴Կā/潭⹣楡慮晭杩眮睷眀睷朮晩慭楮⹡潣m &#10;ǀȎ㒆Կ㒐Կ㒄Կā/潭⹣祡楧g楧祧⹡潣m&#10; ǟȌ㓎Կ㓝Կ㓌Կā/潭⹣畤汯祣汬橥樀汥祬汣畯⹤潣m&#10;&#10;ǕȊ㔞Կ㔮Կ㔜Կā/潭⹣慳整牪瑡楯r楲瑯牡敪慴⹳潣m&#10;&#10;ǣȊ㕮Կ㕾Կ㕬Կā/潭⹣摳敮瑲敢⹷m⹭敷瑢敲摮⹳潣m&#10;ǹȊ䌸Կ㖾Կ㗢Կ㖼Կā/整⹮漷⸲ㄲ⸱歴牭来敮獳浥睬晴獯牯楣m業牣獯景睴浬獥敳杮牥歭⹴ㄱ⸲漲⸷敮tƊȌ㚰Կ㘾Կ㙍Կ㘴Կ ā支捭倯佒/整⹮扴昭⹦楫浡洀楡⹫晦戭⹴敮t ƇȌ㱘Կ㚎Կ㚙Կ㚌Կā/敳漮湤浵敬攀浬湵潤攮s  ƞȎ㛖Կ㛠Կ㛔Կā/捲爮⹯晳a晡⹳牯挮r ƕȊ㜞Կ㜶Կ㜜Կā/摯洮捯漮物楡湤瑩楳⹬睷w睷⹷楬瑳湩楤牡潩挮浯搮oơȌ㝾Կ㞑Կ㝼Կā/潭⹣癡瑩慣敲湴摩潪漀摪湩整慲瑣癩⹡潣m ƾȌ㟖Կ㟡Կ㟔Կā/潭⹣潤楰瑲琀楲潰⹤潣m ƵȌ䤠Կ㠞Կ㠵Կ㠜Կā/潭⹣潳敧橵湩浩献摡敮瑩琀敩摮獡洮湩橩敵潧⹳潣m ŁȊ㡾Կ㢊Կ㡼Կā/潭⹣椵⹨睷w睷⹷楨⸵潣m  ŘȎ㣆Կ㣐Կ㣄Կā/潭⹣杹敥k敫来⹹潣m ŗȈ㤎Կ㤣Կ㤌Կā/牧⹯捯硩浡捯硩浥眮睷眀睷洮硥捩浯硡捩⹯牯g&#10;ŬȊ㥦Կ㥶Կ㥤Կā/潭⹣潲楳摶灡物t牴灩摡楶潳⹲潣m&#10;źȌ㦶Կ㧉Կ㦴Կā/潭⹣瑹潯桦慳晬眮睷眀睷昮慬桳潦瑯⹹潣mŷȈ䖀Կ㨎Կ㨣Կ㨌Կā/捲漮⹧慬捩摩橵爭摥灯瀀摯牥樭摵捩慩⹬潧挮r&#10;ČȌ㩦Կ㩵Կ㩤Կā/敳漮潳捩敮湴捯挀湯整据潩潳攮s&#10;ĚȊ㪶Կ㪾Կ㪴Կā/潭⹣獮m獭⹮潣m ĒȌ㫶Կ㬁Կ㫴Կā/潭⹣汥潧杯最潯汧⹥潣m&#10; ĩȈ㬾Կ㭏Կ㬼Կā/潭⹣敲慧慮摭敬祩礀敩摬慭慮敧⹲潣m &#10;ħȈ㮎Կ㮛Կ㮌Կā/潭⹣湥穩摥楮椀摮穥湩⹥潣m&#10; ľȊ㯖Կ㯦Կ㯔Կā/潭⹣敲楳牴癥楤b楢癤牥楴敳⹲潣m&#10;ĴȌ㳰Կ㰦Կ㰹Կ㰤Կā/整⹮慬瑵楲楶畣眮睷眀睷甮楣楶瑲慵⹬敮t&#10;ǁȎ䥰Կ㱾Կ㲌Կ㱼Կā/敳挮桡楮⹭睷w睷⹷業桮捡攮s &#10;ǟȎ㳎Կ㳘Կ㳌Կā/潭⹣潳祣l祬潣⹳潣m  ǖȈ㴖Կ㴣Կ㴔Կā/捲漮⹣汥潧杯最潯汧⹥潣挮r  ǭȎ㵞Կ㵨Կ㵜Կā/整⹮牭睭f睦牭⹭敮t&#10; ǤȎ㶦Կ㷀Կ㶤Կā/潭⹣楣潮晴獯栮牴敡攭杬潯g潧杯敬攭牡桴献景潴楮⹣潣m&#10;ǷȊ玨ڹ㸀Կ룸瞨⸱⸳㐱㌮㈮ㄮ2 ƉȌ㹠Կ㸾Կ㹉Կ㸼Կā/潭⹣㍤牯景昀牯㍯⹤潣m ƀȊ㺆Կ㺚Կ㺄Կā/潭⹣潮灳⹥楮慴⹬睷w睷⹷慬楴⹮灥潳⹮潣mAƝȈ&#10;AŜȋﺈԾ䃱Կ䄋Կ䃤Կā栯⽣㌱㈲㠶㜲琀湥渮獯敲数楶⹬慤⹩敲牶獥猀牥敶⹲慩⹤楬敶数獲湯渮瑥&#10;ŮȌ䅖Կ䅥Կ䅔Կā/潭⹣敲捫歩汥晩昀汩步捩敫⹲潣m&#10;ŤȈ䆦Կ䆯Կ䆤Կā/潭⹣汬摥搀汥⹬潣m&#10;żȎ泰㰁啔ǉ՘Ը䨐Կ䇦Կ䇴Կ䇤Կ/潭⹣晴獯牯楣m業牣獯景⹴潣m &#10;ĊȈ䈶Կ䉃Կ䈴Կā/潭⹣牴浡瑳来最瑥浳牡⹴潣m āȈ䉾Կ䊓Կ䉼Կā/整⹮潮牳灥癥汩献汥獡猀污獥氮癩灥牥潳⹮敮t&#10;ĞȎ䋖Կ䋤Կ䋔Կā/捲挮⹡捲⹵敵t整⹵捵⹲捡挮r&#10;ĔȈ軰ム㈰Ծ⸨Ծ묨Ծ㯀ԧԾԾ冘ԿԾ潸ԿĭȎ䍞Կ䍴Կ䍜Կā/整⹮漷⸲ㄲ⸱慬牴灯獮m獭灮牯慴⹬ㄱ⸲漲⸷敮t&#10;ĹȌ䎾Կ䏍Կ䎼Կā/整⹮整牫浡漭灲瀀潲洭牡敫⹴敮t&#10;ķȎ䐎Կ䐤Կ䐌Կā/整⹮畮慲摩浥爮癥敲摳a摡敳癲牥洮摥慩畲⹮敮tǃȌ䑮Կ䒁Կ䑬Կā/潭⹣整牫浡潮瑩敳煵焀敵瑳潩浮牡敫⹴潣mǘȊ䓆Կ䓞Կ䓄Կā/潭⹣瑡楳慶獰桩爮癥敲摳a摡敳癲牥栮獩慰楶瑳⹡潣mǔȈ䔦Կ䔻Կ䔤Կā/潭⹣敲汶癯牥慤愮摩浥洀摥慩愮牤癥汯敶⹲潣mǡȈ잼Ǿ䩸Կ띠ԾǤȎ䘰Կ䖦Կ䖼Կ䖤Կā/潭⹣潭散敬整湣牡⹦摣s摳⹣牦湡散整敬潣⹭潣m&#10;ǰȎ䘆Կ䘔Կ䘄Կā/楺⹢楡湣摥癩e癥摩湥楣⹡楢z&#10;ƎȌ䙖Կ䙩Կ䙔Կā/捲漮⹧慬敮灲業眮睷眀睷椮灭敲慮⹬潧挮r&#10;ƛȏऐԸ䚳Կ䚾Կ䚬Կā洯楡⽬洀捯攮杬潯g潧杯敬挮浯&#10;ƑȈ䛾Կ䜇Կ䛼Կā/潭⹣浥桯栀浯⹥潣m&#10;ƩȊ䜾Կ䝎Կ䜼Կā/潭⹣整獮湯灡楳h楨灳湡獯敮⹴潣m &#10;ƧȎ䡠Կ䞎Կ䞘Կ䞌Կā/整⹮敤畭e略敭⹤敮t ƾȎ䟖Կ䟬Կ䟔Կā/潭⹣摥捯獳捥慣楮⹰睷w睷⹷楰慮捣獥捳摯⹥潣m&#10;ŊȈ䠶Կ䡇Կ䠴Կā/潭⹣楡慮晭杩戮灵瀀扵朮晩慭楮⹡潣m&#10;ŀȊ䢆Կ䢞Կ䢄Կā/潭⹣整牮瑥楮慬慮⹣楡敤m敭楤⹡慣慮楬瑮牥敮⹴潣mŜȌ䣦Կ䣽Կ䣤Կā/潭⹣慳楴瑵牡ⵧ慳整牪瑡琀牡敪慴⵳牧瑡極慴⹳潣m&#10;ŨȊ䥆Կ䥖Կ䥄Կā/潭⹣敲摬楤⹶摳a摡⹳楶摤敬⹲潣m&#10;ŦȌ䦖Կ䦩Կ䦔Կā/整⹮慵牥扵慤朮扦睥眀扥杦愮扤牵慥⹵敮t ųȈ䧮Կ䧻Կ䧬Կā/潭⹣癥汩搮牡爀摡氮癩⹥潣m&#10; ĊȈ䨶Կ䩇Կ䨴Կā/潭⹣晴獯牯楣⹭挱挀⸱業牣獯景⹴潣m&#10;ĀȌ曠ԩዀĆȈ찴Ǿ仠Կ䕠ԿęȈȱ㥿VğȌৱ⠊)䀀䀀䀀䀀À`礞ἠᴜ聱````````````````````````````````````````````````ÀÀÀÀÀÀÀÀÀÀ```````````````````````````````````````ÀÀÀÀÀÀÀÀÀÀÀÀÀÀÀÀÀÀÀÀÀÀÀÀÀ``````````````````````````````````````````````````````````````````````````````````````````````````````````````````````````````````````Ǵ`` ܀퀀翽礞‟ņVǡȋ䓇Ф짐ȍ㧩镂+ǦȈ䌀ԿB ǤȊ啇䑉㘽㐴㡤ㄵ㜱㕢ㄱ㑢㤸㉤㔶㙦㈲㈰㑦戳☶䅈䡓ㄽ㠱☵噌㈽〰ㄸ☱㵖3Ծ ǳȌ䵰Կ ǷȌ   Sinónimos: Inglés (Estados Unidos)ꕔㅡƌȈベ⮀Ծ侠Կ묨Ծ佨Կ伸Կ䔨Լࠤ쉘ȍ쇿䘐聋ᄃƑȈበ盰㈐Ծ䩸Կ뚀ㅡ❘ԾƔȈ优ԿƩȌ鵠ȼɨƯȈ醰ムƭȌ佘Կ ơȈ伨ԿÀƧȈ꟠ㅡ➈Ծꠈㅡ➈Ծꡘㅡ❰Ծ겔ㅡꗠㅡ뚀ㅡ❘ԾƸȈベ⮀Ծ僨Կ乀Կ傠Կ&quot;偰Կ䔨Լࡂ숀ȍȀ&#10;ကȀ쇿䨐聋ᄃōȈ꟠ㅡԾ겔ㅡꗠㅡ뚀ㅡԾ횘ㅡꕔㅡŀȈ醰ムņȌ傐Կ ŚȈ偠ԿÀ ŘȈ꟠ㅡ❀Ծꠈㅡ❀Ծꡘㅡ❰Ծ겔ㅡꗠㅡ껰ㅡꕔㅡ뚀ㅡ✐Ծ뤄ㅡ筰&quot;ŸŸ ŗȌ햘ビ⮀Ծ冘ԿԾ侠Կ兰Կ䍨Լߗ솨ȍ?¾¾ヿ范ԧŦȈ꟠ㅡ礘&quot;ꠈㅡ礘&quot;꠰ㅡ砨&quot;ŸŸŹȌ錀ム僨ԿԾԾԾஒ&quot;䋄Եࠆ셐ȍIIII烿⑰蔣Ԋ鋈ムԾ剸Կ卸ペ㙈ኴ㬰Ծ冘ԿĀȌAtrásꕔㅡąȈビ冘ԿԾ匀Կ&#10;匘Կ䝜Ե꿈ȍ1㿿㿿∐考ՈĔȈ샸ㅡ⛠Ծ쟰ㅡꕰㅡĩȌ匸Կ ĭȈ刨ԿJģȏ耀వǖ嬀ⲩ啔ǉЀ埠Կ卬Կ垰Կ啍䑉Ĥȍʀ䫵뭊Ǒ寠묤蒿ǆЀ叐Կ厤Կ叀Կ䑟瑥捥䍴潯楫獥ļȎYŸĲȌ笀ꉸ㿑Ǌ㑐ෞťǈЀ吨Կ叴Կ合Կ潟捦敶rǋȌ㵸ㄲ㜴㠴㘳㜴氦㌽㠰2Ǐȍ笀㜶鴏Ǎ㑐ෞťǈЀ呰Կ呌Կ呠Կㅏ吱問ǀȈ獥䔭㩓3ǆȌ啩殭Ǌ敐揩⸊ǈр咔Կ咨Կ潟捦敲sǟȈ〰〰〰0ǝȈParse Prefer Folder BrowsingǕȈ湈瑫ጡǩȈ㖨ڡ㨨ں㨈ں&#10;ǣȎ ఀ.&#10;=ǥȈ趸ہt೰ႻධႻ่Ⴛ໠ႻླྀႻတႻჀႻᅰႻᎨႻᑨႻᔘႻᗈႻᙸႻᜨႻ៨ႻᢘႻ᥈Ⴛ᧸Ⴛ᪸Ⴛ᭨ႻᰨႻ᳘ႻᶘႻṈႻỸႻᾸႻ⁨Ⴛ℘Ⴛ⇈Ⴛ⊈Ⴛ⌸Ⴛ⏨Ⴛ⒘Ⴛ╘Ⴛ☈Ⴛ⚸Ⴛ❨Ⴛ⠨Ⴛ⣨Ⴛ⦘Ⴛ⩈Ⴛ⬈Ⴛ⮸ႻⱸႻ⴨ႻⷨႻ⺘Ⴛ⽘Ⴛ〈ႻジႻㅨႻ㈘Ⴛ㋈Ⴛ㍸Ⴛ㐸Ⴛ㓨Ⴛ㖘Ⴛ㙈Ⴛ㜈Ⴛ㞸Ⴛ㡨Ⴛ㤨Ⴛ㧘Ⴛ㪘Ⴛ㭈Ⴛ㯸Ⴛ㲸Ⴛ㵨Ⴛ㸨Ⴛ㻘Ⴛ㾈Ⴛ䁈Ⴛ䃸Ⴛ䆨Ⴛ䉘Ⴛ䌈Ⴛ䏈Ⴛ䑸Ⴛ䔸Ⴛ䗨Ⴛ䚘Ⴛ䝘Ⴛ䠈Ⴛ䣈Ⴛ䥸Ⴛ䨸Ⴛ䫨Ⴛ䮘Ⴛ䱈Ⴛ䳸Ⴛ䶨Ⴛ乘Ⴛ优Ⴛ俈Ⴛ偸Ⴛ儨Ⴛ凘Ⴛ劈Ⴛ午Ⴛ司Ⴛ咸Ⴛ啨Ⴛ嘨Ⴛ囨Ⴛ垘Ⴛ塈Ⴛ夈Ⴛ妸Ⴛ婸Ⴛ嬨Ⴛ寀Ⴛ岀Ⴛ崰Ⴛ巠Ⴛ庐Ⴛ彐Ⴛ&#10;=ƠȊ摩ㄽ㘹㐮⸰㐲㔮ⴲ㌲㜸㜵〱㠸㈮㠹㌸㐵㨷癬ㄽ㈲㌸㜰㘶㠲㐶猺㵳㈱㠲〳㘷㜳㘶7&#10;ƾȏ䙃㑆ㄳ䍆㐴ㅅ㌴䕂㠸㙆㝃ㅆ㤷ㄷ㑁䑁ưȈ猀㸪芞ǔ刀ꪎ乯ǉЀ堐Կ堄Կ䶀Կ䍍1ŊȊ대횕Ǫ刀ꪎ乯ǉЀ場Կ塀ԿAŌȋ♉㵉硁䙕䅁䅁䅁䍁䅃䅁椱攱癸佂兪啤浖呃畓卉睑℡ ŅȌ菱ョ톔ミ廊ョᆠᳬベ壀Կre ŜȈ墜Կ奠Կ䖀ଳler\ŗȈ퇀ミᆠ䘌ଳ夐Կ ŪȌ菱ョ톔ミ廊ョᆠᳬベ奘ԿIn šȈ头Կ䚘ଳ壈Կ\A0CŤȈ퇀ミᆠ㦬ଳ䙈ଳſȈlosAżȈベ鳐ڣ鿨ڣꅘڣꅘڣ&#10;龐ڣ*嘀Մ헐ԺࠍP仐Ȏ㿿㿿&#10;샿ؐ考Ի038āȌ햘ビ绀گ㮀ڡ啠Մ啠Մ쩐Ա&#10;䌘Ե࠘쉰Ȏ©ə8ə©©©ÿ␰衫ԣ̃ԵĐȌ҈フ꜈ಥ繘ኵ䑈ச縰ኵ細Ժࠄu樀ٟ)©м:м©©©ÿ▰蠣Ի0ьフ꜈ಥ휸ኪĦȈ얠䌴Ÿ쀴Ԩ쀴ԨӀ@PѡǍȈenǂȈloȱ ǇȌ菱ョ톔ミ廊ョᆠᳬベ岰Կna ǞȈ岌Կ嵐Կᇠں7430ǑȈ퇀ミᆠ⊤ଳ崀Կ ǔȌ菱ョ톔ミ廊ョᆠᳬベ嵈ԿE9 ǣȈ崤ԿᾸڹ岸Կ00A9ǦȈ떠!兠ԩǤȌݐ݌삤Ԩ蘿ڌ&#10;ƊȎC:\WINDOWS\system32\browseui.dll&#10;ƀȈ ntrolSetĀā s\Tcpip\ParametersƒȈ᳀盰开Կ㈐ԾƕȈᴀ盰弨Կ廘ԿƨȈᴠ盰彐Կ开ԿƣȈᵀ盰彸Կ弨ԿƦȈ⽼盰ӠԸ彐ԿƹȈ䌤԰切ԬԾƼȈ꟠ㅡԾ껰ㅡꕔㅡ꼜ㅡꕔㅡ뚀ㅡԾƷȊ潧挮rଚƵȈ؊ଚŋȈ⬸ピԾ悘Կ﫨Ծ姈ஓ䏘Լ륨ȍū&#10;翿￉翿烿‐考ĂřȈ⬸ピԾ怈Կஒ&quot;䏘Լ&#10;뤐ȍŸ翿翿烿⁐考ĂůȈ꟠ㅡ⚘Ծ뚀ㅡ㻰஖횘ㅡꕔㅡallŢȈ꟠ㅡԾ껰ㅡꕔㅡ뽐ㅡԾ샸ㅡԾťȈ⛨ピ擄Ծ戠ԿԾ暠Կ䐐Լ론ȍ燿ꐐ聏Ă戠Կ抰Կ捀Կ揈Կ摘ԿĈȈ⬸ピ慸Կ抰Կ摘Կ攀Կ䏘Լ레ȍ烿⁐聋ĂĞȈ⬸ピ慸Կ捀Կ戠Կ攨Կ䏘Լ랰ȍ烿‐聋ĂĬȈⵠピ慸Կ揈Կ抰Կ敐Կ䑤Լ띘ȍ烿ꑐ聋ĂĳȈ⬸ピ慸Կ摘Կ捀Կ數Կ䏘Լ뜀ȍ烿‐聋ĂǁȈ⬸ピ慸Կ揈Կ斠Կ䏘Լ뚨ȍ烿⁐聋ĂǗȈ뗨ՄꗡㅡǔȈ꟠ㅡԾꠈㅡ쳠ㅡꪀㅡԾ샸ㅡԾǯȈ꟠ㅡԾꠈㅡ쳸ㅡ샸ㅡԾŸŸǢȈ꟠ㅡԾꠈㅡ촐ㅡ샸ㅡԾŸŸǥȈ꟠ㅡԾꠈㅡ쳸ㅡ샸ㅡԾŸŸǸȈ꟠ㅡԾꠈㅡ쳠ㅡꪀㅡԾ샸ㅡԾǳȌ㓘ピ擄Ծ潸ԿԾ慸Կ淈Կ朘Կ䐬Լ뙐ȍ©Ɖ翿翿°װヿꐐ耇Ԇ©Ɖ°׽ƀȈ련ՄꗱㅡƅȌ澈瑫撄瑫ꕔㅡƚȌ1ŸƘȈ겔ㅡꗠㅡ넀ㅡԾ샸ㅡԾ출ㅡ⟰዇췜ㅡԾ칄ㅡ퀰ㅡƑȌ1ŸƗȊԿ쀓ఀScrollViewerƩȌ朸Կ ƭȈ怜ԾంƣȈ,ƠȈ辜ム ƦȌ菱ョ톔ミ廊ョᆠᳬベوჁԾÂ ƽȈԾŸ땐Կ쀱둀Կ쀰괠Կ쀯감Կ쀮꬀Կ쀭꧰Կ쀬ꓘԿ쀫ꏈԿ쀪ꊸԿ쀩ꆨԿ쀨ꂘԿ쀧龈Կ쀦鹸Կ쀥鵨Կ쀤鱘Կ쀣魈Կ쀢騸Կ쀡館Կ쀠領Կ쀟霈Կ쀞褐Ե쀝褀Ե쀜噐Ⱦ쀛ⴀȾ쀚¸Ⱦ쀙뗀Ƚ쀘ꗸȽ쀗䝠Ƚ쀖鼸ԩḅ࠿گ㷸ஓࠩஓ)ࠫ  ᨰԩÂǳȈꠈㅡ큼ㅡ넀ㅡԾ쾄ㅡኘኴ쾬ㅡꕰㅡǶȈ'la Nueva EstructuraƏȈՌȴ膐ႶꍸႶƂȈ퇀ミᆠ 膴Ⴖ腀ႶƅȈconƚȈ꟠ㅡԾꠈㅡ쳠ㅡꪰㅡԾ샸ㅡ夘ዀ쟰ㅡꕰㅡ쟰ㅡꕰㅡƓȈPosteriormentemaríaㅡƔȈ졠ㅠꗄㅡ꟠ㅡ⢨Ծ꠰ㅡ⪈Ծꡘㅡ⦀Ծꪀㅡ⣘Ծꪰㅡ⣀Ծ뽐ㅡ⡠Ծ뾐ㅡ⡸Ծ쀘ㅡ⣰Ծ삠ㅡꕔㅡ샸ㅡ⠠዇쟰ㅡꕰㅡ쟰ㅡꕰㅡ퇈ㅡꗼㅡƥȔ햘ビ旈Կ鮀ኾ潸Կ慐Կ瀈Կ䍨Լߞ뗸ȍ﯀°׽翿翿°װ-©©©ヿꐰ蠣ԧŋȌ瀨Կ ŏȈ怜ԾంōȈ꟠ㅡԾ권ㅡԾ껰ㅡꕔㅡ꼜ㅡꕔㅡ댨ㅡꗼㅡ던ㅡꗼㅡ돘ㅡꗄㅡ됈ㅡꗄㅡ둠ㅡԾ뒈ㅡԾ샸ㅡԾ탰ㅡ搸ዀ턘ㅡꕰㅡ텀ㅡꕔㅡ퇈ㅡꗼㅡ퇈ㅡꗼㅡŜȈ⨨ٰţȌHc:\documents and settings\rodriguezml\mis documentos\re_presentaci_n.htmtŶȈ夐أ ąȌ菱ョ톔ミ廊ョᆠᳬベ狀Կtu ĜȈ犜Կۃ줈ୡ3D11ėȈ퇀ミᆠ&#10;진ୡۃĪȈベԾ琠Կ擄Ծ玨Կ珰Կ䔨Լࠟ둀ȍ쇿䘐聋ăĿȈ꟠ㅡ碈&quot;ꠈㅡ础&quot;꠰ㅡ砨&quot;ꡘㅡ❰Ծ뚀ㅡԾ희ㅡԾİȈ醰ムĶȌ琐Կ ǊȈ珠ԿÀǈȈベԾ田Կ猐Կ፸ಛ*甀Կ䔨Լࡁ넨ȍƐ¾㿿㿿ć&#10;-¾¾䨐考ջǝȈAdministraciónookasǖȈ醰ムǔȌ甠Կ ǨȈ瓰ԿÀǮȈベԾ琠Կ痈Կ瘐Կ䔨Լࠜ냐ȍƱ㿿㿿}&#10;䘐考ջǳȈ꟠ㅡ碸&quot;ꠈㅡ碸&quot;꠰ㅡ砨&quot;ꡘㅡ❰Ծ뚀ㅡԾ희ㅡԾǴȈ醰ムƊȌ瘰Կ ƎȈ瘀ԿÀ.ƌȎƐ`` ﬂ ÿᜀȀɅԄԂԃ̊ɖdﾡࠀ￻&#10;�￺￻ &#10;&#10;ØòĜĬBook AntiquaBook Antiqua CursivaCursivaBook Antiqua Italic : 1991'.ƾȌGቜ욼ڹ매ڹ㪤ڹ릴ڹԾ턔ڹ별ڹ谴ۄ뮴ڹ밼ڹ뮄ڹ㱜ڹ솬ڹڹ㕼ڹ䥄ڹ욌ڹ숴ڹ멬ڹ탤ڹ쉤ڹ 'ŗȌ菱ョ톔ミ廊ョᆠᳬベ　ԵCL  ŮȌ菱ョ톔ミ廊ョᆠᳬベぐԵ83&#10; ťȌ᱄ڹ &#10;ųȌ菱ョ톔ミ廊ョᆠᳬベ￠ۜre ĊȈ퇀ミᆠۜ稸Կ čȌ菱ョ톔ミ廊ョᆠᳬベ窀Կ12 ĄȈ穜Կ竘Կ￨ۜ5\InğȈ퇀ミᆠ ଳHଳĒȈlଳİଳ窈Կ9946ĕȈqueA ĪȌ撈瑫撬瑫ᗘ瑫撄瑫㖨ԭ  ġȈ淐瑫涠瑫涄瑫浰瑫浠瑫ᗘ瑫棠୨祰Û㗄ԭ㖨ԭ  ĸȈ燌瑫撄瑫㖨ԭ枈瑫ᖜ瑫㨠஋ᖜ瑫 ķȈ\Registry\Machine\Software\Microsoft\Windows NT\CurrentVersion\Network\World Full Access Shared Parameters ǓȌ撈瑫撬瑫ᗘ瑫撄瑫罠Կ&#10;  ǪȌ菱ョ톔ミ廊ョᆠᳬベ絘ԿCL ǡȈ紴Կ某&quot;㉐ڡD3-4ǤȈMercancíasBA5ǿȈquen ListǲȐ&#10; ǶȈ淐瑫涠瑫涄瑫浰瑫浠瑫ᗘ瑫妘ԩ稠Û罼Կ罠Կ  ƍȌ菱ョ톔ミ廊ョᆠᳬベ纀ԿCL ƄȈ繜Կ艘گ某&quot;56-4ƟȈ퇀ミᆠ爤绐Կ ƒȌ菱ョ톔ミ廊ョᆠᳬベ艐گ  ƩȈ燌瑫撄瑫罠Կ枈瑫ᖜ瑫쨠Աᖜ瑫1 ƠȈ昈瑫旸瑫旤瑫於瑫斜瑫斈瑫整瑫效瑫攬瑫攘瑫攈瑫擴瑫擘瑫ᗘ瑫撄瑫糈Կ緰Կ 怀㽿缘Կᖜ瑫ᖜ瑫쥸Աᖜ瑫ᖜ瑫ᖜ瑫ᖜ瑫ᖜ瑫ᖜ瑫똀ԧ稤Ûᖜ瑫 11ŗȈ昈瑫旸瑫旤瑫於瑫斜瑫斈瑫整瑫效瑫攬瑫攘瑫攈瑫擴瑫擘瑫ᗘ瑫撄瑫㒰ȷ㓸ȷ0㾀㕀ȷᖜ瑫ᖜ瑫즨Աᖜ瑫ᖜ瑫ᖜ瑫ᖜ瑫ᖜ瑫ᖜ瑫￀ȼ第Ûᖜ瑫  1ĆȌ撈瑫撬瑫ᗘ瑫撄瑫&#10; ĝȎ   Sinónimos: Portugués (Brasil)Ծ&#10;īȈhttp://office.microsoft.com/Research/query.asmx&#10;&#10;ĦȊ駨Կ쀕ᰀAgAAAM/O1AN4Bb9Nvev1VQJmK1F=Կ&#10;ļȈhttp://office.microsoft.com/Research/query.asmx &#10;ǏȌ葄Կ葔Կ㝁㤐 ǆȈⓨٰǕȈ址أ ǤȊTodos los libros de referencia  ǳȎAQAAAAAAADYAAAAAAAAAAAAAAAA=  ƊȎAgAAAPqhrqg1UxdEpd0rIv+0AwS=È ƁȌ   Sinónimos: Español (España - alfab. internacional)È ƒȎAgAAAPqhrqg1UxdEpd0rIv+0Cgy=Ə ƩȈLਂÀ䘀တ2D2}nternacional) ƺȈ   Sinónimos: Francés (Francia)  ƱȎAgAAAPqhrqg1UxdEpd0rIv+0DAS=Կ  ňȎAgAAAPqhrqg1UxdEpd0rIv+0CQS=ġ  ŇȎAgAAAPqhrqg1UxdEpd0rIv+0FgS=ġ  ŞȎAgAAAJ63u/sCn1pOulg2dKGRlIi=ġ  ŕȊTodos los sitios de referencia  ŬȎAQAAAAAAAEAAAAAAAAAAAAAAAAA=Կ  ŻȎAgAAAJ/Pa+fjrwlFv3XwGHvxlcX=ġ  ŲȎAgAAAKwvh58648hHrQQ7HOsXHcU=ġ ĉȊTodos los sitios comerciales y financieros ąȎAQAAAAAAAEQAAAAAAAAAAAAAAAA=  ĜȎAgAAADi6+S5NxghNgofrmy800Ok=ġ īȈLC:\DOCUME~1\RODRIG~1\CONFIG~1\Temp\VBE88@hotmail.com&gt;om&gt; ĺȌ駠矦芌睝ࣜՄ눤Ȳ潴睝벐矦  ıȎAgAAAPqhrqg1UxdEpd0rIv+0Cgy=a ǈȈ꟠ㅡ⠀Ծꡘㅡ⦀Ծ껰ㅡꕔㅡ똄ㅡ⡈Ծ뚀ㅡ얈Ձ뽐ㅡ⟐Ծ뾐ㅡ⟐Ծ쀘ㅡ➠Ծ삠ㅡꕔㅡ쫤ㅡꗼㅡ쬄ㅡ➸Ծ쭤ㅡԾ쮬ㅡꕔㅡ쮬ㅡꕔㅡǙȌᅨピ㏰Ԩ贠Կ쏘Ա䓰Լ쀔끸ȍ&#10;貜Կ☄ϵÿ昐聋Ă贃ԿǨȌᅨピ㏰Ԩ貘Կ趨Կ鮐ȼ䓰Լ쀕뀠ȍᚸポᕀポÿ昐聋ĂȃǿȌᅨピ㏰Ԩ贠Կ躀Կ㾸Բ䓰Լ쀖돨ȍƏÿ昐聋Ă贃Կ&#10;ƎȊ髸Կ쀖ᰀAgAAACAnyZ+kEP5HgGbnVn+6CrS=&#10;ƄȌᅨピ㏰Ԩ趨Կ轘Կ쇀Ա䓰Լ쀗뇘"/>
        </w:smartTagPr>
        <w:smartTag w:uri="urn:schemas-microsoft-com:office:smarttags" w:element="PersonName">
          <w:smartTagPr>
            <w:attr w:name="ProductID" w:val="la Declaraci￳n"/>
          </w:smartTagPr>
          <w:r>
            <w:rPr>
              <w:rFonts w:cs="Arial"/>
            </w:rPr>
            <w:t>la Declaración</w:t>
          </w:r>
        </w:smartTag>
        <w:r>
          <w:rPr>
            <w:rFonts w:cs="Arial"/>
          </w:rPr>
          <w:t xml:space="preserve"> </w:t>
        </w:r>
        <w:r w:rsidRPr="001A05D4">
          <w:rPr>
            <w:lang w:val="es-CR"/>
          </w:rPr>
          <w:t>Aduanera</w:t>
        </w:r>
      </w:smartTag>
      <w:r w:rsidRPr="001A05D4">
        <w:rPr>
          <w:lang w:val="es-CR"/>
        </w:rPr>
        <w:t xml:space="preserve"> </w:t>
      </w:r>
      <w:r>
        <w:rPr>
          <w:lang w:val="es-CR"/>
        </w:rPr>
        <w:t>de Importación objeto de este procedimiento</w:t>
      </w:r>
      <w:r>
        <w:rPr>
          <w:szCs w:val="24"/>
        </w:rPr>
        <w:t xml:space="preserve">, cuyas mercancías están destinadas al régimen de importación definitiva, siendo que el agente aduanero actuó como declarante, </w:t>
      </w:r>
      <w:r w:rsidRPr="001B21B9">
        <w:rPr>
          <w:b/>
          <w:szCs w:val="24"/>
          <w:u w:val="single"/>
        </w:rPr>
        <w:t>debió aportar una copia o fotocopia de la declaración aduanera de exportación, y al no hacerlo, con su inactividad incumple el deber al que está obligado, vulnerando el régimen jurídico aduanero, cometiendo por tanto la infracción tipificada en el artículo 236 inciso 24) de la LGA</w:t>
      </w:r>
    </w:p>
    <w:p w:rsidR="00416B4F" w:rsidRDefault="00416B4F" w:rsidP="00416B4F">
      <w:pPr>
        <w:tabs>
          <w:tab w:val="left" w:pos="180"/>
        </w:tabs>
        <w:spacing w:line="360" w:lineRule="auto"/>
        <w:ind w:left="142" w:right="51"/>
        <w:jc w:val="both"/>
        <w:rPr>
          <w:rFonts w:cs="Arial"/>
        </w:rPr>
      </w:pPr>
    </w:p>
    <w:p w:rsidR="00416B4F" w:rsidRDefault="00416B4F" w:rsidP="00416B4F">
      <w:pPr>
        <w:spacing w:line="360" w:lineRule="auto"/>
        <w:ind w:left="142"/>
        <w:jc w:val="both"/>
        <w:rPr>
          <w:rFonts w:cs="Arial"/>
          <w:color w:val="000000"/>
          <w:spacing w:val="-3"/>
          <w:szCs w:val="24"/>
        </w:rPr>
      </w:pPr>
      <w:r>
        <w:rPr>
          <w:rFonts w:cs="Arial"/>
          <w:color w:val="000000"/>
          <w:spacing w:val="-3"/>
          <w:szCs w:val="24"/>
        </w:rPr>
        <w:t xml:space="preserve">En efecto la omisión de la transmisión de la Declaración de Exportación es un hecho que está demostrado en autos, en primer término porque </w:t>
      </w:r>
      <w:r w:rsidRPr="00CA189A">
        <w:rPr>
          <w:rFonts w:cs="Arial"/>
          <w:color w:val="000000"/>
          <w:spacing w:val="-3"/>
          <w:szCs w:val="24"/>
        </w:rPr>
        <w:t>no consta dentro de los documentos originales</w:t>
      </w:r>
      <w:r>
        <w:rPr>
          <w:rFonts w:cs="Arial"/>
          <w:color w:val="000000"/>
          <w:spacing w:val="-3"/>
          <w:szCs w:val="24"/>
        </w:rPr>
        <w:t xml:space="preserve"> que sustentan la Declaración Aduanera de Importación que se encuentran anexos al expediente. Reafirmándose lo anterior además, con las consideraciones que se exponen de seguido.</w:t>
      </w:r>
    </w:p>
    <w:p w:rsidR="00416B4F" w:rsidRDefault="00416B4F" w:rsidP="00416B4F">
      <w:pPr>
        <w:spacing w:line="360" w:lineRule="auto"/>
        <w:ind w:left="709"/>
        <w:jc w:val="both"/>
        <w:rPr>
          <w:rFonts w:cs="Arial"/>
          <w:color w:val="000000"/>
          <w:spacing w:val="-3"/>
          <w:szCs w:val="24"/>
        </w:rPr>
      </w:pPr>
    </w:p>
    <w:p w:rsidR="00416B4F" w:rsidRDefault="00416B4F" w:rsidP="00416B4F">
      <w:pPr>
        <w:spacing w:line="360" w:lineRule="auto"/>
        <w:ind w:left="142"/>
        <w:jc w:val="both"/>
        <w:rPr>
          <w:rFonts w:cs="Arial"/>
          <w:color w:val="000000"/>
          <w:spacing w:val="-3"/>
          <w:szCs w:val="24"/>
        </w:rPr>
      </w:pPr>
      <w:r>
        <w:rPr>
          <w:rFonts w:cs="Arial"/>
          <w:color w:val="000000"/>
          <w:spacing w:val="-3"/>
          <w:szCs w:val="24"/>
        </w:rPr>
        <w:t xml:space="preserve">A folio 166 </w:t>
      </w:r>
      <w:r>
        <w:t>del expediente sobre verificación documental a posteriori, número DF-FE-RP-018-06</w:t>
      </w:r>
      <w:r>
        <w:rPr>
          <w:rFonts w:cs="Arial"/>
          <w:color w:val="000000"/>
          <w:spacing w:val="-3"/>
          <w:szCs w:val="24"/>
        </w:rPr>
        <w:t>, así como 57 del expediente sancionatorio, se ubica la impresión de pantalla del TICA correspondiente a: “</w:t>
      </w:r>
      <w:r w:rsidRPr="001913FF">
        <w:rPr>
          <w:rFonts w:cs="Arial"/>
          <w:b/>
          <w:color w:val="000000"/>
          <w:spacing w:val="-3"/>
          <w:szCs w:val="24"/>
        </w:rPr>
        <w:t>IMÁGENES DE UN DUA</w:t>
      </w:r>
      <w:r>
        <w:rPr>
          <w:rFonts w:cs="Arial"/>
          <w:color w:val="000000"/>
          <w:spacing w:val="-3"/>
          <w:szCs w:val="24"/>
        </w:rPr>
        <w:t xml:space="preserve">” / </w:t>
      </w:r>
      <w:r w:rsidRPr="00920521">
        <w:rPr>
          <w:rFonts w:cs="Arial"/>
          <w:b/>
          <w:color w:val="000000"/>
          <w:spacing w:val="-3"/>
          <w:szCs w:val="24"/>
        </w:rPr>
        <w:t>DUA 005-2006-</w:t>
      </w:r>
      <w:r>
        <w:rPr>
          <w:rFonts w:cs="Arial"/>
          <w:b/>
          <w:color w:val="000000"/>
          <w:spacing w:val="-3"/>
          <w:szCs w:val="24"/>
        </w:rPr>
        <w:t xml:space="preserve">XXX, </w:t>
      </w:r>
      <w:r>
        <w:rPr>
          <w:rFonts w:cs="Arial"/>
          <w:color w:val="000000"/>
          <w:spacing w:val="-3"/>
          <w:szCs w:val="24"/>
        </w:rPr>
        <w:t>estableciéndose en su primera línea lo siguiente:</w:t>
      </w:r>
    </w:p>
    <w:p w:rsidR="00416B4F" w:rsidRDefault="00416B4F" w:rsidP="00416B4F">
      <w:pPr>
        <w:spacing w:line="360" w:lineRule="auto"/>
        <w:ind w:left="708"/>
        <w:jc w:val="both"/>
        <w:rPr>
          <w:rFonts w:cs="Arial"/>
          <w:color w:val="000000"/>
          <w:spacing w:val="-3"/>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51"/>
        <w:gridCol w:w="3544"/>
        <w:gridCol w:w="1701"/>
        <w:gridCol w:w="3543"/>
      </w:tblGrid>
      <w:tr w:rsidR="00416B4F" w:rsidRPr="00836563" w:rsidTr="009B65AB">
        <w:tc>
          <w:tcPr>
            <w:tcW w:w="709" w:type="dxa"/>
          </w:tcPr>
          <w:p w:rsidR="00416B4F" w:rsidRPr="00836563" w:rsidRDefault="00416B4F" w:rsidP="009B65AB">
            <w:pPr>
              <w:spacing w:line="360" w:lineRule="auto"/>
              <w:jc w:val="both"/>
              <w:rPr>
                <w:rFonts w:ascii="Times New Roman" w:hAnsi="Times New Roman"/>
                <w:b/>
                <w:color w:val="000000"/>
                <w:spacing w:val="-3"/>
                <w:sz w:val="20"/>
              </w:rPr>
            </w:pPr>
            <w:r w:rsidRPr="00836563">
              <w:rPr>
                <w:rFonts w:ascii="Times New Roman" w:hAnsi="Times New Roman"/>
                <w:b/>
                <w:color w:val="000000"/>
                <w:spacing w:val="-3"/>
                <w:sz w:val="20"/>
              </w:rPr>
              <w:t>Item</w:t>
            </w:r>
          </w:p>
        </w:tc>
        <w:tc>
          <w:tcPr>
            <w:tcW w:w="851" w:type="dxa"/>
          </w:tcPr>
          <w:p w:rsidR="00416B4F" w:rsidRPr="00836563" w:rsidRDefault="00416B4F" w:rsidP="009B65AB">
            <w:pPr>
              <w:spacing w:line="360" w:lineRule="auto"/>
              <w:jc w:val="both"/>
              <w:rPr>
                <w:rFonts w:ascii="Times New Roman" w:hAnsi="Times New Roman"/>
                <w:b/>
                <w:color w:val="000000"/>
                <w:spacing w:val="-3"/>
                <w:sz w:val="20"/>
              </w:rPr>
            </w:pPr>
            <w:r w:rsidRPr="00836563">
              <w:rPr>
                <w:rFonts w:ascii="Times New Roman" w:hAnsi="Times New Roman"/>
                <w:b/>
                <w:color w:val="000000"/>
                <w:spacing w:val="-3"/>
                <w:sz w:val="20"/>
              </w:rPr>
              <w:t>Código</w:t>
            </w:r>
          </w:p>
        </w:tc>
        <w:tc>
          <w:tcPr>
            <w:tcW w:w="3544" w:type="dxa"/>
          </w:tcPr>
          <w:p w:rsidR="00416B4F" w:rsidRPr="00836563" w:rsidRDefault="00416B4F" w:rsidP="009B65AB">
            <w:pPr>
              <w:spacing w:line="360" w:lineRule="auto"/>
              <w:jc w:val="both"/>
              <w:rPr>
                <w:rFonts w:ascii="Times New Roman" w:hAnsi="Times New Roman"/>
                <w:b/>
                <w:color w:val="000000"/>
                <w:spacing w:val="-3"/>
                <w:sz w:val="20"/>
              </w:rPr>
            </w:pPr>
            <w:r w:rsidRPr="00836563">
              <w:rPr>
                <w:rFonts w:ascii="Times New Roman" w:hAnsi="Times New Roman"/>
                <w:b/>
                <w:color w:val="000000"/>
                <w:spacing w:val="-3"/>
                <w:sz w:val="20"/>
              </w:rPr>
              <w:t>Descripción</w:t>
            </w:r>
          </w:p>
        </w:tc>
        <w:tc>
          <w:tcPr>
            <w:tcW w:w="1701" w:type="dxa"/>
          </w:tcPr>
          <w:p w:rsidR="00416B4F" w:rsidRPr="00836563" w:rsidRDefault="00416B4F" w:rsidP="009B65AB">
            <w:pPr>
              <w:spacing w:line="360" w:lineRule="auto"/>
              <w:jc w:val="both"/>
              <w:rPr>
                <w:rFonts w:ascii="Times New Roman" w:hAnsi="Times New Roman"/>
                <w:b/>
                <w:color w:val="000000"/>
                <w:spacing w:val="-3"/>
                <w:sz w:val="20"/>
              </w:rPr>
            </w:pPr>
            <w:r w:rsidRPr="00836563">
              <w:rPr>
                <w:rFonts w:ascii="Times New Roman" w:hAnsi="Times New Roman"/>
                <w:b/>
                <w:color w:val="000000"/>
                <w:spacing w:val="-3"/>
                <w:sz w:val="20"/>
              </w:rPr>
              <w:t>Nro  Documento</w:t>
            </w:r>
          </w:p>
        </w:tc>
        <w:tc>
          <w:tcPr>
            <w:tcW w:w="3543" w:type="dxa"/>
          </w:tcPr>
          <w:p w:rsidR="00416B4F" w:rsidRPr="00836563" w:rsidRDefault="00416B4F" w:rsidP="009B65AB">
            <w:pPr>
              <w:spacing w:line="360" w:lineRule="auto"/>
              <w:jc w:val="both"/>
              <w:rPr>
                <w:rFonts w:ascii="Times New Roman" w:hAnsi="Times New Roman"/>
                <w:b/>
                <w:color w:val="000000"/>
                <w:spacing w:val="-3"/>
                <w:sz w:val="20"/>
              </w:rPr>
            </w:pPr>
            <w:r w:rsidRPr="00836563">
              <w:rPr>
                <w:rFonts w:ascii="Times New Roman" w:hAnsi="Times New Roman"/>
                <w:b/>
                <w:color w:val="000000"/>
                <w:spacing w:val="-3"/>
                <w:sz w:val="20"/>
              </w:rPr>
              <w:t>Archivo de Imagen</w:t>
            </w:r>
          </w:p>
        </w:tc>
      </w:tr>
      <w:tr w:rsidR="00416B4F" w:rsidRPr="00836563" w:rsidTr="009B65AB">
        <w:tc>
          <w:tcPr>
            <w:tcW w:w="709" w:type="dxa"/>
          </w:tcPr>
          <w:p w:rsidR="00416B4F" w:rsidRPr="00836563" w:rsidRDefault="00416B4F" w:rsidP="009B65AB">
            <w:pPr>
              <w:spacing w:line="360" w:lineRule="auto"/>
              <w:jc w:val="both"/>
              <w:rPr>
                <w:rFonts w:ascii="Times New Roman" w:hAnsi="Times New Roman"/>
                <w:color w:val="000000"/>
                <w:spacing w:val="-3"/>
                <w:sz w:val="18"/>
                <w:szCs w:val="18"/>
              </w:rPr>
            </w:pPr>
            <w:r w:rsidRPr="00836563">
              <w:rPr>
                <w:rFonts w:ascii="Times New Roman" w:hAnsi="Times New Roman"/>
                <w:color w:val="000000"/>
                <w:spacing w:val="-3"/>
                <w:sz w:val="18"/>
                <w:szCs w:val="18"/>
              </w:rPr>
              <w:t>0000</w:t>
            </w:r>
          </w:p>
        </w:tc>
        <w:tc>
          <w:tcPr>
            <w:tcW w:w="851" w:type="dxa"/>
          </w:tcPr>
          <w:p w:rsidR="00416B4F" w:rsidRPr="00836563" w:rsidRDefault="00416B4F" w:rsidP="009B65AB">
            <w:pPr>
              <w:spacing w:line="360" w:lineRule="auto"/>
              <w:jc w:val="both"/>
              <w:rPr>
                <w:rFonts w:ascii="Times New Roman" w:hAnsi="Times New Roman"/>
                <w:color w:val="000000"/>
                <w:spacing w:val="-3"/>
                <w:sz w:val="18"/>
                <w:szCs w:val="18"/>
              </w:rPr>
            </w:pPr>
            <w:r w:rsidRPr="00836563">
              <w:rPr>
                <w:rFonts w:ascii="Times New Roman" w:hAnsi="Times New Roman"/>
                <w:color w:val="000000"/>
                <w:spacing w:val="-3"/>
                <w:sz w:val="18"/>
                <w:szCs w:val="18"/>
              </w:rPr>
              <w:t>0173</w:t>
            </w:r>
          </w:p>
        </w:tc>
        <w:tc>
          <w:tcPr>
            <w:tcW w:w="3544" w:type="dxa"/>
          </w:tcPr>
          <w:p w:rsidR="00416B4F" w:rsidRPr="00836563" w:rsidRDefault="00416B4F" w:rsidP="009B65AB">
            <w:pPr>
              <w:spacing w:line="360" w:lineRule="auto"/>
              <w:jc w:val="both"/>
              <w:rPr>
                <w:rFonts w:ascii="Times New Roman" w:hAnsi="Times New Roman"/>
                <w:color w:val="000000"/>
                <w:spacing w:val="-3"/>
                <w:sz w:val="18"/>
                <w:szCs w:val="18"/>
              </w:rPr>
            </w:pPr>
            <w:r w:rsidRPr="00836563">
              <w:rPr>
                <w:rFonts w:ascii="Times New Roman" w:hAnsi="Times New Roman"/>
                <w:color w:val="000000"/>
                <w:spacing w:val="-3"/>
                <w:sz w:val="18"/>
                <w:szCs w:val="18"/>
              </w:rPr>
              <w:t>Declaración de exportación de otros países o documento similar indicado en el art. 86 LGA</w:t>
            </w:r>
          </w:p>
        </w:tc>
        <w:tc>
          <w:tcPr>
            <w:tcW w:w="1701" w:type="dxa"/>
          </w:tcPr>
          <w:p w:rsidR="00416B4F" w:rsidRPr="00836563" w:rsidRDefault="00416B4F" w:rsidP="009B65AB">
            <w:pPr>
              <w:spacing w:line="360" w:lineRule="auto"/>
              <w:jc w:val="both"/>
              <w:rPr>
                <w:rFonts w:cs="Arial"/>
                <w:color w:val="000000"/>
                <w:spacing w:val="-3"/>
                <w:sz w:val="18"/>
                <w:szCs w:val="18"/>
              </w:rPr>
            </w:pPr>
            <w:r w:rsidRPr="00836563">
              <w:rPr>
                <w:rFonts w:cs="Arial"/>
                <w:color w:val="000000"/>
                <w:spacing w:val="-3"/>
                <w:sz w:val="18"/>
                <w:szCs w:val="18"/>
              </w:rPr>
              <w:t>SN</w:t>
            </w:r>
          </w:p>
        </w:tc>
        <w:tc>
          <w:tcPr>
            <w:tcW w:w="3543" w:type="dxa"/>
          </w:tcPr>
          <w:p w:rsidR="00416B4F" w:rsidRPr="00836563" w:rsidRDefault="00416B4F" w:rsidP="009B65AB">
            <w:pPr>
              <w:spacing w:line="360" w:lineRule="auto"/>
              <w:jc w:val="both"/>
              <w:rPr>
                <w:rFonts w:ascii="Times New Roman" w:hAnsi="Times New Roman"/>
                <w:color w:val="000000"/>
                <w:spacing w:val="-3"/>
                <w:sz w:val="18"/>
                <w:szCs w:val="18"/>
              </w:rPr>
            </w:pPr>
            <w:r w:rsidRPr="00836563">
              <w:rPr>
                <w:rFonts w:ascii="Times New Roman" w:hAnsi="Times New Roman"/>
                <w:color w:val="000000"/>
                <w:spacing w:val="-3"/>
                <w:sz w:val="18"/>
                <w:szCs w:val="18"/>
              </w:rPr>
              <w:t>001-F302160531</w:t>
            </w:r>
            <w:r>
              <w:rPr>
                <w:rFonts w:ascii="Times New Roman" w:hAnsi="Times New Roman"/>
                <w:color w:val="000000"/>
                <w:spacing w:val="-3"/>
                <w:sz w:val="18"/>
                <w:szCs w:val="18"/>
              </w:rPr>
              <w:t>_2006_50006</w:t>
            </w:r>
            <w:r w:rsidRPr="00836563">
              <w:rPr>
                <w:rFonts w:ascii="Times New Roman" w:hAnsi="Times New Roman"/>
                <w:color w:val="000000"/>
                <w:spacing w:val="-3"/>
                <w:sz w:val="18"/>
                <w:szCs w:val="18"/>
              </w:rPr>
              <w:t>_0173_SN.TIF</w:t>
            </w:r>
          </w:p>
        </w:tc>
      </w:tr>
    </w:tbl>
    <w:p w:rsidR="00416B4F" w:rsidRPr="00920521" w:rsidRDefault="00416B4F" w:rsidP="00416B4F">
      <w:pPr>
        <w:spacing w:line="360" w:lineRule="auto"/>
        <w:ind w:left="708"/>
        <w:jc w:val="both"/>
        <w:rPr>
          <w:rFonts w:cs="Arial"/>
          <w:color w:val="000000"/>
          <w:spacing w:val="-3"/>
          <w:szCs w:val="24"/>
        </w:rPr>
      </w:pPr>
    </w:p>
    <w:p w:rsidR="00416B4F" w:rsidRDefault="00416B4F" w:rsidP="00416B4F">
      <w:pPr>
        <w:spacing w:line="360" w:lineRule="auto"/>
        <w:ind w:left="142"/>
        <w:jc w:val="both"/>
        <w:rPr>
          <w:rFonts w:cs="Arial"/>
        </w:rPr>
      </w:pPr>
      <w:r>
        <w:rPr>
          <w:rFonts w:cs="Arial"/>
        </w:rPr>
        <w:t>Siendo que a folios 167 y 58 de cada uno de los expedientes citados, como impresión de la primera línea de imágenes asociadas a dicha Declaración Aduanera de Importación, aparece un documento titulado “Lista de Empaque”, echándose de menos la Declaración de Exportación que debía constar.</w:t>
      </w:r>
    </w:p>
    <w:p w:rsidR="00416B4F" w:rsidRDefault="00416B4F" w:rsidP="00416B4F">
      <w:pPr>
        <w:spacing w:line="360" w:lineRule="auto"/>
        <w:ind w:left="142"/>
        <w:jc w:val="both"/>
        <w:rPr>
          <w:rFonts w:cs="Arial"/>
        </w:rPr>
      </w:pPr>
    </w:p>
    <w:p w:rsidR="00416B4F" w:rsidRDefault="00416B4F" w:rsidP="00416B4F">
      <w:pPr>
        <w:spacing w:line="360" w:lineRule="auto"/>
        <w:ind w:left="142"/>
        <w:jc w:val="both"/>
        <w:rPr>
          <w:rFonts w:cs="Arial"/>
        </w:rPr>
      </w:pPr>
      <w:r w:rsidRPr="008F13BF">
        <w:rPr>
          <w:rFonts w:cs="Arial"/>
        </w:rPr>
        <w:t xml:space="preserve">A efecto </w:t>
      </w:r>
      <w:r>
        <w:rPr>
          <w:rFonts w:cs="Arial"/>
        </w:rPr>
        <w:t xml:space="preserve">de dilucidar cualquier </w:t>
      </w:r>
      <w:r w:rsidRPr="008F13BF">
        <w:rPr>
          <w:rFonts w:cs="Arial"/>
        </w:rPr>
        <w:t xml:space="preserve">inquietud </w:t>
      </w:r>
      <w:r>
        <w:rPr>
          <w:rFonts w:cs="Arial"/>
        </w:rPr>
        <w:t xml:space="preserve">respecto </w:t>
      </w:r>
      <w:r w:rsidRPr="008F13BF">
        <w:rPr>
          <w:rFonts w:cs="Arial"/>
        </w:rPr>
        <w:t>de los hechos que se tienen por demostrados en expediente, se debe tener claro</w:t>
      </w:r>
      <w:r>
        <w:rPr>
          <w:rFonts w:cs="Arial"/>
          <w:b/>
        </w:rPr>
        <w:t xml:space="preserve"> </w:t>
      </w:r>
      <w:r w:rsidRPr="008F13BF">
        <w:rPr>
          <w:rFonts w:cs="Arial"/>
        </w:rPr>
        <w:t>que el no aportar</w:t>
      </w:r>
      <w:r>
        <w:rPr>
          <w:rFonts w:cs="Arial"/>
        </w:rPr>
        <w:t xml:space="preserve"> la Declaración de Exportación, se reafirma cuando se acredita que se transmitió otra documental en lugar del requisito que la ley exige, tal y como se confirma al consultar el sistema informático TICA, donde respecto de las imágenes que aparecen relacionadas a la Declaración Aduanera de Importación </w:t>
      </w:r>
      <w:r>
        <w:rPr>
          <w:rFonts w:cs="Arial"/>
          <w:b/>
        </w:rPr>
        <w:t xml:space="preserve">XXX </w:t>
      </w:r>
      <w:r>
        <w:rPr>
          <w:rFonts w:cs="Arial"/>
        </w:rPr>
        <w:t>del 23 de marzo de 2006, específicamente el primer documento que físicamente aparece asociado, siguiendo el orden de archivo de imagen debería ser la Declaración de Exportación, cuando en realidad el documento asociado que consta es la “Lista de Empaque”.</w:t>
      </w:r>
    </w:p>
    <w:p w:rsidR="00416B4F" w:rsidRDefault="00416B4F" w:rsidP="00416B4F"/>
    <w:p w:rsidR="00416B4F" w:rsidRDefault="00416B4F" w:rsidP="00416B4F">
      <w:pPr>
        <w:spacing w:line="360" w:lineRule="auto"/>
        <w:ind w:left="142"/>
        <w:jc w:val="both"/>
        <w:rPr>
          <w:rFonts w:cs="Arial"/>
          <w:color w:val="000000"/>
          <w:spacing w:val="-3"/>
          <w:szCs w:val="24"/>
        </w:rPr>
      </w:pPr>
      <w:r>
        <w:rPr>
          <w:rFonts w:cs="Arial"/>
        </w:rPr>
        <w:t>T</w:t>
      </w:r>
      <w:r>
        <w:rPr>
          <w:rFonts w:cs="Arial"/>
          <w:color w:val="000000"/>
          <w:spacing w:val="-3"/>
          <w:szCs w:val="24"/>
        </w:rPr>
        <w:t xml:space="preserve">eniendo a disposición los documentos originales como referencia, </w:t>
      </w:r>
      <w:r w:rsidRPr="00EC385F">
        <w:rPr>
          <w:rFonts w:cs="Arial"/>
          <w:b/>
          <w:color w:val="000000"/>
          <w:spacing w:val="-3"/>
          <w:szCs w:val="24"/>
        </w:rPr>
        <w:t>confirma este Tribunal que, no se transmitió por el sistema informático TICA, la Declaración de Exportación</w:t>
      </w:r>
      <w:r>
        <w:rPr>
          <w:rFonts w:cs="Arial"/>
          <w:color w:val="000000"/>
          <w:spacing w:val="-3"/>
          <w:szCs w:val="24"/>
        </w:rPr>
        <w:t>, tipificándose la acción imputada, establecida en el numeral 236 inciso 24) de la LGA.</w:t>
      </w:r>
      <w:r>
        <w:rPr>
          <w:rStyle w:val="Refdenotaalpie"/>
          <w:rFonts w:cs="Arial"/>
          <w:color w:val="000000"/>
          <w:spacing w:val="-3"/>
          <w:szCs w:val="24"/>
        </w:rPr>
        <w:footnoteReference w:id="11"/>
      </w:r>
    </w:p>
    <w:p w:rsidR="00416B4F" w:rsidRDefault="00416B4F" w:rsidP="00416B4F"/>
    <w:p w:rsidR="00416B4F" w:rsidRDefault="00416B4F" w:rsidP="00416B4F">
      <w:pPr>
        <w:spacing w:line="360" w:lineRule="auto"/>
        <w:ind w:left="142"/>
        <w:jc w:val="both"/>
        <w:rPr>
          <w:rFonts w:cs="Arial"/>
        </w:rPr>
      </w:pPr>
      <w:r>
        <w:rPr>
          <w:rFonts w:cs="Arial"/>
        </w:rPr>
        <w:t xml:space="preserve">Tal y como se apuntó líneas atrás, </w:t>
      </w:r>
      <w:r w:rsidRPr="00613D52">
        <w:rPr>
          <w:rFonts w:cs="Arial"/>
        </w:rPr>
        <w:t xml:space="preserve">es claro que </w:t>
      </w:r>
      <w:r>
        <w:rPr>
          <w:rFonts w:cs="Arial"/>
        </w:rPr>
        <w:t xml:space="preserve">existía </w:t>
      </w:r>
      <w:r w:rsidRPr="00613D52">
        <w:rPr>
          <w:rFonts w:cs="Arial"/>
        </w:rPr>
        <w:t xml:space="preserve">un deber de transmitir la </w:t>
      </w:r>
      <w:r>
        <w:rPr>
          <w:rFonts w:cs="Arial"/>
        </w:rPr>
        <w:t>D</w:t>
      </w:r>
      <w:r w:rsidRPr="00613D52">
        <w:rPr>
          <w:rFonts w:cs="Arial"/>
        </w:rPr>
        <w:t xml:space="preserve">eclaración </w:t>
      </w:r>
      <w:r>
        <w:rPr>
          <w:rFonts w:cs="Arial"/>
        </w:rPr>
        <w:t>A</w:t>
      </w:r>
      <w:r w:rsidRPr="00613D52">
        <w:rPr>
          <w:rFonts w:cs="Arial"/>
        </w:rPr>
        <w:t xml:space="preserve">duanera </w:t>
      </w:r>
      <w:r>
        <w:rPr>
          <w:rFonts w:cs="Arial"/>
        </w:rPr>
        <w:t>de Importación de cita con la</w:t>
      </w:r>
      <w:r w:rsidRPr="00613D52">
        <w:rPr>
          <w:rFonts w:cs="Arial"/>
        </w:rPr>
        <w:t xml:space="preserve"> correspondiente</w:t>
      </w:r>
      <w:r>
        <w:rPr>
          <w:rFonts w:cs="Arial"/>
        </w:rPr>
        <w:t xml:space="preserve"> Declaración de Exportación, según los supuestos establecidos en los artículos 86 de </w:t>
      </w:r>
      <w:smartTag w:uri="urn:schemas-microsoft-com:office:smarttags" w:element="PersonName">
        <w:smartTagPr>
          <w:attr w:name="ProductID" w:val="la LGA"/>
        </w:smartTagPr>
        <w:r>
          <w:rPr>
            <w:rFonts w:cs="Arial"/>
          </w:rPr>
          <w:t>la LGA</w:t>
        </w:r>
      </w:smartTag>
      <w:r>
        <w:rPr>
          <w:rFonts w:cs="Arial"/>
        </w:rPr>
        <w:t xml:space="preserve"> y 315 bis RLGA. Y si bien, debe advertirse que en la especie, la no presentación de la Declaración de Exportación, por ser un documento que sustenta la declaración de importación, constituye un motivo de </w:t>
      </w:r>
      <w:r w:rsidRPr="002B3D56">
        <w:rPr>
          <w:rFonts w:cs="Arial"/>
        </w:rPr>
        <w:t xml:space="preserve">rechazo de la </w:t>
      </w:r>
      <w:r>
        <w:rPr>
          <w:rFonts w:cs="Arial"/>
        </w:rPr>
        <w:t>D</w:t>
      </w:r>
      <w:r w:rsidRPr="002B3D56">
        <w:rPr>
          <w:rFonts w:cs="Arial"/>
        </w:rPr>
        <w:t xml:space="preserve">eclaración </w:t>
      </w:r>
      <w:r>
        <w:rPr>
          <w:rFonts w:cs="Arial"/>
        </w:rPr>
        <w:t>A</w:t>
      </w:r>
      <w:r w:rsidRPr="002B3D56">
        <w:rPr>
          <w:rFonts w:cs="Arial"/>
        </w:rPr>
        <w:t>duan</w:t>
      </w:r>
      <w:r>
        <w:rPr>
          <w:rFonts w:cs="Arial"/>
        </w:rPr>
        <w:t xml:space="preserve">era al declarante, en el control inmediato, debiendo </w:t>
      </w:r>
      <w:smartTag w:uri="urn:schemas-microsoft-com:office:smarttags" w:element="PersonName">
        <w:smartTagPr>
          <w:attr w:name="ProductID" w:val="la Aduana"/>
        </w:smartTagPr>
        <w:r>
          <w:rPr>
            <w:rFonts w:cs="Arial"/>
          </w:rPr>
          <w:t>la A</w:t>
        </w:r>
        <w:r w:rsidRPr="002B3D56">
          <w:rPr>
            <w:rFonts w:cs="Arial"/>
          </w:rPr>
          <w:t>duana</w:t>
        </w:r>
      </w:smartTag>
      <w:r w:rsidRPr="002B3D56">
        <w:rPr>
          <w:rFonts w:cs="Arial"/>
        </w:rPr>
        <w:t xml:space="preserve"> </w:t>
      </w:r>
      <w:r>
        <w:rPr>
          <w:rFonts w:cs="Arial"/>
        </w:rPr>
        <w:t>competente haber procedido a</w:t>
      </w:r>
      <w:r w:rsidRPr="002B3D56">
        <w:rPr>
          <w:rFonts w:cs="Arial"/>
        </w:rPr>
        <w:t xml:space="preserve"> señalarle los errores y defectos para que en un plazo de tres día</w:t>
      </w:r>
      <w:r>
        <w:rPr>
          <w:rFonts w:cs="Arial"/>
        </w:rPr>
        <w:t>s</w:t>
      </w:r>
      <w:r w:rsidRPr="002B3D56">
        <w:rPr>
          <w:rFonts w:cs="Arial"/>
        </w:rPr>
        <w:t xml:space="preserve"> los subsane y de</w:t>
      </w:r>
      <w:r>
        <w:rPr>
          <w:rFonts w:cs="Arial"/>
        </w:rPr>
        <w:t xml:space="preserve"> no </w:t>
      </w:r>
      <w:r>
        <w:rPr>
          <w:rFonts w:cs="Arial"/>
        </w:rPr>
        <w:lastRenderedPageBreak/>
        <w:t>ser así, proceder</w:t>
      </w:r>
      <w:r w:rsidRPr="002B3D56">
        <w:rPr>
          <w:rFonts w:cs="Arial"/>
        </w:rPr>
        <w:t xml:space="preserve"> a su archivo</w:t>
      </w:r>
      <w:r>
        <w:rPr>
          <w:rFonts w:cs="Arial"/>
        </w:rPr>
        <w:t>, precisamente por no cumplir con los requisitos que el Ordenamiento Jurídico Aduanero exige al efecto</w:t>
      </w:r>
      <w:r w:rsidRPr="002B3D56">
        <w:rPr>
          <w:rFonts w:cs="Arial"/>
        </w:rPr>
        <w:t xml:space="preserve"> (artículo</w:t>
      </w:r>
      <w:r>
        <w:rPr>
          <w:rFonts w:cs="Arial"/>
        </w:rPr>
        <w:t>s 54 del CAUCA, 84 y 85 del RECAUCA, 86, 88 y</w:t>
      </w:r>
      <w:r w:rsidRPr="002B3D56">
        <w:rPr>
          <w:rFonts w:cs="Arial"/>
        </w:rPr>
        <w:t xml:space="preserve"> 89 LGA</w:t>
      </w:r>
      <w:r>
        <w:rPr>
          <w:rFonts w:cs="Arial"/>
        </w:rPr>
        <w:t>, 243 y 244 RLGA</w:t>
      </w:r>
      <w:r w:rsidRPr="002B3D56">
        <w:rPr>
          <w:rFonts w:cs="Arial"/>
        </w:rPr>
        <w:t xml:space="preserve">), lo cierto </w:t>
      </w:r>
      <w:r>
        <w:rPr>
          <w:rFonts w:cs="Arial"/>
        </w:rPr>
        <w:t>es que, cuando se trata de una D</w:t>
      </w:r>
      <w:r w:rsidRPr="002B3D56">
        <w:rPr>
          <w:rFonts w:cs="Arial"/>
        </w:rPr>
        <w:t xml:space="preserve">eclaración </w:t>
      </w:r>
      <w:r>
        <w:rPr>
          <w:rFonts w:cs="Arial"/>
        </w:rPr>
        <w:t xml:space="preserve">Aduanera </w:t>
      </w:r>
      <w:r w:rsidRPr="002B3D56">
        <w:rPr>
          <w:rFonts w:cs="Arial"/>
        </w:rPr>
        <w:t>que se registra en el sistema de informació</w:t>
      </w:r>
      <w:r>
        <w:rPr>
          <w:rFonts w:cs="Arial"/>
        </w:rPr>
        <w:t>n TICA, como sistema autorizado,</w:t>
      </w:r>
      <w:r w:rsidRPr="002B3D56">
        <w:rPr>
          <w:rFonts w:cs="Arial"/>
        </w:rPr>
        <w:t xml:space="preserve"> éste </w:t>
      </w:r>
      <w:r>
        <w:rPr>
          <w:rFonts w:cs="Arial"/>
        </w:rPr>
        <w:t>a la fecha no está habilitado para</w:t>
      </w:r>
      <w:r w:rsidRPr="002B3D56">
        <w:rPr>
          <w:rFonts w:cs="Arial"/>
        </w:rPr>
        <w:t xml:space="preserve"> filtrar la misma, </w:t>
      </w:r>
      <w:r>
        <w:rPr>
          <w:rFonts w:cs="Arial"/>
        </w:rPr>
        <w:t xml:space="preserve">esto es, no puede determinar si se envía el documento correcto o no, </w:t>
      </w:r>
      <w:r w:rsidRPr="002B3D56">
        <w:rPr>
          <w:rFonts w:cs="Arial"/>
        </w:rPr>
        <w:t>pues se le está transmitiendo una imagen asocia</w:t>
      </w:r>
      <w:r>
        <w:rPr>
          <w:rFonts w:cs="Arial"/>
        </w:rPr>
        <w:t>da como Declaración de Exportación</w:t>
      </w:r>
      <w:r w:rsidRPr="002B3D56">
        <w:rPr>
          <w:rFonts w:cs="Arial"/>
        </w:rPr>
        <w:t>, pero que en realidad no lo es</w:t>
      </w:r>
      <w:r>
        <w:rPr>
          <w:rFonts w:cs="Arial"/>
        </w:rPr>
        <w:t xml:space="preserve">, </w:t>
      </w:r>
      <w:r w:rsidRPr="00F8448E">
        <w:rPr>
          <w:rFonts w:cs="Arial"/>
        </w:rPr>
        <w:t xml:space="preserve">tal y como sucede en la especie, que en </w:t>
      </w:r>
      <w:r>
        <w:rPr>
          <w:rFonts w:cs="Arial"/>
        </w:rPr>
        <w:t xml:space="preserve">lugar </w:t>
      </w:r>
      <w:r w:rsidRPr="00F8448E">
        <w:rPr>
          <w:rFonts w:cs="Arial"/>
        </w:rPr>
        <w:t xml:space="preserve">de la misma se transmitió la imagen </w:t>
      </w:r>
      <w:r>
        <w:rPr>
          <w:rFonts w:cs="Arial"/>
        </w:rPr>
        <w:t>de una “Lista de Empaque”</w:t>
      </w:r>
      <w:r w:rsidRPr="00F8448E">
        <w:rPr>
          <w:rFonts w:cs="Arial"/>
        </w:rPr>
        <w:t>. De ahí que, al no ser actualmente posible, de conformidad con las condiciones vigentes del sistema informático</w:t>
      </w:r>
      <w:r>
        <w:rPr>
          <w:rFonts w:cs="Arial"/>
        </w:rPr>
        <w:t>,</w:t>
      </w:r>
      <w:r w:rsidRPr="00F8448E">
        <w:rPr>
          <w:rFonts w:cs="Arial"/>
        </w:rPr>
        <w:t xml:space="preserve"> determinar que se está incumpliendo el requisito legal obligatorio, al registrarse una imagen asociada incorrecta del documento, el sistema procede a su registro y no se rechaza la aceptación de la </w:t>
      </w:r>
      <w:r>
        <w:rPr>
          <w:rFonts w:cs="Arial"/>
        </w:rPr>
        <w:t>D</w:t>
      </w:r>
      <w:r w:rsidRPr="00F8448E">
        <w:rPr>
          <w:rFonts w:cs="Arial"/>
        </w:rPr>
        <w:t xml:space="preserve">eclaración </w:t>
      </w:r>
      <w:r>
        <w:rPr>
          <w:rFonts w:cs="Arial"/>
        </w:rPr>
        <w:t>A</w:t>
      </w:r>
      <w:r w:rsidRPr="00F8448E">
        <w:rPr>
          <w:rFonts w:cs="Arial"/>
        </w:rPr>
        <w:t xml:space="preserve">duanera, </w:t>
      </w:r>
      <w:r>
        <w:rPr>
          <w:rFonts w:cs="Arial"/>
        </w:rPr>
        <w:t xml:space="preserve">según </w:t>
      </w:r>
      <w:r w:rsidRPr="00F8448E">
        <w:rPr>
          <w:rFonts w:cs="Arial"/>
        </w:rPr>
        <w:t>lo prescribe la normativa aduanera supra señalada.</w:t>
      </w:r>
      <w:r>
        <w:rPr>
          <w:rFonts w:cs="Arial"/>
        </w:rPr>
        <w:t xml:space="preserve"> En razón de lo anterior, este Tribunal estima que el A Quo debe proceder a corregir de inmediato tal situación, a efecto de cumplir con las prescripciones de la legislación comunitaria y nacional supra señaladas.</w:t>
      </w:r>
    </w:p>
    <w:p w:rsidR="00416B4F" w:rsidRDefault="00416B4F" w:rsidP="00416B4F">
      <w:pPr>
        <w:spacing w:line="360" w:lineRule="auto"/>
        <w:ind w:left="142"/>
        <w:jc w:val="both"/>
        <w:rPr>
          <w:rFonts w:cs="Arial"/>
        </w:rPr>
      </w:pPr>
    </w:p>
    <w:p w:rsidR="00416B4F" w:rsidRDefault="00416B4F" w:rsidP="00416B4F">
      <w:pPr>
        <w:spacing w:line="360" w:lineRule="auto"/>
        <w:ind w:left="142"/>
        <w:jc w:val="both"/>
        <w:rPr>
          <w:rFonts w:cs="Arial"/>
        </w:rPr>
      </w:pPr>
      <w:r>
        <w:rPr>
          <w:rFonts w:cs="Arial"/>
        </w:rPr>
        <w:t>Al efecto recuérdese que existe una obligación de los auxiliares en su condición de cogestores de la función pública, de presentar y transmitir correctamente la información que la normativa exige al efecto, y de allí la importancia que tiene que las mismas se realizan con el debido cuidado y diligencia.</w:t>
      </w:r>
    </w:p>
    <w:p w:rsidR="00416B4F" w:rsidRPr="00546796" w:rsidRDefault="00416B4F" w:rsidP="00416B4F">
      <w:pPr>
        <w:spacing w:line="360" w:lineRule="auto"/>
        <w:ind w:left="142"/>
        <w:jc w:val="both"/>
        <w:rPr>
          <w:rFonts w:cs="Arial"/>
          <w:color w:val="000000"/>
          <w:szCs w:val="24"/>
        </w:rPr>
      </w:pPr>
    </w:p>
    <w:p w:rsidR="00416B4F" w:rsidRDefault="00416B4F" w:rsidP="00416B4F">
      <w:pPr>
        <w:spacing w:line="360" w:lineRule="auto"/>
        <w:ind w:left="142"/>
        <w:jc w:val="both"/>
        <w:rPr>
          <w:rFonts w:cs="Arial"/>
        </w:rPr>
      </w:pPr>
      <w:r>
        <w:rPr>
          <w:rFonts w:cs="Arial"/>
        </w:rPr>
        <w:t xml:space="preserve">En la presente litis, la DGA ha efectuado una investigación y comprobación exhaustiva de lo acontecido en el asunto bajo examen, puesto que inicia un procedimiento sancionatorio contra el declarante, ya que no se transmitió la Declaración de Exportación </w:t>
      </w:r>
      <w:r>
        <w:t xml:space="preserve">asociada a la Declaración Aduanera de rito, por el sistema de Información TICA, siendo dicha omisión un hecho probado en expediente (ver hecho probado 2), todo lo anterior con fundamento en el estudio realizado por </w:t>
      </w:r>
      <w:smartTag w:uri="urn:schemas-microsoft-com:office:smarttags" w:element="PersonName">
        <w:smartTagPr>
          <w:attr w:name="ProductID" w:val="la Direcci￳n"/>
        </w:smartTagPr>
        <w:r>
          <w:t>la Dirección</w:t>
        </w:r>
      </w:smartTag>
      <w:r>
        <w:t xml:space="preserve"> de Riesgo, y por el </w:t>
      </w:r>
      <w:r>
        <w:rPr>
          <w:bCs/>
        </w:rPr>
        <w:t xml:space="preserve">Departamento de Fiscalización Externa de </w:t>
      </w:r>
      <w:smartTag w:uri="urn:schemas-microsoft-com:office:smarttags" w:element="PersonName">
        <w:smartTagPr>
          <w:attr w:name="ProductID" w:val="la Direcci￳n"/>
        </w:smartTagPr>
        <w:r>
          <w:rPr>
            <w:bCs/>
          </w:rPr>
          <w:t>la Dirección</w:t>
        </w:r>
      </w:smartTag>
      <w:r>
        <w:rPr>
          <w:bCs/>
        </w:rPr>
        <w:t xml:space="preserve"> de Fiscalización,  Expediente DF-FE-RP-018-06 de 03 de noviembre de 2006, según ya se indicó.</w:t>
      </w:r>
    </w:p>
    <w:p w:rsidR="00416B4F" w:rsidRDefault="00416B4F" w:rsidP="00416B4F">
      <w:pPr>
        <w:spacing w:line="360" w:lineRule="auto"/>
        <w:ind w:left="709"/>
        <w:jc w:val="both"/>
      </w:pPr>
    </w:p>
    <w:p w:rsidR="00416B4F" w:rsidRDefault="00416B4F" w:rsidP="00416B4F">
      <w:pPr>
        <w:spacing w:line="360" w:lineRule="auto"/>
        <w:ind w:left="142"/>
        <w:jc w:val="both"/>
      </w:pPr>
      <w:r>
        <w:lastRenderedPageBreak/>
        <w:t xml:space="preserve">Nótese que no se trata de un simple formalismo, de una mera verificación de si se presentaron o transmitieron los documentos que la legislación exige, sino precisamente, de que se transmitan los que en derecho correspondan, los asociados en efecto al despacho, situación que no se da en la especie ya que fue verificada en el control a posteriori por </w:t>
      </w:r>
      <w:smartTag w:uri="urn:schemas-microsoft-com:office:smarttags" w:element="PersonName">
        <w:smartTagPr>
          <w:attr w:name="ProductID" w:val="la Direcci￳n"/>
        </w:smartTagPr>
        <w:r>
          <w:t>la Dirección</w:t>
        </w:r>
      </w:smartTag>
      <w:r>
        <w:t xml:space="preserve"> de Fiscalización, en cumplimiento del Plan Anual de Fiscalización, sobre una Declaración Aduanera asignados por </w:t>
      </w:r>
      <w:smartTag w:uri="urn:schemas-microsoft-com:office:smarttags" w:element="PersonName">
        <w:smartTagPr>
          <w:attr w:name="ProductID" w:val="la Direcci￳n"/>
        </w:smartTagPr>
        <w:r>
          <w:t>la Dirección</w:t>
        </w:r>
      </w:smartTag>
      <w:r>
        <w:t xml:space="preserve"> de Gestión de Riesgo, de forma tal que como producto de la misma, se recomienda el inicio del procedimiento sancionatorio, para establecer la responsabilidad respectiva, tal y como se llevó a cabo.</w:t>
      </w:r>
    </w:p>
    <w:p w:rsidR="00416B4F" w:rsidRDefault="00416B4F" w:rsidP="00416B4F">
      <w:pPr>
        <w:ind w:right="51"/>
        <w:jc w:val="both"/>
        <w:rPr>
          <w:rFonts w:ascii="Bookman Old Style" w:hAnsi="Bookman Old Style"/>
          <w:i/>
          <w:iCs/>
        </w:rPr>
      </w:pPr>
    </w:p>
    <w:p w:rsidR="00416B4F" w:rsidRDefault="00416B4F" w:rsidP="00416B4F">
      <w:pPr>
        <w:spacing w:line="360" w:lineRule="auto"/>
        <w:ind w:left="142"/>
        <w:jc w:val="both"/>
        <w:rPr>
          <w:lang w:val="es-CR"/>
        </w:rPr>
      </w:pPr>
      <w:r>
        <w:rPr>
          <w:rFonts w:cs="Arial"/>
        </w:rPr>
        <w:t xml:space="preserve">Es así como, </w:t>
      </w:r>
      <w:smartTag w:uri="urn:schemas-microsoft-com:office:smarttags" w:element="PersonName">
        <w:smartTagPr>
          <w:attr w:name="ProductID" w:val="la DGA"/>
        </w:smartTagPr>
        <w:r w:rsidRPr="002A7052">
          <w:rPr>
            <w:rFonts w:cs="Arial"/>
          </w:rPr>
          <w:t>la DGA</w:t>
        </w:r>
      </w:smartTag>
      <w:r w:rsidRPr="002A7052">
        <w:rPr>
          <w:rFonts w:cs="Arial"/>
        </w:rPr>
        <w:t xml:space="preserve"> le indicó </w:t>
      </w:r>
      <w:r>
        <w:rPr>
          <w:rFonts w:cs="Arial"/>
        </w:rPr>
        <w:t xml:space="preserve">al recurrente </w:t>
      </w:r>
      <w:r w:rsidRPr="002A7052">
        <w:rPr>
          <w:rFonts w:cs="Arial"/>
        </w:rPr>
        <w:t>que se abría procedimiento</w:t>
      </w:r>
      <w:r>
        <w:rPr>
          <w:lang w:val="es-CR"/>
        </w:rPr>
        <w:t>, en su condición de agente aduanero persona natural,</w:t>
      </w:r>
      <w:r>
        <w:rPr>
          <w:rFonts w:ascii="Tahoma" w:hAnsi="Tahoma" w:cs="Tahoma"/>
        </w:rPr>
        <w:t xml:space="preserve"> </w:t>
      </w:r>
      <w:r>
        <w:rPr>
          <w:lang w:val="es-CR"/>
        </w:rPr>
        <w:t xml:space="preserve">por omitir transmitir con </w:t>
      </w:r>
      <w:smartTag w:uri="urn:schemas-microsoft-com:office:smarttags" w:element="PersonName">
        <w:smartTagPr>
          <w:attr w:name="ProductID" w:val="la Declaraci￳n Aduanera"/>
        </w:smartTagPr>
        <w:r>
          <w:rPr>
            <w:lang w:val="es-CR"/>
          </w:rPr>
          <w:t>la Declaración Aduanera</w:t>
        </w:r>
      </w:smartTag>
      <w:r>
        <w:rPr>
          <w:lang w:val="es-CR"/>
        </w:rPr>
        <w:t xml:space="preserve"> de Importación número </w:t>
      </w:r>
      <w:r>
        <w:rPr>
          <w:b/>
          <w:lang w:val="es-CR"/>
        </w:rPr>
        <w:t>XXX del 23 de marzo</w:t>
      </w:r>
      <w:r w:rsidRPr="00EC7C58">
        <w:rPr>
          <w:b/>
          <w:lang w:val="es-CR"/>
        </w:rPr>
        <w:t xml:space="preserve"> de 2006</w:t>
      </w:r>
      <w:r>
        <w:rPr>
          <w:lang w:val="es-CR"/>
        </w:rPr>
        <w:t xml:space="preserve">, la respectiva Declaración de Exportación, especificando que con tal acción se vulneraba lo establecido en los artículos 86, 87 y 236 inciso 24) de </w:t>
      </w:r>
      <w:smartTag w:uri="urn:schemas-microsoft-com:office:smarttags" w:element="PersonName">
        <w:smartTagPr>
          <w:attr w:name="ProductID" w:val="la LGA"/>
        </w:smartTagPr>
        <w:r>
          <w:rPr>
            <w:lang w:val="es-CR"/>
          </w:rPr>
          <w:t>la LGA</w:t>
        </w:r>
      </w:smartTag>
      <w:r>
        <w:rPr>
          <w:lang w:val="es-CR"/>
        </w:rPr>
        <w:t xml:space="preserve"> y el numeral 315 bis de su Reglamento, cuya consecuencia legal fue expresamente comunicada, al señalarle, que de comprobarse lo anterior, la eventual sanción que le correspondería, sería </w:t>
      </w:r>
      <w:r w:rsidRPr="00C11129">
        <w:rPr>
          <w:lang w:val="es-CR"/>
        </w:rPr>
        <w:t>una multa de quini</w:t>
      </w:r>
      <w:r>
        <w:rPr>
          <w:lang w:val="es-CR"/>
        </w:rPr>
        <w:t>entos pesos centroamericanos o su equivalente en moneda nacional.</w:t>
      </w:r>
    </w:p>
    <w:p w:rsidR="00416B4F" w:rsidRDefault="00416B4F" w:rsidP="00416B4F">
      <w:pPr>
        <w:spacing w:line="360" w:lineRule="auto"/>
        <w:ind w:left="709"/>
        <w:jc w:val="both"/>
        <w:rPr>
          <w:lang w:val="es-CR"/>
        </w:rPr>
      </w:pPr>
    </w:p>
    <w:p w:rsidR="00416B4F" w:rsidRDefault="00416B4F" w:rsidP="00416B4F">
      <w:pPr>
        <w:spacing w:line="360" w:lineRule="auto"/>
        <w:ind w:left="142"/>
        <w:jc w:val="both"/>
      </w:pPr>
      <w:r>
        <w:t xml:space="preserve">Es imperante referirse al hecho de que, el propio recurrente en ningún momento niega abiertamente la omisión que se le imputa, centrando sus argumentos recursivos de fondo, en que el supuesto incumplimiento no incide en la determinación de la obligación tributaria, lo mismo que pretende minimizar la importancia de la Declaración de Exportación, calificándolo como “documento suplementario”. </w:t>
      </w:r>
    </w:p>
    <w:p w:rsidR="00416B4F" w:rsidRDefault="00416B4F" w:rsidP="00416B4F">
      <w:pPr>
        <w:spacing w:line="360" w:lineRule="auto"/>
        <w:ind w:left="142"/>
        <w:jc w:val="both"/>
      </w:pPr>
    </w:p>
    <w:p w:rsidR="00416B4F" w:rsidRPr="00A33602" w:rsidRDefault="00416B4F" w:rsidP="00416B4F">
      <w:pPr>
        <w:spacing w:line="360" w:lineRule="auto"/>
        <w:ind w:left="142"/>
        <w:jc w:val="both"/>
        <w:rPr>
          <w:rFonts w:cs="Arial"/>
          <w:color w:val="000000"/>
          <w:spacing w:val="-3"/>
          <w:szCs w:val="24"/>
        </w:rPr>
      </w:pPr>
      <w:r>
        <w:t xml:space="preserve">Al respecto, </w:t>
      </w:r>
      <w:r>
        <w:rPr>
          <w:rFonts w:cs="Arial"/>
          <w:color w:val="000000"/>
          <w:spacing w:val="-3"/>
          <w:szCs w:val="24"/>
        </w:rPr>
        <w:t>debe tenerse en cuenta que el documento de referencia, además de constituir una exigencia que necesariamente debe cumplirse</w:t>
      </w:r>
      <w:r w:rsidRPr="00970D33">
        <w:rPr>
          <w:rFonts w:cs="Arial"/>
          <w:color w:val="000000"/>
          <w:spacing w:val="-3"/>
          <w:szCs w:val="24"/>
        </w:rPr>
        <w:t xml:space="preserve"> </w:t>
      </w:r>
      <w:r>
        <w:rPr>
          <w:rFonts w:cs="Arial"/>
          <w:color w:val="000000"/>
          <w:spacing w:val="-3"/>
          <w:szCs w:val="24"/>
        </w:rPr>
        <w:t xml:space="preserve">según la normativa aduanera expuesta líneas atrás, por las características propias del régimen adoptado y el valor de la mercancía importada para el caso concreto, encierra una  importancia inexcusable, al permitir a la autoridad aduanera verificar que la mercancía que efectivamente salió del país exportador, es la misma que se declaró al momento de </w:t>
      </w:r>
      <w:r>
        <w:rPr>
          <w:rFonts w:cs="Arial"/>
          <w:color w:val="000000"/>
          <w:spacing w:val="-3"/>
          <w:szCs w:val="24"/>
        </w:rPr>
        <w:lastRenderedPageBreak/>
        <w:t xml:space="preserve">ingresar a territorio aduanero costarricense, con el fin de ser nacionalizada, claro está, en casos como el presente, cuando el régimen adoptado es el de importación definitiva; la relevancia del instrumento en cuestión, tiene que valorarse a la luz del control que está llamada a ejercer la Autoridad Aduanera, sobre las mercancías objeto del tráfico internacional, y que busca reprimir la posibilidad de que éste sea violentado, ya sea declarándose menos unidades, mercancías con diferentes características o bien, completamente distintas a las realmente exportadas, y hasta que se pretenda falsear el valor de las mismas, nótese que en este sentido se encuentran los requisitos que le corresponden ostentar a la Declaración de Exportación, señalados al efecto por el numeral 86 de la LGA, transcrito supra. De esta forma, los argumentos vertidos por el agente aduanero </w:t>
      </w:r>
      <w:r>
        <w:rPr>
          <w:rFonts w:cs="Arial"/>
          <w:b/>
          <w:color w:val="000000"/>
          <w:spacing w:val="-3"/>
          <w:szCs w:val="24"/>
        </w:rPr>
        <w:t xml:space="preserve">XXX </w:t>
      </w:r>
      <w:r>
        <w:rPr>
          <w:rFonts w:cs="Arial"/>
          <w:color w:val="000000"/>
          <w:spacing w:val="-3"/>
          <w:szCs w:val="24"/>
        </w:rPr>
        <w:t>resultan improcedentes e infundados, siendo que el propósito de los mismos, de menoscabar la trascendencia del documento cuya omisión se imputa, se torna improductivo como argumento para debatir la imposición de la sanción que nos ocupa.</w:t>
      </w:r>
    </w:p>
    <w:p w:rsidR="00416B4F" w:rsidRDefault="00416B4F" w:rsidP="00416B4F">
      <w:pPr>
        <w:spacing w:line="360" w:lineRule="auto"/>
        <w:ind w:left="142"/>
        <w:jc w:val="both"/>
        <w:rPr>
          <w:rFonts w:cs="Arial"/>
          <w:color w:val="000000"/>
          <w:spacing w:val="-3"/>
          <w:szCs w:val="24"/>
        </w:rPr>
      </w:pPr>
    </w:p>
    <w:p w:rsidR="00416B4F" w:rsidRPr="00325AB6" w:rsidRDefault="00416B4F" w:rsidP="00416B4F">
      <w:pPr>
        <w:spacing w:line="360" w:lineRule="auto"/>
        <w:ind w:left="142"/>
        <w:jc w:val="both"/>
        <w:rPr>
          <w:rFonts w:cs="Arial"/>
          <w:color w:val="000000"/>
          <w:spacing w:val="-3"/>
          <w:szCs w:val="24"/>
        </w:rPr>
      </w:pPr>
      <w:r>
        <w:rPr>
          <w:rFonts w:cs="Arial"/>
        </w:rPr>
        <w:t xml:space="preserve">Partiendo de lo anterior, lleva razón </w:t>
      </w:r>
      <w:smartTag w:uri="urn:schemas-microsoft-com:office:smarttags" w:element="PersonName">
        <w:smartTagPr>
          <w:attr w:name="ProductID" w:val="la DGA"/>
        </w:smartTagPr>
        <w:r>
          <w:rPr>
            <w:rFonts w:cs="Arial"/>
          </w:rPr>
          <w:t>la DGA</w:t>
        </w:r>
      </w:smartTag>
      <w:r>
        <w:rPr>
          <w:rFonts w:cs="Arial"/>
        </w:rPr>
        <w:t xml:space="preserve"> al imponer la sanción porque la normativa citada por la Autoridad Aduanera al dictar el acto inicial y final, es jurídicamente procedente en el sentido de que, tal y como ya se señaló, sin lugar a dudas existe un deber de  transmitir la Declaración Aduanera de Importación con la Declaración de Exportación, entre otros documentos.</w:t>
      </w:r>
    </w:p>
    <w:p w:rsidR="00416B4F" w:rsidRPr="00357ADD" w:rsidRDefault="00416B4F" w:rsidP="00416B4F">
      <w:pPr>
        <w:spacing w:line="360" w:lineRule="auto"/>
        <w:ind w:left="709"/>
        <w:jc w:val="both"/>
        <w:rPr>
          <w:spacing w:val="-3"/>
          <w:szCs w:val="24"/>
        </w:rPr>
      </w:pPr>
    </w:p>
    <w:p w:rsidR="00416B4F" w:rsidRPr="00357ADD" w:rsidRDefault="00416B4F" w:rsidP="00416B4F">
      <w:pPr>
        <w:spacing w:line="360" w:lineRule="auto"/>
        <w:ind w:left="142"/>
        <w:jc w:val="both"/>
        <w:rPr>
          <w:spacing w:val="-3"/>
          <w:szCs w:val="24"/>
        </w:rPr>
      </w:pPr>
      <w:r>
        <w:rPr>
          <w:spacing w:val="-3"/>
          <w:szCs w:val="24"/>
        </w:rPr>
        <w:t xml:space="preserve">Otro aspecto que debe resaltarse, dado que se desprende de los argumentos del recurrente, es el </w:t>
      </w:r>
      <w:r w:rsidRPr="00357ADD">
        <w:rPr>
          <w:spacing w:val="-3"/>
          <w:szCs w:val="24"/>
        </w:rPr>
        <w:t xml:space="preserve">concerniente </w:t>
      </w:r>
      <w:r>
        <w:rPr>
          <w:spacing w:val="-3"/>
          <w:szCs w:val="24"/>
        </w:rPr>
        <w:t xml:space="preserve">a la existencia de </w:t>
      </w:r>
      <w:r w:rsidRPr="00357ADD">
        <w:rPr>
          <w:spacing w:val="-3"/>
          <w:szCs w:val="24"/>
        </w:rPr>
        <w:t>perjuicio fiscal</w:t>
      </w:r>
      <w:r>
        <w:rPr>
          <w:spacing w:val="-3"/>
          <w:szCs w:val="24"/>
        </w:rPr>
        <w:t xml:space="preserve"> producto de la conducta omisiva del recurrente. El punto resulta fácilmente demostrable, siendo que el tipo infraccional que se pretende aplicar en la especie, sea el 236 inciso 24) de la LGA, no prescribe la necesidad de que se produzca un menoscabo fiscal, siendo que tal acción </w:t>
      </w:r>
      <w:r>
        <w:rPr>
          <w:spacing w:val="-3"/>
          <w:szCs w:val="24"/>
        </w:rPr>
        <w:lastRenderedPageBreak/>
        <w:t>se encuentra,</w:t>
      </w:r>
      <w:r w:rsidRPr="00357ADD">
        <w:rPr>
          <w:spacing w:val="-3"/>
          <w:szCs w:val="24"/>
        </w:rPr>
        <w:t xml:space="preserve"> </w:t>
      </w:r>
      <w:r>
        <w:rPr>
          <w:spacing w:val="-3"/>
          <w:szCs w:val="24"/>
        </w:rPr>
        <w:t>actualmente, tipificada</w:t>
      </w:r>
      <w:r w:rsidRPr="00357ADD">
        <w:rPr>
          <w:spacing w:val="-3"/>
          <w:szCs w:val="24"/>
        </w:rPr>
        <w:t xml:space="preserve"> </w:t>
      </w:r>
      <w:r>
        <w:rPr>
          <w:spacing w:val="-3"/>
          <w:szCs w:val="24"/>
        </w:rPr>
        <w:t xml:space="preserve">por el </w:t>
      </w:r>
      <w:r w:rsidRPr="00357ADD">
        <w:rPr>
          <w:spacing w:val="-3"/>
          <w:szCs w:val="24"/>
        </w:rPr>
        <w:t xml:space="preserve">artículo </w:t>
      </w:r>
      <w:r w:rsidRPr="00F3008E">
        <w:rPr>
          <w:spacing w:val="-3"/>
          <w:szCs w:val="24"/>
        </w:rPr>
        <w:t>236 inciso 25)</w:t>
      </w:r>
      <w:r>
        <w:rPr>
          <w:spacing w:val="-3"/>
          <w:szCs w:val="24"/>
        </w:rPr>
        <w:t xml:space="preserve"> del señalado cuerpo normativo</w:t>
      </w:r>
      <w:r>
        <w:rPr>
          <w:rStyle w:val="Refdenotaalpie"/>
          <w:spacing w:val="-3"/>
          <w:szCs w:val="24"/>
        </w:rPr>
        <w:footnoteReference w:id="12"/>
      </w:r>
      <w:r w:rsidRPr="00F3008E">
        <w:rPr>
          <w:spacing w:val="-3"/>
          <w:szCs w:val="24"/>
        </w:rPr>
        <w:t>.</w:t>
      </w:r>
      <w:r w:rsidRPr="00357ADD">
        <w:rPr>
          <w:spacing w:val="-3"/>
          <w:szCs w:val="24"/>
        </w:rPr>
        <w:t xml:space="preserve"> </w:t>
      </w:r>
    </w:p>
    <w:p w:rsidR="00416B4F" w:rsidRPr="00357ADD" w:rsidRDefault="00416B4F" w:rsidP="00416B4F">
      <w:pPr>
        <w:spacing w:line="360" w:lineRule="auto"/>
        <w:ind w:left="709"/>
        <w:jc w:val="both"/>
        <w:rPr>
          <w:spacing w:val="-3"/>
          <w:szCs w:val="24"/>
        </w:rPr>
      </w:pPr>
    </w:p>
    <w:p w:rsidR="00416B4F" w:rsidRDefault="00416B4F" w:rsidP="00416B4F">
      <w:pPr>
        <w:spacing w:line="360" w:lineRule="auto"/>
        <w:ind w:left="142"/>
        <w:jc w:val="both"/>
        <w:rPr>
          <w:rFonts w:cs="Arial"/>
          <w:color w:val="000000"/>
          <w:spacing w:val="-4"/>
          <w:szCs w:val="24"/>
        </w:rPr>
      </w:pPr>
      <w:r w:rsidRPr="00357ADD">
        <w:rPr>
          <w:rFonts w:cs="Arial"/>
          <w:color w:val="000000"/>
          <w:spacing w:val="-4"/>
          <w:szCs w:val="24"/>
        </w:rPr>
        <w:t xml:space="preserve">Lo </w:t>
      </w:r>
      <w:r>
        <w:rPr>
          <w:rFonts w:cs="Arial"/>
          <w:color w:val="000000"/>
          <w:spacing w:val="-4"/>
          <w:szCs w:val="24"/>
        </w:rPr>
        <w:t>dispuesto por el inciso 25 del numeral de cita</w:t>
      </w:r>
      <w:r w:rsidRPr="00357ADD">
        <w:rPr>
          <w:rFonts w:cs="Arial"/>
          <w:color w:val="000000"/>
          <w:spacing w:val="-4"/>
          <w:szCs w:val="24"/>
        </w:rPr>
        <w:t>, como es evidente</w:t>
      </w:r>
      <w:r>
        <w:rPr>
          <w:rFonts w:cs="Arial"/>
          <w:color w:val="000000"/>
          <w:spacing w:val="-4"/>
          <w:szCs w:val="24"/>
        </w:rPr>
        <w:t>,</w:t>
      </w:r>
      <w:r w:rsidRPr="00357ADD">
        <w:rPr>
          <w:rFonts w:cs="Arial"/>
          <w:color w:val="000000"/>
          <w:spacing w:val="-4"/>
          <w:szCs w:val="24"/>
        </w:rPr>
        <w:t xml:space="preserve"> difiere sustancialmente de lo que se ventila en la presente litis, siendo que en este caso, el supuesto del </w:t>
      </w:r>
      <w:r>
        <w:rPr>
          <w:rFonts w:cs="Arial"/>
          <w:color w:val="000000"/>
          <w:spacing w:val="-4"/>
          <w:szCs w:val="24"/>
        </w:rPr>
        <w:t>a</w:t>
      </w:r>
      <w:r w:rsidRPr="00357ADD">
        <w:rPr>
          <w:rFonts w:cs="Arial"/>
          <w:color w:val="000000"/>
          <w:spacing w:val="-4"/>
          <w:szCs w:val="24"/>
        </w:rPr>
        <w:t xml:space="preserve">rtículo 236 inciso 24) </w:t>
      </w:r>
      <w:r>
        <w:rPr>
          <w:rFonts w:cs="Arial"/>
          <w:color w:val="000000"/>
          <w:spacing w:val="-4"/>
          <w:szCs w:val="24"/>
        </w:rPr>
        <w:t xml:space="preserve">de la LGA </w:t>
      </w:r>
      <w:r w:rsidRPr="00357ADD">
        <w:rPr>
          <w:rFonts w:cs="Arial"/>
          <w:color w:val="000000"/>
          <w:spacing w:val="-4"/>
          <w:szCs w:val="24"/>
        </w:rPr>
        <w:t xml:space="preserve">que </w:t>
      </w:r>
      <w:r>
        <w:rPr>
          <w:rFonts w:cs="Arial"/>
          <w:color w:val="000000"/>
          <w:spacing w:val="-4"/>
          <w:szCs w:val="24"/>
        </w:rPr>
        <w:t xml:space="preserve">concretamente </w:t>
      </w:r>
      <w:r w:rsidRPr="00357ADD">
        <w:rPr>
          <w:rFonts w:cs="Arial"/>
          <w:color w:val="000000"/>
          <w:spacing w:val="-4"/>
          <w:szCs w:val="24"/>
        </w:rPr>
        <w:t xml:space="preserve">resulta aplicable es el primero de ellos, </w:t>
      </w:r>
      <w:r w:rsidRPr="00357ADD">
        <w:rPr>
          <w:rFonts w:ascii="Times New Roman" w:hAnsi="Times New Roman"/>
          <w:i/>
          <w:color w:val="000000"/>
          <w:spacing w:val="-4"/>
          <w:szCs w:val="24"/>
        </w:rPr>
        <w:t>“la omisión de los requisitos documentales</w:t>
      </w:r>
      <w:r w:rsidRPr="00357ADD">
        <w:rPr>
          <w:rFonts w:cs="Arial"/>
          <w:color w:val="000000"/>
          <w:spacing w:val="-4"/>
          <w:szCs w:val="24"/>
        </w:rPr>
        <w:t xml:space="preserve">”, sin que en este asunto, la norma exija ninguna otra condición, es decir, la existencia de perjuicio fiscal, o bien, que el documento sea necesario a efecto de determinar la obligación tributaria aduanera, razón por la cual en este aspecto, </w:t>
      </w:r>
      <w:r>
        <w:rPr>
          <w:rFonts w:cs="Arial"/>
          <w:color w:val="000000"/>
          <w:spacing w:val="-4"/>
          <w:szCs w:val="24"/>
        </w:rPr>
        <w:t>el ajuste de la conducta imputada con el tipo propuesto por el A Quo, se encuentra ajustada a Derecho</w:t>
      </w:r>
      <w:r w:rsidRPr="00357ADD">
        <w:rPr>
          <w:rFonts w:cs="Arial"/>
          <w:color w:val="000000"/>
          <w:spacing w:val="-4"/>
          <w:szCs w:val="24"/>
        </w:rPr>
        <w:t>.</w:t>
      </w:r>
      <w:r>
        <w:rPr>
          <w:rFonts w:cs="Arial"/>
          <w:color w:val="000000"/>
          <w:spacing w:val="-4"/>
          <w:szCs w:val="24"/>
        </w:rPr>
        <w:t xml:space="preserve"> </w:t>
      </w:r>
    </w:p>
    <w:p w:rsidR="00416B4F" w:rsidRDefault="00416B4F" w:rsidP="00416B4F">
      <w:pPr>
        <w:spacing w:line="360" w:lineRule="auto"/>
        <w:jc w:val="both"/>
        <w:rPr>
          <w:rFonts w:ascii="Bookman Old Style" w:hAnsi="Bookman Old Style"/>
          <w:i/>
          <w:iCs/>
        </w:rPr>
      </w:pPr>
    </w:p>
    <w:p w:rsidR="00416B4F" w:rsidRDefault="00416B4F" w:rsidP="00416B4F">
      <w:pPr>
        <w:spacing w:line="360" w:lineRule="auto"/>
        <w:ind w:left="142"/>
        <w:jc w:val="both"/>
        <w:rPr>
          <w:rFonts w:cs="Arial"/>
        </w:rPr>
      </w:pPr>
      <w:r>
        <w:rPr>
          <w:rFonts w:cs="Arial"/>
          <w:b/>
          <w:bCs/>
        </w:rPr>
        <w:t xml:space="preserve">Sanción: </w:t>
      </w:r>
      <w:r>
        <w:rPr>
          <w:rFonts w:cs="Arial"/>
        </w:rPr>
        <w:t xml:space="preserve">Respecto a lo concerniente a la sanción impuesta, resulta evidente que el legislador, en forma clara y expresa sancionó con una multa de quinientos pesos centroamericanos o su equivalente en moneda nacional, al agente aduanero, que adecue su comportamiento a las acciones u omisiones previstas por la norma, no existiendo en la especie ningún vicio en cuanto a tipicidad se refiere, ni en cuanto al establecimiento del tipo de cambio utilizado para la conversión de la moneda, que fue establecido por </w:t>
      </w:r>
      <w:smartTag w:uri="urn:schemas-microsoft-com:office:smarttags" w:element="PersonName">
        <w:smartTagPr>
          <w:attr w:name="ProductID" w:val="la Autoridad"/>
        </w:smartTagPr>
        <w:r>
          <w:rPr>
            <w:rFonts w:cs="Arial"/>
          </w:rPr>
          <w:t>la Autoridad</w:t>
        </w:r>
      </w:smartTag>
      <w:r>
        <w:rPr>
          <w:rFonts w:cs="Arial"/>
        </w:rPr>
        <w:t xml:space="preserve"> Aduanera.</w:t>
      </w:r>
    </w:p>
    <w:p w:rsidR="00416B4F" w:rsidRPr="00297D7E" w:rsidRDefault="00416B4F" w:rsidP="00416B4F">
      <w:pPr>
        <w:spacing w:line="360" w:lineRule="auto"/>
        <w:jc w:val="both"/>
        <w:rPr>
          <w:b/>
          <w:bCs/>
        </w:rPr>
      </w:pPr>
    </w:p>
    <w:p w:rsidR="00416B4F" w:rsidRDefault="00416B4F" w:rsidP="00416B4F">
      <w:pPr>
        <w:spacing w:line="360" w:lineRule="auto"/>
        <w:ind w:left="142"/>
        <w:jc w:val="both"/>
        <w:rPr>
          <w:rFonts w:cs="Arial"/>
          <w:color w:val="000000"/>
        </w:rPr>
      </w:pPr>
      <w:r>
        <w:rPr>
          <w:rFonts w:cs="Arial"/>
          <w:b/>
          <w:bCs/>
        </w:rPr>
        <w:t>Culpabilidad:</w:t>
      </w:r>
      <w:r>
        <w:rPr>
          <w:rFonts w:cs="Arial"/>
        </w:rPr>
        <w:t xml:space="preserve"> Resta por analizar si en la especie puede demostrarse que la actuación del recurrente </w:t>
      </w:r>
      <w:r w:rsidRPr="001C2698">
        <w:rPr>
          <w:rFonts w:cs="Arial"/>
          <w:color w:val="000000"/>
        </w:rPr>
        <w:t xml:space="preserve">supone dolo, culpa o negligencia en la acción sancionable. </w:t>
      </w:r>
      <w:r>
        <w:rPr>
          <w:rFonts w:cs="Arial"/>
          <w:color w:val="000000"/>
        </w:rPr>
        <w:t xml:space="preserve">Es decir, </w:t>
      </w:r>
      <w:r>
        <w:rPr>
          <w:rFonts w:cs="Arial"/>
          <w:color w:val="000000"/>
        </w:rPr>
        <w:lastRenderedPageBreak/>
        <w:t>corresponde ahora el análisis de</w:t>
      </w:r>
      <w:r w:rsidRPr="001C2698">
        <w:rPr>
          <w:rFonts w:cs="Arial"/>
          <w:color w:val="000000"/>
        </w:rPr>
        <w:t xml:space="preserve"> responsabilidad subjetiva </w:t>
      </w:r>
      <w:r>
        <w:rPr>
          <w:rFonts w:cs="Arial"/>
          <w:color w:val="000000"/>
        </w:rPr>
        <w:t>d</w:t>
      </w:r>
      <w:r w:rsidRPr="001C2698">
        <w:rPr>
          <w:rFonts w:cs="Arial"/>
          <w:color w:val="000000"/>
        </w:rPr>
        <w:t xml:space="preserve">el infractor </w:t>
      </w:r>
      <w:r>
        <w:rPr>
          <w:rFonts w:cs="Arial"/>
          <w:color w:val="000000"/>
        </w:rPr>
        <w:t>para determinar si es</w:t>
      </w:r>
      <w:r w:rsidRPr="001C2698">
        <w:rPr>
          <w:rFonts w:cs="Arial"/>
          <w:color w:val="000000"/>
        </w:rPr>
        <w:t xml:space="preserve"> resp</w:t>
      </w:r>
      <w:r>
        <w:rPr>
          <w:rFonts w:cs="Arial"/>
          <w:color w:val="000000"/>
        </w:rPr>
        <w:t xml:space="preserve">onsable y, por lo tanto, se le imputa </w:t>
      </w:r>
      <w:r w:rsidRPr="001C2698">
        <w:rPr>
          <w:rFonts w:cs="Arial"/>
          <w:color w:val="000000"/>
        </w:rPr>
        <w:t>la conducta sancionada</w:t>
      </w:r>
      <w:r>
        <w:rPr>
          <w:rFonts w:cs="Arial"/>
          <w:color w:val="000000"/>
        </w:rPr>
        <w:t>.</w:t>
      </w:r>
    </w:p>
    <w:p w:rsidR="00416B4F" w:rsidRDefault="00416B4F" w:rsidP="00416B4F">
      <w:pPr>
        <w:spacing w:line="360" w:lineRule="auto"/>
        <w:ind w:left="142"/>
        <w:jc w:val="both"/>
        <w:rPr>
          <w:rFonts w:cs="Arial"/>
          <w:color w:val="000000"/>
        </w:rPr>
      </w:pPr>
    </w:p>
    <w:p w:rsidR="00416B4F" w:rsidRDefault="00416B4F" w:rsidP="00416B4F">
      <w:pPr>
        <w:spacing w:line="360" w:lineRule="auto"/>
        <w:ind w:left="142"/>
        <w:jc w:val="both"/>
        <w:rPr>
          <w:rFonts w:cs="Arial"/>
        </w:rPr>
      </w:pPr>
      <w:r>
        <w:rPr>
          <w:rFonts w:cs="Arial"/>
        </w:rPr>
        <w:t xml:space="preserve">Se descarta la existencia del dolo o la intencionalidad en la acción anómala del recurrente, por no existir ninguna evidencia en expediente al respecto.  En este sentido, es importante resaltar el hecho de que, a pesar de la diligencia investigativa del A Quo, misma que, como se desarrolló supra, resulta suficiente para determinar la imposición de la sanción que nos ocupa, no logra vislumbrar este Tribunal una conducta dolosa por parte del agente aduanero </w:t>
      </w:r>
      <w:r>
        <w:rPr>
          <w:rFonts w:cs="Arial"/>
          <w:b/>
        </w:rPr>
        <w:t>XXX</w:t>
      </w:r>
      <w:r>
        <w:rPr>
          <w:rFonts w:cs="Arial"/>
        </w:rPr>
        <w:t>, en referencia a la omisión que se le imputa. Como referencia, nótese que la conducta imputada es la de omitir la transmisión de la Declaración de Exportación junto con la Declaración Aduanera de Importación ya señalada, enviando en su lugar una lista de empaque, como ha quedado demostrado en autos, pero tal situación, en el caso concreto, lejos de poder calificarse como engañosa, se configura, como se analizará de seguido, en una mera negligencia por parte del agente aduanero, dado que al comparar las líneas de la Declaración de cita, con las mercancías descritas en la lista de empaque transmitida, se evidencia una coincidencia entre ambas (ver folios 53 y 58), pudiendo deducirse que se trató de una falta al deber de cuidado en la ejecución llevada a cabo por el auxiliar de la función pública, no pudiendo entreverse la configuración de un ardid en perjuicio de la Administración Aduanera.</w:t>
      </w:r>
    </w:p>
    <w:p w:rsidR="00416B4F" w:rsidRDefault="00416B4F" w:rsidP="00416B4F">
      <w:pPr>
        <w:spacing w:line="360" w:lineRule="auto"/>
        <w:ind w:left="284"/>
        <w:jc w:val="both"/>
        <w:rPr>
          <w:rFonts w:cs="Arial"/>
        </w:rPr>
      </w:pPr>
    </w:p>
    <w:p w:rsidR="00416B4F" w:rsidRDefault="00416B4F" w:rsidP="00416B4F">
      <w:pPr>
        <w:spacing w:line="360" w:lineRule="auto"/>
        <w:ind w:left="142"/>
        <w:jc w:val="both"/>
        <w:rPr>
          <w:rFonts w:cs="Arial"/>
        </w:rPr>
      </w:pPr>
      <w:r>
        <w:rPr>
          <w:rFonts w:cs="Arial"/>
        </w:rPr>
        <w:t>Lo anterior no coarta el hecho de que, para casos diversos al que nos ocupa, donde mediando la averiguación real de los hechos pertinente, se logre determinar la existencia de otro tipo de responsabilidad subjetiva por parte del infractor, que determine malicia o maquinación artificiosa por parte del sujeto activo de la infracción, o bien una situación más compleja que una exigencia disciplinaria, se proceda a tomar las medidas pertinentes que el propio Ordenamiento Jurídico señala al respecto, siendo que para el presente asunto, el análisis referido se realizó de forma casuística, debiendo operar de esta manera para cada asunto concreto, de acuerdo a la especialidad del caso sometido a análisis.</w:t>
      </w:r>
    </w:p>
    <w:p w:rsidR="00416B4F" w:rsidRDefault="00416B4F" w:rsidP="00416B4F">
      <w:pPr>
        <w:spacing w:line="360" w:lineRule="auto"/>
        <w:ind w:left="284"/>
        <w:jc w:val="both"/>
        <w:rPr>
          <w:rFonts w:cs="Arial"/>
        </w:rPr>
      </w:pPr>
    </w:p>
    <w:p w:rsidR="00416B4F" w:rsidRDefault="00416B4F" w:rsidP="00416B4F">
      <w:pPr>
        <w:spacing w:line="360" w:lineRule="auto"/>
        <w:ind w:left="142"/>
        <w:jc w:val="both"/>
        <w:rPr>
          <w:rFonts w:cs="Arial"/>
        </w:rPr>
      </w:pPr>
      <w:r>
        <w:rPr>
          <w:rFonts w:cs="Arial"/>
        </w:rPr>
        <w:lastRenderedPageBreak/>
        <w:t>Sobre el punto referido, no debe perderse de vista la función propia de este Tribunal, como contralor de legalidad, debiendo velar porque las actuaciones propias del expediente sometido a su consideración, bajo los parámetros previamente establecidos por la Autoridad Aduanera según sus estudios y análisis, se ajusten a Derecho, tal y como sucede en autos, no siendo esta instancia Administración Activa, por lo que le corresponde ajustarse a los límites que el propio expediente administrativo le señala.</w:t>
      </w:r>
    </w:p>
    <w:p w:rsidR="00416B4F" w:rsidRPr="00F93BB8" w:rsidRDefault="00416B4F" w:rsidP="00416B4F">
      <w:pPr>
        <w:spacing w:line="360" w:lineRule="auto"/>
        <w:ind w:left="284"/>
        <w:jc w:val="both"/>
        <w:rPr>
          <w:rFonts w:cs="Arial"/>
        </w:rPr>
      </w:pPr>
    </w:p>
    <w:p w:rsidR="00416B4F" w:rsidRPr="00F40F41" w:rsidRDefault="00416B4F" w:rsidP="00416B4F">
      <w:pPr>
        <w:spacing w:line="360" w:lineRule="auto"/>
        <w:ind w:left="142"/>
        <w:jc w:val="both"/>
        <w:rPr>
          <w:rFonts w:ascii="Times New Roman" w:hAnsi="Times New Roman"/>
          <w:i/>
          <w:szCs w:val="24"/>
        </w:rPr>
      </w:pPr>
      <w:r>
        <w:rPr>
          <w:rFonts w:cs="Arial"/>
        </w:rPr>
        <w:t>Retomando la última fase del análisis en cuestión, debe recordarse que, como uno de los matices del Derecho Sancionador Administrativo, figura el poder sancionar cuando se demuestra una acción u omisión culposa, es decir, no se requiere para el ejercicio de la potestad punitiva en sede administrativa demostrar una actuación dolosa, sino que las acciones podrán ser atribuidas a título culposo</w:t>
      </w:r>
      <w:r>
        <w:rPr>
          <w:rStyle w:val="Refdenotaalpie"/>
          <w:rFonts w:cs="Arial"/>
        </w:rPr>
        <w:footnoteReference w:id="13"/>
      </w:r>
      <w:r>
        <w:rPr>
          <w:rFonts w:cs="Arial"/>
        </w:rPr>
        <w:t xml:space="preserve">.  </w:t>
      </w:r>
    </w:p>
    <w:p w:rsidR="00416B4F" w:rsidRDefault="00416B4F" w:rsidP="00416B4F"/>
    <w:p w:rsidR="00416B4F" w:rsidRPr="00BC7AE8" w:rsidRDefault="00416B4F" w:rsidP="00416B4F">
      <w:pPr>
        <w:pStyle w:val="NormalWeb"/>
        <w:spacing w:line="360" w:lineRule="auto"/>
        <w:ind w:left="142"/>
        <w:jc w:val="both"/>
        <w:rPr>
          <w:rFonts w:ascii="Arial" w:hAnsi="Arial" w:cs="Arial"/>
        </w:rPr>
      </w:pPr>
      <w:r w:rsidRPr="002C5981">
        <w:rPr>
          <w:rFonts w:ascii="Arial" w:hAnsi="Arial" w:cs="Arial"/>
        </w:rPr>
        <w:t>Así considera este Colegio que la infracción en el presente caso, se puede imputar a título de culpa, en el tanto no es a</w:t>
      </w:r>
      <w:r>
        <w:rPr>
          <w:rFonts w:ascii="Arial" w:hAnsi="Arial" w:cs="Arial"/>
        </w:rPr>
        <w:t xml:space="preserve">ceptable que el agente aduanero, como cogestor de la Administración, sabedor de su deber de </w:t>
      </w:r>
      <w:r w:rsidRPr="002C5981">
        <w:rPr>
          <w:rFonts w:ascii="Arial" w:hAnsi="Arial" w:cs="Arial"/>
        </w:rPr>
        <w:t xml:space="preserve">realizar </w:t>
      </w:r>
      <w:r>
        <w:rPr>
          <w:rFonts w:ascii="Arial" w:hAnsi="Arial" w:cs="Arial"/>
        </w:rPr>
        <w:t xml:space="preserve">la </w:t>
      </w:r>
      <w:r w:rsidRPr="002C5981">
        <w:rPr>
          <w:rFonts w:ascii="Arial" w:hAnsi="Arial" w:cs="Arial"/>
        </w:rPr>
        <w:t xml:space="preserve">transmisión de la </w:t>
      </w:r>
      <w:r>
        <w:rPr>
          <w:rFonts w:ascii="Arial" w:hAnsi="Arial" w:cs="Arial"/>
        </w:rPr>
        <w:t>D</w:t>
      </w:r>
      <w:r w:rsidRPr="002C5981">
        <w:rPr>
          <w:rFonts w:ascii="Arial" w:hAnsi="Arial" w:cs="Arial"/>
        </w:rPr>
        <w:t xml:space="preserve">eclaración de </w:t>
      </w:r>
      <w:r>
        <w:rPr>
          <w:rFonts w:ascii="Arial" w:hAnsi="Arial" w:cs="Arial"/>
        </w:rPr>
        <w:t>E</w:t>
      </w:r>
      <w:r w:rsidRPr="002C5981">
        <w:rPr>
          <w:rFonts w:ascii="Arial" w:hAnsi="Arial" w:cs="Arial"/>
        </w:rPr>
        <w:t>xportación</w:t>
      </w:r>
      <w:r>
        <w:rPr>
          <w:rFonts w:ascii="Arial" w:hAnsi="Arial" w:cs="Arial"/>
        </w:rPr>
        <w:t>,</w:t>
      </w:r>
      <w:r w:rsidRPr="002C5981">
        <w:rPr>
          <w:rFonts w:ascii="Arial" w:hAnsi="Arial" w:cs="Arial"/>
        </w:rPr>
        <w:t xml:space="preserve"> no lo haya hecho, de tal suerte, que el haber omitido la transmisión del documento</w:t>
      </w:r>
      <w:r>
        <w:rPr>
          <w:rFonts w:ascii="Arial" w:hAnsi="Arial" w:cs="Arial"/>
        </w:rPr>
        <w:t xml:space="preserve"> de referencia</w:t>
      </w:r>
      <w:r w:rsidRPr="002C5981">
        <w:rPr>
          <w:rFonts w:ascii="Arial" w:hAnsi="Arial" w:cs="Arial"/>
        </w:rPr>
        <w:t xml:space="preserve">, cuando correspondía hacerlo, efectivamente configura una violación del </w:t>
      </w:r>
      <w:r>
        <w:rPr>
          <w:rFonts w:ascii="Arial" w:hAnsi="Arial" w:cs="Arial"/>
        </w:rPr>
        <w:t>O</w:t>
      </w:r>
      <w:r w:rsidRPr="002C5981">
        <w:rPr>
          <w:rFonts w:ascii="Arial" w:hAnsi="Arial" w:cs="Arial"/>
        </w:rPr>
        <w:t xml:space="preserve">rdenamiento </w:t>
      </w:r>
      <w:r>
        <w:rPr>
          <w:rFonts w:ascii="Arial" w:hAnsi="Arial" w:cs="Arial"/>
        </w:rPr>
        <w:t>J</w:t>
      </w:r>
      <w:r w:rsidRPr="002C5981">
        <w:rPr>
          <w:rFonts w:ascii="Arial" w:hAnsi="Arial" w:cs="Arial"/>
        </w:rPr>
        <w:t>urídico</w:t>
      </w:r>
      <w:r>
        <w:rPr>
          <w:rFonts w:ascii="Arial" w:hAnsi="Arial" w:cs="Arial"/>
        </w:rPr>
        <w:t xml:space="preserve"> Aduanero</w:t>
      </w:r>
      <w:r w:rsidRPr="002C5981">
        <w:rPr>
          <w:rFonts w:ascii="Arial" w:hAnsi="Arial" w:cs="Arial"/>
        </w:rPr>
        <w:t>.</w:t>
      </w:r>
      <w:r>
        <w:rPr>
          <w:rFonts w:ascii="Arial" w:hAnsi="Arial" w:cs="Arial"/>
        </w:rPr>
        <w:t xml:space="preserve"> El señor </w:t>
      </w:r>
      <w:r>
        <w:rPr>
          <w:rFonts w:ascii="Arial" w:hAnsi="Arial" w:cs="Arial"/>
          <w:b/>
        </w:rPr>
        <w:t>XXX</w:t>
      </w:r>
      <w:r>
        <w:rPr>
          <w:rFonts w:ascii="Arial" w:hAnsi="Arial" w:cs="Arial"/>
        </w:rPr>
        <w:t>, como auxiliar de la función pública, tenía la obligación de tomar todas las previsiones, no solo para declarar correctamente las mercancías que se pretendían destinar al régimen de importación definitiva, también para realizar la transmisión de los documentos que por mandato legal debía efectuarse, asegurándose no solo de ejecutar el envío, sino que en tal acto hubiera coincidencia entre el instrumento que estaba obligado a enviar y el que efectivamente era transmitido, sea, que existiera pertinencia entre, las distintas imágenes asociadas a la Declaración Aduanera de Importación, y las condiciones fijadas por la normativa aduanera.</w:t>
      </w:r>
    </w:p>
    <w:p w:rsidR="00416B4F" w:rsidRDefault="00416B4F" w:rsidP="00416B4F">
      <w:pPr>
        <w:pStyle w:val="Textonotapie"/>
        <w:spacing w:line="360" w:lineRule="auto"/>
        <w:jc w:val="both"/>
        <w:rPr>
          <w:rFonts w:cs="Arial"/>
          <w:sz w:val="24"/>
        </w:rPr>
      </w:pPr>
    </w:p>
    <w:p w:rsidR="00416B4F" w:rsidRDefault="00416B4F" w:rsidP="00416B4F">
      <w:pPr>
        <w:spacing w:line="360" w:lineRule="auto"/>
        <w:ind w:left="142"/>
        <w:jc w:val="both"/>
        <w:rPr>
          <w:rFonts w:cs="Arial"/>
        </w:rPr>
      </w:pPr>
      <w:r>
        <w:rPr>
          <w:rFonts w:cs="Arial"/>
        </w:rPr>
        <w:t xml:space="preserve">En efecto, en el caso concreto la culpa resulta evidente y notoria en el tanto el agente aduanero como profesional y asesor en materia de aduanas y comercio exterior, además de su función de coadyuvancia con la Administración, no puede desconocer sus obligaciones como tales, siendo esencial dentro de ellas, el que se aporte (vía electrónica), la Declaración de Exportación, máxime que como se indicó, tal información sin duda alguna es importante para que la Autoridad Aduanera, en ejercicio de controles inmediatos o a posteriori, verifique con ese respaldo documental la mercancía </w:t>
      </w:r>
      <w:r>
        <w:rPr>
          <w:rFonts w:cs="Arial"/>
          <w:lang w:val="es-CR"/>
        </w:rPr>
        <w:t>que en efecto fue exportada, su valor real, el nombre del importador, el peso bruto y neto así como el número de contenedor cuando proceda</w:t>
      </w:r>
      <w:r>
        <w:rPr>
          <w:rFonts w:cs="Arial"/>
        </w:rPr>
        <w:t xml:space="preserve">.   </w:t>
      </w:r>
    </w:p>
    <w:p w:rsidR="00416B4F" w:rsidRDefault="00416B4F" w:rsidP="00416B4F">
      <w:pPr>
        <w:spacing w:line="360" w:lineRule="auto"/>
        <w:ind w:left="426"/>
        <w:jc w:val="both"/>
        <w:rPr>
          <w:rFonts w:cs="Arial"/>
        </w:rPr>
      </w:pPr>
    </w:p>
    <w:p w:rsidR="00416B4F" w:rsidRDefault="00416B4F" w:rsidP="00416B4F">
      <w:pPr>
        <w:spacing w:line="360" w:lineRule="auto"/>
        <w:ind w:left="142"/>
        <w:jc w:val="both"/>
      </w:pPr>
      <w:r>
        <w:t xml:space="preserve">De esta forma, </w:t>
      </w:r>
      <w:r>
        <w:rPr>
          <w:rFonts w:cs="Arial"/>
          <w:szCs w:val="24"/>
        </w:rPr>
        <w:t>es manifiesto que el recurrente ha incumplido</w:t>
      </w:r>
      <w:r w:rsidRPr="00763C03">
        <w:rPr>
          <w:rFonts w:cs="Arial"/>
          <w:szCs w:val="24"/>
        </w:rPr>
        <w:t xml:space="preserve"> </w:t>
      </w:r>
      <w:r>
        <w:rPr>
          <w:rFonts w:cs="Arial"/>
          <w:szCs w:val="24"/>
        </w:rPr>
        <w:t xml:space="preserve">en forma negligente </w:t>
      </w:r>
      <w:r w:rsidRPr="00763C03">
        <w:rPr>
          <w:rFonts w:cs="Arial"/>
          <w:szCs w:val="24"/>
        </w:rPr>
        <w:t xml:space="preserve">con su deber </w:t>
      </w:r>
      <w:r>
        <w:rPr>
          <w:rFonts w:cs="Arial"/>
          <w:szCs w:val="24"/>
        </w:rPr>
        <w:t xml:space="preserve">de aportar los documentos que la legislación aduanera le exige al efecto, </w:t>
      </w:r>
      <w:r w:rsidRPr="00763C03">
        <w:rPr>
          <w:rFonts w:cs="Arial"/>
          <w:szCs w:val="24"/>
        </w:rPr>
        <w:t>estando obligado a ello</w:t>
      </w:r>
      <w:r>
        <w:rPr>
          <w:rFonts w:cs="Arial"/>
          <w:szCs w:val="24"/>
        </w:rPr>
        <w:t>,</w:t>
      </w:r>
      <w:r w:rsidRPr="00763C03">
        <w:rPr>
          <w:rFonts w:cs="Arial"/>
          <w:szCs w:val="24"/>
        </w:rPr>
        <w:t xml:space="preserve"> en</w:t>
      </w:r>
      <w:r>
        <w:rPr>
          <w:rFonts w:cs="Arial"/>
          <w:szCs w:val="24"/>
        </w:rPr>
        <w:t xml:space="preserve"> virtud de los deberes y responsabilidades que el Ordenamiento Jurídico le impone a los agentes aduaneros</w:t>
      </w:r>
      <w:r>
        <w:t xml:space="preserve">, siendo notorio que el señor </w:t>
      </w:r>
      <w:r>
        <w:rPr>
          <w:b/>
        </w:rPr>
        <w:t>XXX</w:t>
      </w:r>
      <w:r>
        <w:t xml:space="preserve"> no actuó con la diligencia necesaria, cumpliendo con el deber de cuidado que le era exigible.</w:t>
      </w:r>
    </w:p>
    <w:p w:rsidR="00416B4F" w:rsidRDefault="00416B4F" w:rsidP="00416B4F">
      <w:pPr>
        <w:spacing w:line="360" w:lineRule="auto"/>
        <w:ind w:left="426"/>
        <w:jc w:val="both"/>
      </w:pPr>
    </w:p>
    <w:p w:rsidR="00416B4F" w:rsidRDefault="00416B4F" w:rsidP="00416B4F">
      <w:pPr>
        <w:spacing w:line="360" w:lineRule="auto"/>
        <w:ind w:left="142"/>
        <w:jc w:val="both"/>
        <w:rPr>
          <w:rFonts w:cs="Arial"/>
        </w:rPr>
      </w:pPr>
      <w:r>
        <w:rPr>
          <w:rFonts w:cs="Arial"/>
        </w:rPr>
        <w:t xml:space="preserve">Así las cosas, estima este Colegio que el agente recurrente no tuvo la debida diligencia al momento de transmitir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de Importación con la respectiva documentación legalmente exigible, en específico al omitir transmitir la Declaración de Exportación, vulnerando el régimen jurídico aduanero, por lo que siendo la falta de diligencia, una de las formas en que se manifiesta la culpa, es criterio de este Órgano, que es procedente la imposición de la sanción al recurrente.</w:t>
      </w:r>
    </w:p>
    <w:p w:rsidR="00416B4F" w:rsidRDefault="00416B4F" w:rsidP="00416B4F">
      <w:pPr>
        <w:spacing w:line="360" w:lineRule="auto"/>
        <w:jc w:val="both"/>
        <w:rPr>
          <w:b/>
          <w:i/>
          <w:sz w:val="20"/>
          <w:lang w:val="es-CR"/>
        </w:rPr>
      </w:pPr>
    </w:p>
    <w:p w:rsidR="00416B4F" w:rsidRDefault="00416B4F" w:rsidP="00416B4F">
      <w:pPr>
        <w:spacing w:line="360" w:lineRule="auto"/>
        <w:ind w:left="142"/>
        <w:jc w:val="both"/>
        <w:rPr>
          <w:rFonts w:cs="Arial"/>
          <w:sz w:val="22"/>
        </w:rPr>
      </w:pPr>
      <w:r>
        <w:rPr>
          <w:rFonts w:cs="Arial"/>
        </w:rPr>
        <w:t xml:space="preserve">En razón de lo expuesto, habiéndose establecido la improcedencia de la defensa previa de caducidad en el presente asunto, con independencia de que el acto inicial hubiese sido notificado dos veces en diferentes momentos, no existiendo, a su vez, vicios en el acto administrativo sancionatorio que generen su nulidad, relativos a la imputación o intimación, y en atención a haberse demostrado que el auxiliar de la función pública </w:t>
      </w:r>
      <w:r>
        <w:rPr>
          <w:rFonts w:cs="Arial"/>
          <w:b/>
        </w:rPr>
        <w:t>XXX</w:t>
      </w:r>
      <w:r>
        <w:rPr>
          <w:rFonts w:cs="Arial"/>
        </w:rPr>
        <w:t>,</w:t>
      </w:r>
      <w:r>
        <w:rPr>
          <w:rFonts w:cs="Arial"/>
          <w:b/>
        </w:rPr>
        <w:t xml:space="preserve"> </w:t>
      </w:r>
      <w:r>
        <w:rPr>
          <w:rFonts w:cs="Arial"/>
        </w:rPr>
        <w:t xml:space="preserve"> </w:t>
      </w:r>
      <w:r>
        <w:t xml:space="preserve">omitió transmitir con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t>la Declaración</w:t>
          </w:r>
        </w:smartTag>
        <w:r>
          <w:t xml:space="preserve"> Aduanera</w:t>
        </w:r>
      </w:smartTag>
      <w:r>
        <w:t xml:space="preserve"> de Importación </w:t>
      </w:r>
      <w:r>
        <w:lastRenderedPageBreak/>
        <w:t xml:space="preserve">número </w:t>
      </w:r>
      <w:r>
        <w:rPr>
          <w:b/>
        </w:rPr>
        <w:t xml:space="preserve">XXX </w:t>
      </w:r>
      <w:r>
        <w:t xml:space="preserve">del </w:t>
      </w:r>
      <w:r w:rsidRPr="006A56CC">
        <w:t>23</w:t>
      </w:r>
      <w:r>
        <w:t xml:space="preserve"> de marzo de 2006</w:t>
      </w:r>
      <w:r w:rsidRPr="004E7243">
        <w:t xml:space="preserve">, </w:t>
      </w:r>
      <w:r>
        <w:t xml:space="preserve">la respectiva Declaración de Exportación, </w:t>
      </w:r>
      <w:r>
        <w:rPr>
          <w:rFonts w:cs="Arial"/>
        </w:rPr>
        <w:t>no existiendo causas eximentes de responsabilidad, considera este Tribunal que debe confirmarse la sanción impuesta por el A Quo.</w:t>
      </w:r>
    </w:p>
    <w:p w:rsidR="00416B4F" w:rsidRDefault="00416B4F" w:rsidP="00416B4F"/>
    <w:p w:rsidR="00416B4F" w:rsidRPr="000C6B00" w:rsidRDefault="00416B4F" w:rsidP="00416B4F">
      <w:pPr>
        <w:rPr>
          <w:sz w:val="16"/>
          <w:szCs w:val="16"/>
        </w:rPr>
      </w:pPr>
    </w:p>
    <w:p w:rsidR="00416B4F" w:rsidRPr="00AC3950" w:rsidRDefault="00416B4F" w:rsidP="00416B4F">
      <w:pPr>
        <w:spacing w:line="360" w:lineRule="auto"/>
        <w:ind w:left="193"/>
        <w:jc w:val="center"/>
        <w:rPr>
          <w:rFonts w:cs="Arial"/>
          <w:b/>
          <w:szCs w:val="24"/>
        </w:rPr>
      </w:pPr>
      <w:r w:rsidRPr="00AC3950">
        <w:rPr>
          <w:rFonts w:cs="Arial"/>
          <w:b/>
          <w:szCs w:val="24"/>
        </w:rPr>
        <w:t>POR TANTO</w:t>
      </w:r>
    </w:p>
    <w:p w:rsidR="00416B4F" w:rsidRDefault="00416B4F" w:rsidP="00416B4F">
      <w:pPr>
        <w:spacing w:line="360" w:lineRule="auto"/>
        <w:jc w:val="center"/>
        <w:rPr>
          <w:rFonts w:cs="Arial"/>
          <w:b/>
        </w:rPr>
      </w:pPr>
    </w:p>
    <w:p w:rsidR="00416B4F" w:rsidRDefault="00416B4F" w:rsidP="00416B4F">
      <w:pPr>
        <w:pStyle w:val="Textoindependiente3"/>
        <w:ind w:left="142"/>
      </w:pPr>
      <w:r w:rsidRPr="00C70986">
        <w:t>Con base en las facultades otorgadas por el ar</w:t>
      </w:r>
      <w:r>
        <w:t>tículo 102 del Código Aduanero Uniforme Centroamericano,</w:t>
      </w:r>
      <w:r w:rsidRPr="00C70986">
        <w:t xml:space="preserve"> artículos </w:t>
      </w:r>
      <w:r w:rsidRPr="0017056A">
        <w:t>204,</w:t>
      </w:r>
      <w:r>
        <w:t xml:space="preserve"> </w:t>
      </w:r>
      <w:r w:rsidRPr="00C70986">
        <w:t>205</w:t>
      </w:r>
      <w:r>
        <w:t>, 236 inciso 24)</w:t>
      </w:r>
      <w:r w:rsidRPr="00C70986">
        <w:t xml:space="preserve"> de </w:t>
      </w:r>
      <w:smartTag w:uri="urn:schemas-microsoft-com:office:smarttags" w:element="PersonName">
        <w:smartTagPr>
          <w:attr w:name="ProductID" w:val="la Ley General"/>
        </w:smartTagPr>
        <w:r w:rsidRPr="00C70986">
          <w:t>la Ley General</w:t>
        </w:r>
      </w:smartTag>
      <w:r w:rsidRPr="00C70986">
        <w:t xml:space="preserve"> de Aduanas, </w:t>
      </w:r>
      <w:r w:rsidRPr="00E767EF">
        <w:t>p</w:t>
      </w:r>
      <w:r>
        <w:t xml:space="preserve">or mayoría este Tribunal </w:t>
      </w:r>
      <w:r w:rsidRPr="00DC285F">
        <w:t xml:space="preserve">declara sin lugar el recurso y confirma la resolución recurrida. Se da por agotada la vía administrativa. Remítase los autos a la oficina de origen. Voto salvado del Lic. Reyes Vargas quien declara inadmisible el recurso.  Asimismo salva el voto </w:t>
      </w:r>
      <w:r>
        <w:t xml:space="preserve">el </w:t>
      </w:r>
      <w:r w:rsidRPr="00DC285F">
        <w:t xml:space="preserve">Lic. </w:t>
      </w:r>
      <w:r>
        <w:t xml:space="preserve">Velásquez Díaz </w:t>
      </w:r>
      <w:r w:rsidRPr="00DC285F">
        <w:t xml:space="preserve">quien </w:t>
      </w:r>
      <w:r>
        <w:t xml:space="preserve">en razón de lo resuelto </w:t>
      </w:r>
      <w:r w:rsidRPr="00DC285F">
        <w:t>anula todo lo actuado en</w:t>
      </w:r>
      <w:r>
        <w:t xml:space="preserve"> expediente a partir de inicio, inclusive.</w:t>
      </w:r>
    </w:p>
    <w:p w:rsidR="00416B4F" w:rsidRDefault="00416B4F" w:rsidP="00416B4F"/>
    <w:p w:rsidR="00416B4F" w:rsidRDefault="00416B4F" w:rsidP="00416B4F">
      <w:pPr>
        <w:spacing w:line="360" w:lineRule="auto"/>
        <w:ind w:left="142"/>
        <w:jc w:val="both"/>
        <w:rPr>
          <w:b/>
        </w:rPr>
      </w:pPr>
      <w:r>
        <w:rPr>
          <w:b/>
        </w:rPr>
        <w:t xml:space="preserve">Notifíquese al recurrente en el casillero número XXX ubicado en </w:t>
      </w:r>
      <w:smartTag w:uri="urn:schemas-microsoft-com:office:smarttags" w:element="PersonName">
        <w:smartTagPr>
          <w:attr w:name="ProductID" w:val="la Direcci￳n General"/>
        </w:smartTagPr>
        <w:r>
          <w:rPr>
            <w:b/>
          </w:rPr>
          <w:t>la Dirección General</w:t>
        </w:r>
      </w:smartTag>
      <w:r>
        <w:rPr>
          <w:b/>
        </w:rPr>
        <w:t xml:space="preserve"> de Aduanas y a esta última en sus oficinas.</w:t>
      </w:r>
    </w:p>
    <w:p w:rsidR="00416B4F" w:rsidRDefault="00416B4F" w:rsidP="00416B4F">
      <w:pPr>
        <w:jc w:val="center"/>
        <w:rPr>
          <w:rFonts w:cs="Arial"/>
          <w:b/>
        </w:rPr>
      </w:pPr>
    </w:p>
    <w:p w:rsidR="00416B4F" w:rsidRDefault="00416B4F" w:rsidP="00416B4F">
      <w:pPr>
        <w:jc w:val="center"/>
        <w:rPr>
          <w:rFonts w:cs="Arial"/>
          <w:b/>
        </w:rPr>
      </w:pPr>
    </w:p>
    <w:p w:rsidR="00416B4F" w:rsidRDefault="00416B4F" w:rsidP="00416B4F">
      <w:pPr>
        <w:pStyle w:val="Textoindependiente"/>
        <w:tabs>
          <w:tab w:val="num" w:pos="0"/>
        </w:tabs>
        <w:jc w:val="center"/>
      </w:pPr>
      <w:r w:rsidRPr="008B2D86">
        <w:t>Loretta Rodríguez Muñoz</w:t>
      </w:r>
    </w:p>
    <w:p w:rsidR="00416B4F" w:rsidRPr="008B2D86" w:rsidRDefault="00416B4F" w:rsidP="00416B4F">
      <w:pPr>
        <w:pStyle w:val="Textoindependiente"/>
        <w:tabs>
          <w:tab w:val="num" w:pos="0"/>
        </w:tabs>
        <w:jc w:val="center"/>
      </w:pPr>
      <w:r w:rsidRPr="0047633F">
        <w:rPr>
          <w:rFonts w:cs="Arial"/>
        </w:rPr>
        <w:t>Presidenta</w:t>
      </w:r>
    </w:p>
    <w:p w:rsidR="00416B4F" w:rsidRPr="0047633F" w:rsidRDefault="00416B4F" w:rsidP="00416B4F">
      <w:pPr>
        <w:jc w:val="both"/>
        <w:rPr>
          <w:rFonts w:cs="Arial"/>
          <w:b/>
        </w:rPr>
      </w:pPr>
    </w:p>
    <w:p w:rsidR="00416B4F" w:rsidRDefault="00416B4F" w:rsidP="00416B4F">
      <w:pPr>
        <w:jc w:val="both"/>
        <w:rPr>
          <w:rFonts w:cs="Arial"/>
          <w:b/>
        </w:rPr>
      </w:pPr>
    </w:p>
    <w:p w:rsidR="00416B4F" w:rsidRPr="0047633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Pr="0047633F" w:rsidRDefault="00416B4F" w:rsidP="00416B4F">
      <w:pPr>
        <w:jc w:val="both"/>
        <w:rPr>
          <w:rFonts w:cs="Arial"/>
          <w:b/>
        </w:rPr>
      </w:pPr>
    </w:p>
    <w:p w:rsidR="00416B4F" w:rsidRPr="0047633F" w:rsidRDefault="00416B4F" w:rsidP="00416B4F">
      <w:pPr>
        <w:jc w:val="both"/>
        <w:rPr>
          <w:rFonts w:cs="Arial"/>
          <w:b/>
        </w:rPr>
      </w:pPr>
    </w:p>
    <w:p w:rsidR="00416B4F" w:rsidRPr="0047633F" w:rsidRDefault="00416B4F" w:rsidP="00416B4F">
      <w:pPr>
        <w:jc w:val="both"/>
        <w:rPr>
          <w:rFonts w:cs="Arial"/>
          <w:b/>
        </w:rPr>
      </w:pPr>
      <w:r>
        <w:rPr>
          <w:rFonts w:cs="Arial"/>
          <w:b/>
        </w:rPr>
        <w:t>Elizabeth Barrantes Coto</w:t>
      </w:r>
      <w:r>
        <w:rPr>
          <w:rFonts w:cs="Arial"/>
          <w:b/>
        </w:rPr>
        <w:tab/>
      </w:r>
      <w:r>
        <w:rPr>
          <w:rFonts w:cs="Arial"/>
          <w:b/>
        </w:rPr>
        <w:tab/>
      </w:r>
      <w:r>
        <w:rPr>
          <w:rFonts w:cs="Arial"/>
          <w:b/>
        </w:rPr>
        <w:tab/>
      </w:r>
      <w:r w:rsidRPr="0047633F">
        <w:rPr>
          <w:rFonts w:cs="Arial"/>
          <w:b/>
        </w:rPr>
        <w:t>Alejandra Céspedes Zamora</w:t>
      </w:r>
    </w:p>
    <w:p w:rsidR="00416B4F" w:rsidRPr="0047633F" w:rsidRDefault="00416B4F" w:rsidP="00416B4F">
      <w:pPr>
        <w:jc w:val="both"/>
        <w:rPr>
          <w:rFonts w:cs="Arial"/>
          <w:b/>
        </w:rPr>
      </w:pPr>
    </w:p>
    <w:p w:rsidR="00416B4F" w:rsidRPr="0047633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Default="00416B4F" w:rsidP="00416B4F">
      <w:pPr>
        <w:jc w:val="both"/>
        <w:rPr>
          <w:rFonts w:cs="Arial"/>
          <w:b/>
        </w:rPr>
      </w:pPr>
    </w:p>
    <w:p w:rsidR="00416B4F" w:rsidRPr="00237640" w:rsidRDefault="00416B4F" w:rsidP="00416B4F">
      <w:pPr>
        <w:jc w:val="both"/>
        <w:rPr>
          <w:rFonts w:cs="Arial"/>
          <w:b/>
        </w:rPr>
      </w:pPr>
    </w:p>
    <w:p w:rsidR="00416B4F" w:rsidRPr="00237640" w:rsidRDefault="00416B4F" w:rsidP="00416B4F">
      <w:pPr>
        <w:jc w:val="both"/>
        <w:rPr>
          <w:rFonts w:cs="Arial"/>
          <w:b/>
        </w:rPr>
      </w:pPr>
    </w:p>
    <w:p w:rsidR="00416B4F" w:rsidRPr="0047633F" w:rsidRDefault="00416B4F" w:rsidP="00416B4F">
      <w:pPr>
        <w:rPr>
          <w:rFonts w:cs="Arial"/>
          <w:b/>
        </w:rPr>
      </w:pPr>
      <w:r>
        <w:rPr>
          <w:rFonts w:cs="Arial"/>
          <w:b/>
        </w:rPr>
        <w:t>Gastón Arce Cordero</w:t>
      </w:r>
      <w:r w:rsidRPr="0047633F">
        <w:rPr>
          <w:rFonts w:cs="Arial"/>
          <w:b/>
        </w:rPr>
        <w:t xml:space="preserve"> </w:t>
      </w:r>
      <w:r>
        <w:rPr>
          <w:rFonts w:cs="Arial"/>
          <w:b/>
        </w:rPr>
        <w:tab/>
      </w:r>
      <w:r>
        <w:rPr>
          <w:rFonts w:cs="Arial"/>
          <w:b/>
        </w:rPr>
        <w:tab/>
      </w:r>
      <w:r>
        <w:rPr>
          <w:rFonts w:cs="Arial"/>
          <w:b/>
        </w:rPr>
        <w:tab/>
      </w:r>
      <w:r>
        <w:rPr>
          <w:rFonts w:cs="Arial"/>
          <w:b/>
        </w:rPr>
        <w:tab/>
      </w:r>
      <w:r>
        <w:rPr>
          <w:b/>
        </w:rPr>
        <w:t>Jose Alberto Martínez Loria</w:t>
      </w:r>
      <w:r>
        <w:rPr>
          <w:rFonts w:cs="Arial"/>
          <w:b/>
        </w:rPr>
        <w:tab/>
      </w:r>
      <w:r w:rsidRPr="0047633F">
        <w:rPr>
          <w:rFonts w:cs="Arial"/>
          <w:b/>
        </w:rPr>
        <w:tab/>
      </w:r>
      <w:r w:rsidRPr="0047633F">
        <w:rPr>
          <w:rFonts w:cs="Arial"/>
          <w:b/>
        </w:rPr>
        <w:tab/>
      </w:r>
      <w:r w:rsidRPr="0047633F">
        <w:rPr>
          <w:rFonts w:cs="Arial"/>
          <w:b/>
        </w:rPr>
        <w:tab/>
        <w:t xml:space="preserve"> </w:t>
      </w:r>
      <w:r>
        <w:rPr>
          <w:rFonts w:cs="Arial"/>
          <w:b/>
        </w:rPr>
        <w:t xml:space="preserve">          </w:t>
      </w: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Default="00416B4F" w:rsidP="00416B4F">
      <w:pPr>
        <w:spacing w:line="360" w:lineRule="auto"/>
        <w:jc w:val="both"/>
        <w:rPr>
          <w:rFonts w:cs="Arial"/>
          <w:b/>
        </w:rPr>
      </w:pPr>
    </w:p>
    <w:p w:rsidR="00416B4F" w:rsidRPr="0047633F" w:rsidRDefault="00416B4F" w:rsidP="00416B4F">
      <w:pPr>
        <w:spacing w:line="360" w:lineRule="auto"/>
        <w:jc w:val="both"/>
        <w:rPr>
          <w:rFonts w:cs="Arial"/>
          <w:b/>
        </w:rPr>
      </w:pPr>
    </w:p>
    <w:p w:rsidR="00416B4F" w:rsidRDefault="00416B4F" w:rsidP="00416B4F">
      <w:pPr>
        <w:spacing w:line="360" w:lineRule="auto"/>
        <w:jc w:val="both"/>
        <w:rPr>
          <w:rFonts w:cs="Arial"/>
        </w:rPr>
      </w:pPr>
    </w:p>
    <w:p w:rsidR="00416B4F" w:rsidRDefault="00416B4F" w:rsidP="00416B4F">
      <w:pPr>
        <w:spacing w:line="360" w:lineRule="auto"/>
        <w:jc w:val="both"/>
        <w:rPr>
          <w:b/>
        </w:rPr>
      </w:pPr>
      <w:r w:rsidRPr="0047633F">
        <w:rPr>
          <w:rFonts w:cs="Arial"/>
          <w:b/>
        </w:rPr>
        <w:t>Dick Rafael Reyes Vargas</w:t>
      </w:r>
      <w:r>
        <w:rPr>
          <w:rFonts w:cs="Arial"/>
          <w:b/>
        </w:rPr>
        <w:tab/>
      </w:r>
      <w:r>
        <w:rPr>
          <w:rFonts w:cs="Arial"/>
          <w:b/>
        </w:rPr>
        <w:tab/>
      </w:r>
      <w:r>
        <w:rPr>
          <w:rFonts w:cs="Arial"/>
          <w:b/>
        </w:rPr>
        <w:tab/>
      </w:r>
      <w:r>
        <w:rPr>
          <w:b/>
        </w:rPr>
        <w:t>Franklin Velázquez Díaz</w:t>
      </w:r>
    </w:p>
    <w:p w:rsidR="00416B4F" w:rsidRDefault="00416B4F" w:rsidP="00416B4F">
      <w:pPr>
        <w:pStyle w:val="Textoindependiente"/>
        <w:rPr>
          <w:b/>
          <w:bCs/>
        </w:rPr>
      </w:pPr>
      <w:r>
        <w:rPr>
          <w:b/>
        </w:rPr>
        <w:br w:type="page"/>
      </w:r>
      <w:r>
        <w:lastRenderedPageBreak/>
        <w:t xml:space="preserve">Voto reservado del Licenciado Reyes Vargas. </w:t>
      </w:r>
      <w:r>
        <w:rPr>
          <w:b/>
          <w:bCs/>
        </w:rPr>
        <w:t>No comparte el suscrito lo resuelto y por ello salvo mi voto el que sustento en las siguientes consideraciones:</w:t>
      </w:r>
    </w:p>
    <w:p w:rsidR="00416B4F" w:rsidRDefault="00416B4F" w:rsidP="00416B4F">
      <w:pPr>
        <w:spacing w:line="360" w:lineRule="auto"/>
        <w:jc w:val="both"/>
        <w:rPr>
          <w:rFonts w:cs="Arial"/>
        </w:rPr>
      </w:pPr>
    </w:p>
    <w:p w:rsidR="00416B4F" w:rsidRDefault="00416B4F" w:rsidP="00416B4F">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416B4F" w:rsidRDefault="00416B4F" w:rsidP="00416B4F">
      <w:pPr>
        <w:spacing w:line="360" w:lineRule="auto"/>
        <w:jc w:val="both"/>
        <w:rPr>
          <w:rFonts w:cs="Arial"/>
        </w:rPr>
      </w:pPr>
    </w:p>
    <w:p w:rsidR="00416B4F" w:rsidRDefault="00416B4F" w:rsidP="00416B4F">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416B4F" w:rsidRDefault="00416B4F" w:rsidP="00416B4F">
      <w:pPr>
        <w:spacing w:line="360" w:lineRule="auto"/>
        <w:jc w:val="both"/>
        <w:rPr>
          <w:rFonts w:cs="Arial"/>
        </w:rPr>
      </w:pPr>
    </w:p>
    <w:p w:rsidR="00416B4F" w:rsidRDefault="00416B4F" w:rsidP="00416B4F">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416B4F" w:rsidRDefault="00416B4F" w:rsidP="00416B4F">
      <w:pPr>
        <w:spacing w:line="360" w:lineRule="auto"/>
        <w:jc w:val="both"/>
        <w:rPr>
          <w:rFonts w:cs="Arial"/>
        </w:rPr>
      </w:pPr>
    </w:p>
    <w:p w:rsidR="00416B4F" w:rsidRDefault="00416B4F" w:rsidP="00416B4F">
      <w:pPr>
        <w:tabs>
          <w:tab w:val="left" w:pos="709"/>
        </w:tabs>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416B4F" w:rsidRDefault="00416B4F" w:rsidP="00416B4F">
      <w:pPr>
        <w:tabs>
          <w:tab w:val="left" w:pos="709"/>
        </w:tabs>
        <w:spacing w:line="360" w:lineRule="auto"/>
        <w:jc w:val="both"/>
        <w:rPr>
          <w:rFonts w:cs="Arial"/>
        </w:rPr>
      </w:pPr>
    </w:p>
    <w:p w:rsidR="00416B4F" w:rsidRDefault="00416B4F" w:rsidP="00416B4F">
      <w:pPr>
        <w:tabs>
          <w:tab w:val="left" w:pos="709"/>
        </w:tabs>
        <w:spacing w:line="360" w:lineRule="auto"/>
        <w:jc w:val="both"/>
        <w:rPr>
          <w:rFonts w:cs="Arial"/>
        </w:rPr>
      </w:pPr>
      <w:r>
        <w:rPr>
          <w:rFonts w:cs="Arial"/>
        </w:rPr>
        <w:t xml:space="preserve">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w:t>
      </w:r>
      <w:r>
        <w:rPr>
          <w:rFonts w:cs="Arial"/>
        </w:rPr>
        <w:lastRenderedPageBreak/>
        <w:t>administrativa al procedimiento ordinario con el fin de que en un proceso de pleno o de conocimiento se revise lo actuado, en su defecto entender que al no existir ulterior recurso esta expedita la vía para acudir al órgano jurisdiccional competente.</w:t>
      </w:r>
    </w:p>
    <w:p w:rsidR="00416B4F" w:rsidRDefault="00416B4F" w:rsidP="00416B4F">
      <w:pPr>
        <w:tabs>
          <w:tab w:val="left" w:pos="709"/>
        </w:tabs>
        <w:spacing w:line="360" w:lineRule="auto"/>
        <w:jc w:val="both"/>
        <w:rPr>
          <w:rFonts w:cs="Arial"/>
        </w:rPr>
      </w:pPr>
    </w:p>
    <w:p w:rsidR="00416B4F" w:rsidRDefault="00416B4F" w:rsidP="00416B4F">
      <w:pPr>
        <w:tabs>
          <w:tab w:val="left" w:pos="709"/>
        </w:tabs>
        <w:spacing w:line="360" w:lineRule="auto"/>
        <w:jc w:val="both"/>
        <w:rPr>
          <w:rFonts w:cs="Arial"/>
        </w:rPr>
      </w:pPr>
    </w:p>
    <w:p w:rsidR="00416B4F" w:rsidRDefault="00416B4F" w:rsidP="00416B4F">
      <w:pPr>
        <w:tabs>
          <w:tab w:val="left" w:pos="709"/>
        </w:tabs>
        <w:spacing w:line="360" w:lineRule="auto"/>
        <w:jc w:val="both"/>
        <w:rPr>
          <w:rFonts w:cs="Arial"/>
        </w:rPr>
      </w:pPr>
    </w:p>
    <w:p w:rsidR="00416B4F" w:rsidRDefault="00416B4F" w:rsidP="00416B4F">
      <w:pPr>
        <w:spacing w:line="360" w:lineRule="auto"/>
        <w:jc w:val="both"/>
        <w:rPr>
          <w:rFonts w:cs="Arial"/>
          <w:b/>
        </w:rPr>
      </w:pPr>
      <w:r>
        <w:rPr>
          <w:rFonts w:cs="Arial"/>
          <w:b/>
        </w:rPr>
        <w:t>Dick Rafael Reyes Vargas</w:t>
      </w:r>
    </w:p>
    <w:p w:rsidR="00416B4F" w:rsidRDefault="00416B4F" w:rsidP="00416B4F">
      <w:pPr>
        <w:pStyle w:val="Textoindependiente2"/>
        <w:jc w:val="both"/>
      </w:pPr>
    </w:p>
    <w:p w:rsidR="00416B4F" w:rsidRDefault="00416B4F" w:rsidP="00416B4F">
      <w:pPr>
        <w:spacing w:line="360" w:lineRule="auto"/>
        <w:jc w:val="both"/>
        <w:rPr>
          <w:b/>
        </w:rPr>
      </w:pPr>
    </w:p>
    <w:p w:rsidR="00416B4F" w:rsidRDefault="00416B4F" w:rsidP="00416B4F">
      <w:pPr>
        <w:spacing w:line="360" w:lineRule="auto"/>
        <w:jc w:val="both"/>
        <w:rPr>
          <w:b/>
        </w:rPr>
      </w:pPr>
    </w:p>
    <w:p w:rsidR="00416B4F" w:rsidRDefault="00416B4F" w:rsidP="00416B4F">
      <w:pPr>
        <w:tabs>
          <w:tab w:val="left" w:pos="7797"/>
        </w:tabs>
        <w:spacing w:line="360" w:lineRule="auto"/>
        <w:jc w:val="both"/>
        <w:rPr>
          <w:rFonts w:cs="Arial"/>
          <w:b/>
          <w:szCs w:val="24"/>
        </w:rPr>
      </w:pPr>
    </w:p>
    <w:p w:rsidR="00416B4F" w:rsidRDefault="00416B4F" w:rsidP="00416B4F">
      <w:pPr>
        <w:tabs>
          <w:tab w:val="left" w:pos="7797"/>
        </w:tabs>
        <w:spacing w:line="360" w:lineRule="auto"/>
        <w:jc w:val="both"/>
        <w:rPr>
          <w:rFonts w:cs="Arial"/>
          <w:szCs w:val="24"/>
        </w:rPr>
      </w:pPr>
      <w:r w:rsidRPr="009C4FF4">
        <w:rPr>
          <w:rFonts w:cs="Arial"/>
          <w:b/>
          <w:szCs w:val="24"/>
        </w:rPr>
        <w:t>Voto salvado de</w:t>
      </w:r>
      <w:r>
        <w:rPr>
          <w:rFonts w:cs="Arial"/>
          <w:b/>
          <w:szCs w:val="24"/>
        </w:rPr>
        <w:t>l licenciado</w:t>
      </w:r>
      <w:r w:rsidRPr="009C4FF4">
        <w:rPr>
          <w:rFonts w:cs="Arial"/>
          <w:b/>
          <w:szCs w:val="24"/>
        </w:rPr>
        <w:t xml:space="preserve"> </w:t>
      </w:r>
      <w:r>
        <w:rPr>
          <w:rFonts w:cs="Arial"/>
          <w:b/>
          <w:szCs w:val="24"/>
        </w:rPr>
        <w:t>Velázquez Díaz.</w:t>
      </w:r>
      <w:r>
        <w:rPr>
          <w:rFonts w:cs="Arial"/>
          <w:szCs w:val="24"/>
        </w:rPr>
        <w:t xml:space="preserve">  Me separo de la mayoría en el presente caso que corresponde a la sentencia </w:t>
      </w:r>
      <w:r>
        <w:rPr>
          <w:rFonts w:cs="Arial"/>
          <w:b/>
          <w:szCs w:val="24"/>
        </w:rPr>
        <w:t>155-2011</w:t>
      </w:r>
      <w:r>
        <w:rPr>
          <w:rFonts w:cs="Arial"/>
          <w:szCs w:val="24"/>
        </w:rPr>
        <w:t xml:space="preserve">, toda vez que considero que en la especie, debe procederse a anular todo lo actuado desde el acto inicial del procedimiento sancionatorio, puesto que de los hechos que se atribuyen, resulta evidente que la Administración Aduanera no realizó un estudio de la situación fáctica que acontece, trayendo al expediente todos los elementos de juicio en aras de establecer la verdad real de los hechos, y determinando todas las posibles consecuencias de tal hecho, sobre todo cuando se señala que en el presente caso, </w:t>
      </w:r>
      <w:r w:rsidRPr="00C516AF">
        <w:rPr>
          <w:rFonts w:cs="Arial"/>
          <w:b/>
          <w:szCs w:val="24"/>
        </w:rPr>
        <w:t>se omitió transmitir con la declaración aduanera, la respectiva declaración de exportación</w:t>
      </w:r>
      <w:r>
        <w:rPr>
          <w:rFonts w:cs="Arial"/>
          <w:szCs w:val="24"/>
        </w:rPr>
        <w:t xml:space="preserve"> y por ello se le impone al recurrente una multa de quinientos pesos centroamericanos. </w:t>
      </w:r>
    </w:p>
    <w:p w:rsidR="00416B4F" w:rsidRDefault="00416B4F" w:rsidP="00416B4F">
      <w:pPr>
        <w:tabs>
          <w:tab w:val="left" w:pos="7797"/>
        </w:tabs>
        <w:spacing w:line="360" w:lineRule="auto"/>
        <w:jc w:val="both"/>
        <w:rPr>
          <w:rFonts w:cs="Arial"/>
          <w:szCs w:val="24"/>
        </w:rPr>
      </w:pPr>
    </w:p>
    <w:p w:rsidR="00416B4F" w:rsidRDefault="00416B4F" w:rsidP="00416B4F">
      <w:pPr>
        <w:spacing w:line="360" w:lineRule="auto"/>
        <w:jc w:val="both"/>
        <w:rPr>
          <w:rFonts w:cs="Arial"/>
        </w:rPr>
      </w:pPr>
      <w:r w:rsidRPr="00E1470A">
        <w:rPr>
          <w:rFonts w:cs="Arial"/>
          <w:szCs w:val="24"/>
        </w:rPr>
        <w:t>En criterio del</w:t>
      </w:r>
      <w:r>
        <w:rPr>
          <w:rFonts w:cs="Arial"/>
          <w:szCs w:val="24"/>
        </w:rPr>
        <w:t xml:space="preserve"> s</w:t>
      </w:r>
      <w:r w:rsidRPr="00E1470A">
        <w:rPr>
          <w:rFonts w:cs="Arial"/>
          <w:szCs w:val="24"/>
        </w:rPr>
        <w:t>uscrit</w:t>
      </w:r>
      <w:r>
        <w:rPr>
          <w:rFonts w:cs="Arial"/>
          <w:szCs w:val="24"/>
        </w:rPr>
        <w:t>o,</w:t>
      </w:r>
      <w:r w:rsidRPr="00E1470A">
        <w:rPr>
          <w:rFonts w:cs="Arial"/>
          <w:szCs w:val="24"/>
        </w:rPr>
        <w:t xml:space="preserve"> en primer término debe realizarse una revisión de la</w:t>
      </w:r>
      <w:r>
        <w:t xml:space="preserve"> actuación administrativa, determinando si en la especie se han violentado los principios procesales esenciales que todo acto administrativo debe salvaguardar en aplicación del principio de legalidad y del derecho del administrado a un debido proceso, pronunciándose sobre la existencia o no de nulidades del acto administrativo, debiendo este último ser dictado de conformidad con el ordenamiento jurídico, tanto en sus elementos esenciales como formales, puesto que lo contrario puede generar vicios que </w:t>
      </w:r>
      <w:r>
        <w:lastRenderedPageBreak/>
        <w:t xml:space="preserve">afecten su validez, </w:t>
      </w:r>
      <w:r>
        <w:rPr>
          <w:rFonts w:cs="Arial"/>
        </w:rPr>
        <w:t>en razón de lo cual me avoco al estudio de los posibles vicios que puedan existir.</w:t>
      </w:r>
    </w:p>
    <w:p w:rsidR="00416B4F" w:rsidRDefault="00416B4F" w:rsidP="00416B4F">
      <w:pPr>
        <w:spacing w:line="360" w:lineRule="auto"/>
        <w:jc w:val="both"/>
        <w:rPr>
          <w:rFonts w:cs="Arial"/>
        </w:rPr>
      </w:pPr>
    </w:p>
    <w:p w:rsidR="00416B4F" w:rsidRPr="00E004C8" w:rsidRDefault="00416B4F" w:rsidP="00206675">
      <w:pPr>
        <w:numPr>
          <w:ilvl w:val="0"/>
          <w:numId w:val="10"/>
        </w:numPr>
        <w:spacing w:line="360" w:lineRule="auto"/>
        <w:ind w:left="0" w:firstLine="0"/>
        <w:jc w:val="both"/>
        <w:textAlignment w:val="auto"/>
        <w:rPr>
          <w:b/>
        </w:rPr>
      </w:pPr>
      <w:r w:rsidRPr="00E004C8">
        <w:rPr>
          <w:b/>
        </w:rPr>
        <w:t xml:space="preserve">Sobre las incongruencias en la imputación y atribución de las supuestas anomalías cometidas:  </w:t>
      </w:r>
      <w:r w:rsidRPr="00390C28">
        <w:t xml:space="preserve">Indica </w:t>
      </w:r>
      <w:r w:rsidRPr="00D9493E">
        <w:t xml:space="preserve">la Dirección General de Aduanas, </w:t>
      </w:r>
      <w:r>
        <w:t>que el</w:t>
      </w:r>
      <w:r w:rsidRPr="00D9493E">
        <w:t xml:space="preserve"> hecho atribuido </w:t>
      </w:r>
      <w:r>
        <w:t xml:space="preserve">a la recurrente es la omisión de </w:t>
      </w:r>
      <w:r w:rsidRPr="00E004C8">
        <w:t>transmitir con la declaración aduanera</w:t>
      </w:r>
      <w:r w:rsidRPr="00E004C8">
        <w:rPr>
          <w:rFonts w:cs="Arial"/>
          <w:b/>
          <w:szCs w:val="24"/>
        </w:rPr>
        <w:t xml:space="preserve"> la respectiva declaración de exportación</w:t>
      </w:r>
      <w:r w:rsidRPr="00E004C8">
        <w:rPr>
          <w:rFonts w:cs="Arial"/>
          <w:szCs w:val="24"/>
        </w:rPr>
        <w:t xml:space="preserve"> y por ello se le impone una multa de quinientos pesos centroamericanos. </w:t>
      </w:r>
      <w:r w:rsidRPr="00E004C8">
        <w:t xml:space="preserve">Sin embargo, del mismo texto de la sentencia que establece la mayoría, se desprende que </w:t>
      </w:r>
      <w:r w:rsidRPr="00E004C8">
        <w:rPr>
          <w:b/>
        </w:rPr>
        <w:t>se trató en realidad de imágenes mal transmitidas</w:t>
      </w:r>
      <w:r w:rsidRPr="00E004C8">
        <w:t xml:space="preserve">, y que </w:t>
      </w:r>
      <w:r w:rsidRPr="00E004C8">
        <w:rPr>
          <w:b/>
        </w:rPr>
        <w:t xml:space="preserve">en lugar de transmitir la imagen que correspondía a la declaración de exportación, se transmitió lo correspondiente </w:t>
      </w:r>
      <w:r>
        <w:rPr>
          <w:b/>
        </w:rPr>
        <w:t>al documento denominado “Lista de Empaque”</w:t>
      </w:r>
      <w:r w:rsidRPr="00E004C8">
        <w:rPr>
          <w:b/>
        </w:rPr>
        <w:t>.</w:t>
      </w:r>
    </w:p>
    <w:p w:rsidR="00416B4F" w:rsidRDefault="00416B4F" w:rsidP="00416B4F">
      <w:pPr>
        <w:spacing w:line="360" w:lineRule="auto"/>
        <w:jc w:val="both"/>
      </w:pPr>
    </w:p>
    <w:p w:rsidR="00416B4F" w:rsidRPr="00637762" w:rsidRDefault="00416B4F" w:rsidP="00416B4F">
      <w:pPr>
        <w:spacing w:line="360" w:lineRule="auto"/>
        <w:jc w:val="both"/>
        <w:rPr>
          <w:rFonts w:ascii="Times New Roman" w:hAnsi="Times New Roman"/>
          <w:b/>
          <w:i/>
          <w:szCs w:val="24"/>
        </w:rPr>
      </w:pPr>
      <w:r w:rsidRPr="008E0E6F">
        <w:t xml:space="preserve">En efecto, se indica en la página 32 de la sentencia, que la mayoría en aras de tener por comprobados los hechos en expediente, indica que </w:t>
      </w:r>
      <w:r w:rsidRPr="00637762">
        <w:rPr>
          <w:rFonts w:ascii="Times New Roman" w:hAnsi="Times New Roman"/>
          <w:b/>
          <w:i/>
          <w:szCs w:val="24"/>
        </w:rPr>
        <w:t xml:space="preserve">“…se debe tener claro que el no aportar la declaración de exportación, se reafirma cuando se acredita que se transmitió otra documental en lugar del requisito que la ley exige, tal y como se confirma al consultar el sistema informático TICA, donde respecto de las imágenes que aparecen relacionadas a la Declaración Aduanera de Importación </w:t>
      </w:r>
      <w:r>
        <w:rPr>
          <w:rFonts w:ascii="Times New Roman" w:hAnsi="Times New Roman"/>
          <w:b/>
          <w:i/>
          <w:szCs w:val="24"/>
        </w:rPr>
        <w:t>XXX</w:t>
      </w:r>
      <w:r w:rsidRPr="00637762">
        <w:rPr>
          <w:rFonts w:ascii="Times New Roman" w:hAnsi="Times New Roman"/>
          <w:b/>
          <w:i/>
          <w:szCs w:val="24"/>
        </w:rPr>
        <w:t xml:space="preserve"> del 23 de marzo de 2006, específicamente el primer documento que físicamente aparece asociado, siguiendo el orden de archivo de imagen debería ser la Declaración de Exportación, cuando en realidad el documento asociado que consta es la “Lista de Empaque””.</w:t>
      </w:r>
    </w:p>
    <w:p w:rsidR="00416B4F" w:rsidRDefault="00416B4F" w:rsidP="00416B4F">
      <w:pPr>
        <w:spacing w:line="360" w:lineRule="auto"/>
        <w:jc w:val="both"/>
      </w:pPr>
    </w:p>
    <w:p w:rsidR="00416B4F" w:rsidRDefault="00416B4F" w:rsidP="00416B4F">
      <w:pPr>
        <w:spacing w:line="360" w:lineRule="auto"/>
        <w:jc w:val="both"/>
      </w:pPr>
      <w:r w:rsidRPr="007270C1">
        <w:t xml:space="preserve">De igual forma en el cuarto párrafo de la sentencia, señala el voto de mayoría “ </w:t>
      </w:r>
      <w:r w:rsidRPr="007270C1">
        <w:rPr>
          <w:rFonts w:ascii="Times New Roman" w:hAnsi="Times New Roman"/>
          <w:i/>
        </w:rPr>
        <w:t xml:space="preserve">Tal y como se apuntó en líneas atrás, es claro que existía un deber de transmitir la Declaración Aduanera de Importación de cita con la correspondiente Declaración de Exportación, según los suspuestos establecedios en los artículos 86 de la LGA y 315 bis RLGA. Y si bien, debe advertirse que en la especie, la no presentación de la Declaración de Exportación, por ser un documento que sustenta la declaración de importación, constituye un motivo de rechazo de la Declaración Aduanera al declarante, en el control inmediato, debiendo la Aduana competente haber procedido a señalarle los errores y defectos para que en un plazo de tres días los subsane y de no </w:t>
      </w:r>
      <w:r w:rsidRPr="007270C1">
        <w:rPr>
          <w:rFonts w:ascii="Times New Roman" w:hAnsi="Times New Roman"/>
          <w:i/>
        </w:rPr>
        <w:lastRenderedPageBreak/>
        <w:t>ser así, proceder a su archivo, precisamente por no cumplir con los requisitos que el Ordenamiento Jurídico Aduanero exige al efecto (Artículo 54 del CAUCA, 84 y 85 del RECAUCA, 86, 88 y 89 LGA, 243 y 244 RLGA)…”.</w:t>
      </w:r>
      <w:r w:rsidRPr="007270C1">
        <w:t>.</w:t>
      </w:r>
    </w:p>
    <w:p w:rsidR="00416B4F" w:rsidRPr="00E174DF" w:rsidRDefault="00416B4F" w:rsidP="00416B4F">
      <w:pPr>
        <w:spacing w:line="360" w:lineRule="auto"/>
        <w:jc w:val="both"/>
        <w:rPr>
          <w:b/>
        </w:rPr>
      </w:pPr>
    </w:p>
    <w:p w:rsidR="00416B4F" w:rsidRDefault="00416B4F" w:rsidP="00416B4F">
      <w:pPr>
        <w:spacing w:line="360" w:lineRule="auto"/>
        <w:jc w:val="both"/>
      </w:pPr>
      <w:r>
        <w:t xml:space="preserve">Así las cosas lo primero que debe definir y delimitar </w:t>
      </w:r>
      <w:smartTag w:uri="urn:schemas-microsoft-com:office:smarttags" w:element="PersonName">
        <w:smartTagPr>
          <w:attr w:name="ProductID" w:val="la Administraci￳n Activa"/>
        </w:smartTagPr>
        <w:r>
          <w:t>la Administración Activa</w:t>
        </w:r>
      </w:smartTag>
      <w:r>
        <w:t xml:space="preserve"> es cuáles son en concreto, los hechos cometidos:</w:t>
      </w:r>
    </w:p>
    <w:p w:rsidR="00416B4F" w:rsidRPr="00183B51" w:rsidRDefault="00416B4F" w:rsidP="00206675">
      <w:pPr>
        <w:numPr>
          <w:ilvl w:val="0"/>
          <w:numId w:val="11"/>
        </w:numPr>
        <w:tabs>
          <w:tab w:val="clear" w:pos="1080"/>
          <w:tab w:val="num" w:pos="567"/>
        </w:tabs>
        <w:spacing w:line="360" w:lineRule="auto"/>
        <w:ind w:left="0" w:firstLine="0"/>
        <w:jc w:val="both"/>
        <w:textAlignment w:val="auto"/>
        <w:rPr>
          <w:sz w:val="22"/>
          <w:szCs w:val="22"/>
        </w:rPr>
      </w:pPr>
      <w:r w:rsidRPr="00183B51">
        <w:rPr>
          <w:sz w:val="22"/>
          <w:szCs w:val="22"/>
        </w:rPr>
        <w:t>O no se transmitió la declaración de exportación.</w:t>
      </w:r>
    </w:p>
    <w:p w:rsidR="00416B4F" w:rsidRPr="00183B51" w:rsidRDefault="00416B4F" w:rsidP="00206675">
      <w:pPr>
        <w:numPr>
          <w:ilvl w:val="0"/>
          <w:numId w:val="11"/>
        </w:numPr>
        <w:tabs>
          <w:tab w:val="clear" w:pos="1080"/>
          <w:tab w:val="num" w:pos="567"/>
        </w:tabs>
        <w:spacing w:line="360" w:lineRule="auto"/>
        <w:ind w:left="0" w:firstLine="0"/>
        <w:jc w:val="both"/>
        <w:textAlignment w:val="auto"/>
        <w:rPr>
          <w:sz w:val="22"/>
          <w:szCs w:val="22"/>
        </w:rPr>
      </w:pPr>
      <w:r w:rsidRPr="00183B51">
        <w:rPr>
          <w:sz w:val="22"/>
          <w:szCs w:val="22"/>
        </w:rPr>
        <w:t>O sí se transmitió o presentó, pero de manera incorrecta o con errores u omisiones.</w:t>
      </w:r>
    </w:p>
    <w:p w:rsidR="00416B4F" w:rsidRDefault="00416B4F" w:rsidP="00416B4F">
      <w:pPr>
        <w:spacing w:line="360" w:lineRule="auto"/>
        <w:jc w:val="both"/>
      </w:pPr>
    </w:p>
    <w:p w:rsidR="00416B4F" w:rsidRDefault="00416B4F" w:rsidP="00416B4F">
      <w:pPr>
        <w:spacing w:line="360" w:lineRule="auto"/>
        <w:jc w:val="both"/>
      </w:pPr>
      <w:r>
        <w:t>Lo anterior es básico, porque conforme con la normativa aduanera, si se llegase a demostrar uno u otro supuesto, la posible infracción, si es que existiese, es distinta en cada caso, independientemente del tipo de sanción a imponer.  De ahí que es fundamental tal definición, para poder tipificar la conducta en la norma legal aplicable según el caso.</w:t>
      </w:r>
    </w:p>
    <w:p w:rsidR="00416B4F" w:rsidRDefault="00416B4F" w:rsidP="00416B4F">
      <w:pPr>
        <w:spacing w:line="360" w:lineRule="auto"/>
        <w:jc w:val="both"/>
      </w:pPr>
    </w:p>
    <w:p w:rsidR="00416B4F" w:rsidRDefault="00416B4F" w:rsidP="00416B4F">
      <w:pPr>
        <w:spacing w:line="360" w:lineRule="auto"/>
        <w:jc w:val="both"/>
      </w:pPr>
      <w:r>
        <w:t>En la litis, la imprecisión que se apunta, considera el suscrito, genera la nulidad de las actuaciones, sobre todo en razón de la materia sobre la que versa el asunto, en la que se debe garantizar al afectado, los principios del derecho sancionatorio penal</w:t>
      </w:r>
      <w:r w:rsidRPr="00572204">
        <w:t>, toda vez que es confuso para el suscrito, cuál es la verdadera descripción de supuestos hechos anómalos que atribuye la administración al recurrente,</w:t>
      </w:r>
      <w:r>
        <w:t xml:space="preserve"> existiendo en la especie una falta de motivación de lo actuado y una violación al principio de tipicidad, según el criterio del suscrito, a pesar del enfoque que trata de dar la mayoría.</w:t>
      </w:r>
    </w:p>
    <w:p w:rsidR="00416B4F" w:rsidRPr="00390C28" w:rsidRDefault="00416B4F" w:rsidP="00416B4F">
      <w:pPr>
        <w:spacing w:line="360" w:lineRule="auto"/>
        <w:jc w:val="both"/>
      </w:pPr>
    </w:p>
    <w:p w:rsidR="00416B4F" w:rsidRPr="001D6222" w:rsidRDefault="00416B4F" w:rsidP="00206675">
      <w:pPr>
        <w:numPr>
          <w:ilvl w:val="0"/>
          <w:numId w:val="10"/>
        </w:numPr>
        <w:spacing w:line="360" w:lineRule="auto"/>
        <w:ind w:left="0" w:firstLine="0"/>
        <w:jc w:val="both"/>
        <w:textAlignment w:val="auto"/>
        <w:rPr>
          <w:rFonts w:cs="Arial"/>
          <w:szCs w:val="24"/>
        </w:rPr>
      </w:pPr>
      <w:r w:rsidRPr="001D6222">
        <w:rPr>
          <w:rFonts w:cs="Arial"/>
          <w:b/>
          <w:szCs w:val="24"/>
        </w:rPr>
        <w:t xml:space="preserve">Ausencia de una verdadera investigación: </w:t>
      </w:r>
      <w:r w:rsidRPr="001D6222">
        <w:rPr>
          <w:rFonts w:cs="Arial"/>
          <w:szCs w:val="24"/>
        </w:rPr>
        <w:t>Tal y como señalé supra, en criterio de</w:t>
      </w:r>
      <w:r>
        <w:rPr>
          <w:rFonts w:cs="Arial"/>
          <w:szCs w:val="24"/>
        </w:rPr>
        <w:t>l</w:t>
      </w:r>
      <w:r w:rsidRPr="001D6222">
        <w:rPr>
          <w:rFonts w:cs="Arial"/>
          <w:szCs w:val="24"/>
        </w:rPr>
        <w:t xml:space="preserve"> suscrit</w:t>
      </w:r>
      <w:r>
        <w:rPr>
          <w:rFonts w:cs="Arial"/>
          <w:szCs w:val="24"/>
        </w:rPr>
        <w:t>o</w:t>
      </w:r>
      <w:r w:rsidRPr="001D6222">
        <w:rPr>
          <w:rFonts w:cs="Arial"/>
          <w:szCs w:val="24"/>
        </w:rPr>
        <w:t xml:space="preserve"> resulta evidente que la Administración Aduanera no ha realizado un estudio de la situación fáctica que acontece, trayendo al expediente todos los elementos de juicio en aras de establecer la verdad real de los hechos, y determinado todas las posibles consecuencias de tal hecho, sobre todo cuando se señala que en el presente caso, </w:t>
      </w:r>
      <w:r w:rsidRPr="001D6222">
        <w:rPr>
          <w:rFonts w:cs="Arial"/>
          <w:b/>
          <w:szCs w:val="24"/>
        </w:rPr>
        <w:t>se omitió transmitir con la declaración aduanera, la respectiva declaración de exportación</w:t>
      </w:r>
      <w:r w:rsidRPr="001D6222">
        <w:rPr>
          <w:rFonts w:cs="Arial"/>
          <w:szCs w:val="24"/>
        </w:rPr>
        <w:t xml:space="preserve"> y por ello se le impone al recurrente una multa de quinientos pesos centroamericanos, sin analizar las consecuencias de tal afirmación.  </w:t>
      </w:r>
    </w:p>
    <w:p w:rsidR="00416B4F" w:rsidRPr="00183B51" w:rsidRDefault="00416B4F" w:rsidP="00416B4F">
      <w:pPr>
        <w:spacing w:line="360" w:lineRule="auto"/>
        <w:jc w:val="both"/>
        <w:rPr>
          <w:rFonts w:cs="Arial"/>
          <w:sz w:val="22"/>
          <w:szCs w:val="22"/>
        </w:rPr>
      </w:pPr>
    </w:p>
    <w:p w:rsidR="00416B4F" w:rsidRPr="00E46790" w:rsidRDefault="00416B4F" w:rsidP="00416B4F">
      <w:pPr>
        <w:spacing w:line="360" w:lineRule="auto"/>
        <w:jc w:val="both"/>
        <w:rPr>
          <w:rFonts w:cs="Arial"/>
          <w:szCs w:val="24"/>
        </w:rPr>
      </w:pPr>
      <w:r w:rsidRPr="00E46790">
        <w:rPr>
          <w:rFonts w:cs="Arial"/>
          <w:szCs w:val="24"/>
        </w:rPr>
        <w:t xml:space="preserve">En efecto, conforme con la normativa (ver artículos 54 y 58 del CAUCA; artículos 84 y 85 del RECAUCA; 86, 88 y 89 de la LGA y 243 y 244 del RLGA), </w:t>
      </w:r>
      <w:r w:rsidRPr="00E46790">
        <w:rPr>
          <w:rFonts w:cs="Arial"/>
          <w:szCs w:val="24"/>
          <w:u w:val="single"/>
        </w:rPr>
        <w:t>cuando en un determinado despacho no se cumple con los requisitos legalmente establecidos</w:t>
      </w:r>
      <w:r w:rsidRPr="00E46790">
        <w:rPr>
          <w:rFonts w:cs="Arial"/>
          <w:szCs w:val="24"/>
        </w:rPr>
        <w:t xml:space="preserve">, como lo es la transmisión de la declaración de exportación respectiva, el conocimiento de embarque, la factura comercial, notas técnicas, y en general aquella documentación que da soporte y sustento a las mercancías por despachar, según el régimen aduanero escogido por el consignatario de las mercancías, </w:t>
      </w:r>
      <w:r w:rsidRPr="00E46790">
        <w:rPr>
          <w:rFonts w:cs="Arial"/>
          <w:b/>
          <w:szCs w:val="24"/>
        </w:rPr>
        <w:t xml:space="preserve">lo que corresponde es la </w:t>
      </w:r>
      <w:r w:rsidRPr="00E46790">
        <w:rPr>
          <w:rFonts w:cs="Arial"/>
          <w:b/>
          <w:szCs w:val="24"/>
          <w:u w:val="single"/>
        </w:rPr>
        <w:t>no</w:t>
      </w:r>
      <w:r w:rsidRPr="00E46790">
        <w:rPr>
          <w:rFonts w:cs="Arial"/>
          <w:b/>
          <w:szCs w:val="24"/>
        </w:rPr>
        <w:t xml:space="preserve"> aceptación de la declaración aduanera</w:t>
      </w:r>
      <w:r w:rsidRPr="00E46790">
        <w:rPr>
          <w:rFonts w:cs="Arial"/>
          <w:szCs w:val="24"/>
        </w:rPr>
        <w:t xml:space="preserve">, en tanto no se subsane el defecto cometido, lo cual evidentemente debe realizarse de manera inmediata durante del procedimiento de despacho, porque no podría continuarse ni aceptarse la declaración aduanera para los trámites consiguientes si la misma no está acompañada de los requisitos legales y reglamentariamente exigidos, como lo es sin lugar a dudas, </w:t>
      </w:r>
      <w:r w:rsidRPr="00E46790">
        <w:rPr>
          <w:rFonts w:cs="Arial"/>
          <w:b/>
          <w:szCs w:val="24"/>
        </w:rPr>
        <w:t>la declaración de exportación</w:t>
      </w:r>
      <w:r w:rsidRPr="00E46790">
        <w:rPr>
          <w:rFonts w:cs="Arial"/>
          <w:szCs w:val="24"/>
        </w:rPr>
        <w:t>, que en forma clara y precisa establece el artículo 86 y 87 de LGA, como requisito obligatorio para el despacho de las mercancías en relación con el artículo 315 bis del Reglamento a la LGA.  Ello  no significa que la Administración no pueda en uso de sus facultades de control posterior, ejercer dicho control, para tomar las medidas que resulten pertinentes.  En efecto, tanto la legislación comunitaria como la nacional,</w:t>
      </w:r>
      <w:r>
        <w:rPr>
          <w:rFonts w:cs="Arial"/>
          <w:szCs w:val="24"/>
        </w:rPr>
        <w:t xml:space="preserve"> </w:t>
      </w:r>
      <w:r w:rsidRPr="00E46790">
        <w:rPr>
          <w:rFonts w:cs="Arial"/>
          <w:szCs w:val="24"/>
        </w:rPr>
        <w:t>le dan a las autoridades aduaneras la posibilidad de realizar no sólo la verificación de lo declarado durante el despacho, sino que también podrá hacerlo a posteriori, sin que el ejercicio de uno u otro control sea excluyente entre sí, como textualmente lo señala el artículo 59 del CAUCA, que indica:</w:t>
      </w:r>
    </w:p>
    <w:p w:rsidR="00416B4F" w:rsidRDefault="00416B4F" w:rsidP="00416B4F">
      <w:pPr>
        <w:spacing w:line="360" w:lineRule="auto"/>
        <w:jc w:val="both"/>
        <w:rPr>
          <w:rFonts w:cs="Arial"/>
          <w:sz w:val="22"/>
          <w:szCs w:val="22"/>
        </w:rPr>
      </w:pPr>
    </w:p>
    <w:p w:rsidR="00416B4F" w:rsidRPr="00033213" w:rsidRDefault="00416B4F" w:rsidP="00416B4F">
      <w:pPr>
        <w:snapToGrid w:val="0"/>
        <w:ind w:left="567" w:right="566"/>
        <w:jc w:val="both"/>
        <w:rPr>
          <w:rFonts w:ascii="Times New Roman" w:hAnsi="Times New Roman"/>
          <w:i/>
          <w:color w:val="000000"/>
          <w:szCs w:val="24"/>
        </w:rPr>
      </w:pPr>
      <w:r w:rsidRPr="00033213">
        <w:rPr>
          <w:rFonts w:ascii="Times New Roman" w:hAnsi="Times New Roman"/>
          <w:b/>
          <w:bCs/>
          <w:i/>
          <w:color w:val="000000"/>
          <w:szCs w:val="24"/>
          <w:lang w:val="es-GT"/>
        </w:rPr>
        <w:t>“Artículo 59       Selectividad y aleatoriedad de la verificación</w:t>
      </w:r>
    </w:p>
    <w:p w:rsidR="00416B4F" w:rsidRPr="00033213" w:rsidRDefault="00416B4F" w:rsidP="00416B4F">
      <w:pPr>
        <w:snapToGrid w:val="0"/>
        <w:ind w:left="567" w:right="566"/>
        <w:jc w:val="both"/>
        <w:rPr>
          <w:rFonts w:ascii="Times New Roman" w:hAnsi="Times New Roman"/>
          <w:i/>
          <w:color w:val="000000"/>
          <w:szCs w:val="24"/>
        </w:rPr>
      </w:pPr>
      <w:r w:rsidRPr="00033213">
        <w:rPr>
          <w:rFonts w:ascii="Times New Roman" w:hAnsi="Times New Roman"/>
          <w:i/>
          <w:color w:val="000000"/>
          <w:szCs w:val="24"/>
          <w:lang w:val="es-GT"/>
        </w:rPr>
        <w:t> </w:t>
      </w:r>
    </w:p>
    <w:p w:rsidR="00416B4F" w:rsidRDefault="00416B4F" w:rsidP="00416B4F">
      <w:pPr>
        <w:snapToGrid w:val="0"/>
        <w:ind w:left="567" w:right="566"/>
        <w:jc w:val="both"/>
        <w:rPr>
          <w:rFonts w:cs="Arial"/>
          <w:color w:val="000000"/>
          <w:szCs w:val="24"/>
          <w:lang w:val="es-GT"/>
        </w:rPr>
      </w:pPr>
      <w:r w:rsidRPr="00033213">
        <w:rPr>
          <w:rFonts w:ascii="Times New Roman" w:hAnsi="Times New Roman"/>
          <w:i/>
          <w:color w:val="000000"/>
          <w:szCs w:val="24"/>
          <w:lang w:val="es-GT"/>
        </w:rPr>
        <w:t xml:space="preserve">La declaración autodeterminada, será sometida a un proceso selectivo y aleatorio que determine si  corresponde  efectuar la verificación inmediata de lo declarado.  Dicha verificación no limita las facultades de fiscalización posterior a cargo de la autoridad aduanera. </w:t>
      </w:r>
      <w:r w:rsidRPr="005E209F">
        <w:rPr>
          <w:rFonts w:cs="Arial"/>
          <w:color w:val="000000"/>
          <w:szCs w:val="24"/>
          <w:lang w:val="es-GT"/>
        </w:rPr>
        <w:t xml:space="preserve">“  </w:t>
      </w:r>
    </w:p>
    <w:p w:rsidR="00416B4F" w:rsidRDefault="00416B4F" w:rsidP="00416B4F">
      <w:pPr>
        <w:snapToGrid w:val="0"/>
        <w:spacing w:line="360" w:lineRule="auto"/>
        <w:jc w:val="both"/>
        <w:rPr>
          <w:rFonts w:cs="Arial"/>
          <w:color w:val="000000"/>
          <w:szCs w:val="24"/>
          <w:lang w:val="es-GT"/>
        </w:rPr>
      </w:pPr>
    </w:p>
    <w:p w:rsidR="00416B4F" w:rsidRDefault="00416B4F" w:rsidP="00416B4F">
      <w:pPr>
        <w:snapToGrid w:val="0"/>
        <w:spacing w:line="360" w:lineRule="auto"/>
        <w:jc w:val="both"/>
        <w:rPr>
          <w:rFonts w:cs="Arial"/>
          <w:color w:val="000000"/>
          <w:szCs w:val="24"/>
          <w:lang w:val="es-GT"/>
        </w:rPr>
      </w:pPr>
      <w:r w:rsidRPr="005E209F">
        <w:rPr>
          <w:rFonts w:cs="Arial"/>
          <w:color w:val="000000"/>
          <w:szCs w:val="24"/>
          <w:lang w:val="es-GT"/>
        </w:rPr>
        <w:t>En igual sentido ver artículo</w:t>
      </w:r>
      <w:r>
        <w:rPr>
          <w:rFonts w:cs="Arial"/>
          <w:color w:val="000000"/>
          <w:szCs w:val="24"/>
          <w:lang w:val="es-GT"/>
        </w:rPr>
        <w:t>s</w:t>
      </w:r>
      <w:r w:rsidRPr="005E209F">
        <w:rPr>
          <w:rFonts w:cs="Arial"/>
          <w:color w:val="000000"/>
          <w:szCs w:val="24"/>
          <w:lang w:val="es-GT"/>
        </w:rPr>
        <w:t xml:space="preserve"> 22, 23 y 59 de la Ley General</w:t>
      </w:r>
      <w:r>
        <w:rPr>
          <w:rFonts w:cs="Arial"/>
          <w:color w:val="000000"/>
          <w:szCs w:val="24"/>
          <w:lang w:val="es-GT"/>
        </w:rPr>
        <w:t xml:space="preserve"> de Aduanas, de los cuales se desprende que sólo cuando la determinación de uno o varios elementos de la </w:t>
      </w:r>
      <w:r>
        <w:rPr>
          <w:rFonts w:cs="Arial"/>
          <w:color w:val="000000"/>
          <w:szCs w:val="24"/>
          <w:lang w:val="es-GT"/>
        </w:rPr>
        <w:lastRenderedPageBreak/>
        <w:t>obligación tributaria aduanera, se haya realizado de manera definitiva a través de un procedimiento ordinario, no podrá ser modificada salvo caso de delito.</w:t>
      </w:r>
    </w:p>
    <w:p w:rsidR="00416B4F" w:rsidRDefault="00416B4F" w:rsidP="00416B4F">
      <w:pPr>
        <w:snapToGrid w:val="0"/>
        <w:spacing w:line="360" w:lineRule="auto"/>
        <w:jc w:val="both"/>
        <w:rPr>
          <w:rFonts w:cs="Arial"/>
          <w:color w:val="000000"/>
          <w:szCs w:val="24"/>
          <w:lang w:val="es-GT"/>
        </w:rPr>
      </w:pPr>
    </w:p>
    <w:p w:rsidR="00416B4F" w:rsidRDefault="00416B4F" w:rsidP="00416B4F">
      <w:pPr>
        <w:snapToGrid w:val="0"/>
        <w:spacing w:line="360" w:lineRule="auto"/>
        <w:jc w:val="both"/>
        <w:rPr>
          <w:rFonts w:cs="Arial"/>
          <w:color w:val="000000"/>
          <w:szCs w:val="24"/>
          <w:lang w:val="es-GT"/>
        </w:rPr>
      </w:pPr>
      <w:r>
        <w:rPr>
          <w:rFonts w:cs="Arial"/>
          <w:color w:val="000000"/>
          <w:szCs w:val="24"/>
          <w:lang w:val="es-GT"/>
        </w:rPr>
        <w:t xml:space="preserve">Ahora bien, analizando el caso concreto tenemos que los hechos que se atribuyen al recurrente tienen que ver con </w:t>
      </w:r>
      <w:r w:rsidRPr="00C052ED">
        <w:rPr>
          <w:rFonts w:cs="Arial"/>
          <w:b/>
          <w:color w:val="000000"/>
          <w:szCs w:val="24"/>
          <w:lang w:val="es-GT"/>
        </w:rPr>
        <w:t>la no transmisión de la declaración de exportación</w:t>
      </w:r>
      <w:r>
        <w:rPr>
          <w:rFonts w:cs="Arial"/>
          <w:color w:val="000000"/>
          <w:szCs w:val="24"/>
          <w:lang w:val="es-GT"/>
        </w:rPr>
        <w:t xml:space="preserve"> que corresponde a las mercancías del despacho, sino que en su lugar se transmitió una lista de empaque, por lo que se tiene por demostrado que se omitió la transmisión de uno de los requisitos documentales requeridos por la Ley para poder nacionalizar las mercancías. Es decir, en la especie se dejó de cumplir con el requisito de presentar o transmitir la declaración de exportación, como lo exige la legislación nacional y comunitaria, pues como consta en expediente, la imagen transmitida no corresponde al documento de referencia. Tal circunstancia lleva al suscrito a dudar si en efecto el despacho realizado está o no sustentado en una declaración de exportación, conforme con lo exigido por la normativa aduanera, de tal suerte que pudiésemos estar ante un posible despacho de mercancías sin el cumplimiento de los requisitos legalmente establecidos, siendo la autoridad aduanera la llamada a verificar y exigir que en cada caso, según el régimen solicitado se cumpla con todos los requisitos legales y reglamentarios.</w:t>
      </w:r>
    </w:p>
    <w:p w:rsidR="00416B4F" w:rsidRDefault="00416B4F" w:rsidP="00416B4F">
      <w:pPr>
        <w:snapToGrid w:val="0"/>
        <w:spacing w:line="360" w:lineRule="auto"/>
        <w:jc w:val="both"/>
        <w:rPr>
          <w:rFonts w:cs="Arial"/>
          <w:color w:val="000000"/>
          <w:szCs w:val="24"/>
          <w:lang w:val="es-GT"/>
        </w:rPr>
      </w:pPr>
    </w:p>
    <w:p w:rsidR="00416B4F" w:rsidRDefault="00416B4F" w:rsidP="00416B4F">
      <w:pPr>
        <w:snapToGrid w:val="0"/>
        <w:spacing w:line="360" w:lineRule="auto"/>
        <w:jc w:val="both"/>
        <w:rPr>
          <w:rFonts w:cs="Arial"/>
          <w:color w:val="000000"/>
          <w:szCs w:val="24"/>
          <w:lang w:val="es-GT"/>
        </w:rPr>
      </w:pPr>
      <w:r>
        <w:rPr>
          <w:rFonts w:cs="Arial"/>
          <w:color w:val="000000"/>
          <w:szCs w:val="24"/>
          <w:lang w:val="es-GT"/>
        </w:rPr>
        <w:t>Así las cosas, ante las inconsistencias que pudiesen presentarse propiamente con el despacho de las mercancías, estima el suscrito que no basta simplemente con señalar que los hechos expuestos generan responsabilidad disciplinaria para el agente omiso, y que por ello se le impone una multa de quinientos pesos centroamericanos como resuelve la mayoría, sino que la situación fáctica sometida a consideración del Colegiado es mucho más compleja, y excede del mero análisis de tipicidad que realiza la mayoría del Tribunal, considerando el suscrito que debe anularse todo lo actuado en el procedimiento sancionatorio desde el inicio, para que la administración aduanera realice una investigación completa de lo acontecido, en busca de la verdad real de los hechos, a fin de que se determine si en efecto el despacho se realizó o no sin el cumplimiento de requisitos legales, y en su caso tomar las acciones que sean necesarias.</w:t>
      </w:r>
    </w:p>
    <w:p w:rsidR="00416B4F" w:rsidRDefault="00416B4F" w:rsidP="00416B4F">
      <w:pPr>
        <w:snapToGrid w:val="0"/>
        <w:spacing w:line="360" w:lineRule="auto"/>
        <w:jc w:val="both"/>
        <w:rPr>
          <w:rFonts w:cs="Arial"/>
          <w:color w:val="000000"/>
          <w:szCs w:val="24"/>
          <w:lang w:val="es-GT"/>
        </w:rPr>
      </w:pPr>
    </w:p>
    <w:p w:rsidR="00416B4F" w:rsidRPr="004D4966" w:rsidRDefault="00416B4F" w:rsidP="00416B4F">
      <w:pPr>
        <w:snapToGrid w:val="0"/>
        <w:spacing w:line="360" w:lineRule="auto"/>
        <w:jc w:val="both"/>
        <w:rPr>
          <w:rFonts w:cs="Arial"/>
          <w:color w:val="000000"/>
          <w:szCs w:val="24"/>
          <w:lang w:val="es-GT"/>
        </w:rPr>
      </w:pPr>
      <w:r w:rsidRPr="004D4966">
        <w:rPr>
          <w:rFonts w:cs="Arial"/>
          <w:color w:val="000000"/>
          <w:szCs w:val="24"/>
          <w:lang w:val="es-GT"/>
        </w:rPr>
        <w:t>Nótese que la mayoría, a pesar de lo resuelto, pero consciente de que tal situación podría estar generando una vulneración del régimen jurídico aduanero, indica en página  33 de la sentencia, en lo que interesa lo siguiente:</w:t>
      </w:r>
    </w:p>
    <w:p w:rsidR="00416B4F" w:rsidRPr="004D4966" w:rsidRDefault="00416B4F" w:rsidP="00416B4F">
      <w:pPr>
        <w:snapToGrid w:val="0"/>
        <w:spacing w:line="360" w:lineRule="auto"/>
        <w:jc w:val="both"/>
        <w:rPr>
          <w:rFonts w:cs="Arial"/>
          <w:color w:val="000000"/>
          <w:szCs w:val="24"/>
          <w:lang w:val="es-GT"/>
        </w:rPr>
      </w:pPr>
    </w:p>
    <w:p w:rsidR="00416B4F" w:rsidRPr="002772C3" w:rsidRDefault="00416B4F" w:rsidP="00416B4F">
      <w:pPr>
        <w:snapToGrid w:val="0"/>
        <w:jc w:val="both"/>
        <w:rPr>
          <w:rFonts w:ascii="Times New Roman" w:hAnsi="Times New Roman"/>
          <w:i/>
          <w:color w:val="000000"/>
          <w:szCs w:val="24"/>
          <w:lang w:val="es-GT"/>
        </w:rPr>
      </w:pPr>
      <w:r w:rsidRPr="004D4966">
        <w:rPr>
          <w:rFonts w:ascii="Times New Roman" w:hAnsi="Times New Roman"/>
          <w:i/>
          <w:color w:val="000000"/>
          <w:szCs w:val="24"/>
          <w:lang w:val="es-GT"/>
        </w:rPr>
        <w:t>“De ahí que, al no ser actualmente posible, de conformidad con las condiciones vigentes del sistema informático, determinar que se está incumpliendo el requisito legal obligatorio, al registrarse una imagen asociada incorrecta del documento, el sistema procede a su registro y no se rechaza la aceptación de la Declaración Aduanera, según lo prescribe la normativa aduanera supra señalada. En razón de lo anterior, este Tribunal estima que el A Quo debe proceder a corregir de inmediato tal situación, a efecto de cumplir con las prescripciones de la legislación comunitaria y nacional supra señaladas.” (el resaltado es del texto)</w:t>
      </w:r>
    </w:p>
    <w:p w:rsidR="00416B4F" w:rsidRDefault="00416B4F" w:rsidP="00416B4F">
      <w:pPr>
        <w:snapToGrid w:val="0"/>
        <w:spacing w:line="360" w:lineRule="auto"/>
        <w:jc w:val="both"/>
        <w:rPr>
          <w:rFonts w:cs="Arial"/>
          <w:color w:val="000000"/>
          <w:szCs w:val="24"/>
          <w:lang w:val="es-GT"/>
        </w:rPr>
      </w:pPr>
    </w:p>
    <w:p w:rsidR="00416B4F" w:rsidRDefault="00416B4F" w:rsidP="00416B4F">
      <w:pPr>
        <w:snapToGrid w:val="0"/>
        <w:spacing w:line="360" w:lineRule="auto"/>
        <w:jc w:val="both"/>
        <w:rPr>
          <w:rFonts w:cs="Arial"/>
          <w:color w:val="000000"/>
          <w:szCs w:val="24"/>
          <w:lang w:val="es-GT"/>
        </w:rPr>
      </w:pPr>
    </w:p>
    <w:p w:rsidR="00416B4F" w:rsidRDefault="00416B4F" w:rsidP="00416B4F">
      <w:pPr>
        <w:snapToGrid w:val="0"/>
        <w:spacing w:line="360" w:lineRule="auto"/>
        <w:jc w:val="both"/>
        <w:rPr>
          <w:rFonts w:cs="Arial"/>
          <w:color w:val="000000"/>
          <w:szCs w:val="24"/>
          <w:lang w:val="es-GT"/>
        </w:rPr>
      </w:pPr>
    </w:p>
    <w:p w:rsidR="00416B4F" w:rsidRPr="007F3611" w:rsidRDefault="00416B4F" w:rsidP="00416B4F">
      <w:pPr>
        <w:jc w:val="both"/>
        <w:rPr>
          <w:rFonts w:cs="Arial"/>
          <w:szCs w:val="24"/>
        </w:rPr>
      </w:pPr>
      <w:r>
        <w:rPr>
          <w:rFonts w:cs="Arial"/>
          <w:b/>
        </w:rPr>
        <w:t xml:space="preserve">Franklin Velázquez Díaz </w:t>
      </w:r>
    </w:p>
    <w:p w:rsidR="00416B4F" w:rsidRPr="00035F38" w:rsidRDefault="00416B4F" w:rsidP="00416B4F">
      <w:pPr>
        <w:spacing w:line="360" w:lineRule="auto"/>
        <w:jc w:val="both"/>
        <w:rPr>
          <w:b/>
        </w:rPr>
      </w:pPr>
    </w:p>
    <w:p w:rsidR="00416B4F" w:rsidRPr="00416B4F" w:rsidRDefault="00416B4F" w:rsidP="00416B4F">
      <w:pPr>
        <w:jc w:val="right"/>
      </w:pPr>
    </w:p>
    <w:sectPr w:rsidR="00416B4F" w:rsidRPr="00416B4F">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75" w:rsidRDefault="00206675" w:rsidP="00F81EBC">
      <w:r>
        <w:separator/>
      </w:r>
    </w:p>
  </w:endnote>
  <w:endnote w:type="continuationSeparator" w:id="0">
    <w:p w:rsidR="00206675" w:rsidRDefault="0020667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066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20667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066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6B4F">
      <w:rPr>
        <w:rStyle w:val="Nmerodepgina"/>
        <w:noProof/>
      </w:rPr>
      <w:t>1</w:t>
    </w:r>
    <w:r>
      <w:rPr>
        <w:rStyle w:val="Nmerodepgina"/>
      </w:rPr>
      <w:fldChar w:fldCharType="end"/>
    </w:r>
  </w:p>
  <w:p w:rsidR="006573B9" w:rsidRDefault="0020667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75" w:rsidRDefault="00206675" w:rsidP="00F81EBC">
      <w:r>
        <w:separator/>
      </w:r>
    </w:p>
  </w:footnote>
  <w:footnote w:type="continuationSeparator" w:id="0">
    <w:p w:rsidR="00206675" w:rsidRDefault="00206675" w:rsidP="00F81EBC">
      <w:r>
        <w:continuationSeparator/>
      </w:r>
    </w:p>
  </w:footnote>
  <w:footnote w:id="1">
    <w:p w:rsidR="00416B4F" w:rsidRDefault="00416B4F" w:rsidP="00416B4F">
      <w:pPr>
        <w:jc w:val="both"/>
      </w:pPr>
      <w:r>
        <w:rPr>
          <w:rStyle w:val="Refdenotaalpie"/>
        </w:rPr>
        <w:footnoteRef/>
      </w:r>
      <w:r>
        <w:t xml:space="preserve"> </w:t>
      </w:r>
      <w:r>
        <w:rPr>
          <w:rFonts w:cs="Arial"/>
          <w:sz w:val="20"/>
        </w:rPr>
        <w:t>GIMENO SENDRA (Vicente); SABORÍO VALVERDE (Rodolfo) y otros citados por Alfaro Morales, Gilberth. Prescripción en Procedimientos Administrativos y Caducidad del Procedimiento. Revista Jurídica de Seguridad Social, número 14, junio de 2008, Caja Costarricense de Seguridad Social, San José, Costa Rica, p. 55. Versión digital.</w:t>
      </w:r>
    </w:p>
  </w:footnote>
  <w:footnote w:id="2">
    <w:p w:rsidR="00416B4F" w:rsidRPr="00280238" w:rsidRDefault="00416B4F" w:rsidP="00416B4F">
      <w:pPr>
        <w:pStyle w:val="Textonotapie"/>
        <w:jc w:val="both"/>
      </w:pPr>
      <w:r>
        <w:rPr>
          <w:rStyle w:val="Refdenotaalpie"/>
        </w:rPr>
        <w:footnoteRef/>
      </w:r>
      <w:r>
        <w:t xml:space="preserve"> </w:t>
      </w:r>
      <w:r w:rsidRPr="00280238">
        <w:rPr>
          <w:rFonts w:cs="Arial"/>
          <w:iCs/>
          <w:color w:val="000000"/>
        </w:rPr>
        <w:t>Así reformado por el inciso 10) del artículo 200 del Código Procesal Contencioso-Administrativo, Ley N°</w:t>
      </w:r>
      <w:r>
        <w:rPr>
          <w:rFonts w:cs="Arial"/>
          <w:iCs/>
          <w:color w:val="000000"/>
        </w:rPr>
        <w:t xml:space="preserve"> 8508 de 28 de abril de 2006.</w:t>
      </w:r>
    </w:p>
  </w:footnote>
  <w:footnote w:id="3">
    <w:p w:rsidR="00416B4F" w:rsidRPr="00170D91" w:rsidRDefault="00416B4F" w:rsidP="00416B4F">
      <w:pPr>
        <w:jc w:val="both"/>
        <w:rPr>
          <w:rFonts w:cs="Arial"/>
          <w:sz w:val="20"/>
        </w:rPr>
      </w:pPr>
      <w:r w:rsidRPr="00170D91">
        <w:rPr>
          <w:rStyle w:val="Refdenotaalpie"/>
          <w:rFonts w:cs="Arial"/>
          <w:sz w:val="20"/>
        </w:rPr>
        <w:footnoteRef/>
      </w:r>
      <w:r w:rsidRPr="00170D91">
        <w:rPr>
          <w:rFonts w:cs="Arial"/>
          <w:sz w:val="20"/>
        </w:rPr>
        <w:t xml:space="preserve"> Sentencia número </w:t>
      </w:r>
      <w:r w:rsidRPr="00170D91">
        <w:rPr>
          <w:rFonts w:cs="Arial"/>
          <w:iCs/>
          <w:sz w:val="20"/>
        </w:rPr>
        <w:t>632-99 de las 10:48 horas del 29 de enero de 1999.</w:t>
      </w:r>
    </w:p>
  </w:footnote>
  <w:footnote w:id="4">
    <w:p w:rsidR="00416B4F" w:rsidRDefault="00416B4F" w:rsidP="00416B4F">
      <w:pPr>
        <w:pStyle w:val="Textonotapie"/>
      </w:pPr>
      <w:r>
        <w:rPr>
          <w:rStyle w:val="Refdenotaalpie"/>
        </w:rPr>
        <w:footnoteRef/>
      </w:r>
      <w:r>
        <w:t xml:space="preserve"> En el apartado de fondo de la presente sentencia, se analizará con detalle el tipo transcrito.</w:t>
      </w:r>
    </w:p>
  </w:footnote>
  <w:footnote w:id="5">
    <w:p w:rsidR="00416B4F" w:rsidRPr="007E5AA9" w:rsidRDefault="00416B4F" w:rsidP="00416B4F">
      <w:pPr>
        <w:pStyle w:val="Textonotapie"/>
        <w:jc w:val="both"/>
        <w:rPr>
          <w:rFonts w:ascii="Times New Roman" w:hAnsi="Times New Roman"/>
        </w:rPr>
      </w:pPr>
      <w:r>
        <w:rPr>
          <w:rStyle w:val="Refdenotaalpie"/>
        </w:rPr>
        <w:footnoteRef/>
      </w:r>
      <w:r>
        <w:t xml:space="preserve"> </w:t>
      </w:r>
      <w:r w:rsidRPr="00B9743F">
        <w:rPr>
          <w:rFonts w:ascii="Times New Roman" w:hAnsi="Times New Roman"/>
        </w:rPr>
        <w:t xml:space="preserve">Sobre los principios y garantías del derecho penal que resultan aplicables en materia sancionatoria administrativa </w:t>
      </w:r>
      <w:r>
        <w:rPr>
          <w:rFonts w:ascii="Times New Roman" w:hAnsi="Times New Roman"/>
        </w:rPr>
        <w:t xml:space="preserve">con matices </w:t>
      </w:r>
      <w:r w:rsidRPr="00B9743F">
        <w:rPr>
          <w:rFonts w:ascii="Times New Roman" w:hAnsi="Times New Roman"/>
        </w:rPr>
        <w:t xml:space="preserve">ha sido amplia la jurisprudencia de este Tribunal.  Entre otras sentencias se puede ver las número 002-98, 21-98, 21-99, 57-00, 61-00, 67-00, </w:t>
      </w:r>
      <w:r w:rsidRPr="00B9743F">
        <w:rPr>
          <w:rFonts w:ascii="Times New Roman" w:hAnsi="Times New Roman"/>
          <w:lang w:val="es-CR"/>
        </w:rPr>
        <w:t>, 67-00, 039-01, 043-01, 044-01, 046-01, 049-01, 050-01, 051-01, 052-01, 053, 054-01, 079-01, 080-01, 098-01, 100-01, 101-01, 108-01, 109-0117-01, 118-01, 132-01, 018-02 y 053-02.</w:t>
      </w:r>
      <w:r w:rsidRPr="00B9743F">
        <w:rPr>
          <w:rFonts w:ascii="Times New Roman" w:hAnsi="Times New Roman"/>
        </w:rPr>
        <w:t xml:space="preserve"> 056-02</w:t>
      </w:r>
      <w:r>
        <w:rPr>
          <w:rFonts w:ascii="Times New Roman" w:hAnsi="Times New Roman"/>
        </w:rPr>
        <w:t>,</w:t>
      </w:r>
      <w:r w:rsidRPr="00B9743F">
        <w:rPr>
          <w:rFonts w:ascii="Times New Roman" w:hAnsi="Times New Roman"/>
        </w:rPr>
        <w:t xml:space="preserve"> 063-02, 069,00, 25-2003</w:t>
      </w:r>
      <w:r>
        <w:rPr>
          <w:rFonts w:ascii="Times New Roman" w:hAnsi="Times New Roman"/>
        </w:rPr>
        <w:t>, 188-05, 124-2005, 192-2006, 254-2006, 314-2007, 354-2007, 142-2008, 218-2008.</w:t>
      </w:r>
    </w:p>
    <w:p w:rsidR="00416B4F" w:rsidRPr="00B9743F" w:rsidRDefault="00416B4F" w:rsidP="00416B4F">
      <w:pPr>
        <w:pStyle w:val="Textonotapie"/>
        <w:rPr>
          <w:lang w:val="es-CR"/>
        </w:rPr>
      </w:pPr>
    </w:p>
  </w:footnote>
  <w:footnote w:id="6">
    <w:p w:rsidR="00416B4F" w:rsidRPr="002A3ECC" w:rsidRDefault="00416B4F" w:rsidP="00416B4F">
      <w:pPr>
        <w:pStyle w:val="Textonotapie"/>
        <w:jc w:val="both"/>
        <w:rPr>
          <w:rFonts w:cs="Arial"/>
        </w:rPr>
      </w:pPr>
      <w:r w:rsidRPr="002A3ECC">
        <w:rPr>
          <w:rStyle w:val="Refdenotaalpie"/>
          <w:rFonts w:cs="Arial"/>
        </w:rPr>
        <w:footnoteRef/>
      </w:r>
      <w:r w:rsidRPr="002A3ECC">
        <w:rPr>
          <w:rFonts w:cs="Arial"/>
        </w:rPr>
        <w:t xml:space="preserve"> Ver artículo 65 CAUCA y 109 de </w:t>
      </w:r>
      <w:smartTag w:uri="urn:schemas-microsoft-com:office:smarttags" w:element="PersonName">
        <w:smartTagPr>
          <w:attr w:name="ProductID" w:val="la LGA"/>
        </w:smartTagPr>
        <w:r w:rsidRPr="002A3ECC">
          <w:rPr>
            <w:rFonts w:cs="Arial"/>
          </w:rPr>
          <w:t>la LGA</w:t>
        </w:r>
      </w:smartTag>
      <w:r w:rsidRPr="002A3ECC">
        <w:rPr>
          <w:rFonts w:cs="Arial"/>
        </w:rPr>
        <w:t xml:space="preserve">, que dispone: </w:t>
      </w:r>
    </w:p>
    <w:p w:rsidR="00416B4F" w:rsidRPr="002A3ECC" w:rsidRDefault="00416B4F" w:rsidP="00416B4F">
      <w:pPr>
        <w:pStyle w:val="Textonotapie"/>
        <w:jc w:val="both"/>
        <w:rPr>
          <w:rFonts w:cs="Arial"/>
        </w:rPr>
      </w:pPr>
      <w:r w:rsidRPr="002A3ECC">
        <w:rPr>
          <w:rFonts w:cs="Arial"/>
        </w:rPr>
        <w:t>“Se entenderán por regímenes aduaneros, las diferentes destinaciones a que pueden quedar sujetas las mercancías que se encuentran bajo control aduanero, de acuerdo con los términos de la declaración presentada ante la autoridad aduanera.</w:t>
      </w:r>
    </w:p>
    <w:p w:rsidR="00416B4F" w:rsidRPr="002A3ECC" w:rsidRDefault="00416B4F" w:rsidP="00416B4F">
      <w:pPr>
        <w:pStyle w:val="Textonotapie"/>
        <w:jc w:val="both"/>
        <w:rPr>
          <w:rFonts w:cs="Arial"/>
          <w:b/>
          <w:bCs/>
          <w:iCs/>
        </w:rPr>
      </w:pPr>
      <w:r w:rsidRPr="002A3ECC">
        <w:rPr>
          <w:rFonts w:cs="Arial"/>
          <w:b/>
          <w:bCs/>
          <w:i/>
          <w:iCs/>
        </w:rPr>
        <w:t>Los reglamentos establecerán los procedimientos, los requisitos y las condiciones necesarios para aplicar los regímenes aduaneros.”</w:t>
      </w:r>
      <w:r w:rsidRPr="002A3ECC">
        <w:rPr>
          <w:rFonts w:cs="Arial"/>
          <w:b/>
          <w:bCs/>
          <w:iCs/>
        </w:rPr>
        <w:t xml:space="preserve"> </w:t>
      </w:r>
      <w:r w:rsidRPr="002A3ECC">
        <w:rPr>
          <w:rFonts w:cs="Arial"/>
          <w:bCs/>
          <w:iCs/>
        </w:rPr>
        <w:t>(El resaltado no es del original)</w:t>
      </w:r>
    </w:p>
    <w:p w:rsidR="00416B4F" w:rsidRPr="00AB1084" w:rsidRDefault="00416B4F" w:rsidP="00416B4F">
      <w:pPr>
        <w:pStyle w:val="Textonotapie"/>
        <w:jc w:val="both"/>
        <w:rPr>
          <w:rFonts w:ascii="Times New Roman" w:hAnsi="Times New Roman"/>
          <w:sz w:val="22"/>
        </w:rPr>
      </w:pPr>
    </w:p>
  </w:footnote>
  <w:footnote w:id="7">
    <w:p w:rsidR="00416B4F" w:rsidRPr="00316541" w:rsidRDefault="00416B4F" w:rsidP="00416B4F">
      <w:pPr>
        <w:pStyle w:val="Textonotapie"/>
        <w:jc w:val="both"/>
        <w:rPr>
          <w:rFonts w:ascii="Times New Roman" w:hAnsi="Times New Roman"/>
          <w:sz w:val="18"/>
          <w:szCs w:val="18"/>
        </w:rPr>
      </w:pPr>
      <w:r w:rsidRPr="00AB1084">
        <w:rPr>
          <w:rStyle w:val="Refdenotaalpie"/>
          <w:rFonts w:ascii="Times New Roman" w:hAnsi="Times New Roman"/>
        </w:rPr>
        <w:footnoteRef/>
      </w:r>
      <w:r w:rsidRPr="00AB1084">
        <w:rPr>
          <w:rFonts w:ascii="Times New Roman" w:hAnsi="Times New Roman"/>
        </w:rPr>
        <w:t xml:space="preserve"> </w:t>
      </w:r>
      <w:r w:rsidRPr="00316541">
        <w:rPr>
          <w:rFonts w:ascii="Times New Roman" w:hAnsi="Times New Roman"/>
          <w:sz w:val="18"/>
          <w:szCs w:val="18"/>
        </w:rPr>
        <w:t xml:space="preserve">En tal sentido dispone el artículo 86  de </w:t>
      </w:r>
      <w:smartTag w:uri="urn:schemas-microsoft-com:office:smarttags" w:element="PersonName">
        <w:smartTagPr>
          <w:attr w:name="ProductID" w:val="la LGA"/>
        </w:smartTagPr>
        <w:r w:rsidRPr="00316541">
          <w:rPr>
            <w:rFonts w:ascii="Times New Roman" w:hAnsi="Times New Roman"/>
            <w:sz w:val="18"/>
            <w:szCs w:val="18"/>
          </w:rPr>
          <w:t>la LGA</w:t>
        </w:r>
      </w:smartTag>
      <w:r w:rsidRPr="00316541">
        <w:rPr>
          <w:rFonts w:ascii="Times New Roman" w:hAnsi="Times New Roman"/>
          <w:sz w:val="18"/>
          <w:szCs w:val="18"/>
        </w:rPr>
        <w:t xml:space="preserve">: “Las mercancías internadas o dispuestas para su salida del territorio aduanero, cualquiera que sea el régimen al que se sometan, serán declaradas conforme a los procedimientos, requisitos de esta ley, sus reglamentos, mediante los formatos autorizados por </w:t>
      </w:r>
      <w:smartTag w:uri="urn:schemas-microsoft-com:office:smarttags" w:element="PersonName">
        <w:smartTagPr>
          <w:attr w:name="ProductID" w:val="⣇ᇒက❚떙횸֑o෸෤הǷȈョ鱈Ψ히ョ큈ミ鬸Ψ鲘Ψ⩈ȟ駈!ǿȌ鱘ΨԸǽȈǐΨ͘ΨǥȈョ鳘Ψ히ョ큈ミ鰈Ψ쾰ȫ⩈ȟ餰!ǭȌ鳨ΨҨǫȈǐΨ徐VǓȌদ༊)ং䀀䀀䀀䀀頠 ＞ἠ䴜聱怀怀怀怀怀怀怀怀怀怀怀怀怀怀怀怀怀怀怀怀怀怀怀怀怀怀怀怀怀怀怀怀 ⎐㍰䶐䀀燐檠ᴐ⪠⪠㣐䶐 ⪠ ◠䀀䀀䀀䀀䀀䀀䀀䀀䀀䀀  䶐䶐䶐㣐徠掐啠屰檠丰䜰檠檠㇐㇐掐丰耀檠檠丰檠屰丰啠掐掐耀啠啠啠⪠䶐⪠䶐䀀⪠䀀丰㣐丰䀀㇐䜰丰⪠⪠丰⪠燐丰䜰丰丰㇐㣐⪠丰䜰檠䀀䜰䀀➰䶐➰䶐怀䀀怀⪠䀀䀀耀䀀䀀⪠耀丰㇐耀怀啠怀怀⎐⎐䀀䀀䶐䀀耀⪠翀㣐㇐檠怀䀀啠 ⎐䀀䀀䶐䀀䶐䀀⪠徠㠐䀀䶐⪠徠䀀㌰䙀⸰⸰⪠䧀刐⪠⪠⸰㹰䀀燐燰燐㣐掐掐掐掐掐掐耀屰丰丰丰丰㇐㇐㇐㇐檠檠檠檠檠檠檠䶐檠掐掐掐掐啠丰丰䀀䀀䀀䀀䀀䀀掐㣐䀀䀀䀀䀀⪠⪠⪠⪠䜰丰䜰䜰䜰䜰䜰䙀䜰丰丰丰丰䜰丰䜰掐᪠ংݣȟƂ#άઝʼ`` ﬂ ᜀᤀ뾀࣯С＞‟⪠峰丰礐橠撠ņ喀䌰VVƍȌ঺ࠊ)䀀䀀䀀䀀ŀ@＞ἠ䴜聱°°°°°°°°°°°°°°°°°°°°°°°°°°°°°°°°@@`ÐÀ0PP`@P@@@p°À°À°ÀPP°àÀÀÀ À°ð   PPPppP@@@Ð``PÐPP°°@ðPĐPð° °°@@ pðPð`PÀ° @@P°PP°`PPPPPPPÀÀÀpÀÀÀÀÀÀà°PPPPÀÀÀÀÀÀÀÐÀÀÀÀ °ppppp@@@@檠ᴐƐ`` ﬂ ᜀᤀ뾀࠿ā＞‟㇐掐丰耀檠檠ņ屰丰VVħȌাਊ䀀䀀䀀䀀İ@＞ἠ䴜聱ÀÀÀÀÀÀÀÀÀÀÀÀÀÀÀÀÀÀÀÀÀÀÀÀÀÀÀÀÀÀÀÀ@@ÐÀ0PP°@P@@PP°°°ð °°  À°Pp°Ð°° °À Ð p@ppPppP@P@À``P°p``@`ÀÀPàPĀPðÀÀÀPP`àPĀ`P°À`@P@@°@°PÀ`P``@PPPÀÀÀ      à°    PPPPÀ°°°°°°°ÀÀÀÀÀ °ppppp@@@@ppÀ0ࣰܾƲðCΈᕑƐ`` ￼ ✀ᤀ뾀࣯С＞‟P°àÀÀņ VVǑȌঠᄊ)䀀䀀䀀䀀Đ@＞ἠ䠼聱°°°°°°°°°°°°°°°°°°°°°°°°°°°°°°°°@0` pÀ°0@@` 0P0pppppppppp00   Pà  À À°PP°ÐÀÀÀp° Ð   @@P```Ppp00p0ÀppPP@pp°p``pp °p°0pð``Pðp0à° °°00ppPðPðP0 °` @0`  `P°@P P°` PPPpPPPPPÀÀÀP      Ð     PPPPÀÀÀÀÀÀÀ À°°°° ```````````0000ppppp``Ð0&#10;Ɛ`` ﬂ ᜀᤀ뾀࠿ā＞‟`ÀðÐÐņ°oVƋȌ砤줗䈂꧅牫⍘WinSta0\DefaultĊĊ̃À䘀F:\TAN\SANCIONES\EXP 2008-224 SENT 003-2009 SANCIÓN JOSE ADOLFO F ART 236 INCISO 24) NO DECL DE EXPORT.DOC VERSIÓN FINAL.DOCDD䕍坏À䘀ǡ싼攜ꀡ裷駨|嗌〈෤෸뢚脩ث笍ŭŭ䕍坏À䘀̃À䘀Ȩ㩆呜乁卜乁䥃繏就塅㉐〰㉾䐮䍏＀귿Þ︀̀䘀㨀尀吀䄀一尀匀䄀一䌀䤀伀一䔀匀尀䔀砀瀀 ㈀　　㠀ⴀ㈀㈀㐀 匀攀渀琀 　　㌀ⴀ㈀　　㤀 匀愀渀挀椀渀 䨀漀猀攀 䄀搀漀氀昀漀 䘀 䄀爀琀 ㈀㌀㘀 椀渀挀椀猀漀 ㈀㐀⤀ 渀漀 搀攀挀氀 搀攀 攀砀瀀漀爀琀⸀搀漀挀 嘀攀爀猀椀渀 昀椀渀愀氀⸀搀漀挀뼀輏ǉVoĜȌۈ稊)䀀䀀䀀䀀ð0＞ἠ䴜聱0@P``  @@`p0@00``````````00pppP°pp@PpÀp`°@0@``@P`P`P@P`00`0``p`@P@``Pp`` ```@`PÀ``@À`@°@@`P@`À@ÀP@`0@````0P@@`p@`Pp@@@p`0@@0`P°pppp@@@@pp`PPPPPPPPPPP0000```````p`````pppƐ`` ￼ ᜀᤀ뾀࠿ā＞‟ņVVƶȌܔ挊ऀ䀀䀀䀀䀀退 ＞ἠ䴜聱怀怀怀怀怀怀怀怀怀怀怀怀怀怀怀怀怀怀怀怀怀怀怀怀怀怀怀怀怀怀怀怀 ᰀ㐀啐㥐楐嵐ᚰ══㚰啐ᰀ⠀ᰀ䀀㰀㰀㰀㰀㰀㰀㰀㰀㰀㰀ᰀᰀ啐啐啐⺰畐嚰亰児抰吀䠀抰慐ⵐ⪰庰䥐檰抰搀䠀抰倀㵐亰媰嚰煐奐吀吀⊰䀀⊰䀀䀀⪰㐀䅐㕐䀀㕐⥐㥐䅐ᵐᵐ㰀ᵐ抰䅐䅐䅐㺰⪰⺰═㺰㰀啐㪰㕐㚰㵐䀀㵐啐怀㰀怀ᰀ亰㥐耀㚰㚰⪰芰㵐ᥐ砀怀吀怀怀ᰀᰀ㥐㥐ⵐ䀀耀⪰結⺰ᥐ奐怀㚰吀 ᰀ㕐䥐嚰吀䀀㚰⪰慐⅐⺰啐⠀慐䀀㊰啐⠀⠀⪰䀀㥐⪰⪰⠀⪰⺰栀栀楐⺰嚰嚰嚰嚰嚰嚰浐児吀吀吀吀ⵐⵐⵐⵐ抰抰搀搀搀搀搀啐搀媰媰媰媰吀䠀䀀㐀㐀㐀㐀㐀㐀䪰㕐㕐㕐㕐㕐ᵐᵐᵐᵐ䊰䅐䅐䅐䅐䅐䅐䙀䅐㺰㺰㺰㺰㕐䅐㕐&#10;Ɛ`` ￼ ✀ᤀ뾀࠿ā＞‟Ӎņfe1VŠȈ昈瑫旸瑫旤瑫於瑫斜瑫斈瑫整瑫效瑫攬瑫攘瑫攈瑫擴瑫擘瑫ᗘ瑫撄瑫ꢈ【Ȟ쀀ꢰ廀Ȥᖜ瑫ᖜ瑫댘ᖜ瑫ᖜ瑫ᖜ瑫ᖜ瑫ᖜ瑫ᖜ瑫괄Ûᖜ瑫 1ĿȊ鎘ȨetConv.CMetRecogĹȌ炴眏؈ќԺ칠Ժ꛰ ȀĤȈVBE14b1e299bįȈVBE㌫ᑯ BĪȈ氠眏烠眏炌眏ǔฐᥐΧᐤ∤Էᐼ∼ԷᏴ0⇴Է࿤ᷤԷၤΐṤԷᑘȀ≘Էᙘ㜨⑘Է䶀Ȭ宀Է侬Ð嶬Է෿Է偼Ĩ幼Է冤T徤Է෿Է෿Է  Q$枑ɼᗘ  ΢췀Ψ࿤฀Է⚌Ψ$့餈Ψ❨Χ⶘Χ⟀Χ취ΨVBǨȌৄ젊)ऀ䀀䀀䀀䀀退 ＞ἠ䠼聱怀怀怀怀怀怀怀怀怀怀怀怀怀怀怀怀怀怀怀怀怀怀怀怀怀怀怀怀怀怀怀怀 ᰀ㐀啐㥐楐嵐ᚰ══㚰啐ᰀ⠀ᰀ䀀㰀㰀㰀㰀㰀㰀㰀㰀㰀㰀ᰀᰀ啐啐啐⺰畐嚰亰児抰吀䠀抰慐ⵐ⪰庰䥐檰抰搀䠀抰倀㵐亰媰嚰煐奐吀吀⊰䀀⊰䀀䀀⪰㐀䅐㕐䀀㕐⥐㥐䅐ᵐᵐ㰀ᵐ抰䅐䅐䅐㺰⪰⺰═㺰㰀啐㪰㕐㚰㵐䀀㵐啐怀㰀怀ᰀ亰㥐耀㚰㚰⪰芰㵐ᥐ砀怀吀怀怀ᰀᰀ㥐㥐ⵐ䀀耀⪰結⺰ᥐ奐怀㚰吀 ᰀ㕐䥐嚰吀䀀㚰⪰慐⅐⺰啐⠀慐䀀㊰啐⠀⠀⪰䀀㥐⪰⪰⠀⪰⺰栀栀楐⺰嚰嚰嚰嚰嚰嚰浐児吀吀吀吀ⵐⵐⵐⵐ抰抰搀搀搀搀搀啐搀媰媰媰媰吀䠀䀀㐀㐀㐀㐀㐀㐀䪰㕐㕐㕐㕐㕐ᵐᵐᵐᵐ䊰䅐䅐䅐䅐䅐䅐䙀䅐㺰㺰㺰㺰㕐䅐㕐ऀۥțĀ̙ঝƐ`` ﬂ ᜀᤀ뾀࣯С＞‟ņ1VƂȏ뱈Ψ俠⃐㫪ၩ〫鴰䌯尺尀㄀㐀쌺ႃ䐀䍏䵕繅1䐀̀Ѐ颾笴偎ᘺᑿ䐀漀挀甀洀攀渀琀猀 愀渀搀 匀攀琀琀椀渀最猀᠀䘀㄀䤀瀺Ⴛ刀䑏䥒繇1⸀̀Ѐ낾䤴傲ᘺᑿ爀漀搀爀椀最甀攀稀洀氀᠀昀㄀䈀༺Ꭽ䐀呁协繄1一̀Ѐ낾䤴傲᜺ᑿ㠀䐀愀琀漀猀 搀攀 瀀爀漀最爀愀洀愀䀀桳汥㍬⸲汤ⱬ㈭㜱㔶᠀䈀㄀蜀뤸ᒃ䴀䍉佒繓1⨀̀Ѐ낾䤴傲᜺ᑿ䴀椀挀爀漀猀漀昀琀᠀11őȈ昈瑫旸瑫旤瑫於瑫斜瑫斈瑫整瑫效瑫攬瑫攘瑫攈瑫擴瑫擘瑫ᗘ瑫撄瑫㞸Ȟ㲀Ȟ㠀ꢹꎸᖜ瑫ᖜ瑫ᖜ瑫ᖜ瑫ᖜ瑫ᖜ瑫ᖜ瑫ᖜ瑫ɮᖜ瑫 11Ġȏ俠⃐㫪ၩ〫鴰䌯尺尀㄀㐀쌺ႃ䐀䍏䵕繅1䐀̀Ѐ颾笴偎ᘺᑿ䐀漀挀甀洀攀渀琀猀 愀渀搀 匀攀琀琀椀渀最猀᠀䘀㄀䤀瀺Ⴛ刀䑏䥒繇1⸀̀Ѐ낾䤴傲ᘺᑿ爀漀搀爀椀最甀攀稀洀氀᠀昀㄀䈀༺Ꭽ䐀呁协繄1一̀Ѐ낾䤴傲᜺ᑿ㠀䐀愀琀漀猀 搀攀 瀀爀漀最爀愀洀愀䀀桳汥㍬⸲汤ⱬ㈭㜱㔶᠀䈀㄀蜀뤸ᒃ䴀䍉佒繓1⨀̀Ѐ낾䤴傲᜺ᑿ䴀椀挀爀漀猀漀昀琀᠀11ǿȏ뫀Ψ俠⃐㫪ၩ〫鴰䌯尺尀㄀㐀쌺ႃ䐀䍏䵕繅1䐀̀Ѐ颾笴偎ᘺᑿ䐀漀挀甀洀攀渀琀猀 愀渀搀 匀攀琀琀椀渀最猀᠀䘀㄀䤀瀺Ⴛ刀䑏䥒繇1⸀̀Ѐ낾䤴傲ᘺᑿ爀漀搀爀椀最甀攀稀洀氀᠀昀㄀䈀༺Ꭽ䐀呁协繄1一̀Ѐ낾䤴傲᜺ᑿ㠀䐀愀琀漀猀 搀攀 瀀爀漀最爀愀洀愀䀀桳汥㍬⸲汤ⱬ㈭㜱㔶᠀䈀㄀蜀뤸ᒃ䴀䍉佒繓1⨀̀Ѐ낾䤴傲᜺ᑿ䴀椀挀爀漀猀漀昀琀᠀᠀냀@1ǎȍ있Ȩ俠⃐㫪ၩ〫鴰䌯尺尀㄀㐀쌺ႃ䐀䍏䵕繅1䐀̀Ѐ颾笴偎ᘺᑿ䐀漀挀甀洀攀渀琀猀 愀渀搀 匀攀琀琀椀渀最猀᠀䘀㄀䤀瀺Ⴛ刀䑏䥒繇1⸀̀Ѐ낾䤴傲ᘺᑿ爀漀搀爀椀最甀攀稀洀氀᠀昀㄀䈀༺Ꭽ䐀呁协繄1一̀Ѐ낾䤴傲᜺ᑿ㠀䐀愀琀漀猀 搀攀 瀀爀漀最爀愀洀愀䀀桳汥㍬⸲汤ⱬ㈭㜱㔶᠀䈀㄀蜀뤸ᒃ䴀䍉佒繓1⨀̀Ѐ낾䤴傲᜺ᑿ䴀椀挀爀漀猀漀昀琀᠀㨀㄀礀Ⴔ伀晦捩e␀̀Ѐ낾무傲᰺ᑿ伀昀昀椀挀攀ᘀ䀀㄀倀町ᒂ刀捥敩瑮e⠀̀Ѐ낾傲ᐺᒃ刀攀挀椀攀渀琀攀᠀ࠀ癥쀀 @ƎȌ菱ョ톔ミ廊ョᳬベΟs ŵȈפվ췰Ψᤈ΢楴慺dŰȌȀŻȘƐ쿰Ψ昀敲s耀ŸȈࢤվᤈ΢#allDţȎ　㄀DįȈ㵰Χ칰Ψ췰Ψ吀䄀一ĪȌ㴣ﳻꃺၨ㢧㌫땱䝜̵ᘘΧゾĕȈThisDocumentĐȈHĚȈ훘Ο⏘Π⑰Π┈Π■Π☸Π⛨Π➨Π⡘Π⤈Π⧈Π⪈Π⬸Π⯸ΠⲸΠⵐΠ⸀Π⻀Π⽰Π〠ΠムΠ㆐Π㈨Π㋘Π㎈Π㑈Π㓸Π㖨Π㙘Π㜘Π㟈Π㡸Π㤨Π㧘Π㪘Π㭈Π㯸Π㲨Π㵘Π㸈Π㺸Π㽨Π䀠Π䃐Π䆀Π䈰Π䋠Π䎐Π䑀Π䓰Π䖠Π䙐Π䜀Π䞰Π䡠Π䤐Π䧀Π䩰Π䬠Π䯐Π䲀Π䴰Π䷠Π亐Π佀Π俰Π傠Π児Π刀Π劰Π占Π吐Π哀Π啰Π嘠Π囐Π垀Π堰Π壠Π妐Π婀Π嫰Π宠Π屐Π崀Π嶰Π幠Π弐Π忀Π悀Π愰Π懠Π抐Π捀Π揰Π撠Π敐Π昀Π暰Π杠Π栐Π检Π楰Π樠Π櫐Π殀Π氰Π泠Π涐Π湀Π滰Π澠Π灠Π焐Π燀Π瑘Π甈Π疸Π癨Π眘Π矈Π硸Π礨Π秘Π窈Π笸Π篨Π粘Π絈Π耨Π胘Π膈Π舸Π苨Π莘Π葈Π蓸Π薨ΠVHǂȌک簊)ࣚ䀀䀀䀀䀀趠♠＞ἠ䴜聱怀怀怀怀怀怀怀怀怀怀怀怀怀怀怀怀怀怀怀怀怀怀怀怀怀怀怀怀怀怀怀怀♠⣰⸐䳐你晠棰ᦠ⏐⏐㡐䳐♠⣰♠䳐你你你你你你你你你你♠♠䳐䳐䳐䔠提妠尰尰庰圐你慀晠⣰䞰尰䩀渐尰慀䳐提妠凰䳐尰圐章妠咀䩀⅀䳐⅀䳐䀀⮀你䳐㵰凰䔠⮀䞰你⏐⏐䳐⏐炠你䔠䳐䞰㌰䔠⮀你䔠炠䔠䳐䊐⸐䳐゠䳐怀你怀⣰你㵰耀你你㡐霐凰ᜐ霐怀䩀怀怀⏐⏐㡐㡐㫠䀀耀㡐絰䔠ᜐ猰怀䊐咀你⣰你你䳐你䳐你㗀廀㡐♠䳐⣰廀䀀㌰䙀⾠⾠⣰䧀你⅐⣰⾠㌰♠眐眐眐䔠妠妠妠妠妠妠鰠尰圐圐圐圐⣰⣰⣰⣰庰尰慀慀慀慀慀䳐慀尰尰尰尰咀䳐你你你你你你你炠㵰䔠䔠䔠䔠⏐⏐⏐⏐䔠你䔠䔠䔠䔠䔠䙀䔠你你你你䳐䳐䳐ࣚۿǛÚϜೠĬ`` ﬂ ÿᜀᤀ뾀࣯С＞‟ņVVżȌ࣏䀀䀀䀀䀀İ@＞ἠ䠼聱ÀÀÀÀÀÀÀÀÀÀÀÀÀÀÀÀÀÀÀÀÀÀÀÀÀÀÀÀÀÀÀÀ@@ÐÀ0PP°@P@@PP°°°ð °°  À°Pp°Ð°° °À Ð p@ppPppP@P@À``P°p``@`ÀÀPàPĀPðÀÀÀPP`àPĀ`P°À`@P@@°@°PÀ`P``@PPPÀÀÀ      à°    PPPPÀ°°°°°°°ÀÀÀÀÀ °ppppp@@@@ppࣰܾƲðCΈᕑƐ`` ￼ ✀ᤀ뾀࣯С＞‟ņVVĖȌࣤḊ)ࣰ䀀䀀䀀䀀輀⎐＞ἠ䴜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ƲðCΈೊƐ`` ￼ ÿ✀ᤀ뾀࣯С＞‟ņÀȆVǀȌ炴眏ِٔԷ฀Է材　쀀ǋȈ듐Ψ싐Ψ쀠Ψ耀瘈ƶȌ꼨Σ쀀ࢀƻȐᠴΣ昐싐Ψ\ă%ƥȊEGISTRY\USER\S-1-5-21-1177430068-841886121-526660263-33935_Classes\CLSID\{33C53A50-F456-4884-B049-85FD643ECFED}%ƀȈ䷤㳧ﻘ΢䷤㳧叓䵴莋ᭃ⠸厺ƊȐᆠΟ(ŷȉ犈俠⃐㫪ၩ〫鴰䌯尺尀㄀㐀쌺ႃ䐀䍏䵕繅1䐀̀Ѐ颾笴偎ᘺᑿ䐀漀挀甀洀攀渀琀猀 愀渀搀 匀攀琀琀椀渀最猀᠀䘀㄀䤀瀺Ⴛ刀䑏䥒繇1⸀̀Ѐ낾䤴傲ᘺᑿ爀漀搀爀椀最甀攀稀洀氀᠀昀㄀䈀༺Ꭽ䐀呁协繄1一̀Ѐ낾䤴傲᜺ᑿ㠀䐀愀琀漀猀 搀攀 瀀爀漀最爀愀洀愀䀀桳汥㍬⸲汤ⱬ㈭㜱㔶᠀#(şȌegistry\Machine\Software\Classes\*1886121-526660263-33935_Classes\Word.Document.8\ShellEx\DataHandlerport.doc Versión final.doc#ļȈョꮐ#히ョ큈ミ㨨Ψ튠Ψ⩈ȟ駈!ĤȈョ嘠Ȟ히ョ큈ミ퉠Ψ팀Ψ⩈ȟ駈!ĬȈǐΨ湘ȟĨȈョ姸Ȟ히ョ큈ミ튠Ψ퍠Ψ⩈ȟ駈!ĐȈǐΨ᎘ΣĜȈョ巐Ȟ히ョ큈ミ팀Ψ폀Ψ⩈ȟ駈!ĄȈǐΨϘΨĀȈョ懰Ȟ히ョ큈ミ퍠Ψ퐠Ψ⩈ȟ駈!ĈȈǐΨΨǴȈョ瑀Ȟ히ョ큈ミ폀Ψ풀Ψ⩈ȟ駈!ǼȈǐΨΨǸȈョ矘Ȟ히ョ큈ミ퐠Ψ퓠Ψ⩈ȟ駈!ǠȈǐΨ᎘ΣǬȈョ蝠Ȟ히ョ큈ミ풀Ψ핀Ψ⩈ȟ駈!ǔȈǐΨ푘&quot;ǐȈョ辀Ȟ히ョ큈ミ퓠Ψ햠Ψ⩈ȟ駈!ǘȈǐΨ⡈#ǄȈョ鍨Ȟ히ョ큈ミ핀Ψ혀Ψ⩈ȟ駈!ǌȈǐΨ᎘ΣǈȈョꡈȞ히ョ큈ミ햠Ψ홠Ψ⩈ȟ駈!ưȈǐΨ푘&quot;ƼȈョ렸Ȩ히ョ큈ミ혀Ψ훀Ψ⩈ȟ駈!ƤȈǐΨΨƠȈョ殸#히ョ큈ミ홠Ψ휠Ψ⩈ȟ駈!ƨȈǐΨΨƔȈョကȨ히ョ큈ミ훀Ψ힀Ψ⩈ȟ駈!ƜȈǐΨ᎘ΣƘȈョ䤘Ȩ히ョ큈ミ휠ΨퟠΨ⩈ȟ駈!ƀȈǐΨ䦠ȨƌȈョ뉘ȟ히ョ큈ミ힀ΨΨ⩈ȟ駈!ŴȈǐΨ⨀ΣŰȈョ獈ȟ히ョ큈ミퟠΨΨ⩈ȟ駈!ŸȈǐΨ͘ΨŤȈョȞ히ョ큈ミΨΨ⩈ȟ駈!ŬȈǐΨΧŨȈョȞ히ョ큈ミΨΨ⩈ȟ駈!ŐȈǐΨ⣘ΣŜȈョ⋸ȟ히ョ큈ミΨΨ⩈ȟ駈!ńȈǐΨ皈ȟŀȈョ⭸ȟ히ョ큈ミΨΨ⩈ȟ駈!ňȈǐΨΨĴȈョ繸ȟ히ョ큈ミΨΨ⩈ȟ餰!ļȈǐΨ㞘ȞĸȈョ镘ȟ히ョ큈ミΨΨ⩈ȟ駈!ĠȈǐΨ㺈ĬȈョȸȨ히ョ큈ミΨΨ⩈ȟ駈!ĔȈǐΨ䦠ȨĐȈョైȨ히ョ큈ミΨΨ⩈ȟ駈!ĘȈǐΨ⨀ΣĄȈョ훰Ȧ히ョ큈ミΨΨ⩈ȟ駈!ČȈǐΨ㪰ȞĈȈョとȨ히ョ큈ミΨΨ⩈ȟ駈!ǰȈǐΨ⨀ΣǼȈョ꼨ȧ히ョ큈ミΨΨ⩈ȟ駈!ǤȈǐΨ푘&quot;ǠȈョΨ히ョ큈ミΨ藘Ψ⩈ȟ駈!ǨȌ薸Ψ푀ȧǖȏ⛈Σ俠⃐㫪ၩ〫鴰䘯尺　㄀䌀椹Ⴓ吀乁Ḁ̀Ѐ䎾椹傳:ᐰ吀䄀一ሀ䈀㄀　Ⴋ匀乁䥃繏1⨀̀Ѐゾ傫:ᐰ匀䄀一䌀䤀伀一䔀匀᠀ǀȈ-la Verificaci￳nǊȌࣀȬ❸ΣǈȈ΢&quot;✸Ϊ⡐Ϊ⣨Ϊ⦀Ϊ⨘Ϊ⪰Ϊ⭰ΪⰠΪⳐΪⶐΪ⹀Ϊ⻰Ϊ⾠ΪぐΪㄐΪ㇀Ϊ㊀Ϊ㌰Ϊ㏰Ϊ㒠Ϊ㕠Ϊ㘐Ϊ㛀Ϊ㝰Ϊ㠠Ϊ㣠Ϊ㦠Ϊ㩐Ϊ㬀Ϊ㯀Ϊ㱰Ϊ㴠Ϊ㷠Ϊ㺐Ϊ&#10;ƤȈ&#10;&#10;ƗȈ&#10;&#10;ƚȎ䁸Σ敒楣湥整(뻯Reciente&#10;ƀȊla Declaraci￳nƊȌā̀ᗥŷȎ/垈ョ큈ミ㪰ጎ汨ጃ캨&quot;騘!ưȈ躐ムŊȈ躐ムŌȈ퇀ミᆠ娌ڥ媸ڥŇȈ⛨ピ擄Ծ杻Ծ慸Կ旈Կ冸ڤ&quot;䐐Լ며ȍ©Ɖ翿翿F烿ꐐ耇Ԋ杻Ծ縉Ծ﫨Ծ怈Կ悘ԿċԾŪȈla DirecciónŭȈ315ŢȌԾ ԾԾŦȌԾilterźȈԾԾԾࠀԾżȎ桭栮捡敩摮⹡潧挮rŰȈԾԾԾ忨ԿĊȎ桭栮捡敩摮⹡潧挮rĎȎ桭栮捡敩摮⹡潧挮rĂȉ慨楣湥慤朮⹯牣ćȈԾ忸ԿԾ ؊ᔘ؊ഔ̊̊度Ĕȉ䉻ㄲ䄷㉆ⴶ㐲㤴㐭㌲ⵆ㘸㝆㌭䅆㌷㉅〱〲紴ĮȈþĬȈԾ@ĢȈꠈㅡ휘ㅡ겔ㅡꗠㅡ샸ㅡ♨Ծ؊ഔĥȈԾJĻȈᤔ晸쐈ԱӠԸľȈԾ@ļȈ꟠ㅡ◀Ծꡘㅡ◰Ծ겔ㅡꗠㅡ쟰ㅡꕰㅡķȌ늰ȼŸ&#10;ĵȊ韈Կ쀔ᰀAgAAANtR02Mu0YtEhUGfeU4eyXM=&#10;ǃȈԾꕱㅡǀȌ聆ビ冘Կ㬰Ծ剸Կ剸Կ围Բ꽰ȍ1111ヿ␰蔣ԊǗȈPosteriormentemaríaǨȌ鳐ピ㬰ԾԾԾԾфԽ삠ȍ￺翿翿ヿ☐考ĂǿȌ鿀ピ㬰ԾԾԾԾüԽ쁈ȍ&#10;￪翿翿&#10;ヿ☐考ՂƎȌꔈピ㬰ԾԾԾĴԽ뿰ȍㇿ☐聋ĂƝȈ꟠ㅡ⚰Ծꠈㅡ흈ㅡ뚀ㅡ☸Ծ샸ㅡ✨Ծ횘ㅡꕔㅡƖȈ꟠ㅡ⛈Ծꠈㅡ휰ㅡ뚀ㅡ矠&quot;샸ㅡ⚀Ծ헬ㅡ矠&quot;혼ㅡꕔㅡƯȈョ䏘ன히ョ큈ミꈠڼۀ䳘گ騘!ƧȈ,CƤȈ죀ビԾ㙈ኴ㬰ԾԾԾ围Բߙ뾘ȍ潃歯ǿ␐聋ᄃ氃浀捩潲ŋȌ࿿ࠀ&amp;{7BD29E01-76C1-11CF-9DD0-00A0C9034933}ńȌ錀ム僨ԿԾԾ冘ԿԾ䋄Եࠅ뽀ȍR----烿①蔣Ԋ鋈ムԾԾ卸ペԾԾţȈ론Մ@럈ՄÈŠȈビԾԾԾ&#10;Ծ䝜Ե뻨ȍ㿿㿿∀考ՈŷȈ샸ㅡ▨Ծ쟰ㅡꕰㅡŴȌ聆ビԾԾԾԾ围Բ뺐ȍヿ␠蔣ԊěȈ튈ㅠꕰㅡ꟠ㅡ╠Ծ꠰ㅡ簀&quot;삠ㅡꕰㅡ샸ㅡ┘Ծ쟰ㅡꕰㅡĜȌ赐ムԾԾԾԾԾ:弘Խߚ븸ȍ翿翿Ⓚ耇ԉԾԾԾĠȌ鳐ピԾԾԾԾ搄Խ뷠ȍ￺翿翿ヿ☀考ĂķȌ鿀ピԾԾԾԾ悼Խ불ȍㇿ␀聋ĂǆȌꔈピԾԾԾ惴Խ봰ȍㇿ☀聋ĂÂǕȈ⒰ԾŸ쀕࠘Կ诘ԿÈﮈԬፐԧā5ƀ·ߞԿ߫ڽƀ·ࡁߪԾÅƀ·첰ԥ&#10;Ծ曘Կ暐Կ쀔&#10;ߝԾ©Ɖࡀ  &#10;ȱঐ୙·ߩ஋䐈Ȳḅࡥߡȼ⒓ࡥ澨ԫĀƀ·ǧࡥ莈ԵĀƀ·Ծāƀ·ߜԿߛԾߚ &#10;鵿ﾹ⮀Ծāƀ·ÂīȈ꟠ㅡ┰Ծꠈㅡ흈ㅡ겔ㅡꗠㅡ샸ㅡ☈Ծ횘ㅡꕔㅡĬȈ꟠ㅡ╈Ծꠈㅡ휰ㅡ뚀ㅡ矈&quot;샸ㅡ─Ծ헬ㅡ矈&quot;혼ㅡꕔㅡĥȈᨠ睋đक़Մ귨ĲȈ죀ビԾԾԾԾ围Բߛa볘ȍǿ␀聋ᄃǁȈ꟠ㅡԾ꠰ㅡ瞘&quot;곀ㅡԾ괜ㅡꗄㅡ굠ㅡԾ꼜ㅡꕔㅡ뽐ㅡⒸԾ뾐ㅡⒸԾ쀘ㅡ⣰Ծ샸ㅡⓐԾ솨ㅡԾ잠ㅡꕔㅡ쟰ㅡꕰㅡ희ㅡ矈&quot;ǒȌᅨピ僨ԿԾ倸Կ䓰Լߜ벀ȍǿ昐聋ᄃǡȌ0ŸǧȈベ⮀ԾԾ僨ԿԾԾ䔨Լࠞ밨ȍ쇿䘐聋ăǴȈ꟠ㅡ碠&quot;ꠈㅡ础&quot;꠰ㅡ砨&quot;ꡘㅡ❰Ծ뚀ㅡԾ희ㅡԾƍȈ醰ムƃȌԾ ƇȈԾÀƅȈベ⮀ԾԾԾԾ&quot;Ծ䔨Լࡀ믐ȍ쇿䨐聋ăƪȈ꟠ㅡ磐&quot;ꠈㅡ磐&quot;꠰ㅡ砨&quot;ꡘㅡ❰Ծ뚀ㅡԾ희ㅡԾƣȈ醰ムơȌԾ ƥȈԾÀ ƻȈ꟠ㅡ硰&quot;ꠈㅡԾ꠰ㅡ砨&quot;ꡘㅡ❰Ծ껰ㅡꕔㅡ뚀ㅡԾ뤄ㅡ筰&quot;희ㅡԾ ƲȈベ⮀ԾԾԾԾ䔨Լࠛ뭸ȍ쇿䘐聋ăŇȈ醰ムŅȌԾ řȈԾÀşȌ햘ビ鶨ȼ擄Ծ⮀Ծ忀Կ䍨Լߡ묠ȍZ¾ǃ¾ヿ蠣ԧŮȈ⊰ピԾ旈Կ猐Կ田Կ瀸ԿB䑈Լߝ뫈ȍ¾ƍ¾烿ꓰ蜣ԧ≸ピ慸ԿԾ旈Կ潸ԿųȈ⬸ピԾ縉Ծ悘Կ源Կ䏘Լ먘ȍ翿翿烿⁐考ĂāȈ⬸ピԾ﫨Ծ杻Ծ娀ஓ䏘Լ뢸ȍþ翿￝翿烿‐考ĂėȈⵠピԾ怈Կ縉Ծꔨڣ䑤Լ맀ȍď\翿ￍ翿烿ꑐ考ĂĦȌmicrosoft.comԾĹȈ꟠ㅡ蜐&quot;겔ㅡꗠㅡ뚀ㅡꙘڣ뾐ㅡꩈڣļȏꕐڱﯘԾ퉤瞩⸲⸵⸴〱&#10;ĶȎࢠԿﰖԾﰨԾﰔԾā/整⹮摡牡浯牡汴慵l慬汵牴浡牯摡⹡敮tǃȎநԿﱾԾﲈԾﱬԾā猯捥楴湯⽳楶敤獯/浵献獭献e獥献獭洮uǘȌﳆԾﳙԾﳄԾā/潭⹣敳敬桫潳獨㌮睷眀㍷献潨桳敫敬⹳潣m ǕȈΘԿﴞԾﴫԾﴜԾā/潭⹣楣潮晴獯猀景潴楮⹣潣m ǬȌҘԿﵦԾﵹԾﵤԾā/潭⹣楤摲浡慬牥眮睷眀睷爮慥浬摡楲⹤潣mǹȎﶾԾ﷐ԾﶼԾā/扲洮捯爮癥捯⹩睷w睷⹷捩癯牥挮浯戮r ǶȈ Կ︖Ծ︣Ծ︔Ծā/敵愮潰畲⹥散攀⹣略潲慰攮u&#10; ƍȈ㋨Կ﹞Ծ﹯Ծ﹜Ծā/敳攮湧牡⹯慬牴灯瀀牯慴⹬牯湡敧攮s&#10;ƛȎးԿﺮԾﻈԾﺬԾā/整⹮潮牳灥癥汩搮楡爮癥敲s敳癲牥椮摡氮癩灥牥潳⹮敮t&#10;&#10;ƖȈŀԿ６ԾＧԾ４Ծā/潭⹣捯杩浡敯牲捯挀牯敲浯条捩⹯潣m&#10;ƬȊ㬘ԿｦԾｺԾ､Ծā/潭⹣敲慧慮摭敬祩搮a摡礮敩摬慭慮敧⹲潣m&#10;ƹȊ֠ԿￆԾ￞ԾﾼԾ ā愯獤牥敶r潭⹣晴牡档瑣浡爮癥敲摳a摡敳癲牥洮瑡档牣晡⹴潣m &#10;ƴȈ㢠Կ&amp;Կ3Կ$Կā/潭⹣杹敥⹫捲挀⹲敫来⹹潣m ŃȎ㙨ԿnԿԿlԿā/潭⹣楳慴杲楡畤獴e獥畴楤条慲楴⹳潣mŘȈঐԿÆԿÛԿÄԿā/潭⹣慬瑲敮扣献慴獴晣昀獣慴獴戮散瑮慲⹬潣m ŕȎ೰ԿĞԿĨԿĜԿā/潭⹣浴瑤a瑡浤⹴潣m  ŬȈよԿŦԿųԿŤԿā/潭⹣潳祣⹬桢栀⹢祬潣⹳潣m&#10; ŻȈޘԿƮԿƿԿƬԿā/潭⹣楸瑲浥捤渮捤挀湤挮浤瑥楲⹸潣m &#10;űȊ䛘ԿǾԿȊԿǼԿā/潭⹣楳瑨摤a摡瑤楨⹳潣m  ĈȊϨԿɆԿɒԿɄԿā/潭⹣敲摬楤v楶摤敬⹲潣m  ćȈ癈ԾʎԿʛԿʌԿā/潭⹣摯畮湭慤愀湤畭摮⹯潣m  ĞȈะԿ˖ԿˣԿ˔Կā/潭⹣牥瑵敲潶漀敶瑲牵⹥潣m  ĕȊ̞Կ̪Կ̜Կā/潭⹣牡瑥潮k潫瑮牥⹡潣m ĬȊܰԿͨԿͻԿͤԿā愯d潭⹣捫汩湣楯楳散灲瀀敲楣楳湯汣捩⹫潣m&#10;ĹȈ৘ԿξԿϏԿμԿā/潭⹣楣潮晴獯戮灵瀀扵献景潴楮⹣潣m&#10;ķȊᵸԿЎԿТԿЌԿā/潭⹣慳晩牡潧潮⹭睷w睷⹷潭潮牧晡慩⹳潣mǌȊ᷐ԿѦԿѺԿѤԿā/整⹮瑳敲硰步楣捬献d獤挮楬正硥数瑲⹳敮t&#10;ǙȈҾԿӏԿҼԿā/潭⹣桥慣獣獮⹭捣挀⹣獭獮慣档⹥潣m&#10;ǗȊࡀԿԎԿԦԿԌԿā/潭⹣摣楯楴汳⹥㄰浰⹷浧i浩⹧海ㅰ⸰汥楳楴摯⹣潣mǣȌ㄰ԿծԿցԿլԿā/潭⹣椵⹨潫扯敬獤汯氀獯敤扬潯⹫楨⸵潣m&#10;ǸȊᱰԿ׆ԿזԿׄԿā/潭⹣汤潲獷畭扡e扥畡獭潷汲⹤潣m &#10;ǶȎ䏨ԿؖԿؠԿؔԿā/潭⹣摥汩s汳摩⹥潣m ƍȌڐԿٞԿٱԿٜԿā/潭⹣楮浥潧⹬牥捵獥猀捥牵⹥潬浧楥⹮潣mƚȊ㛸ԿڶԿۊԿڴԿā/摯洮捯漮物楡湤瑩楳l楬瑳湩楤牡潩挮浯搮o ƗȎቐԿ܎ԿܘԿ܌Կā/潭⹣扥摯a摡扯⹥潣m&#10; ƮȎḘԿݖԿݰԿݔԿā/潭⹣瑹物捵獥異杮獩攮畲散s敳畣敲献杩畮獰捥牵瑩⹹潣m&#10;ƹȎᨸԿ޾ԿߐԿ޼Կā/潭⹣整牮瑥楮慬慮c慣慮楬瑮牥敮⹴潣m&#10;ƶȈᯘԿࠖԿࠧԿࠔԿā/潭⹣潮獩晵慬楢瑲琀楲慢晬獵潩⹮潣m&#10;ŌȎࣰԿࡦԿࡼԿࡤԿā/潭⹣楳慴杲潳牳捵牥搮a摡爮捥牵潳杳慲楴⹳潣m&#10;ŘȌ぀ԿࣆԿࣕԿࣄԿā/潭⹣㍤牯景眮睷眀睷昮牯㍯⹤潣m&#10;ŖȌ㏀ԿखԿऩԿऔԿā/潭⹣楳慴杲潳牳捵牥爀捥牵潳杳慲楴⹳潣m ţȎᆸԿ८ԿॸԿ६Կā/潭⹣灥歹s歳灹⹥潣m  źȌⓨԿশԿুԿ঴Կā/潭⹣捯湩獯猀湯捩⹯潣m&#10; űȊṸԿ৾Կ਎ԿৼԿā/潭⹣敥瑲湧摩敮l敬摮湩瑧敲⹥潣m &#10;ďȎ䈐Կ੎Կ੘ԿੌԿā/潭⹣据摥a摡捥⹮潣m&#10; ĆȎ⻨ԿખԿતԿઔԿā/潭⹣敦湪⹩睷w睷⹷湩敪⹦潣m&#10;ĜȎైԿ૦Կ૸Կ૤Կā/潭⹣獮⹭捨慲獥攮i敩献慥捲⹨獭⹮潣m ĩȈାԿୋԿ଼Կā/潭⹣整敮慶扲戀慲敶敮⹴潣m  ĠȊ⁰ԿஆԿஒԿ஄Կā/晲愮慭潲敢w敷潢慲慭昮r ĿȊ㈀Կ௎Կ௢ԿௌԿā/敳愮潪物湩⹵整汮楡d楤污敮⹴湵物潩慪攮s ĴȈ༰ԿదԿళԿతԿā/潭⹣浡楳灲敬攀灬楲浳⹡潣m&#10; ǃȌຈԿ౮Կ౽Կ౬Կā/潭⹣獮⹭捨慲獥猀慥捲⹨獭⹮潣m&#10;ǙȎಾԿ೐Կ಼Կā/潭⹣楸慭祮摤⹡摳a摡⹳摡祤慮業⹸潣m&#10;ǖȊⴈԿഖԿലԿഔԿā/捯洮捯漮楣潮敦敬潴物瑯散楲d楤敲瑣牯潩整敬潦楮潣挮浯挮o&#10;ǡȈ㞰ԿൾԿඇԿർԿā/潭⹣摯穥稀摥⹯潣m ǹȌ඾Կ෉Կ඼Կā/潭⹣潮捩湡渀捡潩⹮潣m&#10; ǰȈᙘԿฆԿทԿคԿā/整⹮摡牡浯潮獩灡瀀獡潩浮牯摡⹡敮t&#10;ƎȎ⒘Կ๖Կ๨Կ๔Կā/潭⹣潯慨⹹捥慮楮f楦慮据⹥慹潨⹯潣mƛȈႀԿຮԿໃԿຬԿā/潭⹣獮⹭慭慴⹬捨慲獥猀慥捲⹨慬慴⹭獭⹮潣m&#10;ƐȊ≀Կ༆Կ༖Կ༄Կā/潭⹣敲湴潵瑣瑡s瑳瑡潣湵整⹲潣m&#10;ƮȎ፠ԿབԿཬԿཔԿā/整⹮湧湩慮灬攭献⹵摳a摡⹳獵攮瀭慬湮湩⹧敮t&#10;ƺȌ↠ԿྶԿ࿅ԿྴԿā/潭⹣癥汩渮杩汯氀杯湩氮癩⹥潣m&#10;ưȈ㣨ԿဆԿရԿငԿā/整⹮潳慤業慮昭杩眮睷眀睷朮晩愭楮慭潤⹳敮t ōȎㆸԿၞԿၨԿၜԿā/潭⹣捤浪e浥捪⹤潣m&#10; ńȎᬰԿႦԿႴԿႤԿā/潭⹣獮⹭慭慴l慬慴⹭獭⹮潣m &#10;ŒȈ⦐ԿჶԿᄃԿჴԿā/敳献瑯湵浩㈰㈀洰湩瑵獯攮s&#10; ũȎᄾԿᅌԿᄼԿā/潭⹣潴数敤潭h潨敭敤潰⹴潣m&#10;&#10;ŧȌᆎԿᆝԿᆌԿā/潭⹣癥敲瑳慮煵焀慵瑮敳癲⹥潣m&#10;&#10;ŽȎᝈԿᇞԿᇬԿᇜԿā/潭⹣灥歹⹳睷w睷⹷歳灹⹥潣m &#10;ċȈមԿሮԿሻԿሬԿā/潭⹣潴獰牦灥瀀牥獦潰⹴潣m ĂȎ₸ԿቶԿኈԿቴԿā/潭⹣杯癡敬湤捯楮r楲据湯敤癬条⹯潣mğȎ㓸ԿዎԿዤԿዌԿā/敳洮捯献摯浡湩獡摯潮f潦摮獯湡浩摡獯挮浯攮sīȊᣨԿጮԿፂԿጬԿā/潭⹣扡牯慲浩献来浡i浩条獥洮慩牲扯⹡潣m&#10;ĠȊ㉈ԿᎆԿ᎖ԿᎄԿā/潭⹣捴牥摩琭浫e浥瑫搭物捥⹴潣m&#10;ľȌᏖԿᏩԿᏔԿā/敳献瑩牡执睥湡杩灡瀀条湩睡扥牧瑡獩攮s&#10;ǋȌᚰԿᐮԿᐽԿᐬԿā/ㄹ⸲㐰⸱㠳㠮㈰㈀㠰㠮⸳㐱⸰ㄲ9&#10;&#10;ǁȎᑾԿᒌԿᑼԿā/潭⹣楡敤汭敡r敲污敭楤⹡潣m &#10;ǟȊ㩀ԿᓎԿᓚԿᓌԿā/潭⹣扥瑵潵y潹瑵扵⹥潣m ǖȊ㮰ԿᔖԿᔪԿᔔԿā/潭⹣牭晡楴⹨湧摩慮l慬摮湩⹧楨晴牡⹭潣mǣȌ㰀ԿᕮԿᖅԿᕬԿā/捲漮⹣捡物瑡潳瑣獩癩杯最癯獩瑩潣瑳牡捩⹡潣挮rǿȈ┸ԿᗎԿᗣԿᗌԿā/潭⹣桴楧㉮愮楣慲獴捯挀獯慴楲慣㈮楮桧⹴潣mǴȎ⍐ԿᘦԿᘸԿᘤԿā/整⹮捫汩捣晩捩灥s灳捥晩捩汣捩⹫敮tƁȈ䊰ԿᙾԿᚓԿᙼԿā/潭⹣潳慤業慮晴杩眮睷眀睷朮晩慴楮慭潤⹳潣m ƞȎᛖԿᛠԿᛔԿā/敳攮杬潯g潧杯敬攮s&#10; ƕȊ᜞ԿᜮԿ᜜Կā/潭⹣牡硴潥物楡d楤牡潩硥牴⹡潣m&#10;&#10;ƣȎᰠԿᝮԿ᝼ԿᝬԿā/潭⹣敳瑩捩敯g敧捯瑩敩⹳潣m&#10;ƹȎើԿ័ԿូԿā/潭⹣潯扬睥⹳浯牯p牰浯⹯睳扥潬⹯潣mƶȉⵘԿ᠝ԿᠮԿ᠔Կā振楧戭湩洀捯攮楤摷牬睯浲i浩睲牯摬楷敤挮浯&#10;ŃȎᡮԿ᡼ԿᡬԿā/潭⹣湴物数楮f楦敮牰湩⹴潣m&#10;&#10;řȈⱠԿᢾԿᣏԿᢼԿā/潭⹣灯敭瑩敬眮睷眀睷攮瑬敩灭⹯潣m&#10;&#10;ŗȊᴠԿᤎԿᤞԿᤌԿā/整⹮捫汩散扬潵d潤扵敬汣捩⹫敮t&#10;ŭȈᥞԿᥳԿᥜԿā/潭⹣敲牮扵敤晥献敤晥昀敥獤昮敥扤牵敮⹲潣m&#10;źȈᦶԿᧇԿᦴԿā/潭⹣捯捨慲獥瀮灯瀀灯献慥捲捨⹯潣m&#10;ŰȎ㴸ԿᨆԿᨘԿᨄԿā/潭⹣癥汩睳摯楮潷g潧楷摮睯汳癩⹥潣m&#10;čȎ᳀ԿᩞԿ᩸ԿᩜԿā/潭⹣潮瑩楡楬晦瑡浥渮楯捴a捡楴湯洮瑥晡楦楬瑡潩⹮潣m&#10;ĘȉࡰԸ᫗Կ᫿Կ᫄Կā猯牥楶散睳瑩档湩⽧洀捯琮潦潳捲浩献捥癩敲慳整⹭敳潲獴湥汩潮漀汮湩獥潴敲⹳敭慴敳癲捩獥洮捩潲潳瑦挮浯&#10;ĮȊῐԿ᭖Կ᭦Կ᭔Կā/潭⹣獮⹭楬浡潴h潨浴楡⹬獭⹮潣m&#10;ĤȎᮦԿ᮸ԿᮤԿā/潭⹣敳牥敧㙤楡敤m敭楤㙡敤牧敥⹳潣m ıȌ᯾ԿᰉԿ᯼Կā/潭⹣捲猭浬洀獬挭⹲潣m&#10; ǈȌ䞰Կ᱆Կ᱕Կ᱄Կā/潭⹣灥歹⹳瑥獩猀瑩⹥歳灹⹥潣m&#10;&#10;ǆȎᲖԿᲤԿᲔԿā/潭⹣獳牥摰潲w潷摲牰獥⹳潣m&#10;ǜȌ䝨Կ᳦Կ᳽Կ᳤Կā/潭⹣整牮瑥楮慬慮⹣瑡扥戀瑥⹡慣慮楬瑮牥敮⹴潣mǨȌ⌀ԿᵆԿᵙԿᵄԿā/潭⹣捯摩物橵楯慲摩搀慩楲橯牵摩捩⹯潣mǥȈ⫸ԿᶞԿᶳԿᶜԿā/潭⹣慩獳牥硰瑥杨獩楮椀獮杩瑨硥牰獥慳⹩潣m ǲȈ⩨Կ᷶ԿḃԿᷴԿā/潭⹣楰捬湩浩洀湩捩楬⹰潣m ƉȌḾԿṕԿḼԿā/潭⹣摯畮⵭敬ⵤ慳敲湤扡戀湡敤慲⵳敤⵬畭摮⹯潣mƅȊ✸ԿẞԿẲԿẜԿā/潭⹣敥瑲湧摩敮⹬睷w睷⹷敬摮湩瑧敲⹥潣mƒȎ୸ԸἀԿἑԿỴԿā戯湡敮⽲㘴8潭⹣楡慮晭杩眮睷眀睷朮晩慭楮⹡潣m&#10;Ʈȋ◨ԿὟԿὪԿὔԿ&#10;ā洯楡⽬敨灬洀捯攮杬潯g潧杯敬挮浯&#10;&#10;ƤȊἰԿᾰԿΆԿᾤԿā洯楡⽬敨灬/潭⹣汥潧杯最潯汧⹥潣m &#10;ƲȊ█ԿῶԿ ԿῴԿā/潭⹣獮⹭慤r慲⹤獭⹮潣m ŉȌ⹀Կ‾Կ⁑Կ‼Կā/潭⹣敢獷湥楯敳灲業椀灭敲楳湯獥敷⹢潣m ņȈₖԿ₣ԿₔԿā/潭⹣敲潭潣灲瀀潲潣敭⹲潣m  ŝȊムԿ⃞Կ⃪Կ⃜Կā/潭⹣潭穯慴y慹穴潯⹭潣m&#10; ŔȌΩԿℵԿℤԿā/潭⹣瑥污牰癥物爀癩牥汰瑡⹥潣m&#10;&#10;ŢȌⅶԿↅԿⅴԿā/潭⹣獳癤敤業慮愀楮敭癤獤⹳潣m&#10;&#10;ŸȊㅰԿ⇆Կ⇖Կ⇄Կā/潭⹣癥汩栮牣敡s敳牡档氮癩⹥潣m&#10;&#10;ŶȈ➠Կ∖Կ∧Կ∔Կā/潭⹣汥潧杯汯眮睷眀睷氮杯潯汧⹥潣m&#10;ČȎ≦Կ≸Կ≤Կā/潭⹣慬瑲敮祣汥浩s浳汩祥散瑮慲⹬潣m&#10;ęȍ⎘Կ⋉Կ⋞Կ⊼Կā栯⽣㜵㜴㜲㠴琀湥渮獯敲数楶⹬敳慬s慳敬⹳楬敶数獲湯渮瑥&#10;&#10;ĔȈⶰԿ⌦Կ⌷Կ⌤Կā/潭⹣扡牯慲浩献慤愀獤洮慩牲扯⹡潣m &#10;ĢȌ☸Կ⍶Կ⎁Կ⍴Կā/潭⹣祳煨慲愀煲票⹳潣m&#10; Ĺȍ䃀Կ⏉Կ⏞Կ⎼Կā栯⽣㜵㠳㘶〹琀湥渮獯敲数楶⹬敳慬s慳敬⹳楬敶数獲湯渮瑥&#10;&#10;ĴȎ␦Կ␴Կ␤Կā/整⹮牬湴摣牷c牣摷湣牴⹬敮t &#10;ǂȊ⑶Կ⒂Կ⑴Կā/潭⹣慳獭牥e牥獥慭⹳潣m&#10; ǙȎⒾԿⓌԿⒼԿā/潭⹣潯慨⹹睷w睷⹷慹潨⹯潣m&#10;&#10;ǗȌ┎Կ┝Կ┌Կā/整⹮潰汯敲湤睵眀湵敤汲潯⹰敮t&#10;&#10;ǭȎ㐐Կ╞Կ╬Կ╜Կā/整⹮捫汩瑣慳f慦瑳汣捩⹫敮t&#10;ǻȈ⢘Կ▮Կ◇Կ▬Կā/潭⹣獮⹭慭慴⹬捨慲獥愮獥猀慥献慥捲⹨慬慴⹭獭⹮潣m&#10;Ƿȋ䚈Կ☗Կ☢Կ☌Կ&#10;ā愯捣畯瑮⽳洀捯攮杬潯g潧杯敬挮浯&#10;&#10;ƍȌ♞Կ♭Կ♜Կā/敳漮牥潲潣異杲最畲潰潣牲潥攮s&#10;ƛȌ⧸Կ⚮Կ⛅Կ⚬Կā/整⹮漷⸲ㄲ⸱牥桡牳瑥楮椀瑮牥桳牡⹥ㄱ⸲漲⸷敮t&#10;ƗȊ㧨Կ✎Կ✞Կ✌Կā/潭⹣牯硰汥⹶摳a摡⹳汶硥牰⹯潣m&#10;ƭȎ㶀Կ❞Կ❸Կ❜Կā/潭⹣楣潮晴獯攮牥ⵦ楮浥潧l潬浧楥⵮牦敥献景潴楮⹣潣m&#10;ƸȎ⟆Կ⟘Կ⟄Կā/潭⹣瑯潴敬牥⹦睷w睷⹷牦敥潬瑴⹯潣m&#10;ƵȌ⠞Կ⠭Կ⠜Կā/潭⹣敲楤歡楣捬挀楬正楡敤⹲潣m&#10;&#10;ŃȎ⡮Կ⡼Կ⡬Կā/浸洮捯攮杬潯g潧杯敬挮浯洮x&#10;řȈ⣰Կ⢾Կ⣓Կ⢼Կā/潭⹣捫牡整摧物⹢瑩捩挀瑩⹩牢摩敧牴捡⹫潣m ŖȊ㪐Կ⤖Կ⤢Կ⤔Կā/潭⹣獮⹭睷w睷⹷獭⹮潣m ŭȊ⥞Կ⥲Կ⥜Կā/潭⹣潷⵮湧摩潡湬潷d潤湷潬摡湩ⵧ潮⹷潣m&#10;źȊ⦶Կ⧒Կ⦴Կā/潭⹣潳楣潴敲潳慤業慮楦⹧睷w睷⹷楧慦楮慭潤敳潲楴潣⹳潣m&#10;ŵȈ㌰Կ⨞Կ⨿Կ⨜Կā/整⹮漷⸲ㄲ⸱歴敭楬潢汭瑷潦潳捲浩洀捩潲潳瑦汷潭楢敬歭⹴ㄱ⸲漲⸷敮t&#10;ćȈ⪎Կ⪟Կ⪌Կā/整⹮楣潮晴獯瀮灥瀀灥献景潴楮⹣敮t&#10;ĝȎ䒠Կ⫞Կ⫤Կ⫝̸Կā/瑶甮t畴琮v&#10;ĕȊ⾠Կ⬞Կ⬮Կ⬜Կā/潭⹣慳晩牡潧潮m潭潮牧晡慩⹳潣m&#10;ģȈᑀ⠗ǉ厀Կ䇀Կ⭮Կ⮃Կ⭬Կ/潭⹣晴獯牯楣⹭捥晩潦漀晦捩⹥業牣獯景⹴潣mĸȈ⯆Կ⯟Կ⯄Կā/潭⹣捡物瑡潳瑣獩癩杯眮睷眀睷朮癯獩瑩潣瑳牡捩⹡潣mĴȎⰦԿⰼԿⰤԿā/潭⹣潳物楡獤杯略⹪睷w睷⹷番来獯楤牡潩⹳潣mǀȌ㒨ԿⲆԿⲙԿⲄԿā/潭⹣灯敭瑩敬愮摩浥洀摥慩攮瑬敩灭⹯潣m&#10;ǝȊڠԸⳤԿ⳱ԿⳜԿā瘯牥晩y捲漮⹣汥潧杯最潯汧⹥潣挮r&#10;&#10;ǫȈ⴮ԿⴿԿ⴬Կā/捯洮捯琮潲硰潥灲瀀潲硥潰瑲挮浯挮o&#10;ǡȈ⵾ԿⶓԿ⵼Կā/橰漮⹣汥潧杯献牤睯慤愀睤牯獤朮潯汧⹥潣樮p ǾȈⷖԿⷣԿⷔԿā/潭⹣扡牯慲浩洀慩牲扯⹡潣m  ǵȊﲠԾ⸢Կ⸬Կ⸜Կā振牥t捬攮献楴h楨獴攮挮l&#10; ƌȎ䑈Կ⹦Կ⹴Կ⹤Կā/潭⹣潬瑢晵ㄮlㅬ昮瑵潢⹬潣m&#10;ƚȊ⺶Կ⻊Կ⺴Կā/潭⹣捳桩慰杲慬獴特c牣獹慴杬慲桰捩⹳潣m ƗȎ⼎Կ⼘Կ⼌Կā/潭⹣敦湪i湩敪⹦潣m ƮȎ⽖Կ⽴Կ⽔Կā/整⹮扳橯景楮献摥摡癩瑩敡捲搭a摡挭敲瑡癩摩摡獥椮普橯扯⹳敮t&#10;ƸȌ㟸Կ⿆Կ⿕Կ⿄Կā/潭⹣潳敧橵湩浩洀湩橩敵潧⹳潣m&#10;&#10;ƶȎ㭨Կ〖Կ〤Կ〔Կā/潭⹣瑥潲敮牢u牵敢潮瑲⹥潣m &#10;ŌȈ㸘ԿてԿびԿつԿā/潭⹣桴楧㉮捲挀㉲楮桧⹴潣m śȎ㲨ԿギԿダԿガԿā/潭⹣楬浡汸慩⹭睷w睷⹷慭汩浸楡⹬潣m&#10;ŐȎㄆԿㄔԿ㄄Կā/潭⹣扥摯⹡浳r浲⹳摡扯⹥潣m&#10;ŮȊ㡘ԿㅖԿㅞԿㅔԿā/潭⹣椵h楨⸵潣m ŦȈ䧈Կ㆖ԿㆣԿ㆔Կā/潭⹣癥汩琮来最瑥氮癩⹥潣m  ŽȌ䉘Կ㇞Կ㇩Կ㇜Կā/潭⹣扦浥慰愀浰扥⹦潣m  ŴȎ㈦Կ㈰Կ㈤Կā/浵献獭献e獥献獭洮u ăȌ㑠Կ㉮Կ㊁Կ㉬Կā/整⹮湧湩慮灬攭献慤愀獤攮瀭慬湮湩⹧敮t ĘȈ㋆Կ㋓Կ㋄Կā/杴朮潲愮散獩猀敩慣漮杲朮t  ėȎ㌎Կ㌘Կ㌌Կā/敳攮湧牡o牯湡敧攮s ĮȊ㖘Կ㍖Կ㍞Կ㍔Կā/整⹮漷2漲⸷敮t&#10;ĦȊ㎖Կ㎦Կ㎔Կā/潭⹣湧獩瑩敲摶a摡敶瑲獩湩⹧潣m&#10;&#10;ļȌ䜘Կ㏦Կ㏵Կ㏤Կā/牧⹯楳慦畳眮睷眀睷甮慳楦⹳牯g&#10;&#10;ǊȈ䠐Կ㐶Կ㑇Կ㐴Կā/潭⹣楡慮晭杩眮睷眀睷朮晩慭楮⹡潣m &#10;ǀȎ㒆Կ㒐Կ㒄Կā/潭⹣祡楧g楧祧⹡潣m&#10; ǟȌ㓎Կ㓝Կ㓌Կā/潭⹣畤汯祣汬橥樀汥祬汣畯⹤潣m&#10;&#10;ǕȊ㔞Կ㔮Կ㔜Կā/潭⹣慳整牪瑡楯r楲瑯牡敪慴⹳潣m&#10;&#10;ǣȊ㕮Կ㕾Կ㕬Կā/潭⹣摳敮瑲敢⹷m⹭敷瑢敲摮⹳潣m&#10;ǹȊ䌸Կ㖾Կ㗢Կ㖼Կā/整⹮漷⸲ㄲ⸱歴牭来敮獳浥睬晴獯牯楣m業牣獯景睴浬獥敳杮牥歭⹴ㄱ⸲漲⸷敮tƊȌ㚰Կ㘾Կ㙍Կ㘴Կ ā支捭倯佒/整⹮扴昭⹦楫浡洀楡⹫晦戭⹴敮t ƇȌ㱘Կ㚎Կ㚙Կ㚌Կā/敳漮湤浵敬攀浬湵潤攮s  ƞȎ㛖Կ㛠Կ㛔Կā/捲爮⹯晳a晡⹳牯挮r ƕȊ㜞Կ㜶Կ㜜Կā/摯洮捯漮物楡湤瑩楳⹬睷w睷⹷楬瑳湩楤牡潩挮浯搮oơȌ㝾Կ㞑Կ㝼Կā/潭⹣癡瑩慣敲湴摩潪漀摪湩整慲瑣癩⹡潣m ƾȌ㟖Կ㟡Կ㟔Կā/潭⹣潤楰瑲琀楲潰⹤潣m ƵȌ䤠Կ㠞Կ㠵Կ㠜Կā/潭⹣潳敧橵湩浩献摡敮瑩琀敩摮獡洮湩橩敵潧⹳潣m ŁȊ㡾Կ㢊Կ㡼Կā/潭⹣椵⹨睷w睷⹷楨⸵潣m  ŘȎ㣆Կ㣐Կ㣄Կā/潭⹣杹敥k敫来⹹潣m ŗȈ㤎Կ㤣Կ㤌Կā/牧⹯捯硩浡捯硩浥眮睷眀睷洮硥捩浯硡捩⹯牯g&#10;ŬȊ㥦Կ㥶Կ㥤Կā/潭⹣潲楳摶灡物t牴灩摡楶潳⹲潣m&#10;źȌ㦶Կ㧉Կ㦴Կā/潭⹣瑹潯桦慳晬眮睷眀睷昮慬桳潦瑯⹹潣mŷȈ䖀Կ㨎Կ㨣Կ㨌Կā/捲漮⹧慬捩摩橵爭摥灯瀀摯牥樭摵捩慩⹬潧挮r&#10;ČȌ㩦Կ㩵Կ㩤Կā/敳漮潳捩敮湴捯挀湯整据潩潳攮s&#10;ĚȊ㪶Կ㪾Կ㪴Կā/潭⹣獮m獭⹮潣m ĒȌ㫶Կ㬁Կ㫴Կā/潭⹣汥潧杯最潯汧⹥潣m&#10; ĩȈ㬾Կ㭏Կ㬼Կā/潭⹣敲慧慮摭敬祩礀敩摬慭慮敧⹲潣m &#10;ħȈ㮎Կ㮛Կ㮌Կā/潭⹣湥穩摥楮椀摮穥湩⹥潣m&#10; ľȊ㯖Կ㯦Կ㯔Կā/潭⹣敲楳牴癥楤b楢癤牥楴敳⹲潣m&#10;ĴȌ㳰Կ㰦Կ㰹Կ㰤Կā/整⹮慬瑵楲楶畣眮睷眀睷甮楣楶瑲慵⹬敮t&#10;ǁȎ䥰Կ㱾Կ㲌Կ㱼Կā/敳挮桡楮⹭睷w睷⹷業桮捡攮s &#10;ǟȎ㳎Կ㳘Կ㳌Կā/潭⹣潳祣l祬潣⹳潣m  ǖȈ㴖Կ㴣Կ㴔Կā/捲漮⹣汥潧杯最潯汧⹥潣挮r  ǭȎ㵞Կ㵨Կ㵜Կā/整⹮牭睭f睦牭⹭敮t&#10; ǤȎ㶦Կ㷀Կ㶤Կā/潭⹣楣潮晴獯栮牴敡攭杬潯g潧杯敬攭牡桴献景潴楮⹣潣m&#10;ǷȊ玨ڹ㸀Կ룸瞨⸱⸳㐱㌮㈮ㄮ2 ƉȌ㹠Կ㸾Կ㹉Կ㸼Կā/潭⹣㍤牯景昀牯㍯⹤潣m ƀȊ㺆Կ㺚Կ㺄Կā/潭⹣潮灳⹥楮慴⹬睷w睷⹷慬楴⹮灥潳⹮潣mAƝȈ&#10;AŜȋﺈԾ䃱Կ䄋Կ䃤Կā栯⽣㌱㈲㠶㜲琀湥渮獯敲数楶⹬慤⹩敲牶獥猀牥敶⹲慩⹤楬敶数獲湯渮瑥&#10;ŮȌ䅖Կ䅥Կ䅔Կā/潭⹣敲捫歩汥晩昀汩步捩敫⹲潣m&#10;ŤȈ䆦Կ䆯Կ䆤Կā/潭⹣汬摥搀汥⹬潣m&#10;żȎ泰㰁啔ǉ՘Ը䨐Կ䇦Կ䇴Կ䇤Կ/潭⹣晴獯牯楣m業牣獯景⹴潣m &#10;ĊȈ䈶Կ䉃Կ䈴Կā/潭⹣牴浡瑳来最瑥浳牡⹴潣m āȈ䉾Կ䊓Կ䉼Կā/整⹮潮牳灥癥汩献汥獡猀污獥氮癩灥牥潳⹮敮t&#10;ĞȎ䋖Կ䋤Կ䋔Կā/捲挮⹡捲⹵敵t整⹵捵⹲捡挮r&#10;ĔȈ軰ム㈰Ծ⸨Ծ묨Ծ㯀ԧԾԾ冘ԿԾ潸ԿĭȎ䍞Կ䍴Կ䍜Կā/整⹮漷⸲ㄲ⸱慬牴灯獮m獭灮牯慴⹬ㄱ⸲漲⸷敮t&#10;ĹȌ䎾Կ䏍Կ䎼Կā/整⹮整牫浡漭灲瀀潲洭牡敫⹴敮t&#10;ķȎ䐎Կ䐤Կ䐌Կā/整⹮畮慲摩浥爮癥敲摳a摡敳癲牥洮摥慩畲⹮敮tǃȌ䑮Կ䒁Կ䑬Կā/潭⹣整牫浡潮瑩敳煵焀敵瑳潩浮牡敫⹴潣mǘȊ䓆Կ䓞Կ䓄Կā/潭⹣瑡楳慶獰桩爮癥敲摳a摡敳癲牥栮獩慰楶瑳⹡潣mǔȈ䔦Կ䔻Կ䔤Կā/潭⹣敲汶癯牥慤愮摩浥洀摥慩愮牤癥汯敶⹲潣mǡȈ잼Ǿ䩸Կ띠ԾǤȎ䘰Կ䖦Կ䖼Կ䖤Կā/潭⹣潭散敬整湣牡⹦摣s摳⹣牦湡散整敬潣⹭潣m&#10;ǰȎ䘆Կ䘔Կ䘄Կā/楺⹢楡湣摥癩e癥摩湥楣⹡楢z&#10;ƎȌ䙖Կ䙩Կ䙔Կā/捲漮⹧慬敮灲業眮睷眀睷椮灭敲慮⹬潧挮r&#10;ƛȏऐԸ䚳Կ䚾Կ䚬Կā洯楡⽬洀捯攮杬潯g潧杯敬挮浯&#10;ƑȈ䛾Կ䜇Կ䛼Կā/潭⹣浥桯栀浯⹥潣m&#10;ƩȊ䜾Կ䝎Կ䜼Կā/潭⹣整獮湯灡楳h楨灳湡獯敮⹴潣m &#10;ƧȎ䡠Կ䞎Կ䞘Կ䞌Կā/整⹮敤畭e略敭⹤敮t ƾȎ䟖Կ䟬Կ䟔Կā/潭⹣摥捯獳捥慣楮⹰睷w睷⹷楰慮捣獥捳摯⹥潣m&#10;ŊȈ䠶Կ䡇Կ䠴Կā/潭⹣楡慮晭杩戮灵瀀扵朮晩慭楮⹡潣m&#10;ŀȊ䢆Կ䢞Կ䢄Կā/潭⹣整牮瑥楮慬慮⹣楡敤m敭楤⹡慣慮楬瑮牥敮⹴潣mŜȌ䣦Կ䣽Կ䣤Կā/潭⹣慳楴瑵牡ⵧ慳整牪瑡琀牡敪慴⵳牧瑡極慴⹳潣m&#10;ŨȊ䥆Կ䥖Կ䥄Կā/潭⹣敲摬楤⹶摳a摡⹳楶摤敬⹲潣m&#10;ŦȌ䦖Կ䦩Կ䦔Կā/整⹮慵牥扵慤朮扦睥眀扥杦愮扤牵慥⹵敮t ųȈ䧮Կ䧻Կ䧬Կā/潭⹣癥汩搮牡爀摡氮癩⹥潣m&#10; ĊȈ䨶Կ䩇Կ䨴Կā/潭⹣晴獯牯楣⹭挱挀⸱業牣獯景⹴潣m&#10;ĀȌ曠ԩዀĆȈ찴Ǿ仠Կ䕠ԿęȈȱ㥿VğȌৱ⠊)䀀䀀䀀䀀À`礞ἠᴜ聱````````````````````````````````````````````````ÀÀÀÀÀÀÀÀÀÀ```````````````````````````````````````ÀÀÀÀÀÀÀÀÀÀÀÀÀÀÀÀÀÀÀÀÀÀÀÀÀ``````````````````````````````````````````````````````````````````````````````````````````````````````````````````````````````````````Ǵ`` ܀퀀翽礞‟ņVǡȋ䓇Ф짐ȍ㧩镂+ǦȈ䌀ԿB ǤȊ啇䑉㘽㐴㡤ㄵ㜱㕢ㄱ㑢㤸㉤㔶㙦㈲㈰㑦戳☶䅈䡓ㄽ㠱☵噌㈽〰ㄸ☱㵖3Ծ ǳȌ䵰Կ ǷȌ   Sinónimos: Inglés (Estados Unidos)ꕔㅡƌȈベ⮀Ծ侠Կ묨Ծ佨Կ伸Կ䔨Լࠤ쉘ȍ쇿䘐聋ᄃƑȈበ盰㈐Ծ䩸Կ뚀ㅡ❘ԾƔȈ优ԿƩȌ鵠ȼɨƯȈ醰ムƭȌ佘Կ ơȈ伨ԿÀƧȈ꟠ㅡ➈Ծꠈㅡ➈Ծꡘㅡ❰Ծ겔ㅡꗠㅡ뚀ㅡ❘ԾƸȈベ⮀Ծ僨Կ乀Կ傠Կ&quot;偰Կ䔨Լࡂ숀ȍȀ&#10;ကȀ쇿䨐聋ᄃōȈ꟠ㅡԾ겔ㅡꗠㅡ뚀ㅡԾ횘ㅡꕔㅡŀȈ醰ムņȌ傐Կ ŚȈ偠ԿÀ ŘȈ꟠ㅡ❀Ծꠈㅡ❀Ծꡘㅡ❰Ծ겔ㅡꗠㅡ껰ㅡꕔㅡ뚀ㅡ✐Ծ뤄ㅡ筰&quot;ŸŸ ŗȌ햘ビ⮀Ծ冘ԿԾ侠Կ兰Կ䍨Լߗ솨ȍ?¾¾ヿ范ԧŦȈ꟠ㅡ礘&quot;ꠈㅡ礘&quot;꠰ㅡ砨&quot;ŸŸŹȌ錀ム僨ԿԾԾԾஒ&quot;䋄Եࠆ셐ȍIIII烿⑰蔣Ԋ鋈ムԾ剸Կ卸ペ㙈ኴ㬰Ծ冘ԿĀȌAtrásꕔㅡąȈビ冘ԿԾ匀Կ&#10;匘Կ䝜Ե꿈ȍ1㿿㿿∐考ՈĔȈ샸ㅡ⛠Ծ쟰ㅡꕰㅡĩȌ匸Կ ĭȈ刨ԿJģȏ耀వǖ嬀ⲩ啔ǉЀ埠Կ卬Կ垰Կ啍䑉Ĥȍʀ䫵뭊Ǒ寠묤蒿ǆЀ叐Կ厤Կ叀Կ䑟瑥捥䍴潯楫獥ļȎYŸĲȌ笀ꉸ㿑Ǌ㑐ෞťǈЀ吨Կ叴Կ合Կ潟捦敶rǋȌ㵸ㄲ㜴㠴㘳㜴氦㌽㠰2Ǐȍ笀㜶鴏Ǎ㑐ෞťǈЀ呰Կ呌Կ呠Կㅏ吱問ǀȈ獥䔭㩓3ǆȌ啩殭Ǌ敐揩⸊ǈр咔Կ咨Կ潟捦敲sǟȈ〰〰〰0ǝȈParse Prefer Folder BrowsingǕȈ湈瑫ጡǩȈ㖨ڡ㨨ں㨈ں&#10;ǣȎ ఀ.&#10;=ǥȈ趸ہt೰ႻධႻ่Ⴛ໠ႻླྀႻတႻჀႻᅰႻᎨႻᑨႻᔘႻᗈႻᙸႻᜨႻ៨ႻᢘႻ᥈Ⴛ᧸Ⴛ᪸Ⴛ᭨ႻᰨႻ᳘ႻᶘႻṈႻỸႻᾸႻ⁨Ⴛ℘Ⴛ⇈Ⴛ⊈Ⴛ⌸Ⴛ⏨Ⴛ⒘Ⴛ╘Ⴛ☈Ⴛ⚸Ⴛ❨Ⴛ⠨Ⴛ⣨Ⴛ⦘Ⴛ⩈Ⴛ⬈Ⴛ⮸ႻⱸႻ⴨ႻⷨႻ⺘Ⴛ⽘Ⴛ〈ႻジႻㅨႻ㈘Ⴛ㋈Ⴛ㍸Ⴛ㐸Ⴛ㓨Ⴛ㖘Ⴛ㙈Ⴛ㜈Ⴛ㞸Ⴛ㡨Ⴛ㤨Ⴛ㧘Ⴛ㪘Ⴛ㭈Ⴛ㯸Ⴛ㲸Ⴛ㵨Ⴛ㸨Ⴛ㻘Ⴛ㾈Ⴛ䁈Ⴛ䃸Ⴛ䆨Ⴛ䉘Ⴛ䌈Ⴛ䏈Ⴛ䑸Ⴛ䔸Ⴛ䗨Ⴛ䚘Ⴛ䝘Ⴛ䠈Ⴛ䣈Ⴛ䥸Ⴛ䨸Ⴛ䫨Ⴛ䮘Ⴛ䱈Ⴛ䳸Ⴛ䶨Ⴛ乘Ⴛ优Ⴛ俈Ⴛ偸Ⴛ儨Ⴛ凘Ⴛ劈Ⴛ午Ⴛ司Ⴛ咸Ⴛ啨Ⴛ嘨Ⴛ囨Ⴛ垘Ⴛ塈Ⴛ夈Ⴛ妸Ⴛ婸Ⴛ嬨Ⴛ寀Ⴛ岀Ⴛ崰Ⴛ巠Ⴛ庐Ⴛ彐Ⴛ&#10;=ƠȊ摩ㄽ㘹㐮⸰㐲㔮ⴲ㌲㜸㜵〱㠸㈮㠹㌸㐵㨷癬ㄽ㈲㌸㜰㘶㠲㐶猺㵳㈱㠲〳㘷㜳㘶7&#10;ƾȏ䙃㑆ㄳ䍆㐴ㅅ㌴䕂㠸㙆㝃ㅆ㤷ㄷ㑁䑁ưȈ猀㸪芞ǔ刀ꪎ乯ǉЀ堐Կ堄Կ䶀Կ䍍1ŊȊ대횕Ǫ刀ꪎ乯ǉЀ場Կ塀ԿAŌȋ♉㵉硁䙕䅁䅁䅁䍁䅃䅁椱攱癸佂兪啤浖呃畓卉睑℡ ŅȌ菱ョ톔ミ廊ョᆠᳬベ壀Կre ŜȈ墜Կ奠Կ䖀ଳler\ŗȈ퇀ミᆠ䘌ଳ夐Կ ŪȌ菱ョ톔ミ廊ョᆠᳬベ奘ԿIn šȈ头Կ䚘ଳ壈Կ\A0CŤȈ퇀ミᆠ㦬ଳ䙈ଳſȈlosAżȈベ鳐ڣ鿨ڣꅘڣꅘڣ&#10;龐ڣ*嘀Մ헐ԺࠍP仐Ȏ㿿㿿&#10;샿ؐ考Ի038āȌ햘ビ绀گ㮀ڡ啠Մ啠Մ쩐Ա&#10;䌘Ե࠘쉰Ȏ©ə8ə©©©ÿ␰衫ԣ̃ԵĐȌ҈フ꜈ಥ繘ኵ䑈ச縰ኵ細Ժࠄu樀ٟ)©м:м©©©ÿ▰蠣Ի0ьフ꜈ಥ휸ኪĦȈ얠䌴Ÿ쀴Ԩ쀴ԨӀ@PѡǍȈenǂȈloȱ ǇȌ菱ョ톔ミ廊ョᆠᳬベ岰Կna ǞȈ岌Կ嵐Կᇠں7430ǑȈ퇀ミᆠ⊤ଳ崀Կ ǔȌ菱ョ톔ミ廊ョᆠᳬベ嵈ԿE9 ǣȈ崤ԿᾸڹ岸Կ00A9ǦȈ떠!兠ԩǤȌݐ݌삤Ԩ蘿ڌ&#10;ƊȎC:\WINDOWS\system32\browseui.dll&#10;ƀȈ ntrolSetĀā s\Tcpip\ParametersƒȈ᳀盰开Կ㈐ԾƕȈᴀ盰弨Կ廘ԿƨȈᴠ盰彐Կ开ԿƣȈᵀ盰彸Կ弨ԿƦȈ⽼盰ӠԸ彐ԿƹȈ䌤԰切ԬԾƼȈ꟠ㅡԾ껰ㅡꕔㅡ꼜ㅡꕔㅡ뚀ㅡԾƷȊ潧挮rଚƵȈ؊ଚŋȈ⬸ピԾ悘Կ﫨Ծ姈ஓ䏘Լ륨ȍū&#10;翿￉翿烿‐考ĂřȈ⬸ピԾ怈Կஒ&quot;䏘Լ&#10;뤐ȍŸ翿翿烿⁐考ĂůȈ꟠ㅡ⚘Ծ뚀ㅡ㻰஖횘ㅡꕔㅡallŢȈ꟠ㅡԾ껰ㅡꕔㅡ뽐ㅡԾ샸ㅡԾťȈ⛨ピ擄Ծ戠ԿԾ暠Կ䐐Լ론ȍ燿ꐐ聏Ă戠Կ抰Կ捀Կ揈Կ摘ԿĈȈ⬸ピ慸Կ抰Կ摘Կ攀Կ䏘Լ레ȍ烿⁐聋ĂĞȈ⬸ピ慸Կ捀Կ戠Կ攨Կ䏘Լ랰ȍ烿‐聋ĂĬȈⵠピ慸Կ揈Կ抰Կ敐Կ䑤Լ띘ȍ烿ꑐ聋ĂĳȈ⬸ピ慸Կ摘Կ捀Կ數Կ䏘Լ뜀ȍ烿‐聋ĂǁȈ⬸ピ慸Կ揈Կ斠Կ䏘Լ뚨ȍ烿⁐聋ĂǗȈ뗨ՄꗡㅡǔȈ꟠ㅡԾꠈㅡ쳠ㅡꪀㅡԾ샸ㅡԾǯȈ꟠ㅡԾꠈㅡ쳸ㅡ샸ㅡԾŸŸǢȈ꟠ㅡԾꠈㅡ촐ㅡ샸ㅡԾŸŸǥȈ꟠ㅡԾꠈㅡ쳸ㅡ샸ㅡԾŸŸǸȈ꟠ㅡԾꠈㅡ쳠ㅡꪀㅡԾ샸ㅡԾǳȌ㓘ピ擄Ծ潸ԿԾ慸Կ淈Կ朘Կ䐬Լ뙐ȍ©Ɖ翿翿°װヿꐐ耇Ԇ©Ɖ°׽ƀȈ련ՄꗱㅡƅȌ澈瑫撄瑫ꕔㅡƚȌ1ŸƘȈ겔ㅡꗠㅡ넀ㅡԾ샸ㅡԾ출ㅡ⟰዇췜ㅡԾ칄ㅡ퀰ㅡƑȌ1ŸƗȊԿ쀓ఀScrollViewerƩȌ朸Կ ƭȈ怜ԾంƣȈ,ƠȈ辜ム ƦȌ菱ョ톔ミ廊ョᆠᳬベوჁԾÂ ƽȈԾŸ땐Կ쀱둀Կ쀰괠Կ쀯감Կ쀮꬀Կ쀭꧰Կ쀬ꓘԿ쀫ꏈԿ쀪ꊸԿ쀩ꆨԿ쀨ꂘԿ쀧龈Կ쀦鹸Կ쀥鵨Կ쀤鱘Կ쀣魈Կ쀢騸Կ쀡館Կ쀠領Կ쀟霈Կ쀞褐Ե쀝褀Ե쀜噐Ⱦ쀛ⴀȾ쀚¸Ⱦ쀙뗀Ƚ쀘ꗸȽ쀗䝠Ƚ쀖鼸ԩḅ࠿گ㷸ஓࠩஓ)ࠫ  ᨰԩÂǳȈꠈㅡ큼ㅡ넀ㅡԾ쾄ㅡኘኴ쾬ㅡꕰㅡǶȈ'la Nueva EstructuraƏȈՌȴ膐ႶꍸႶƂȈ퇀ミᆠ 膴Ⴖ腀ႶƅȈconƚȈ꟠ㅡԾꠈㅡ쳠ㅡꪰㅡԾ샸ㅡ夘ዀ쟰ㅡꕰㅡ쟰ㅡꕰㅡƓȈPosteriormentemaríaㅡƔȈ졠ㅠꗄㅡ꟠ㅡ⢨Ծ꠰ㅡ⪈Ծꡘㅡ⦀Ծꪀㅡ⣘Ծꪰㅡ⣀Ծ뽐ㅡ⡠Ծ뾐ㅡ⡸Ծ쀘ㅡ⣰Ծ삠ㅡꕔㅡ샸ㅡ⠠዇쟰ㅡꕰㅡ쟰ㅡꕰㅡ퇈ㅡꗼㅡƥȔ햘ビ旈Կ鮀ኾ潸Կ慐Կ瀈Կ䍨Լߞ뗸ȍ﯀°׽翿翿°װ-©©©ヿꐰ蠣ԧŋȌ瀨Կ ŏȈ怜ԾంōȈ꟠ㅡԾ권ㅡԾ껰ㅡꕔㅡ꼜ㅡꕔㅡ댨ㅡꗼㅡ던ㅡꗼㅡ돘ㅡꗄㅡ됈ㅡꗄㅡ둠ㅡԾ뒈ㅡԾ샸ㅡԾ탰ㅡ搸ዀ턘ㅡꕰㅡ텀ㅡꕔㅡ퇈ㅡꗼㅡ퇈ㅡꗼㅡŜȈ⨨ٰţȌHc:\documents and settings\rodriguezml\mis documentos\re_presentaci_n.htmtŶȈ夐أ ąȌ菱ョ톔ミ廊ョᆠᳬベ狀Կtu ĜȈ犜Կۃ줈ୡ3D11ėȈ퇀ミᆠ&#10;진ୡۃĪȈベԾ琠Կ擄Ծ玨Կ珰Կ䔨Լࠟ둀ȍ쇿䘐聋ăĿȈ꟠ㅡ碈&quot;ꠈㅡ础&quot;꠰ㅡ砨&quot;ꡘㅡ❰Ծ뚀ㅡԾ희ㅡԾİȈ醰ムĶȌ琐Կ ǊȈ珠ԿÀǈȈベԾ田Կ猐Կ፸ಛ*甀Կ䔨Լࡁ넨ȍƐ¾㿿㿿ć&#10;-¾¾䨐考ջǝȈAdministraciónookasǖȈ醰ムǔȌ甠Կ ǨȈ瓰ԿÀǮȈベԾ琠Կ痈Կ瘐Կ䔨Լࠜ냐ȍƱ㿿㿿}&#10;䘐考ջǳȈ꟠ㅡ碸&quot;ꠈㅡ碸&quot;꠰ㅡ砨&quot;ꡘㅡ❰Ծ뚀ㅡԾ희ㅡԾǴȈ醰ムƊȌ瘰Կ ƎȈ瘀ԿÀ.ƌȎƐ`` ﬂ ÿᜀȀɅԄԂԃ̊ɖdﾡࠀ￻&#10;�￺￻ &#10;&#10;ØòĜĬBook AntiquaBook Antiqua CursivaCursivaBook Antiqua Italic : 1991'.ƾȌGቜ욼ڹ매ڹ㪤ڹ릴ڹԾ턔ڹ별ڹ谴ۄ뮴ڹ밼ڹ뮄ڹ㱜ڹ솬ڹڹ㕼ڹ䥄ڹ욌ڹ숴ڹ멬ڹ탤ڹ쉤ڹ 'ŗȌ菱ョ톔ミ廊ョᆠᳬベ　ԵCL  ŮȌ菱ョ톔ミ廊ョᆠᳬベぐԵ83&#10; ťȌ᱄ڹ &#10;ųȌ菱ョ톔ミ廊ョᆠᳬベ￠ۜre ĊȈ퇀ミᆠۜ稸Կ čȌ菱ョ톔ミ廊ョᆠᳬベ窀Կ12 ĄȈ穜Կ竘Կ￨ۜ5\InğȈ퇀ミᆠ ଳHଳĒȈlଳİଳ窈Կ9946ĕȈqueA ĪȌ撈瑫撬瑫ᗘ瑫撄瑫㖨ԭ  ġȈ淐瑫涠瑫涄瑫浰瑫浠瑫ᗘ瑫棠୨祰Û㗄ԭ㖨ԭ  ĸȈ燌瑫撄瑫㖨ԭ枈瑫ᖜ瑫㨠஋ᖜ瑫 ķȈ\Registry\Machine\Software\Microsoft\Windows NT\CurrentVersion\Network\World Full Access Shared Parameters ǓȌ撈瑫撬瑫ᗘ瑫撄瑫罠Կ&#10;  ǪȌ菱ョ톔ミ廊ョᆠᳬベ絘ԿCL ǡȈ紴Կ某&quot;㉐ڡD3-4ǤȈMercancíasBA5ǿȈquen ListǲȐ&#10; ǶȈ淐瑫涠瑫涄瑫浰瑫浠瑫ᗘ瑫妘ԩ稠Û罼Կ罠Կ  ƍȌ菱ョ톔ミ廊ョᆠᳬベ纀ԿCL ƄȈ繜Կ艘گ某&quot;56-4ƟȈ퇀ミᆠ爤绐Կ ƒȌ菱ョ톔ミ廊ョᆠᳬベ艐گ"/>
        </w:smartTagPr>
        <w:r w:rsidRPr="00316541">
          <w:rPr>
            <w:rFonts w:ascii="Times New Roman" w:hAnsi="Times New Roman"/>
            <w:sz w:val="18"/>
            <w:szCs w:val="18"/>
          </w:rPr>
          <w:t>la Dirección General</w:t>
        </w:r>
      </w:smartTag>
      <w:r w:rsidRPr="00316541">
        <w:rPr>
          <w:rFonts w:ascii="Times New Roman" w:hAnsi="Times New Roman"/>
          <w:sz w:val="18"/>
          <w:szCs w:val="18"/>
        </w:rPr>
        <w:t xml:space="preserve"> de Aduanas...” Ver también el artículo 83 de la misma Ley y artículo 52 del CAUCA.  </w:t>
      </w:r>
    </w:p>
    <w:p w:rsidR="00416B4F" w:rsidRPr="00316541" w:rsidRDefault="00416B4F" w:rsidP="00416B4F">
      <w:pPr>
        <w:pStyle w:val="Textonotapie"/>
        <w:jc w:val="both"/>
        <w:rPr>
          <w:rFonts w:ascii="Times New Roman" w:hAnsi="Times New Roman"/>
          <w:sz w:val="18"/>
          <w:szCs w:val="18"/>
        </w:rPr>
      </w:pPr>
      <w:r w:rsidRPr="00316541">
        <w:rPr>
          <w:rFonts w:ascii="Times New Roman" w:hAnsi="Times New Roman"/>
          <w:sz w:val="18"/>
          <w:szCs w:val="18"/>
        </w:rPr>
        <w:t>Por su parte el artículo 237 del Reglamento, señala: “La solicitud de un régimen aduanero se efectuará mediante la presentación de una declaración aduanera ante la aduana bajo cuyo control se encuentren las mercancías...”</w:t>
      </w:r>
    </w:p>
  </w:footnote>
  <w:footnote w:id="8">
    <w:p w:rsidR="00416B4F" w:rsidRPr="000717C1" w:rsidRDefault="00416B4F" w:rsidP="00416B4F">
      <w:pPr>
        <w:pStyle w:val="NormalWeb"/>
        <w:spacing w:before="0" w:beforeAutospacing="0" w:after="0" w:afterAutospacing="0"/>
        <w:ind w:right="51"/>
        <w:jc w:val="both"/>
        <w:rPr>
          <w:i/>
          <w:sz w:val="18"/>
          <w:szCs w:val="18"/>
        </w:rPr>
      </w:pPr>
      <w:r>
        <w:rPr>
          <w:rStyle w:val="Refdenotaalpie"/>
        </w:rPr>
        <w:footnoteRef/>
      </w:r>
      <w:r>
        <w:t xml:space="preserve"> </w:t>
      </w:r>
      <w:r w:rsidRPr="000717C1">
        <w:rPr>
          <w:sz w:val="18"/>
          <w:szCs w:val="18"/>
        </w:rPr>
        <w:t xml:space="preserve">Por su parte el Artículo 16 del CAUCA, conceptualiza al agente aduanero, en lo conducente como “… </w:t>
      </w:r>
      <w:r w:rsidRPr="000717C1">
        <w:rPr>
          <w:i/>
          <w:sz w:val="18"/>
          <w:szCs w:val="18"/>
        </w:rPr>
        <w:t>el Auxiliar autorizado para actuar habitualmente, en nombre de terceros en los trámites, regímenes y operaciones aduaneras, en su carácter de persona natural, con las condiciones y requisitos establecidos en este Código, Reglamento y la legislación nacional</w:t>
      </w:r>
      <w:r w:rsidRPr="000717C1">
        <w:rPr>
          <w:sz w:val="18"/>
          <w:szCs w:val="18"/>
        </w:rPr>
        <w:t>.”</w:t>
      </w:r>
    </w:p>
    <w:p w:rsidR="00416B4F" w:rsidRPr="000717C1" w:rsidRDefault="00416B4F" w:rsidP="00416B4F">
      <w:pPr>
        <w:pStyle w:val="Textonotapie"/>
        <w:rPr>
          <w:rFonts w:ascii="Times New Roman" w:hAnsi="Times New Roman"/>
          <w:sz w:val="18"/>
          <w:szCs w:val="18"/>
        </w:rPr>
      </w:pPr>
    </w:p>
  </w:footnote>
  <w:footnote w:id="9">
    <w:p w:rsidR="00416B4F" w:rsidRDefault="00416B4F" w:rsidP="00416B4F">
      <w:pPr>
        <w:pStyle w:val="Textonotapie"/>
        <w:jc w:val="both"/>
      </w:pPr>
      <w:r>
        <w:rPr>
          <w:rStyle w:val="Refdenotaalpie"/>
        </w:rPr>
        <w:footnoteRef/>
      </w:r>
      <w:r>
        <w:t xml:space="preserve">  En relación a la información exigible, el numeral 87 de </w:t>
      </w:r>
      <w:smartTag w:uri="urn:schemas-microsoft-com:office:smarttags" w:element="PersonName">
        <w:smartTagPr>
          <w:attr w:name="ProductID" w:val="la LGA"/>
        </w:smartTagPr>
        <w:r>
          <w:t>la LGA</w:t>
        </w:r>
      </w:smartTag>
      <w:r>
        <w:t xml:space="preserve"> literalmente dispone: “</w:t>
      </w:r>
      <w:r w:rsidRPr="00316541">
        <w:rPr>
          <w:rFonts w:ascii="Times New Roman" w:hAnsi="Times New Roman"/>
          <w:i/>
        </w:rPr>
        <w:t>Mediante reglamento, se determinarán los datos que deben expresar la declaración y los documentos o información necesaria para acreditar el cumplimiento de los requisitos exigibles para aplicar el régimen aduanero que se solicita</w:t>
      </w:r>
      <w:r w:rsidRPr="00316541">
        <w:rPr>
          <w:rFonts w:ascii="Times New Roman" w:hAnsi="Times New Roman"/>
        </w:rPr>
        <w:t>.”</w:t>
      </w:r>
    </w:p>
  </w:footnote>
  <w:footnote w:id="10">
    <w:p w:rsidR="00416B4F" w:rsidRPr="00ED6326" w:rsidRDefault="00416B4F" w:rsidP="00416B4F">
      <w:pPr>
        <w:pStyle w:val="Textonotapie"/>
        <w:jc w:val="both"/>
        <w:rPr>
          <w:rFonts w:ascii="Times New Roman" w:hAnsi="Times New Roman"/>
          <w:lang w:val="es-CR"/>
        </w:rPr>
      </w:pPr>
      <w:r>
        <w:rPr>
          <w:rStyle w:val="Refdenotaalpie"/>
        </w:rPr>
        <w:footnoteRef/>
      </w:r>
      <w:r>
        <w:t xml:space="preserve"> </w:t>
      </w:r>
      <w:r w:rsidRPr="00646FDC">
        <w:rPr>
          <w:rFonts w:ascii="Times New Roman" w:hAnsi="Times New Roman"/>
          <w:i/>
          <w:lang w:val="es-CR"/>
        </w:rPr>
        <w:t>En virtud de la posibilidad consignada en el artículo 86 para que el Ministerio de Hacienda vía Reglamento pueda ampliar la lista de las mercancías excluidas de la presentación de la declaración de exportación o del documento de salida,  el artículo 315 bis del RLGA amplía las excepciones en los siguientes términos:</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Importación definitiva de mercancías no afectas, exentas o exoneradas en su totalidad del pago de tributos de importación.</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Importaciones definitivas de mercancías de los regímenes aduaneros de zonas francas y perfeccionamiento activo, que son objeto de venta local o “nacionalización”.</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Envíos urgentes en razón de su naturaleza o por responder a una necesidad debidamente justificada.</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Importaciones definitivas de mercancías cuya declaración aduanera es tramitada de oficio.</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Importaciones definitivas de mercancías adjudicadas en una subasta pública.</w:t>
      </w:r>
    </w:p>
    <w:p w:rsidR="00416B4F" w:rsidRPr="00646FDC" w:rsidRDefault="00416B4F" w:rsidP="00206675">
      <w:pPr>
        <w:pStyle w:val="Textonotapie"/>
        <w:numPr>
          <w:ilvl w:val="0"/>
          <w:numId w:val="9"/>
        </w:numPr>
        <w:jc w:val="both"/>
        <w:rPr>
          <w:i/>
          <w:lang w:val="es-CR"/>
        </w:rPr>
      </w:pPr>
      <w:r w:rsidRPr="00646FDC">
        <w:rPr>
          <w:rFonts w:ascii="Times New Roman" w:hAnsi="Times New Roman"/>
          <w:i/>
          <w:lang w:val="es-CR"/>
        </w:rPr>
        <w:t>Mercancías consistentes en vehículos automotores no gravados con derechos arancelarios a la importación, pero afectos a una alícuota del impuesto selectivo de consumo, en que la</w:t>
      </w:r>
      <w:r w:rsidRPr="00646FDC">
        <w:rPr>
          <w:i/>
          <w:lang w:val="es-CR"/>
        </w:rPr>
        <w:t xml:space="preserve"> determinación del valor se realiza mediante el procedimiento establecido por Decreto Ejecutivo.</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Mercancías originarias de Centroamérica que estén amparadas a una declaración aduanera establecida para el comercio regional de acuerdo con las normas de Integración Económica.</w:t>
      </w:r>
    </w:p>
    <w:p w:rsidR="00416B4F" w:rsidRPr="00646FDC" w:rsidRDefault="00416B4F" w:rsidP="00206675">
      <w:pPr>
        <w:pStyle w:val="Textonotapie"/>
        <w:numPr>
          <w:ilvl w:val="0"/>
          <w:numId w:val="9"/>
        </w:numPr>
        <w:jc w:val="both"/>
        <w:rPr>
          <w:rFonts w:ascii="Times New Roman" w:hAnsi="Times New Roman"/>
          <w:i/>
          <w:lang w:val="es-CR"/>
        </w:rPr>
      </w:pPr>
      <w:r w:rsidRPr="00646FDC">
        <w:rPr>
          <w:rFonts w:ascii="Times New Roman" w:hAnsi="Times New Roman"/>
          <w:i/>
          <w:lang w:val="es-CR"/>
        </w:rPr>
        <w:t>Mercancías que antes del veinticinco de octubre del dos mil cinco, hayan sido embarcadas en el país de procedencia y se declaren antes del plazo de quince días hábiles, contados desde el arribo de las mercancías al puerto aduanero, según lo certifique el representante legal del transportista, debidamente acreditado en el país o en el puerto de embarque, mediante instrumento otorgado ante notario público del lugar, legalizado en la forma debida por medio del procedimiento consular.</w:t>
      </w:r>
    </w:p>
    <w:p w:rsidR="00416B4F" w:rsidRPr="00A00B69" w:rsidRDefault="00416B4F" w:rsidP="00206675">
      <w:pPr>
        <w:pStyle w:val="Textonotapie"/>
        <w:numPr>
          <w:ilvl w:val="0"/>
          <w:numId w:val="9"/>
        </w:numPr>
        <w:jc w:val="both"/>
        <w:rPr>
          <w:rFonts w:ascii="Times New Roman" w:hAnsi="Times New Roman"/>
          <w:i/>
          <w:lang w:val="es-CR"/>
        </w:rPr>
      </w:pPr>
      <w:r w:rsidRPr="00A00B69">
        <w:rPr>
          <w:rFonts w:ascii="Times New Roman" w:hAnsi="Times New Roman"/>
          <w:i/>
          <w:lang w:val="es-CR"/>
        </w:rPr>
        <w:t>Mercancías que antes del veinticinco de octubre del dos mil cinco hayan ingresado al territorio aduanero nacional</w:t>
      </w:r>
    </w:p>
  </w:footnote>
  <w:footnote w:id="11">
    <w:p w:rsidR="00416B4F" w:rsidRDefault="00416B4F" w:rsidP="00416B4F">
      <w:pPr>
        <w:pStyle w:val="Textonotapie"/>
      </w:pPr>
      <w:r>
        <w:rPr>
          <w:rStyle w:val="Refdenotaalpie"/>
        </w:rPr>
        <w:footnoteRef/>
      </w:r>
      <w:r>
        <w:t xml:space="preserve"> En igual sentido, véanse las Sentencias de este Tribunal números 224-2008 del 09 de octubre de 2008, 244-2008 del 11 de noviembre de 2008 y 256-2008 del 26 de noviembre de 2008.</w:t>
      </w:r>
    </w:p>
  </w:footnote>
  <w:footnote w:id="12">
    <w:p w:rsidR="00416B4F" w:rsidRPr="00F3008E" w:rsidRDefault="00416B4F" w:rsidP="00416B4F">
      <w:pPr>
        <w:spacing w:before="100" w:beforeAutospacing="1" w:after="100" w:afterAutospacing="1"/>
        <w:jc w:val="both"/>
        <w:rPr>
          <w:rFonts w:cs="Arial"/>
          <w:color w:val="000000"/>
          <w:sz w:val="20"/>
        </w:rPr>
      </w:pPr>
      <w:r>
        <w:rPr>
          <w:rStyle w:val="Refdenotaalpie"/>
        </w:rPr>
        <w:footnoteRef/>
      </w:r>
      <w:r w:rsidRPr="00F3008E">
        <w:rPr>
          <w:rFonts w:cs="Arial"/>
          <w:color w:val="000000"/>
          <w:sz w:val="20"/>
        </w:rPr>
        <w:t>Artículo 236. —</w:t>
      </w:r>
      <w:r w:rsidRPr="00F3008E">
        <w:rPr>
          <w:rFonts w:cs="Arial"/>
          <w:b/>
          <w:bCs/>
          <w:color w:val="000000"/>
          <w:sz w:val="20"/>
        </w:rPr>
        <w:t xml:space="preserve">Multa de quinientos pesos centroamericanos. </w:t>
      </w:r>
      <w:r w:rsidRPr="00F3008E">
        <w:rPr>
          <w:rFonts w:cs="Arial"/>
          <w:color w:val="000000"/>
          <w:sz w:val="20"/>
        </w:rPr>
        <w:t xml:space="preserve">Será sancionada con multa de quinientos pesos centroamericanos, o su equivalente en moneda nacional, la persona física o jurídica, auxiliar o no de la función pública aduanera, que: </w:t>
      </w:r>
    </w:p>
    <w:p w:rsidR="00416B4F" w:rsidRPr="00F3008E" w:rsidRDefault="00416B4F" w:rsidP="00416B4F">
      <w:pPr>
        <w:pStyle w:val="Textonotapie"/>
        <w:rPr>
          <w:rFonts w:cs="Arial"/>
        </w:rPr>
      </w:pPr>
      <w:r w:rsidRPr="00F3008E">
        <w:rPr>
          <w:rFonts w:cs="Arial"/>
        </w:rPr>
        <w:t xml:space="preserve"> (…)</w:t>
      </w:r>
    </w:p>
    <w:p w:rsidR="00416B4F" w:rsidRPr="0006679A" w:rsidRDefault="00416B4F" w:rsidP="00416B4F">
      <w:pPr>
        <w:spacing w:before="100" w:beforeAutospacing="1" w:after="100" w:afterAutospacing="1"/>
        <w:jc w:val="both"/>
        <w:rPr>
          <w:rFonts w:cs="Arial"/>
          <w:color w:val="000000"/>
          <w:sz w:val="20"/>
        </w:rPr>
      </w:pPr>
      <w:r w:rsidRPr="00F3008E">
        <w:rPr>
          <w:rFonts w:cs="Arial"/>
          <w:color w:val="000000"/>
          <w:sz w:val="20"/>
        </w:rPr>
        <w:t xml:space="preserve">25. Presente o transmita los documentos, la información referida en el inciso anterior o la declaración aduanera, con errores u omisiones </w:t>
      </w:r>
      <w:r w:rsidRPr="00F3008E">
        <w:rPr>
          <w:rFonts w:cs="Arial"/>
          <w:b/>
          <w:color w:val="000000"/>
          <w:sz w:val="20"/>
        </w:rPr>
        <w:t>que causen perjuicio fiscal</w:t>
      </w:r>
      <w:r w:rsidRPr="00F3008E">
        <w:rPr>
          <w:rFonts w:cs="Arial"/>
          <w:color w:val="000000"/>
          <w:sz w:val="20"/>
        </w:rPr>
        <w:t>, o los presente tardíamente, salvo si está tip</w:t>
      </w:r>
      <w:r>
        <w:rPr>
          <w:rFonts w:cs="Arial"/>
          <w:color w:val="000000"/>
          <w:sz w:val="20"/>
        </w:rPr>
        <w:t xml:space="preserve">ificado con una sanción mayor. </w:t>
      </w:r>
    </w:p>
  </w:footnote>
  <w:footnote w:id="13">
    <w:p w:rsidR="00416B4F" w:rsidRPr="00AE02C3" w:rsidRDefault="00416B4F" w:rsidP="00416B4F">
      <w:pPr>
        <w:pStyle w:val="Textonotapie"/>
        <w:jc w:val="both"/>
        <w:rPr>
          <w:lang w:val="es-CR"/>
        </w:rPr>
      </w:pPr>
      <w:r>
        <w:rPr>
          <w:rStyle w:val="Refdenotaalpie"/>
        </w:rPr>
        <w:footnoteRef/>
      </w:r>
      <w:r>
        <w:t xml:space="preserve"> </w:t>
      </w:r>
      <w:r>
        <w:rPr>
          <w:lang w:val="es-CR"/>
        </w:rPr>
        <w:t>Sobre el elemento subjetivo en las infracciones administrativas, ver Artículo 71 del Código de Normas y Procedimientos Tributarios.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F0E05D7"/>
    <w:multiLevelType w:val="hybridMultilevel"/>
    <w:tmpl w:val="34E6C874"/>
    <w:lvl w:ilvl="0" w:tplc="6592055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2E437E1B"/>
    <w:multiLevelType w:val="hybridMultilevel"/>
    <w:tmpl w:val="D69A6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83523F"/>
    <w:multiLevelType w:val="hybridMultilevel"/>
    <w:tmpl w:val="292870E8"/>
    <w:lvl w:ilvl="0" w:tplc="F9B89A26">
      <w:start w:val="1"/>
      <w:numFmt w:val="bullet"/>
      <w:lvlText w:val=""/>
      <w:lvlJc w:val="left"/>
      <w:pPr>
        <w:tabs>
          <w:tab w:val="num" w:pos="1106"/>
        </w:tabs>
        <w:ind w:left="1106" w:hanging="397"/>
      </w:pPr>
      <w:rPr>
        <w:rFonts w:ascii="Wingdings" w:hAnsi="Wingdings" w:hint="default"/>
        <w:color w:val="auto"/>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3BAF7A77"/>
    <w:multiLevelType w:val="hybridMultilevel"/>
    <w:tmpl w:val="C59694F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CA93314"/>
    <w:multiLevelType w:val="hybridMultilevel"/>
    <w:tmpl w:val="E65A8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A6F2557"/>
    <w:multiLevelType w:val="hybridMultilevel"/>
    <w:tmpl w:val="705CE772"/>
    <w:lvl w:ilvl="0" w:tplc="D47AFEDA">
      <w:start w:val="1"/>
      <w:numFmt w:val="bullet"/>
      <w:lvlText w:val=""/>
      <w:lvlJc w:val="left"/>
      <w:pPr>
        <w:tabs>
          <w:tab w:val="num" w:pos="720"/>
        </w:tabs>
        <w:ind w:left="720" w:hanging="360"/>
      </w:pPr>
      <w:rPr>
        <w:rFonts w:ascii="Wingdings" w:hAnsi="Wingding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12C1FD8"/>
    <w:multiLevelType w:val="hybridMultilevel"/>
    <w:tmpl w:val="53D43F18"/>
    <w:lvl w:ilvl="0" w:tplc="E3EEDF42">
      <w:start w:val="3"/>
      <w:numFmt w:val="decimal"/>
      <w:lvlText w:val="%1)"/>
      <w:lvlJc w:val="left"/>
      <w:pPr>
        <w:tabs>
          <w:tab w:val="num" w:pos="1080"/>
        </w:tabs>
        <w:ind w:left="1080" w:hanging="360"/>
      </w:pPr>
      <w:rPr>
        <w:rFonts w:hint="default"/>
        <w:b/>
      </w:rPr>
    </w:lvl>
    <w:lvl w:ilvl="1" w:tplc="C572202A">
      <w:start w:val="1"/>
      <w:numFmt w:val="lowerLetter"/>
      <w:lvlText w:val="%2)"/>
      <w:lvlJc w:val="left"/>
      <w:pPr>
        <w:tabs>
          <w:tab w:val="num" w:pos="1800"/>
        </w:tabs>
        <w:ind w:left="1800" w:hanging="360"/>
      </w:pPr>
      <w:rPr>
        <w:rFonts w:hint="default"/>
      </w:rPr>
    </w:lvl>
    <w:lvl w:ilvl="2" w:tplc="CEF04250">
      <w:start w:val="1"/>
      <w:numFmt w:val="decimal"/>
      <w:lvlText w:val="%3-"/>
      <w:lvlJc w:val="left"/>
      <w:pPr>
        <w:tabs>
          <w:tab w:val="num" w:pos="2700"/>
        </w:tabs>
        <w:ind w:left="2700" w:hanging="360"/>
      </w:pPr>
      <w:rPr>
        <w:rFont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nsid w:val="6949549C"/>
    <w:multiLevelType w:val="hybridMultilevel"/>
    <w:tmpl w:val="4170D30E"/>
    <w:lvl w:ilvl="0">
      <w:start w:val="1"/>
      <w:numFmt w:val="upperRoman"/>
      <w:lvlText w:val="%1."/>
      <w:lvlJc w:val="right"/>
      <w:pPr>
        <w:tabs>
          <w:tab w:val="num" w:pos="260"/>
        </w:tabs>
        <w:ind w:left="260" w:hanging="180"/>
      </w:pPr>
      <w:rPr>
        <w:rFonts w:hint="default"/>
        <w:b/>
        <w:i w:val="0"/>
      </w:rPr>
    </w:lvl>
    <w:lvl w:ilvl="1">
      <w:start w:val="1"/>
      <w:numFmt w:val="bullet"/>
      <w:lvlText w:val=""/>
      <w:lvlJc w:val="left"/>
      <w:pPr>
        <w:tabs>
          <w:tab w:val="num" w:pos="1440"/>
        </w:tabs>
        <w:ind w:left="1440" w:hanging="360"/>
      </w:pPr>
      <w:rPr>
        <w:rFonts w:ascii="Symbol" w:hAnsi="Symbol" w:hint="default"/>
        <w:b/>
        <w:i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C624D57"/>
    <w:multiLevelType w:val="hybridMultilevel"/>
    <w:tmpl w:val="6B868324"/>
    <w:lvl w:ilvl="0" w:tplc="0C0A0001">
      <w:start w:val="1"/>
      <w:numFmt w:val="decimal"/>
      <w:lvlText w:val="%1-"/>
      <w:lvlJc w:val="left"/>
      <w:pPr>
        <w:tabs>
          <w:tab w:val="num" w:pos="1159"/>
        </w:tabs>
        <w:ind w:left="1159" w:hanging="450"/>
      </w:pPr>
      <w:rPr>
        <w:rFonts w:hint="default"/>
      </w:rPr>
    </w:lvl>
    <w:lvl w:ilvl="1" w:tplc="0C0A0003" w:tentative="1">
      <w:start w:val="1"/>
      <w:numFmt w:val="lowerLetter"/>
      <w:lvlText w:val="%2."/>
      <w:lvlJc w:val="left"/>
      <w:pPr>
        <w:tabs>
          <w:tab w:val="num" w:pos="1789"/>
        </w:tabs>
        <w:ind w:left="1789" w:hanging="360"/>
      </w:pPr>
    </w:lvl>
    <w:lvl w:ilvl="2" w:tplc="0C0A0005" w:tentative="1">
      <w:start w:val="1"/>
      <w:numFmt w:val="lowerRoman"/>
      <w:lvlText w:val="%3."/>
      <w:lvlJc w:val="right"/>
      <w:pPr>
        <w:tabs>
          <w:tab w:val="num" w:pos="2509"/>
        </w:tabs>
        <w:ind w:left="2509" w:hanging="180"/>
      </w:pPr>
    </w:lvl>
    <w:lvl w:ilvl="3" w:tplc="0C0A0001" w:tentative="1">
      <w:start w:val="1"/>
      <w:numFmt w:val="decimal"/>
      <w:lvlText w:val="%4."/>
      <w:lvlJc w:val="left"/>
      <w:pPr>
        <w:tabs>
          <w:tab w:val="num" w:pos="3229"/>
        </w:tabs>
        <w:ind w:left="3229" w:hanging="360"/>
      </w:pPr>
    </w:lvl>
    <w:lvl w:ilvl="4" w:tplc="0C0A0003" w:tentative="1">
      <w:start w:val="1"/>
      <w:numFmt w:val="lowerLetter"/>
      <w:lvlText w:val="%5."/>
      <w:lvlJc w:val="left"/>
      <w:pPr>
        <w:tabs>
          <w:tab w:val="num" w:pos="3949"/>
        </w:tabs>
        <w:ind w:left="3949" w:hanging="360"/>
      </w:pPr>
    </w:lvl>
    <w:lvl w:ilvl="5" w:tplc="0C0A0005" w:tentative="1">
      <w:start w:val="1"/>
      <w:numFmt w:val="lowerRoman"/>
      <w:lvlText w:val="%6."/>
      <w:lvlJc w:val="right"/>
      <w:pPr>
        <w:tabs>
          <w:tab w:val="num" w:pos="4669"/>
        </w:tabs>
        <w:ind w:left="4669" w:hanging="180"/>
      </w:pPr>
    </w:lvl>
    <w:lvl w:ilvl="6" w:tplc="0C0A0001" w:tentative="1">
      <w:start w:val="1"/>
      <w:numFmt w:val="decimal"/>
      <w:lvlText w:val="%7."/>
      <w:lvlJc w:val="left"/>
      <w:pPr>
        <w:tabs>
          <w:tab w:val="num" w:pos="5389"/>
        </w:tabs>
        <w:ind w:left="5389" w:hanging="360"/>
      </w:pPr>
    </w:lvl>
    <w:lvl w:ilvl="7" w:tplc="0C0A0003" w:tentative="1">
      <w:start w:val="1"/>
      <w:numFmt w:val="lowerLetter"/>
      <w:lvlText w:val="%8."/>
      <w:lvlJc w:val="left"/>
      <w:pPr>
        <w:tabs>
          <w:tab w:val="num" w:pos="6109"/>
        </w:tabs>
        <w:ind w:left="6109" w:hanging="360"/>
      </w:pPr>
    </w:lvl>
    <w:lvl w:ilvl="8" w:tplc="0C0A0005" w:tentative="1">
      <w:start w:val="1"/>
      <w:numFmt w:val="lowerRoman"/>
      <w:lvlText w:val="%9."/>
      <w:lvlJc w:val="right"/>
      <w:pPr>
        <w:tabs>
          <w:tab w:val="num" w:pos="6829"/>
        </w:tabs>
        <w:ind w:left="6829" w:hanging="180"/>
      </w:pPr>
    </w:lvl>
  </w:abstractNum>
  <w:num w:numId="1">
    <w:abstractNumId w:val="8"/>
  </w:num>
  <w:num w:numId="2">
    <w:abstractNumId w:val="0"/>
  </w:num>
  <w:num w:numId="3">
    <w:abstractNumId w:val="9"/>
  </w:num>
  <w:num w:numId="4">
    <w:abstractNumId w:val="10"/>
  </w:num>
  <w:num w:numId="5">
    <w:abstractNumId w:val="3"/>
  </w:num>
  <w:num w:numId="6">
    <w:abstractNumId w:val="5"/>
  </w:num>
  <w:num w:numId="7">
    <w:abstractNumId w:val="2"/>
  </w:num>
  <w:num w:numId="8">
    <w:abstractNumId w:val="7"/>
  </w:num>
  <w:num w:numId="9">
    <w:abstractNumId w:val="4"/>
  </w:num>
  <w:num w:numId="10">
    <w:abstractNumId w:val="6"/>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06675"/>
    <w:rsid w:val="00265241"/>
    <w:rsid w:val="0029432F"/>
    <w:rsid w:val="003423ED"/>
    <w:rsid w:val="003934A3"/>
    <w:rsid w:val="004142A3"/>
    <w:rsid w:val="00416B4F"/>
    <w:rsid w:val="00566A8C"/>
    <w:rsid w:val="0061466A"/>
    <w:rsid w:val="006837F8"/>
    <w:rsid w:val="007619BB"/>
    <w:rsid w:val="0077107E"/>
    <w:rsid w:val="00804514"/>
    <w:rsid w:val="00804A16"/>
    <w:rsid w:val="00887402"/>
    <w:rsid w:val="00916EF0"/>
    <w:rsid w:val="009B7222"/>
    <w:rsid w:val="00A12040"/>
    <w:rsid w:val="00BC2B72"/>
    <w:rsid w:val="00C02264"/>
    <w:rsid w:val="00C83D1A"/>
    <w:rsid w:val="00CE44A1"/>
    <w:rsid w:val="00D20242"/>
    <w:rsid w:val="00E166EB"/>
    <w:rsid w:val="00E45AC0"/>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uiPriority w:val="99"/>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12812</Words>
  <Characters>70466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2012-10-24T17:09:00Z</dcterms:created>
  <dcterms:modified xsi:type="dcterms:W3CDTF">2012-10-24T17:09:00Z</dcterms:modified>
</cp:coreProperties>
</file>