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C5" w:rsidRDefault="009232C5" w:rsidP="009232C5">
      <w:r>
        <w:rPr>
          <w:noProof/>
          <w:lang w:val="es-ES"/>
        </w:rPr>
        <w:pict>
          <v:shapetype id="_x0000_t202" coordsize="21600,21600" o:spt="202" path="m,l,21600r21600,l21600,xe">
            <v:stroke joinstyle="miter"/>
            <v:path gradientshapeok="t" o:connecttype="rect"/>
          </v:shapetype>
          <v:shape id="_x0000_s1049" type="#_x0000_t202" style="position:absolute;margin-left:-4.4pt;margin-top:12.9pt;width:476.5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9;mso-fit-shape-to-text:t">
              <w:txbxContent>
                <w:p w:rsidR="009232C5" w:rsidRPr="009232C5" w:rsidRDefault="009232C5" w:rsidP="009232C5">
                  <w:pPr>
                    <w:rPr>
                      <w:b/>
                    </w:rPr>
                  </w:pPr>
                  <w:r w:rsidRPr="009232C5">
                    <w:rPr>
                      <w:b/>
                    </w:rPr>
                    <w:t>Vicio en el contenido por no señalar el tipo de cambio en sanción</w:t>
                  </w:r>
                </w:p>
              </w:txbxContent>
            </v:textbox>
          </v:shape>
        </w:pict>
      </w:r>
    </w:p>
    <w:p w:rsidR="009232C5" w:rsidRDefault="009232C5" w:rsidP="009232C5"/>
    <w:p w:rsidR="00EB5D20" w:rsidRDefault="00EB5D20" w:rsidP="009232C5">
      <w:pPr>
        <w:jc w:val="right"/>
      </w:pPr>
    </w:p>
    <w:p w:rsidR="009232C5" w:rsidRPr="00486BF4" w:rsidRDefault="009232C5" w:rsidP="009232C5">
      <w:pPr>
        <w:pStyle w:val="Textoindependiente2"/>
        <w:jc w:val="both"/>
      </w:pPr>
      <w:r w:rsidRPr="00486BF4">
        <w:t>Sentencia número 069-2009. Tribunal Aduanero Nacional, San José, a las catorce horas con diez minutos del siete de mayo del dos mil nueve.</w:t>
      </w:r>
    </w:p>
    <w:p w:rsidR="009232C5" w:rsidRPr="00486BF4" w:rsidRDefault="009232C5" w:rsidP="009232C5">
      <w:pPr>
        <w:spacing w:line="360" w:lineRule="auto"/>
        <w:jc w:val="both"/>
        <w:rPr>
          <w:b/>
        </w:rPr>
      </w:pPr>
    </w:p>
    <w:p w:rsidR="009232C5" w:rsidRPr="00486BF4" w:rsidRDefault="009232C5" w:rsidP="009232C5">
      <w:pPr>
        <w:pStyle w:val="Textoindependiente"/>
        <w:rPr>
          <w:b/>
        </w:rPr>
      </w:pPr>
      <w:r w:rsidRPr="00486BF4">
        <w:rPr>
          <w:b/>
        </w:rPr>
        <w:t>Conoce este Tribunal del recurso de apelación interpuesto por el señor</w:t>
      </w:r>
      <w:r w:rsidRPr="00486BF4">
        <w:t xml:space="preserve"> </w:t>
      </w:r>
      <w:r>
        <w:t>xxxxxxx</w:t>
      </w:r>
      <w:r w:rsidRPr="00486BF4">
        <w:t xml:space="preserve">, </w:t>
      </w:r>
      <w:r w:rsidRPr="00486BF4">
        <w:rPr>
          <w:b/>
        </w:rPr>
        <w:t xml:space="preserve">en su condición de Agente Aduanero de </w:t>
      </w:r>
      <w:smartTag w:uri="urn:schemas-microsoft-com:office:smarttags" w:element="PersonName">
        <w:smartTagPr>
          <w:attr w:name="ProductID" w:val="la Agencia"/>
        </w:smartTagPr>
        <w:r w:rsidRPr="00486BF4">
          <w:rPr>
            <w:b/>
          </w:rPr>
          <w:t>la</w:t>
        </w:r>
        <w:r w:rsidRPr="00486BF4">
          <w:t xml:space="preserve"> Agencia</w:t>
        </w:r>
      </w:smartTag>
      <w:r w:rsidRPr="00486BF4">
        <w:t xml:space="preserve"> de Aduanas </w:t>
      </w:r>
      <w:r>
        <w:t>xxxxx</w:t>
      </w:r>
      <w:r w:rsidRPr="00486BF4">
        <w:rPr>
          <w:b/>
        </w:rPr>
        <w:t xml:space="preserve"> contra la resolución número </w:t>
      </w:r>
      <w:r w:rsidRPr="00486BF4">
        <w:rPr>
          <w:lang w:val="es-CR"/>
        </w:rPr>
        <w:t xml:space="preserve">RES-DN-764-2008 del 21 de abril del 2008, </w:t>
      </w:r>
      <w:r w:rsidRPr="00486BF4">
        <w:rPr>
          <w:b/>
          <w:lang w:val="es-CR"/>
        </w:rPr>
        <w:t xml:space="preserve">emitida por </w:t>
      </w:r>
      <w:smartTag w:uri="urn:schemas-microsoft-com:office:smarttags" w:element="PersonName">
        <w:smartTagPr>
          <w:attr w:name="ProductID" w:val="la Direcci￳n General"/>
        </w:smartTagPr>
        <w:r w:rsidRPr="00486BF4">
          <w:rPr>
            <w:b/>
            <w:lang w:val="es-CR"/>
          </w:rPr>
          <w:t>la Dirección General</w:t>
        </w:r>
      </w:smartTag>
      <w:r w:rsidRPr="00486BF4">
        <w:rPr>
          <w:b/>
          <w:lang w:val="es-CR"/>
        </w:rPr>
        <w:t xml:space="preserve"> de Aduanas.</w:t>
      </w:r>
    </w:p>
    <w:p w:rsidR="009232C5" w:rsidRPr="00486BF4" w:rsidRDefault="009232C5" w:rsidP="009232C5">
      <w:pPr>
        <w:spacing w:line="360" w:lineRule="auto"/>
        <w:jc w:val="both"/>
        <w:rPr>
          <w:rFonts w:cs="Arial"/>
          <w:b/>
        </w:rPr>
      </w:pPr>
    </w:p>
    <w:p w:rsidR="009232C5" w:rsidRPr="00486BF4" w:rsidRDefault="009232C5" w:rsidP="009232C5">
      <w:pPr>
        <w:spacing w:line="360" w:lineRule="auto"/>
        <w:jc w:val="center"/>
      </w:pPr>
      <w:r w:rsidRPr="00486BF4">
        <w:rPr>
          <w:rFonts w:cs="Arial"/>
          <w:b/>
        </w:rPr>
        <w:t>RESULTANDO</w:t>
      </w:r>
    </w:p>
    <w:p w:rsidR="009232C5" w:rsidRPr="00486BF4" w:rsidRDefault="009232C5" w:rsidP="009232C5">
      <w:pPr>
        <w:spacing w:line="360" w:lineRule="auto"/>
        <w:jc w:val="both"/>
        <w:rPr>
          <w:rFonts w:cs="Arial"/>
        </w:rPr>
      </w:pPr>
    </w:p>
    <w:p w:rsidR="009232C5" w:rsidRPr="00486BF4" w:rsidRDefault="009232C5" w:rsidP="009232C5">
      <w:pPr>
        <w:spacing w:line="360" w:lineRule="auto"/>
        <w:jc w:val="both"/>
        <w:rPr>
          <w:rFonts w:cs="Arial"/>
        </w:rPr>
      </w:pPr>
    </w:p>
    <w:p w:rsidR="009232C5" w:rsidRPr="00486BF4" w:rsidRDefault="009232C5" w:rsidP="009232C5">
      <w:pPr>
        <w:numPr>
          <w:ilvl w:val="0"/>
          <w:numId w:val="1"/>
        </w:numPr>
        <w:tabs>
          <w:tab w:val="num" w:pos="360"/>
        </w:tabs>
        <w:spacing w:line="360" w:lineRule="auto"/>
        <w:ind w:left="360" w:hanging="360"/>
        <w:jc w:val="both"/>
        <w:textAlignment w:val="auto"/>
        <w:rPr>
          <w:rFonts w:cs="Arial"/>
        </w:rPr>
      </w:pPr>
      <w:r w:rsidRPr="00486BF4">
        <w:t xml:space="preserve">Que mediante resolución número </w:t>
      </w:r>
      <w:r w:rsidRPr="00486BF4">
        <w:rPr>
          <w:b/>
        </w:rPr>
        <w:t>RES-DN-121-2007 del 16 de enero del 2007</w:t>
      </w:r>
      <w:r w:rsidRPr="00486BF4">
        <w:t xml:space="preserve">, </w:t>
      </w:r>
      <w:smartTag w:uri="urn:schemas-microsoft-com:office:smarttags" w:element="PersonName">
        <w:smartTagPr>
          <w:attr w:name="ProductID" w:val="la Direcci￳n General"/>
        </w:smartTagPr>
        <w:r w:rsidRPr="00486BF4">
          <w:t>la Dirección General</w:t>
        </w:r>
      </w:smartTag>
      <w:r w:rsidRPr="00486BF4">
        <w:t xml:space="preserve"> de Aduanas inicia procedimiento administrativo sancionatorio contra el Agente Aduanero </w:t>
      </w:r>
      <w:r>
        <w:t>xxxxxx, Código 000</w:t>
      </w:r>
      <w:r w:rsidRPr="00486BF4">
        <w:t xml:space="preserve">, de </w:t>
      </w:r>
      <w:smartTag w:uri="urn:schemas-microsoft-com:office:smarttags" w:element="PersonName">
        <w:smartTagPr>
          <w:attr w:name="ProductID" w:val="la Agencia"/>
        </w:smartTagPr>
        <w:r w:rsidRPr="00486BF4">
          <w:t>la Agencia</w:t>
        </w:r>
      </w:smartTag>
      <w:r w:rsidRPr="00486BF4">
        <w:t xml:space="preserve"> de Aduanas </w:t>
      </w:r>
      <w:r>
        <w:t>xxxxxxx</w:t>
      </w:r>
      <w:r w:rsidRPr="00486BF4">
        <w:t xml:space="preserve">, tendente a la investigación de una presunta infracción administrativa establecida por el artículo 236 inciso 24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486BF4">
            <w:t>la Ley</w:t>
          </w:r>
        </w:smartTag>
        <w:r w:rsidRPr="00486BF4">
          <w:t xml:space="preserve"> General</w:t>
        </w:r>
      </w:smartTag>
      <w:r w:rsidRPr="00486BF4">
        <w:t xml:space="preserve"> de Aduanas, sancionable con una multa de quinientos pesos centroamericanos o su equivalente en moneda nacional, en virtud de que en las declaraciones aduaneras de importación números </w:t>
      </w:r>
      <w:r>
        <w:t>00000</w:t>
      </w:r>
      <w:r w:rsidRPr="00486BF4">
        <w:t xml:space="preserve"> del 17-10-2002, </w:t>
      </w:r>
      <w:r>
        <w:t>00000</w:t>
      </w:r>
      <w:r w:rsidRPr="00486BF4">
        <w:t xml:space="preserve"> del 12-11-2002, </w:t>
      </w:r>
      <w:r>
        <w:t>00000</w:t>
      </w:r>
      <w:r w:rsidRPr="00486BF4">
        <w:t xml:space="preserve"> del 12-12-2003, </w:t>
      </w:r>
      <w:r>
        <w:t>00000</w:t>
      </w:r>
      <w:r w:rsidRPr="00486BF4">
        <w:t xml:space="preserve"> del 27-08-2002, </w:t>
      </w:r>
      <w:r>
        <w:t>0000</w:t>
      </w:r>
      <w:r w:rsidRPr="00486BF4">
        <w:t xml:space="preserve"> del 29-04-2002, </w:t>
      </w:r>
      <w:r>
        <w:t>0000</w:t>
      </w:r>
      <w:r w:rsidRPr="00486BF4">
        <w:t xml:space="preserve"> del 03-06-2003, </w:t>
      </w:r>
      <w:r>
        <w:t>00000</w:t>
      </w:r>
      <w:r w:rsidRPr="00486BF4">
        <w:t xml:space="preserve"> del 27/08/2003 y </w:t>
      </w:r>
      <w:r>
        <w:t>00000</w:t>
      </w:r>
      <w:r w:rsidRPr="00486BF4">
        <w:t xml:space="preserve"> del 10-10-2003 de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486BF4">
            <w:t>la Aduana</w:t>
          </w:r>
        </w:smartTag>
        <w:r w:rsidRPr="00486BF4">
          <w:t xml:space="preserve"> Santamaría</w:t>
        </w:r>
      </w:smartTag>
      <w:r w:rsidRPr="00486BF4">
        <w:t xml:space="preserve">, omitió presentar el entero de pago obligatorio del 1.5% sobre el precio del arroz importado de conformidad con lo dispuesto en </w:t>
      </w:r>
      <w:smartTag w:uri="urn:schemas-microsoft-com:office:smarttags" w:element="PersonName">
        <w:smartTagPr>
          <w:attr w:name="ProductID" w:val="la Ley"/>
        </w:smartTagPr>
        <w:r w:rsidRPr="00486BF4">
          <w:t>la Ley</w:t>
        </w:r>
      </w:smartTag>
      <w:r w:rsidRPr="00486BF4">
        <w:t xml:space="preserve"> número 8285 del 14 de junio del 2002. </w:t>
      </w:r>
      <w:r w:rsidRPr="00486BF4">
        <w:rPr>
          <w:rFonts w:cs="Arial"/>
        </w:rPr>
        <w:t>(ver folios 25 al 32)</w:t>
      </w:r>
    </w:p>
    <w:p w:rsidR="009232C5" w:rsidRPr="00486BF4" w:rsidRDefault="009232C5" w:rsidP="009232C5">
      <w:pPr>
        <w:spacing w:line="360" w:lineRule="auto"/>
        <w:jc w:val="both"/>
        <w:rPr>
          <w:rFonts w:cs="Arial"/>
        </w:rPr>
      </w:pPr>
    </w:p>
    <w:p w:rsidR="009232C5" w:rsidRPr="00486BF4" w:rsidRDefault="009232C5" w:rsidP="009232C5">
      <w:pPr>
        <w:numPr>
          <w:ilvl w:val="0"/>
          <w:numId w:val="1"/>
        </w:numPr>
        <w:tabs>
          <w:tab w:val="num" w:pos="360"/>
        </w:tabs>
        <w:spacing w:line="360" w:lineRule="auto"/>
        <w:ind w:left="360" w:hanging="360"/>
        <w:jc w:val="both"/>
        <w:textAlignment w:val="auto"/>
      </w:pPr>
      <w:r w:rsidRPr="00486BF4">
        <w:t xml:space="preserve">Que mediante escrito R-7017-07 recibido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486BF4">
            <w:t>la Dirección</w:t>
          </w:r>
        </w:smartTag>
        <w:r w:rsidRPr="00486BF4">
          <w:t xml:space="preserve"> General</w:t>
        </w:r>
      </w:smartTag>
      <w:r w:rsidRPr="00486BF4">
        <w:t xml:space="preserve"> de Aduanas en fecha 24 de enero  del 2007, el afectado presenta alegatos de descargo contra el acto inicial del procedimiento administrativo, indicando lo siguiente:  (ver folios 34 al 50)</w:t>
      </w:r>
    </w:p>
    <w:p w:rsidR="009232C5" w:rsidRPr="00486BF4" w:rsidRDefault="009232C5" w:rsidP="009232C5">
      <w:pPr>
        <w:spacing w:line="360" w:lineRule="auto"/>
        <w:jc w:val="both"/>
      </w:pPr>
    </w:p>
    <w:p w:rsidR="009232C5" w:rsidRPr="00486BF4" w:rsidRDefault="009232C5" w:rsidP="0052408F">
      <w:pPr>
        <w:numPr>
          <w:ilvl w:val="0"/>
          <w:numId w:val="3"/>
        </w:numPr>
        <w:spacing w:line="360" w:lineRule="auto"/>
        <w:jc w:val="both"/>
        <w:textAlignment w:val="auto"/>
        <w:rPr>
          <w:i/>
          <w:sz w:val="22"/>
          <w:szCs w:val="22"/>
        </w:rPr>
      </w:pPr>
      <w:r w:rsidRPr="00486BF4">
        <w:rPr>
          <w:b/>
          <w:i/>
          <w:sz w:val="22"/>
          <w:szCs w:val="22"/>
        </w:rPr>
        <w:lastRenderedPageBreak/>
        <w:t>Incidente de nulidad absoluta del procedimiento por violación al principio de legalidad, debido proceso y le</w:t>
      </w:r>
      <w:r>
        <w:rPr>
          <w:b/>
          <w:i/>
          <w:sz w:val="22"/>
          <w:szCs w:val="22"/>
        </w:rPr>
        <w:t>gí</w:t>
      </w:r>
      <w:r w:rsidRPr="00486BF4">
        <w:rPr>
          <w:b/>
          <w:i/>
          <w:sz w:val="22"/>
          <w:szCs w:val="22"/>
        </w:rPr>
        <w:t>tima defensa:</w:t>
      </w:r>
      <w:r w:rsidRPr="00486BF4">
        <w:rPr>
          <w:i/>
          <w:sz w:val="22"/>
          <w:szCs w:val="22"/>
        </w:rPr>
        <w:t xml:space="preserve">  </w:t>
      </w:r>
      <w:smartTag w:uri="urn:schemas-microsoft-com:office:smarttags" w:element="PersonName">
        <w:smartTagPr>
          <w:attr w:name="ProductID" w:val="la Direcci￳n General"/>
        </w:smartTagPr>
        <w:r w:rsidRPr="00486BF4">
          <w:rPr>
            <w:i/>
            <w:sz w:val="22"/>
            <w:szCs w:val="22"/>
          </w:rPr>
          <w:t>La Dirección General</w:t>
        </w:r>
      </w:smartTag>
      <w:r w:rsidRPr="00486BF4">
        <w:rPr>
          <w:i/>
          <w:sz w:val="22"/>
          <w:szCs w:val="22"/>
        </w:rPr>
        <w:t xml:space="preserve"> de Aduanas o cualquier instancia administrativa aduanera antes de iniciar un procedimiento sancionatario derivado de una supuesta falta de deberes (presentación de documentos) en una importación definitiva, debe de iniciar un procedimiento de cobro para determinar claramente si existe un adeudo real y exigible al Fisco o si no se presentaron los documentos exigidos por Ley para la importación definitiva de un producto; máxime si </w:t>
      </w:r>
      <w:smartTag w:uri="urn:schemas-microsoft-com:office:smarttags" w:element="PersonName">
        <w:smartTagPr>
          <w:attr w:name="ProductID" w:val="la Autoridad Aduanera"/>
        </w:smartTagPr>
        <w:r w:rsidRPr="00486BF4">
          <w:rPr>
            <w:i/>
            <w:sz w:val="22"/>
            <w:szCs w:val="22"/>
          </w:rPr>
          <w:t>la Autoridad Aduanera</w:t>
        </w:r>
      </w:smartTag>
      <w:r w:rsidRPr="00486BF4">
        <w:rPr>
          <w:i/>
          <w:sz w:val="22"/>
          <w:szCs w:val="22"/>
        </w:rPr>
        <w:t xml:space="preserve"> ejerció su potestad de revisión documental en una de las dos declaraciones aduaneras por las cuales se le pretende aplicar y sancionar con una multa.</w:t>
      </w:r>
    </w:p>
    <w:p w:rsidR="009232C5" w:rsidRPr="00486BF4" w:rsidRDefault="009232C5" w:rsidP="0052408F">
      <w:pPr>
        <w:numPr>
          <w:ilvl w:val="0"/>
          <w:numId w:val="3"/>
        </w:numPr>
        <w:spacing w:line="360" w:lineRule="auto"/>
        <w:jc w:val="both"/>
        <w:textAlignment w:val="auto"/>
        <w:rPr>
          <w:i/>
          <w:sz w:val="22"/>
          <w:szCs w:val="22"/>
        </w:rPr>
      </w:pPr>
      <w:r w:rsidRPr="00486BF4">
        <w:rPr>
          <w:b/>
          <w:i/>
          <w:sz w:val="22"/>
          <w:szCs w:val="22"/>
        </w:rPr>
        <w:t>Nulidad absoluta del acto:</w:t>
      </w:r>
      <w:r w:rsidRPr="00486BF4">
        <w:rPr>
          <w:i/>
          <w:sz w:val="22"/>
          <w:szCs w:val="22"/>
        </w:rPr>
        <w:t xml:space="preserve"> </w:t>
      </w:r>
      <w:smartTag w:uri="urn:schemas-microsoft-com:office:smarttags" w:element="PersonName">
        <w:smartTagPr>
          <w:attr w:name="ProductID" w:val="la Autoridad Aduanera"/>
        </w:smartTagPr>
        <w:r w:rsidRPr="00486BF4">
          <w:rPr>
            <w:i/>
            <w:sz w:val="22"/>
            <w:szCs w:val="22"/>
          </w:rPr>
          <w:t>La Autoridad Aduanera</w:t>
        </w:r>
      </w:smartTag>
      <w:r w:rsidRPr="00486BF4">
        <w:rPr>
          <w:i/>
          <w:sz w:val="22"/>
          <w:szCs w:val="22"/>
        </w:rPr>
        <w:t xml:space="preserve"> da inicio a un procedimiento administrativo sancionatario sin tener una causa o motivo que lo justifique, toda vez, que si bien es cierto </w:t>
      </w:r>
      <w:smartTag w:uri="urn:schemas-microsoft-com:office:smarttags" w:element="PersonName">
        <w:smartTagPr>
          <w:attr w:name="ProductID" w:val="la Legislaci￳n"/>
        </w:smartTagPr>
        <w:r w:rsidRPr="00486BF4">
          <w:rPr>
            <w:i/>
            <w:sz w:val="22"/>
            <w:szCs w:val="22"/>
          </w:rPr>
          <w:t>la Legislación</w:t>
        </w:r>
      </w:smartTag>
      <w:r w:rsidRPr="00486BF4">
        <w:rPr>
          <w:i/>
          <w:sz w:val="22"/>
          <w:szCs w:val="22"/>
        </w:rPr>
        <w:t xml:space="preserve"> vigente, artículo 236 inciso 24 de </w:t>
      </w:r>
      <w:smartTag w:uri="urn:schemas-microsoft-com:office:smarttags" w:element="PersonName">
        <w:smartTagPr>
          <w:attr w:name="ProductID" w:val="la Ley General"/>
        </w:smartTagPr>
        <w:r w:rsidRPr="00486BF4">
          <w:rPr>
            <w:i/>
            <w:sz w:val="22"/>
            <w:szCs w:val="22"/>
          </w:rPr>
          <w:t>la Ley General</w:t>
        </w:r>
      </w:smartTag>
      <w:r w:rsidRPr="00486BF4">
        <w:rPr>
          <w:i/>
          <w:sz w:val="22"/>
          <w:szCs w:val="22"/>
        </w:rPr>
        <w:t xml:space="preserve"> de Aduanas, establece una multa de quinientos pesos centroamericanos, o su equivalente en moneda nacional, la persona física o jurídica, auxiliar o no de la función pública que: “Omita presentar o transcribir, con la declaración aduanera, cualquiera de los requisitos documentales o la información requerida por esta Ley o sus Reglamentos, para determinar la obligación tributaria adueñar o demostrar cumplir con otros requisitos reguladores del ingreso de mercancías al territorio aduanero o su salida de él.”, este no es el supuesto del caso de marras.</w:t>
      </w:r>
    </w:p>
    <w:p w:rsidR="009232C5" w:rsidRPr="00486BF4" w:rsidRDefault="009232C5" w:rsidP="0052408F">
      <w:pPr>
        <w:numPr>
          <w:ilvl w:val="0"/>
          <w:numId w:val="3"/>
        </w:numPr>
        <w:spacing w:line="360" w:lineRule="auto"/>
        <w:jc w:val="both"/>
        <w:textAlignment w:val="auto"/>
        <w:rPr>
          <w:i/>
          <w:sz w:val="22"/>
          <w:szCs w:val="22"/>
        </w:rPr>
      </w:pPr>
      <w:smartTag w:uri="urn:schemas-microsoft-com:office:smarttags" w:element="PersonName">
        <w:smartTagPr>
          <w:attr w:name="ProductID" w:val="La Administraci￳n"/>
        </w:smartTagPr>
        <w:r w:rsidRPr="00486BF4">
          <w:rPr>
            <w:i/>
            <w:sz w:val="22"/>
            <w:szCs w:val="22"/>
          </w:rPr>
          <w:t>La Administración</w:t>
        </w:r>
      </w:smartTag>
      <w:r w:rsidRPr="00486BF4">
        <w:rPr>
          <w:i/>
          <w:sz w:val="22"/>
          <w:szCs w:val="22"/>
        </w:rPr>
        <w:t xml:space="preserve"> pretende aplicarle una sanción por no haber cumplido con un requisito que no está contemplado ni en </w:t>
      </w:r>
      <w:smartTag w:uri="urn:schemas-microsoft-com:office:smarttags" w:element="PersonName">
        <w:smartTagPr>
          <w:attr w:name="ProductID" w:val="la Ley General"/>
        </w:smartTagPr>
        <w:r w:rsidRPr="00486BF4">
          <w:rPr>
            <w:i/>
            <w:sz w:val="22"/>
            <w:szCs w:val="22"/>
          </w:rPr>
          <w:t>la Ley General</w:t>
        </w:r>
      </w:smartTag>
      <w:r w:rsidRPr="00486BF4">
        <w:rPr>
          <w:i/>
          <w:sz w:val="22"/>
          <w:szCs w:val="22"/>
        </w:rPr>
        <w:t xml:space="preserve"> de Aduanas ni en sus Reglamentos, tal y como lo indica el artículo que se me imputa haber incumplido.</w:t>
      </w:r>
    </w:p>
    <w:p w:rsidR="009232C5" w:rsidRPr="00486BF4" w:rsidRDefault="009232C5" w:rsidP="0052408F">
      <w:pPr>
        <w:numPr>
          <w:ilvl w:val="0"/>
          <w:numId w:val="3"/>
        </w:numPr>
        <w:spacing w:line="360" w:lineRule="auto"/>
        <w:jc w:val="both"/>
        <w:textAlignment w:val="auto"/>
        <w:rPr>
          <w:i/>
          <w:sz w:val="22"/>
          <w:szCs w:val="22"/>
        </w:rPr>
      </w:pPr>
      <w:r w:rsidRPr="00486BF4">
        <w:rPr>
          <w:i/>
          <w:sz w:val="22"/>
          <w:szCs w:val="22"/>
        </w:rPr>
        <w:t>En las declaraciones aduaneras de cita, se cumplió con todos los requisitos exigibles que debe tener presente toda declaración aduanera, estando así las cosas “</w:t>
      </w:r>
      <w:r w:rsidRPr="00486BF4">
        <w:rPr>
          <w:i/>
          <w:sz w:val="22"/>
          <w:szCs w:val="22"/>
          <w:u w:val="single"/>
        </w:rPr>
        <w:t>no existe razón, motivo o circunstancia</w:t>
      </w:r>
      <w:r w:rsidRPr="00486BF4">
        <w:rPr>
          <w:i/>
          <w:sz w:val="22"/>
          <w:szCs w:val="22"/>
        </w:rPr>
        <w:t xml:space="preserve">” para que </w:t>
      </w:r>
      <w:smartTag w:uri="urn:schemas-microsoft-com:office:smarttags" w:element="PersonName">
        <w:smartTagPr>
          <w:attr w:name="ProductID" w:val="La Administraci￳n"/>
        </w:smartTagPr>
        <w:r w:rsidRPr="00486BF4">
          <w:rPr>
            <w:i/>
            <w:sz w:val="22"/>
            <w:szCs w:val="22"/>
          </w:rPr>
          <w:t>la Administración</w:t>
        </w:r>
      </w:smartTag>
      <w:r w:rsidRPr="00486BF4">
        <w:rPr>
          <w:i/>
          <w:sz w:val="22"/>
          <w:szCs w:val="22"/>
        </w:rPr>
        <w:t xml:space="preserve"> haya dado inicio a un procedimiento sancionatario, con fundamento en la no presentación de recibo de pago del 1.5%, sobre el precio del arroz importado que debe efectuarse ante </w:t>
      </w:r>
      <w:smartTag w:uri="urn:schemas-microsoft-com:office:smarttags" w:element="PersonName">
        <w:smartTagPr>
          <w:attr w:name="ProductID" w:val="la Corporaci￳n Arrocera."/>
        </w:smartTagPr>
        <w:r w:rsidRPr="00486BF4">
          <w:rPr>
            <w:i/>
            <w:sz w:val="22"/>
            <w:szCs w:val="22"/>
          </w:rPr>
          <w:t>la Corporación Arrocera.</w:t>
        </w:r>
      </w:smartTag>
    </w:p>
    <w:p w:rsidR="009232C5" w:rsidRPr="00486BF4" w:rsidRDefault="009232C5" w:rsidP="0052408F">
      <w:pPr>
        <w:numPr>
          <w:ilvl w:val="0"/>
          <w:numId w:val="3"/>
        </w:numPr>
        <w:spacing w:line="360" w:lineRule="auto"/>
        <w:jc w:val="both"/>
        <w:textAlignment w:val="auto"/>
        <w:rPr>
          <w:i/>
          <w:sz w:val="22"/>
          <w:szCs w:val="22"/>
        </w:rPr>
      </w:pPr>
      <w:r w:rsidRPr="00486BF4">
        <w:rPr>
          <w:i/>
          <w:sz w:val="22"/>
          <w:szCs w:val="22"/>
        </w:rPr>
        <w:t xml:space="preserve">Hay una evidente ausencia de los elementos motivo y motivación del acto por el hecho que ha motivado el presente caso, es decir, el antecedente jurídico que hace posible o necesaria la emisión del acto, no se ajusta a la norma que pretenden aplicar, la administración carece de fundamento que posibilite la sanción, y por lo tanto se ve </w:t>
      </w:r>
      <w:r w:rsidRPr="00486BF4">
        <w:rPr>
          <w:i/>
          <w:sz w:val="22"/>
          <w:szCs w:val="22"/>
        </w:rPr>
        <w:lastRenderedPageBreak/>
        <w:t>imposibilitada a hacer la debida correlación entre los hechos y el derecho; y lógicamente esto conlleva a que no puede motivar la resolución, carencia que produce la nulidad absoluta del acto por violentar el principio fundamental al debido proceso y dentro de éste, el derecho de defensa, consagrados  por nuestra Carta Magna. Y dado que la posibilidad de que el acto se adecue a su fin está condicionado por la realización del motivo, estamos ante la ausencia del fin legal del acto. Así las cosas solicito se declare la nulidad del acto de marras.</w:t>
      </w:r>
    </w:p>
    <w:p w:rsidR="009232C5" w:rsidRPr="00486BF4" w:rsidRDefault="009232C5" w:rsidP="0052408F">
      <w:pPr>
        <w:numPr>
          <w:ilvl w:val="0"/>
          <w:numId w:val="3"/>
        </w:numPr>
        <w:spacing w:line="360" w:lineRule="auto"/>
        <w:jc w:val="both"/>
        <w:textAlignment w:val="auto"/>
        <w:rPr>
          <w:i/>
          <w:sz w:val="22"/>
          <w:szCs w:val="22"/>
        </w:rPr>
      </w:pPr>
      <w:r w:rsidRPr="00486BF4">
        <w:rPr>
          <w:b/>
          <w:i/>
          <w:sz w:val="22"/>
          <w:szCs w:val="22"/>
        </w:rPr>
        <w:t xml:space="preserve">Excepción de prescripción: </w:t>
      </w:r>
      <w:r w:rsidRPr="00486BF4">
        <w:rPr>
          <w:i/>
          <w:sz w:val="22"/>
          <w:szCs w:val="22"/>
        </w:rPr>
        <w:t xml:space="preserve">En el presente caso, la fecha del inicio del procedimiento es de 16/01/2006 y notificado en fecha del 17/01/2007, es decir que a la hora de presentar el presente escrito ya ha transcurrido el plazo de 4 años establecido por </w:t>
      </w:r>
      <w:smartTag w:uri="urn:schemas-microsoft-com:office:smarttags" w:element="PersonName">
        <w:smartTagPr>
          <w:attr w:name="ProductID" w:val="la Ley"/>
        </w:smartTagPr>
        <w:r w:rsidRPr="00486BF4">
          <w:rPr>
            <w:i/>
            <w:sz w:val="22"/>
            <w:szCs w:val="22"/>
          </w:rPr>
          <w:t>la Ley</w:t>
        </w:r>
      </w:smartTag>
      <w:r w:rsidRPr="00486BF4">
        <w:rPr>
          <w:i/>
          <w:sz w:val="22"/>
          <w:szCs w:val="22"/>
        </w:rPr>
        <w:t xml:space="preserve"> en las declaraciones aduaneras de importación número </w:t>
      </w:r>
      <w:r>
        <w:rPr>
          <w:i/>
          <w:sz w:val="22"/>
          <w:szCs w:val="22"/>
        </w:rPr>
        <w:t>000000</w:t>
      </w:r>
      <w:r w:rsidRPr="00486BF4">
        <w:rPr>
          <w:i/>
          <w:sz w:val="22"/>
          <w:szCs w:val="22"/>
        </w:rPr>
        <w:t xml:space="preserve"> con fecha 17/10/2002, </w:t>
      </w:r>
      <w:r>
        <w:rPr>
          <w:i/>
          <w:sz w:val="22"/>
          <w:szCs w:val="22"/>
        </w:rPr>
        <w:t>0000000</w:t>
      </w:r>
      <w:r w:rsidRPr="00486BF4">
        <w:rPr>
          <w:i/>
          <w:sz w:val="22"/>
          <w:szCs w:val="22"/>
        </w:rPr>
        <w:t xml:space="preserve"> de fecha 12/11/2002, </w:t>
      </w:r>
      <w:r>
        <w:rPr>
          <w:i/>
          <w:sz w:val="22"/>
          <w:szCs w:val="22"/>
        </w:rPr>
        <w:t>000000</w:t>
      </w:r>
      <w:r w:rsidRPr="00486BF4">
        <w:rPr>
          <w:i/>
          <w:sz w:val="22"/>
          <w:szCs w:val="22"/>
        </w:rPr>
        <w:t xml:space="preserve"> de fecha 27/08/2002 y </w:t>
      </w:r>
      <w:r>
        <w:rPr>
          <w:i/>
          <w:sz w:val="22"/>
          <w:szCs w:val="22"/>
        </w:rPr>
        <w:t>00000</w:t>
      </w:r>
      <w:r w:rsidRPr="00486BF4">
        <w:rPr>
          <w:i/>
          <w:sz w:val="22"/>
          <w:szCs w:val="22"/>
        </w:rPr>
        <w:t xml:space="preserve"> de fecha 29/04/2002, lo cual demuestra claramente que el plazo ha sido superado por la administración de iniciar y concluir el presente procedimiento ordinario de cobro.</w:t>
      </w:r>
    </w:p>
    <w:p w:rsidR="009232C5" w:rsidRPr="00486BF4" w:rsidRDefault="009232C5" w:rsidP="0052408F">
      <w:pPr>
        <w:numPr>
          <w:ilvl w:val="0"/>
          <w:numId w:val="3"/>
        </w:numPr>
        <w:spacing w:line="360" w:lineRule="auto"/>
        <w:jc w:val="both"/>
        <w:textAlignment w:val="auto"/>
        <w:rPr>
          <w:i/>
          <w:sz w:val="22"/>
          <w:szCs w:val="22"/>
        </w:rPr>
      </w:pPr>
      <w:r w:rsidRPr="00486BF4">
        <w:rPr>
          <w:i/>
          <w:sz w:val="22"/>
          <w:szCs w:val="22"/>
        </w:rPr>
        <w:t>Lo que corresponde en derecho es declarar con lugar la excepción de prescripción aquí planteada ya que la administración no tiene la potestad legal para iniciar el procedimiento ordinario de cobro recurrido en este escrito.</w:t>
      </w:r>
    </w:p>
    <w:p w:rsidR="009232C5" w:rsidRPr="00486BF4" w:rsidRDefault="009232C5" w:rsidP="009232C5">
      <w:pPr>
        <w:spacing w:line="360" w:lineRule="auto"/>
        <w:jc w:val="both"/>
      </w:pPr>
    </w:p>
    <w:p w:rsidR="009232C5" w:rsidRPr="00486BF4" w:rsidRDefault="009232C5" w:rsidP="009232C5">
      <w:pPr>
        <w:numPr>
          <w:ilvl w:val="0"/>
          <w:numId w:val="1"/>
        </w:numPr>
        <w:spacing w:line="360" w:lineRule="auto"/>
        <w:ind w:left="360" w:hanging="360"/>
        <w:jc w:val="both"/>
        <w:textAlignment w:val="auto"/>
      </w:pPr>
      <w:r w:rsidRPr="00486BF4">
        <w:t>Que con resolución número</w:t>
      </w:r>
      <w:r w:rsidRPr="00486BF4">
        <w:rPr>
          <w:b/>
        </w:rPr>
        <w:t xml:space="preserve"> RES-DN-764-2008 del 21 de abril del 2008</w:t>
      </w:r>
      <w:r w:rsidRPr="00486BF4">
        <w:t xml:space="preserve">, </w:t>
      </w:r>
      <w:smartTag w:uri="urn:schemas-microsoft-com:office:smarttags" w:element="PersonName">
        <w:smartTagPr>
          <w:attr w:name="ProductID" w:val="la Direcci￳n General"/>
        </w:smartTagPr>
        <w:r w:rsidRPr="00486BF4">
          <w:rPr>
            <w:lang w:val="es-CR"/>
          </w:rPr>
          <w:t>la Dirección General</w:t>
        </w:r>
      </w:smartTag>
      <w:r w:rsidRPr="00486BF4">
        <w:rPr>
          <w:lang w:val="es-CR"/>
        </w:rPr>
        <w:t xml:space="preserve"> de Aduanas dicta el acto final del procedimiento administrativo sancionador, contra el </w:t>
      </w:r>
      <w:r w:rsidRPr="00486BF4">
        <w:t>Agente Aduanero</w:t>
      </w:r>
      <w:r w:rsidRPr="00486BF4">
        <w:rPr>
          <w:b/>
        </w:rPr>
        <w:t xml:space="preserve"> </w:t>
      </w:r>
      <w:r>
        <w:rPr>
          <w:b/>
        </w:rPr>
        <w:t>xxxxxxxxx</w:t>
      </w:r>
      <w:r w:rsidRPr="00486BF4">
        <w:rPr>
          <w:b/>
        </w:rPr>
        <w:t xml:space="preserve">  </w:t>
      </w:r>
      <w:r w:rsidRPr="00486BF4">
        <w:t>resolviendo</w:t>
      </w:r>
      <w:r w:rsidRPr="00486BF4">
        <w:rPr>
          <w:b/>
        </w:rPr>
        <w:t xml:space="preserve"> </w:t>
      </w:r>
      <w:r w:rsidRPr="00486BF4">
        <w:rPr>
          <w:i/>
          <w:lang w:val="es-CR"/>
        </w:rPr>
        <w:t xml:space="preserve">“Primero: Se procede a ejecutar la recalificación de la sanción, siendo que se aplicará la que indica en artículo 235 inciso b)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486BF4">
            <w:rPr>
              <w:i/>
              <w:lang w:val="es-CR"/>
            </w:rPr>
            <w:t>la Ley</w:t>
          </w:r>
        </w:smartTag>
        <w:r w:rsidRPr="00486BF4">
          <w:rPr>
            <w:i/>
            <w:lang w:val="es-CR"/>
          </w:rPr>
          <w:t xml:space="preserve"> General</w:t>
        </w:r>
      </w:smartTag>
      <w:r w:rsidRPr="00486BF4">
        <w:rPr>
          <w:i/>
          <w:lang w:val="es-CR"/>
        </w:rPr>
        <w:t xml:space="preserve"> de Aduanas (vigente antes de marzo de 2004), en lugar del artículo 23 inciso 24). Segundo: se rechaza la nulidad interpuesta por la parte. TERCERO: Se acoge la excepción de prescripción para las declaraciones aduaneras de importación definitiva No.</w:t>
      </w:r>
      <w:r>
        <w:rPr>
          <w:i/>
          <w:lang w:val="es-CR"/>
        </w:rPr>
        <w:t>00000</w:t>
      </w:r>
      <w:r w:rsidRPr="00486BF4">
        <w:rPr>
          <w:i/>
          <w:lang w:val="es-CR"/>
        </w:rPr>
        <w:t xml:space="preserve"> del 17 de octubre, </w:t>
      </w:r>
      <w:r>
        <w:rPr>
          <w:i/>
          <w:lang w:val="es-CR"/>
        </w:rPr>
        <w:t>0000</w:t>
      </w:r>
      <w:r w:rsidRPr="00486BF4">
        <w:rPr>
          <w:i/>
          <w:lang w:val="es-CR"/>
        </w:rPr>
        <w:t xml:space="preserve"> del 12 de noviembre, </w:t>
      </w:r>
      <w:r>
        <w:rPr>
          <w:i/>
          <w:lang w:val="es-CR"/>
        </w:rPr>
        <w:t>0000</w:t>
      </w:r>
      <w:r w:rsidRPr="00486BF4">
        <w:rPr>
          <w:i/>
          <w:lang w:val="es-CR"/>
        </w:rPr>
        <w:t xml:space="preserve">del 27 de agosto y </w:t>
      </w:r>
      <w:r>
        <w:rPr>
          <w:i/>
          <w:lang w:val="es-CR"/>
        </w:rPr>
        <w:t xml:space="preserve">00000 </w:t>
      </w:r>
      <w:r w:rsidRPr="00486BF4">
        <w:rPr>
          <w:i/>
          <w:lang w:val="es-CR"/>
        </w:rPr>
        <w:t xml:space="preserve">del 29 de abril, todos del año 2002. CUARTO: Se tienen por desvirtuados los alegatos presentados y se impone la sanción correspondiente, por la comisión de la infracción administrativa tipificada en el artículo 235 inciso b)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486BF4">
            <w:rPr>
              <w:i/>
              <w:lang w:val="es-CR"/>
            </w:rPr>
            <w:t>la Ley</w:t>
          </w:r>
        </w:smartTag>
        <w:r w:rsidRPr="00486BF4">
          <w:rPr>
            <w:i/>
            <w:lang w:val="es-CR"/>
          </w:rPr>
          <w:t xml:space="preserve"> General</w:t>
        </w:r>
      </w:smartTag>
      <w:r>
        <w:rPr>
          <w:i/>
          <w:lang w:val="es-CR"/>
        </w:rPr>
        <w:t xml:space="preserve"> de Aduanas (hoy desaparecido)”</w:t>
      </w:r>
      <w:r w:rsidRPr="00486BF4">
        <w:rPr>
          <w:i/>
          <w:lang w:val="es-CR"/>
        </w:rPr>
        <w:t xml:space="preserve">, por no aportar el documento que acredita el pago de la contribución obligatoria del uno </w:t>
      </w:r>
      <w:r w:rsidRPr="00486BF4">
        <w:rPr>
          <w:i/>
          <w:lang w:val="es-CR"/>
        </w:rPr>
        <w:lastRenderedPageBreak/>
        <w:t>punto cinco por ciento (1.5%) sobre el precio del arroz.</w:t>
      </w:r>
      <w:r w:rsidRPr="00486BF4">
        <w:rPr>
          <w:lang w:val="es-CR"/>
        </w:rPr>
        <w:t xml:space="preserve"> Esta resolución fue notificada el 30 de junio del 2008.(ver folios 51 al 63)</w:t>
      </w:r>
    </w:p>
    <w:p w:rsidR="009232C5" w:rsidRPr="00486BF4" w:rsidRDefault="009232C5" w:rsidP="009232C5">
      <w:pPr>
        <w:spacing w:line="360" w:lineRule="auto"/>
        <w:jc w:val="both"/>
      </w:pPr>
    </w:p>
    <w:p w:rsidR="009232C5" w:rsidRPr="00486BF4" w:rsidRDefault="009232C5" w:rsidP="009232C5">
      <w:pPr>
        <w:numPr>
          <w:ilvl w:val="0"/>
          <w:numId w:val="1"/>
        </w:numPr>
        <w:tabs>
          <w:tab w:val="num" w:pos="360"/>
        </w:tabs>
        <w:spacing w:line="360" w:lineRule="auto"/>
        <w:ind w:left="360" w:hanging="360"/>
        <w:jc w:val="both"/>
        <w:textAlignment w:val="auto"/>
        <w:rPr>
          <w:szCs w:val="24"/>
        </w:rPr>
      </w:pPr>
      <w:r w:rsidRPr="00486BF4">
        <w:rPr>
          <w:szCs w:val="24"/>
        </w:rPr>
        <w:t xml:space="preserve">Que mediante escrito presentado el </w:t>
      </w:r>
      <w:r w:rsidRPr="00486BF4">
        <w:rPr>
          <w:b/>
          <w:szCs w:val="24"/>
        </w:rPr>
        <w:t>3 de julio del 2008</w:t>
      </w:r>
      <w:r w:rsidRPr="00486BF4">
        <w:rPr>
          <w:szCs w:val="24"/>
        </w:rPr>
        <w:t>, el afectado interpone excepción de caducidad, donde alega:  (ver folios 65 al 68)</w:t>
      </w:r>
    </w:p>
    <w:p w:rsidR="009232C5" w:rsidRPr="00486BF4" w:rsidRDefault="009232C5" w:rsidP="009232C5">
      <w:pPr>
        <w:spacing w:line="360" w:lineRule="auto"/>
        <w:jc w:val="both"/>
        <w:rPr>
          <w:i/>
          <w:sz w:val="20"/>
        </w:rPr>
      </w:pPr>
    </w:p>
    <w:p w:rsidR="009232C5" w:rsidRPr="00486BF4" w:rsidRDefault="009232C5" w:rsidP="0052408F">
      <w:pPr>
        <w:numPr>
          <w:ilvl w:val="0"/>
          <w:numId w:val="3"/>
        </w:numPr>
        <w:spacing w:line="360" w:lineRule="auto"/>
        <w:jc w:val="both"/>
        <w:textAlignment w:val="auto"/>
        <w:rPr>
          <w:i/>
          <w:sz w:val="22"/>
          <w:szCs w:val="22"/>
        </w:rPr>
      </w:pPr>
      <w:r w:rsidRPr="00486BF4">
        <w:rPr>
          <w:i/>
          <w:sz w:val="22"/>
          <w:szCs w:val="22"/>
        </w:rPr>
        <w:t xml:space="preserve">En este acto oponemos formalmente </w:t>
      </w:r>
      <w:smartTag w:uri="urn:schemas-microsoft-com:office:smarttags" w:element="PersonName">
        <w:smartTagPr>
          <w:attr w:name="ProductID" w:val="la Excepci￳n"/>
        </w:smartTagPr>
        <w:r w:rsidRPr="00486BF4">
          <w:rPr>
            <w:i/>
            <w:sz w:val="22"/>
            <w:szCs w:val="22"/>
          </w:rPr>
          <w:t>la Excepción</w:t>
        </w:r>
      </w:smartTag>
      <w:r w:rsidRPr="00486BF4">
        <w:rPr>
          <w:i/>
          <w:sz w:val="22"/>
          <w:szCs w:val="22"/>
        </w:rPr>
        <w:t xml:space="preserve"> de Caducidad con base en el título XI del Código Procesal Contencioso Administrativo (…) En el presente caso ha transcurrido 1 año 5 meses y 11 días desde el momento de la notificación del acto de inicio del procedimiento sancionatorio hasta la notificación del acto final siendo dicha paralización del proceso imputable exclusivamente a </w:t>
      </w:r>
      <w:smartTag w:uri="urn:schemas-microsoft-com:office:smarttags" w:element="PersonName">
        <w:smartTagPr>
          <w:attr w:name="ProductID" w:val="la Direcci￳n General"/>
        </w:smartTagPr>
        <w:r w:rsidRPr="00486BF4">
          <w:rPr>
            <w:i/>
            <w:sz w:val="22"/>
            <w:szCs w:val="22"/>
          </w:rPr>
          <w:t>la Dirección General</w:t>
        </w:r>
      </w:smartTag>
      <w:r w:rsidRPr="00486BF4">
        <w:rPr>
          <w:i/>
          <w:sz w:val="22"/>
          <w:szCs w:val="22"/>
        </w:rPr>
        <w:t xml:space="preserve"> de Aduanas.</w:t>
      </w:r>
    </w:p>
    <w:p w:rsidR="009232C5" w:rsidRPr="00486BF4" w:rsidRDefault="009232C5" w:rsidP="009232C5">
      <w:pPr>
        <w:spacing w:line="360" w:lineRule="auto"/>
        <w:ind w:left="360"/>
        <w:jc w:val="both"/>
        <w:rPr>
          <w:i/>
          <w:sz w:val="22"/>
          <w:szCs w:val="22"/>
        </w:rPr>
      </w:pPr>
    </w:p>
    <w:p w:rsidR="009232C5" w:rsidRPr="00486BF4" w:rsidRDefault="009232C5" w:rsidP="009232C5">
      <w:pPr>
        <w:numPr>
          <w:ilvl w:val="0"/>
          <w:numId w:val="1"/>
        </w:numPr>
        <w:tabs>
          <w:tab w:val="num" w:pos="360"/>
        </w:tabs>
        <w:spacing w:line="360" w:lineRule="auto"/>
        <w:ind w:left="360" w:hanging="360"/>
        <w:jc w:val="both"/>
        <w:textAlignment w:val="auto"/>
        <w:rPr>
          <w:i/>
          <w:sz w:val="20"/>
        </w:rPr>
      </w:pPr>
      <w:r w:rsidRPr="00486BF4">
        <w:rPr>
          <w:szCs w:val="24"/>
        </w:rPr>
        <w:t xml:space="preserve">Mediante resolución número RES-DN-1407-2008 del 9 de julio del 2008 </w:t>
      </w:r>
      <w:smartTag w:uri="urn:schemas-microsoft-com:office:smarttags" w:element="PersonName">
        <w:smartTagPr>
          <w:attr w:name="ProductID" w:val="la Direcci￳n General"/>
        </w:smartTagPr>
        <w:r w:rsidRPr="00486BF4">
          <w:rPr>
            <w:szCs w:val="24"/>
          </w:rPr>
          <w:t>la Dirección General</w:t>
        </w:r>
      </w:smartTag>
      <w:r w:rsidRPr="00486BF4">
        <w:rPr>
          <w:szCs w:val="24"/>
        </w:rPr>
        <w:t xml:space="preserve"> de Aduanas conoce y rechaza la excepción de caducidad y el recurso de reconsideración y realiza el emplazamiento de ley y con oficio número DN-198-2009 de fecha de recibido 17 de febrero del 2009, remite el expediente a este Tribunal. (ver folios 69 al 78) </w:t>
      </w:r>
    </w:p>
    <w:p w:rsidR="009232C5" w:rsidRPr="00486BF4" w:rsidRDefault="009232C5" w:rsidP="009232C5">
      <w:pPr>
        <w:spacing w:line="360" w:lineRule="auto"/>
        <w:jc w:val="both"/>
        <w:rPr>
          <w:i/>
          <w:sz w:val="20"/>
        </w:rPr>
      </w:pPr>
    </w:p>
    <w:p w:rsidR="009232C5" w:rsidRPr="00486BF4" w:rsidRDefault="009232C5" w:rsidP="009232C5">
      <w:pPr>
        <w:numPr>
          <w:ilvl w:val="0"/>
          <w:numId w:val="1"/>
        </w:numPr>
        <w:tabs>
          <w:tab w:val="num" w:pos="360"/>
        </w:tabs>
        <w:spacing w:line="360" w:lineRule="auto"/>
        <w:ind w:left="360" w:hanging="360"/>
        <w:jc w:val="both"/>
        <w:textAlignment w:val="auto"/>
        <w:rPr>
          <w:i/>
          <w:sz w:val="20"/>
        </w:rPr>
      </w:pPr>
      <w:r w:rsidRPr="00486BF4">
        <w:t xml:space="preserve">Que en el apersonamiento recibido en este Tribunal el </w:t>
      </w:r>
      <w:r w:rsidRPr="00486BF4">
        <w:rPr>
          <w:b/>
        </w:rPr>
        <w:t>26 de junio del 2008</w:t>
      </w:r>
      <w:r w:rsidRPr="00486BF4">
        <w:t>, el recurrente reitera argumentos y solicita se declar</w:t>
      </w:r>
      <w:r>
        <w:t>e</w:t>
      </w:r>
      <w:r w:rsidRPr="00486BF4">
        <w:t xml:space="preserve"> la excepción de prescripción para las declaraciones aduaneras No.</w:t>
      </w:r>
      <w:r>
        <w:t>00000</w:t>
      </w:r>
      <w:r w:rsidRPr="00486BF4">
        <w:t xml:space="preserve"> del 12/12/2003, </w:t>
      </w:r>
      <w:r>
        <w:t>00000</w:t>
      </w:r>
      <w:r w:rsidRPr="00486BF4">
        <w:t xml:space="preserve"> del 03/06/2003, </w:t>
      </w:r>
      <w:r>
        <w:t>00000</w:t>
      </w:r>
      <w:r w:rsidRPr="00486BF4">
        <w:t xml:space="preserve"> del 27/08/2003 y </w:t>
      </w:r>
      <w:r>
        <w:t>00000</w:t>
      </w:r>
      <w:r w:rsidRPr="00486BF4">
        <w:t xml:space="preserve"> del 10/10/2003.</w:t>
      </w:r>
      <w:r w:rsidRPr="00486BF4">
        <w:rPr>
          <w:i/>
          <w:sz w:val="22"/>
          <w:szCs w:val="22"/>
        </w:rPr>
        <w:t xml:space="preserve"> </w:t>
      </w:r>
    </w:p>
    <w:p w:rsidR="009232C5" w:rsidRPr="00486BF4" w:rsidRDefault="009232C5" w:rsidP="009232C5">
      <w:pPr>
        <w:spacing w:line="360" w:lineRule="auto"/>
        <w:jc w:val="both"/>
        <w:rPr>
          <w:rFonts w:ascii="Times New Roman" w:hAnsi="Times New Roman"/>
          <w:i/>
          <w:sz w:val="20"/>
        </w:rPr>
      </w:pPr>
    </w:p>
    <w:p w:rsidR="009232C5" w:rsidRPr="00486BF4" w:rsidRDefault="009232C5" w:rsidP="009232C5">
      <w:pPr>
        <w:numPr>
          <w:ilvl w:val="0"/>
          <w:numId w:val="1"/>
        </w:numPr>
        <w:tabs>
          <w:tab w:val="left" w:pos="180"/>
        </w:tabs>
        <w:spacing w:line="360" w:lineRule="auto"/>
        <w:ind w:left="360" w:hanging="360"/>
        <w:jc w:val="both"/>
        <w:textAlignment w:val="auto"/>
      </w:pPr>
      <w:r w:rsidRPr="00486BF4">
        <w:t>Que en las presentes diligencias se han observado las prescripciones legales en la tramitación del presente recurso de apelación.</w:t>
      </w:r>
    </w:p>
    <w:p w:rsidR="009232C5" w:rsidRPr="00486BF4" w:rsidRDefault="009232C5" w:rsidP="009232C5">
      <w:pPr>
        <w:spacing w:line="360" w:lineRule="auto"/>
        <w:jc w:val="both"/>
      </w:pPr>
    </w:p>
    <w:p w:rsidR="009232C5" w:rsidRPr="00486BF4" w:rsidRDefault="009232C5" w:rsidP="009232C5">
      <w:pPr>
        <w:spacing w:line="360" w:lineRule="auto"/>
        <w:jc w:val="both"/>
      </w:pPr>
    </w:p>
    <w:p w:rsidR="009232C5" w:rsidRPr="00486BF4" w:rsidRDefault="009232C5" w:rsidP="009232C5">
      <w:pPr>
        <w:spacing w:line="360" w:lineRule="auto"/>
        <w:ind w:left="708" w:firstLine="1"/>
        <w:jc w:val="both"/>
        <w:rPr>
          <w:b/>
        </w:rPr>
      </w:pPr>
      <w:r w:rsidRPr="00486BF4">
        <w:rPr>
          <w:b/>
        </w:rPr>
        <w:t xml:space="preserve">Redacta </w:t>
      </w:r>
      <w:smartTag w:uri="urn:schemas-microsoft-com:office:smarttags" w:element="PersonName">
        <w:smartTagPr>
          <w:attr w:name="ProductID" w:val="la Licenciada Chaves"/>
        </w:smartTagPr>
        <w:r w:rsidRPr="00486BF4">
          <w:rPr>
            <w:b/>
          </w:rPr>
          <w:t>la Licenciada Chaves</w:t>
        </w:r>
      </w:smartTag>
      <w:r w:rsidRPr="00486BF4">
        <w:rPr>
          <w:b/>
        </w:rPr>
        <w:t xml:space="preserve"> Arce; y,</w:t>
      </w:r>
    </w:p>
    <w:p w:rsidR="009232C5" w:rsidRPr="00486BF4" w:rsidRDefault="009232C5" w:rsidP="009232C5">
      <w:pPr>
        <w:spacing w:line="360" w:lineRule="auto"/>
        <w:jc w:val="both"/>
        <w:rPr>
          <w:rFonts w:cs="Arial"/>
          <w:b/>
        </w:rPr>
      </w:pPr>
    </w:p>
    <w:p w:rsidR="009232C5" w:rsidRPr="00486BF4" w:rsidRDefault="009232C5" w:rsidP="009232C5">
      <w:pPr>
        <w:spacing w:line="360" w:lineRule="auto"/>
        <w:jc w:val="center"/>
        <w:rPr>
          <w:rFonts w:cs="Arial"/>
          <w:b/>
        </w:rPr>
      </w:pPr>
      <w:r w:rsidRPr="00486BF4">
        <w:rPr>
          <w:rFonts w:cs="Arial"/>
          <w:b/>
        </w:rPr>
        <w:t>CONSIDERANDO</w:t>
      </w:r>
    </w:p>
    <w:p w:rsidR="009232C5" w:rsidRPr="00486BF4" w:rsidRDefault="009232C5" w:rsidP="009232C5">
      <w:pPr>
        <w:spacing w:line="360" w:lineRule="auto"/>
        <w:jc w:val="center"/>
        <w:rPr>
          <w:rFonts w:cs="Arial"/>
          <w:b/>
        </w:rPr>
      </w:pPr>
    </w:p>
    <w:p w:rsidR="009232C5" w:rsidRPr="00486BF4" w:rsidRDefault="009232C5" w:rsidP="009232C5">
      <w:pPr>
        <w:spacing w:line="360" w:lineRule="auto"/>
        <w:ind w:left="180"/>
        <w:jc w:val="both"/>
        <w:rPr>
          <w:rFonts w:cs="Arial"/>
        </w:rPr>
      </w:pPr>
      <w:r w:rsidRPr="00486BF4">
        <w:rPr>
          <w:b/>
        </w:rPr>
        <w:lastRenderedPageBreak/>
        <w:t>I.-  Objeto de la litis:</w:t>
      </w:r>
      <w:r w:rsidRPr="00486BF4">
        <w:t xml:space="preserve"> Determinar si procede la imposición por parte de </w:t>
      </w:r>
      <w:smartTag w:uri="urn:schemas-microsoft-com:office:smarttags" w:element="PersonName">
        <w:smartTagPr>
          <w:attr w:name="ProductID" w:val="la Direcci￳n General"/>
        </w:smartTagPr>
        <w:r w:rsidRPr="00486BF4">
          <w:t>la Dirección General</w:t>
        </w:r>
      </w:smartTag>
      <w:r w:rsidRPr="00486BF4">
        <w:t xml:space="preserve"> de Aduanas de una sanción administrativa conforme con la infracción establecida en el artículo 236 inciso 24 de </w:t>
      </w:r>
      <w:smartTag w:uri="urn:schemas-microsoft-com:office:smarttags" w:element="PersonName">
        <w:smartTagPr>
          <w:attr w:name="ProductID" w:val="la Ley General"/>
        </w:smartTagPr>
        <w:r w:rsidRPr="00486BF4">
          <w:t>la Ley General</w:t>
        </w:r>
      </w:smartTag>
      <w:r w:rsidRPr="00486BF4">
        <w:t xml:space="preserve"> de Aduanas, sancionable con una multa de quinientos pesos centroamericanos o su equivalente en moneda nacional y recalificada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486BF4">
            <w:t>la Dirección</w:t>
          </w:r>
        </w:smartTag>
        <w:r w:rsidRPr="00486BF4">
          <w:t xml:space="preserve"> General</w:t>
        </w:r>
      </w:smartTag>
      <w:r w:rsidRPr="00486BF4">
        <w:t xml:space="preserve"> de Aduanas a la sanción contemplad</w:t>
      </w:r>
      <w:r>
        <w:t>a en el artículo 235 inciso b) d</w:t>
      </w:r>
      <w:r w:rsidRPr="00486BF4">
        <w:t xml:space="preserve">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486BF4">
            <w:t>la Ley</w:t>
          </w:r>
        </w:smartTag>
        <w:r w:rsidRPr="00486BF4">
          <w:t xml:space="preserve"> General</w:t>
        </w:r>
      </w:smartTag>
      <w:r w:rsidRPr="00486BF4">
        <w:t xml:space="preserve"> de Aduanas vigente antes de marzo del 2004, al </w:t>
      </w:r>
      <w:r w:rsidRPr="00486BF4">
        <w:rPr>
          <w:b/>
        </w:rPr>
        <w:t xml:space="preserve">Agente Aduanero </w:t>
      </w:r>
      <w:r>
        <w:rPr>
          <w:b/>
        </w:rPr>
        <w:t>xxxxxxxx</w:t>
      </w:r>
      <w:r w:rsidRPr="00486BF4">
        <w:rPr>
          <w:b/>
        </w:rPr>
        <w:t xml:space="preserve">, </w:t>
      </w:r>
      <w:r w:rsidRPr="00486BF4">
        <w:t>en virtud de que en las declaraciones aduaneras de importación número No.</w:t>
      </w:r>
      <w:r>
        <w:t>00000</w:t>
      </w:r>
      <w:r w:rsidRPr="00486BF4">
        <w:t xml:space="preserve"> del 12/12/2003, </w:t>
      </w:r>
      <w:r>
        <w:t>00000</w:t>
      </w:r>
      <w:r w:rsidRPr="00486BF4">
        <w:t xml:space="preserve"> del 03/06/2003, </w:t>
      </w:r>
      <w:r>
        <w:t>000000</w:t>
      </w:r>
      <w:r w:rsidRPr="00486BF4">
        <w:t xml:space="preserve"> del 27/08/2003 y </w:t>
      </w:r>
      <w:r>
        <w:t>00000</w:t>
      </w:r>
      <w:r w:rsidRPr="00486BF4">
        <w:t xml:space="preserve"> del 10/10/2003, omitió presentar el entero de pago obligatorio del 1.5% sobre el precio del arroz importado de conformidad con lo dispuesto en </w:t>
      </w:r>
      <w:smartTag w:uri="urn:schemas-microsoft-com:office:smarttags" w:element="PersonName">
        <w:smartTagPr>
          <w:attr w:name="ProductID" w:val="la Ley"/>
        </w:smartTagPr>
        <w:r w:rsidRPr="00486BF4">
          <w:t>la Ley</w:t>
        </w:r>
      </w:smartTag>
      <w:r w:rsidRPr="00486BF4">
        <w:t xml:space="preserve"> número 8285 del 14 de junio del 2002.</w:t>
      </w:r>
    </w:p>
    <w:p w:rsidR="009232C5" w:rsidRPr="00486BF4" w:rsidRDefault="009232C5" w:rsidP="009232C5">
      <w:pPr>
        <w:spacing w:line="360" w:lineRule="auto"/>
        <w:jc w:val="both"/>
        <w:rPr>
          <w:rFonts w:cs="Arial"/>
          <w:b/>
        </w:rPr>
      </w:pPr>
    </w:p>
    <w:p w:rsidR="009232C5" w:rsidRPr="00486BF4" w:rsidRDefault="009232C5" w:rsidP="009232C5">
      <w:pPr>
        <w:spacing w:line="360" w:lineRule="auto"/>
        <w:ind w:left="180"/>
        <w:jc w:val="both"/>
      </w:pPr>
      <w:r w:rsidRPr="00486BF4">
        <w:rPr>
          <w:rFonts w:cs="Arial"/>
          <w:b/>
        </w:rPr>
        <w:t>II.-  Admisibilidad del recurso de apelación:</w:t>
      </w:r>
      <w:r w:rsidRPr="00486BF4">
        <w:rPr>
          <w:rFonts w:cs="Arial"/>
        </w:rPr>
        <w:t xml:space="preserve"> </w:t>
      </w:r>
      <w:r w:rsidRPr="00486BF4">
        <w:t xml:space="preserve">Que previo a cualquier otra consideración, se avoca este órgano al estudio de la admisibilidad del presente recurso de apelación conforme a la normativa aduanera. En tal sentido dispone el artículo 204 de </w:t>
      </w:r>
      <w:smartTag w:uri="urn:schemas-microsoft-com:office:smarttags" w:element="PersonName">
        <w:smartTagPr>
          <w:attr w:name="ProductID" w:val="la Ley General"/>
        </w:smartTagPr>
        <w:r w:rsidRPr="00486BF4">
          <w:t>la Ley General</w:t>
        </w:r>
      </w:smartTag>
      <w:r w:rsidRPr="00486BF4">
        <w:t xml:space="preserve"> de Aduanas que contra el acto final dictado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486BF4">
            <w:t>la Dirección</w:t>
          </w:r>
        </w:smartTag>
        <w:r w:rsidRPr="00486BF4">
          <w:t xml:space="preserve"> General</w:t>
        </w:r>
      </w:smartTag>
      <w:r w:rsidRPr="00486BF4">
        <w:t xml:space="preserve"> de Aduanas, caben los recursos de reconsideración y apelación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En el caso bajo estudio el proceso sancionatorio se dirige directamente contra el Agente Aduanero, en su condición de persona física y es él quien personalmente interviene en autos, siendo en consecuencia la persona legitimada para recurrir por ser la afectada con el procedimiento, cumpliéndose en la especie con el presupuesto procesal de legitimación.  Además según consta en expediente, el acto lesivo que le impone la multa se le notificó al interesado el 30 de junio del 2008 (folio 63)</w:t>
      </w:r>
      <w:r w:rsidRPr="00486BF4">
        <w:rPr>
          <w:bCs/>
        </w:rPr>
        <w:t xml:space="preserve"> y e</w:t>
      </w:r>
      <w:r w:rsidRPr="00486BF4">
        <w:t xml:space="preserve">l recurso  de apelación se interpuso el día 3 de julio del mismo año (folio 65), dentro del plazo de los tres días hábiles establecidos al efecto. </w:t>
      </w:r>
      <w:r w:rsidRPr="00486BF4">
        <w:lastRenderedPageBreak/>
        <w:t xml:space="preserve">En razón de ello, tiene este Tribunal por admitido el recurso de apelación para su estudio. </w:t>
      </w:r>
    </w:p>
    <w:p w:rsidR="009232C5" w:rsidRPr="00486BF4" w:rsidRDefault="009232C5" w:rsidP="009232C5">
      <w:pPr>
        <w:spacing w:line="360" w:lineRule="auto"/>
        <w:jc w:val="both"/>
        <w:rPr>
          <w:rFonts w:cs="Arial"/>
        </w:rPr>
      </w:pPr>
    </w:p>
    <w:p w:rsidR="009232C5" w:rsidRPr="00486BF4" w:rsidRDefault="009232C5" w:rsidP="009232C5">
      <w:pPr>
        <w:pStyle w:val="Ttulo5"/>
        <w:ind w:left="180"/>
      </w:pPr>
      <w:r w:rsidRPr="00486BF4">
        <w:rPr>
          <w:rFonts w:cs="Arial"/>
          <w:b w:val="0"/>
          <w:szCs w:val="24"/>
        </w:rPr>
        <w:t xml:space="preserve">III.- Sobre las </w:t>
      </w:r>
      <w:r w:rsidRPr="00486BF4">
        <w:rPr>
          <w:b w:val="0"/>
        </w:rPr>
        <w:t xml:space="preserve">excepciones interpuestas y </w:t>
      </w:r>
      <w:r w:rsidRPr="00486BF4">
        <w:rPr>
          <w:rFonts w:cs="Arial"/>
          <w:b w:val="0"/>
          <w:szCs w:val="24"/>
        </w:rPr>
        <w:t>nulidades:</w:t>
      </w:r>
      <w:r w:rsidRPr="00486BF4">
        <w:t xml:space="preserve"> Por ser de previo y especial pronunciamiento se avoca este Tribunal al conocimiento de los alegatos del recurrente relacionados con excepciones y nulidades, </w:t>
      </w:r>
      <w:r w:rsidRPr="00486BF4">
        <w:rPr>
          <w:lang w:val="es-CR"/>
        </w:rPr>
        <w:t xml:space="preserve">a fin de determinar si los actos administrativos que lo afectan, han sido emitidos en forma válida, por ser conformes sustancialmente con el ordenamiento jurídico, según lo dispuesto por </w:t>
      </w:r>
      <w:smartTag w:uri="urn:schemas-microsoft-com:office:smarttags" w:element="PersonName">
        <w:smartTagPr>
          <w:attr w:name="ProductID" w:val="la Ley General"/>
        </w:smartTagPr>
        <w:r w:rsidRPr="00486BF4">
          <w:rPr>
            <w:lang w:val="es-CR"/>
          </w:rPr>
          <w:t>la Ley General</w:t>
        </w:r>
      </w:smartTag>
      <w:r w:rsidRPr="00486BF4">
        <w:rPr>
          <w:lang w:val="es-CR"/>
        </w:rPr>
        <w:t xml:space="preserve"> de Administración Pública, o si por el contrario presentan defectos graves que generen su nulidad.  </w:t>
      </w:r>
      <w:r w:rsidRPr="00486BF4">
        <w:t xml:space="preserve">En línea con lo indicado debe tenerse presente según lo ha venido señalando en forma reiterada la jurisprudencia de </w:t>
      </w:r>
      <w:smartTag w:uri="urn:schemas-microsoft-com:office:smarttags" w:element="PersonName">
        <w:smartTagPr>
          <w:attr w:name="ProductID" w:val="la Sala Constitucional"/>
        </w:smartTagPr>
        <w:r w:rsidRPr="00486BF4">
          <w:t>la Sala Constitucional</w:t>
        </w:r>
      </w:smartTag>
      <w:r w:rsidRPr="00486BF4">
        <w:t>, que no se trata de declarar la nulidad por la nulidad misma, si no que antes de anular debe evaluarse y considerarse si en el caso concreto, existen errores procedimentales y si ese error en efecto causó o no indefensión al interesado y sólo si efectivamente se</w:t>
      </w:r>
      <w:r w:rsidRPr="00486BF4">
        <w:rPr>
          <w:b w:val="0"/>
        </w:rPr>
        <w:t xml:space="preserve"> </w:t>
      </w:r>
      <w:r w:rsidRPr="00486BF4">
        <w:t>configuró la indefensión debe anularse, de lo contrario debe de mantenerse las actuaciones.</w:t>
      </w:r>
    </w:p>
    <w:p w:rsidR="009232C5" w:rsidRPr="00486BF4" w:rsidRDefault="009232C5" w:rsidP="009232C5">
      <w:pPr>
        <w:pStyle w:val="Textoindependiente"/>
        <w:ind w:left="142" w:firstLine="566"/>
        <w:rPr>
          <w:b/>
        </w:rPr>
      </w:pPr>
    </w:p>
    <w:p w:rsidR="009232C5" w:rsidRPr="00486BF4" w:rsidRDefault="009232C5" w:rsidP="0052408F">
      <w:pPr>
        <w:numPr>
          <w:ilvl w:val="0"/>
          <w:numId w:val="4"/>
        </w:numPr>
        <w:tabs>
          <w:tab w:val="clear" w:pos="862"/>
          <w:tab w:val="num" w:pos="1080"/>
        </w:tabs>
        <w:spacing w:line="360" w:lineRule="auto"/>
        <w:ind w:left="720" w:hanging="11"/>
        <w:jc w:val="both"/>
        <w:rPr>
          <w:b/>
        </w:rPr>
      </w:pPr>
      <w:r w:rsidRPr="00486BF4">
        <w:rPr>
          <w:b/>
        </w:rPr>
        <w:t>De la excepción de prescripción:</w:t>
      </w:r>
    </w:p>
    <w:p w:rsidR="009232C5" w:rsidRPr="00486BF4" w:rsidRDefault="009232C5" w:rsidP="009232C5">
      <w:pPr>
        <w:spacing w:line="360" w:lineRule="auto"/>
        <w:ind w:left="502"/>
        <w:jc w:val="both"/>
      </w:pPr>
    </w:p>
    <w:p w:rsidR="009232C5" w:rsidRPr="00486BF4" w:rsidRDefault="009232C5" w:rsidP="009232C5">
      <w:pPr>
        <w:spacing w:line="360" w:lineRule="auto"/>
        <w:ind w:left="180"/>
        <w:jc w:val="both"/>
        <w:rPr>
          <w:rFonts w:cs="Arial"/>
          <w:i/>
          <w:szCs w:val="24"/>
        </w:rPr>
      </w:pPr>
      <w:r w:rsidRPr="00486BF4">
        <w:t xml:space="preserve">Indica el recurrente al respecto que </w:t>
      </w:r>
      <w:r w:rsidRPr="00486BF4">
        <w:rPr>
          <w:rFonts w:cs="Arial"/>
          <w:i/>
          <w:szCs w:val="24"/>
        </w:rPr>
        <w:t xml:space="preserve">“…Según lo establecido por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486BF4">
            <w:rPr>
              <w:rFonts w:cs="Arial"/>
              <w:i/>
              <w:szCs w:val="24"/>
            </w:rPr>
            <w:t>la Ley</w:t>
          </w:r>
        </w:smartTag>
        <w:r w:rsidRPr="00486BF4">
          <w:rPr>
            <w:rFonts w:cs="Arial"/>
            <w:i/>
            <w:szCs w:val="24"/>
          </w:rPr>
          <w:t xml:space="preserve"> General</w:t>
        </w:r>
      </w:smartTag>
      <w:r w:rsidRPr="00486BF4">
        <w:rPr>
          <w:rFonts w:cs="Arial"/>
          <w:i/>
          <w:szCs w:val="24"/>
        </w:rPr>
        <w:t xml:space="preserve"> de Aduanas en su artículo 63 sin la reforma integral del año 2003 y que entra en vigencia en el año 2005 en lo que se refiere a la interrupción de la prescripción se determina lo siguiente: “…Interrupción de la prescripción.-a) Por la notificación de la resolución que exige el pago de los tributos dejados de percibir…”, lo que se entiende que el plazo de prescripción se va interrumpir a partir de la notificación que realice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486BF4">
            <w:rPr>
              <w:rFonts w:cs="Arial"/>
              <w:i/>
              <w:szCs w:val="24"/>
            </w:rPr>
            <w:t>la Autoridad</w:t>
          </w:r>
        </w:smartTag>
        <w:r w:rsidRPr="00486BF4">
          <w:rPr>
            <w:rFonts w:cs="Arial"/>
            <w:i/>
            <w:szCs w:val="24"/>
          </w:rPr>
          <w:t xml:space="preserve"> Aduanera</w:t>
        </w:r>
      </w:smartTag>
      <w:r w:rsidRPr="00486BF4">
        <w:rPr>
          <w:rFonts w:cs="Arial"/>
          <w:i/>
          <w:szCs w:val="24"/>
        </w:rPr>
        <w:t xml:space="preserve"> del acto final del Procedimiento Ordinario Administrativo de cita. </w:t>
      </w:r>
    </w:p>
    <w:p w:rsidR="009232C5" w:rsidRPr="00486BF4" w:rsidRDefault="009232C5" w:rsidP="009232C5">
      <w:pPr>
        <w:spacing w:line="360" w:lineRule="auto"/>
        <w:ind w:left="180"/>
        <w:jc w:val="both"/>
        <w:rPr>
          <w:rFonts w:cs="Arial"/>
          <w:i/>
          <w:szCs w:val="24"/>
        </w:rPr>
      </w:pPr>
    </w:p>
    <w:p w:rsidR="009232C5" w:rsidRPr="00486BF4" w:rsidRDefault="009232C5" w:rsidP="009232C5">
      <w:pPr>
        <w:spacing w:line="360" w:lineRule="auto"/>
        <w:ind w:left="180"/>
        <w:jc w:val="both"/>
        <w:rPr>
          <w:rFonts w:cs="Arial"/>
          <w:i/>
          <w:szCs w:val="24"/>
        </w:rPr>
      </w:pPr>
      <w:r w:rsidRPr="00486BF4">
        <w:rPr>
          <w:rFonts w:cs="Arial"/>
          <w:i/>
          <w:szCs w:val="24"/>
        </w:rPr>
        <w:t xml:space="preserve">En el presente caso, la fecha del acto final del procedimiento es de 21/04/2008 y notificado en fecha 06/01/2009, es decir que a la hora de presentar el presente escrito ya han transcurrido el plazo de los 4 años establecidos por ley en las declaraciones aduaneras de importación número </w:t>
      </w:r>
      <w:r>
        <w:rPr>
          <w:rFonts w:cs="Arial"/>
          <w:i/>
          <w:szCs w:val="24"/>
        </w:rPr>
        <w:t>00000</w:t>
      </w:r>
      <w:r w:rsidRPr="00486BF4">
        <w:rPr>
          <w:rFonts w:cs="Arial"/>
          <w:i/>
          <w:szCs w:val="24"/>
        </w:rPr>
        <w:t xml:space="preserve"> del 12/12/2003, </w:t>
      </w:r>
      <w:r>
        <w:rPr>
          <w:rFonts w:cs="Arial"/>
          <w:i/>
          <w:szCs w:val="24"/>
        </w:rPr>
        <w:t xml:space="preserve">0000 </w:t>
      </w:r>
      <w:r w:rsidRPr="00486BF4">
        <w:rPr>
          <w:rFonts w:cs="Arial"/>
          <w:i/>
          <w:szCs w:val="24"/>
        </w:rPr>
        <w:t xml:space="preserve">del 03/06/2003, </w:t>
      </w:r>
      <w:r>
        <w:rPr>
          <w:rFonts w:cs="Arial"/>
          <w:i/>
          <w:szCs w:val="24"/>
        </w:rPr>
        <w:t>00000</w:t>
      </w:r>
      <w:r w:rsidRPr="00486BF4">
        <w:rPr>
          <w:rFonts w:cs="Arial"/>
          <w:i/>
          <w:szCs w:val="24"/>
        </w:rPr>
        <w:t xml:space="preserve"> del 27/08/2003 y </w:t>
      </w:r>
      <w:r>
        <w:rPr>
          <w:rFonts w:cs="Arial"/>
          <w:i/>
          <w:szCs w:val="24"/>
        </w:rPr>
        <w:t>00000</w:t>
      </w:r>
      <w:r w:rsidRPr="00486BF4">
        <w:rPr>
          <w:rFonts w:cs="Arial"/>
          <w:i/>
          <w:szCs w:val="24"/>
        </w:rPr>
        <w:t xml:space="preserve"> del 10/10/2003, lo cual demuestra claramente que el plazo ha </w:t>
      </w:r>
      <w:r w:rsidRPr="00486BF4">
        <w:rPr>
          <w:rFonts w:cs="Arial"/>
          <w:i/>
          <w:szCs w:val="24"/>
        </w:rPr>
        <w:lastRenderedPageBreak/>
        <w:t>sido superado por la administración de iniciar y concluir el presente procedimiento ordinario de cobro”.</w:t>
      </w:r>
    </w:p>
    <w:p w:rsidR="009232C5" w:rsidRPr="00486BF4" w:rsidRDefault="009232C5" w:rsidP="009232C5">
      <w:pPr>
        <w:spacing w:line="360" w:lineRule="auto"/>
        <w:ind w:left="180"/>
        <w:jc w:val="both"/>
      </w:pPr>
    </w:p>
    <w:p w:rsidR="009232C5" w:rsidRPr="00486BF4" w:rsidRDefault="009232C5" w:rsidP="009232C5">
      <w:pPr>
        <w:spacing w:line="360" w:lineRule="auto"/>
        <w:ind w:left="180"/>
        <w:jc w:val="both"/>
      </w:pPr>
      <w:r w:rsidRPr="00486BF4">
        <w:t xml:space="preserve">Ante lo expuesto, es necesario citar lo estipulado en los artículos 231 y 234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486BF4">
            <w:t>la Ley</w:t>
          </w:r>
        </w:smartTag>
        <w:r w:rsidRPr="00486BF4">
          <w:t xml:space="preserve"> General</w:t>
        </w:r>
      </w:smartTag>
      <w:r w:rsidRPr="00486BF4">
        <w:t xml:space="preserve"> de Aduanas vigente en el momento de comisión de los hechos y que tienen relación co</w:t>
      </w:r>
      <w:r>
        <w:t>n lo alegado por el recurrente que i</w:t>
      </w:r>
      <w:r w:rsidRPr="00486BF4">
        <w:t>ndicaban lo siguiente:</w:t>
      </w:r>
    </w:p>
    <w:p w:rsidR="009232C5" w:rsidRPr="00486BF4" w:rsidRDefault="009232C5" w:rsidP="009232C5">
      <w:pPr>
        <w:spacing w:before="100" w:beforeAutospacing="1" w:after="100" w:afterAutospacing="1"/>
        <w:ind w:left="708"/>
        <w:jc w:val="both"/>
        <w:rPr>
          <w:rFonts w:ascii="Verdana" w:hAnsi="Verdana"/>
          <w:i/>
          <w:color w:val="000000"/>
          <w:sz w:val="20"/>
          <w:lang w:val="es-CR"/>
        </w:rPr>
      </w:pPr>
      <w:r w:rsidRPr="00486BF4">
        <w:rPr>
          <w:rFonts w:ascii="Verdana" w:hAnsi="Verdana"/>
          <w:b/>
          <w:i/>
          <w:color w:val="000000"/>
          <w:sz w:val="20"/>
          <w:lang w:val="es-CR"/>
        </w:rPr>
        <w:t>Artículo 231.—</w:t>
      </w:r>
      <w:r w:rsidRPr="00486BF4">
        <w:rPr>
          <w:rFonts w:ascii="Verdana" w:hAnsi="Verdana"/>
          <w:b/>
          <w:bCs/>
          <w:i/>
          <w:color w:val="000000"/>
          <w:sz w:val="20"/>
          <w:lang w:val="es-CR"/>
        </w:rPr>
        <w:t xml:space="preserve">Aplicación de sanciones. </w:t>
      </w:r>
      <w:r w:rsidRPr="00486BF4">
        <w:rPr>
          <w:rFonts w:ascii="Verdana" w:hAnsi="Verdana"/>
          <w:i/>
          <w:color w:val="000000"/>
          <w:sz w:val="20"/>
          <w:lang w:val="es-CR"/>
        </w:rPr>
        <w:t>Las infracciones administrativas y las infracciones tributarias aduaneras son sancionables, en vía administrativa, por la autoridad aduanera que conozca del respectivo procedimiento administrativo.</w:t>
      </w:r>
    </w:p>
    <w:p w:rsidR="009232C5" w:rsidRPr="00486BF4" w:rsidRDefault="009232C5" w:rsidP="009232C5">
      <w:pPr>
        <w:spacing w:before="100" w:beforeAutospacing="1" w:after="100" w:afterAutospacing="1"/>
        <w:ind w:left="708"/>
        <w:jc w:val="both"/>
        <w:rPr>
          <w:rFonts w:ascii="Verdana" w:hAnsi="Verdana"/>
          <w:i/>
          <w:color w:val="000000"/>
          <w:sz w:val="20"/>
          <w:lang w:val="es-CR"/>
        </w:rPr>
      </w:pPr>
      <w:r w:rsidRPr="00486BF4">
        <w:rPr>
          <w:rFonts w:ascii="Verdana" w:hAnsi="Verdana"/>
          <w:i/>
          <w:color w:val="000000"/>
          <w:sz w:val="20"/>
          <w:lang w:val="es-CR"/>
        </w:rPr>
        <w:t xml:space="preserve">En cuatro años prescribe la facultad de la autoridad aduanera para sancionar las infracciones reguladas en este Capítulo. El término de prescripción de la acción sancionatoria se interrumpirá desde que se le notifica al supuesto infractor la sanción aplicable en los términos del artículo 234 de esta Ley. </w:t>
      </w:r>
    </w:p>
    <w:p w:rsidR="009232C5" w:rsidRPr="00486BF4" w:rsidRDefault="009232C5" w:rsidP="009232C5">
      <w:pPr>
        <w:spacing w:before="100" w:beforeAutospacing="1" w:after="100" w:afterAutospacing="1"/>
        <w:ind w:left="708"/>
        <w:jc w:val="both"/>
        <w:rPr>
          <w:rFonts w:ascii="Verdana" w:hAnsi="Verdana"/>
          <w:i/>
          <w:color w:val="000000"/>
          <w:sz w:val="20"/>
          <w:lang w:val="es-CR"/>
        </w:rPr>
      </w:pPr>
      <w:r w:rsidRPr="00486BF4">
        <w:rPr>
          <w:rFonts w:ascii="Verdana" w:hAnsi="Verdana"/>
          <w:b/>
          <w:i/>
          <w:color w:val="000000"/>
          <w:sz w:val="20"/>
          <w:lang w:val="es-CR"/>
        </w:rPr>
        <w:t>Artículo 234.—</w:t>
      </w:r>
      <w:r w:rsidRPr="00486BF4">
        <w:rPr>
          <w:rFonts w:ascii="Verdana" w:hAnsi="Verdana"/>
          <w:b/>
          <w:bCs/>
          <w:i/>
          <w:color w:val="000000"/>
          <w:sz w:val="20"/>
          <w:lang w:val="es-CR"/>
        </w:rPr>
        <w:t xml:space="preserve">Procedimiento administrativo para aplicar sanciones. </w:t>
      </w:r>
      <w:r w:rsidRPr="00486BF4">
        <w:rPr>
          <w:rFonts w:ascii="Verdana" w:hAnsi="Verdana"/>
          <w:i/>
          <w:color w:val="000000"/>
          <w:sz w:val="20"/>
          <w:lang w:val="es-CR"/>
        </w:rPr>
        <w:t xml:space="preserve">Cuando la autoridad aduanera determine la posible comisión de una infracción administrativa o tributaria aduanera sancionable con multa, notificará en forma motivada, al supuesto infractor, la sanción aplicable correspondiente sin que implique el retraso o la suspensión de la operación aduanera, salvo que la infracción produzca un vicio en el procedimiento, cuya subsanación se necesite para proseguirlo. </w:t>
      </w:r>
    </w:p>
    <w:p w:rsidR="009232C5" w:rsidRPr="00486BF4" w:rsidRDefault="009232C5" w:rsidP="009232C5">
      <w:pPr>
        <w:spacing w:before="100" w:beforeAutospacing="1" w:after="100" w:afterAutospacing="1"/>
        <w:ind w:left="708"/>
        <w:jc w:val="both"/>
        <w:rPr>
          <w:rFonts w:ascii="Verdana" w:hAnsi="Verdana"/>
          <w:i/>
          <w:color w:val="000000"/>
          <w:sz w:val="20"/>
          <w:lang w:val="es-CR"/>
        </w:rPr>
      </w:pPr>
      <w:r w:rsidRPr="00486BF4">
        <w:rPr>
          <w:rFonts w:ascii="Verdana" w:hAnsi="Verdana"/>
          <w:i/>
          <w:color w:val="000000"/>
          <w:sz w:val="20"/>
          <w:lang w:val="es-CR"/>
        </w:rPr>
        <w:t xml:space="preserve">El presunto infractor contará con cinco días hábiles para presentar sus alegaciones.  Transcurrido este plazo, la autoridad aduanera aplicará la sanción correspondiente si procede. </w:t>
      </w:r>
    </w:p>
    <w:p w:rsidR="009232C5" w:rsidRPr="00486BF4" w:rsidRDefault="009232C5" w:rsidP="009232C5">
      <w:pPr>
        <w:spacing w:line="360" w:lineRule="auto"/>
        <w:ind w:left="708"/>
        <w:jc w:val="both"/>
        <w:rPr>
          <w:i/>
        </w:rPr>
      </w:pPr>
      <w:r w:rsidRPr="00486BF4">
        <w:rPr>
          <w:rFonts w:ascii="Verdana" w:hAnsi="Verdana"/>
          <w:i/>
          <w:color w:val="000000"/>
          <w:sz w:val="20"/>
          <w:lang w:val="es-CR"/>
        </w:rPr>
        <w:t>En el caso de infracciones administrativas sancionables con suspensión, la autoridad aduanera, deberá iniciar el procedimiento dispuesto en el artículo 196 de esta Ley.</w:t>
      </w:r>
    </w:p>
    <w:p w:rsidR="009232C5" w:rsidRPr="00486BF4" w:rsidRDefault="009232C5" w:rsidP="009232C5">
      <w:pPr>
        <w:spacing w:line="360" w:lineRule="auto"/>
        <w:ind w:left="180"/>
        <w:jc w:val="both"/>
      </w:pPr>
    </w:p>
    <w:p w:rsidR="009232C5" w:rsidRPr="00486BF4" w:rsidRDefault="009232C5" w:rsidP="009232C5">
      <w:pPr>
        <w:spacing w:line="360" w:lineRule="auto"/>
        <w:ind w:left="180"/>
        <w:jc w:val="both"/>
      </w:pPr>
      <w:r w:rsidRPr="00486BF4">
        <w:t xml:space="preserve">Según lo señalaban los artículos 231 y 234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486BF4">
            <w:t>la Ley</w:t>
          </w:r>
        </w:smartTag>
        <w:r w:rsidRPr="00486BF4">
          <w:t xml:space="preserve"> General</w:t>
        </w:r>
      </w:smartTag>
      <w:r w:rsidRPr="00486BF4">
        <w:t xml:space="preserve"> de Aduanas, prescribe en cuatro años la facultad de la autoridad aduanera para sancionar las infracciones administrativas y las tributarias aduaneras y dicho plazo se interrumpirá por la notificación al supuesto infractor de la sanción aplicable, que se constituye en el acto de apertura del procedimiento administrativo, y el presunto infractor contará con cinco días hábiles para presentar sus alegaciones, transcurrido este plazo se aplicará la sanción correspondiente en caso de proceder, para lo cual se debe emitir el acto final del procedimiento sancionatorio.</w:t>
      </w:r>
    </w:p>
    <w:p w:rsidR="009232C5" w:rsidRPr="00486BF4" w:rsidRDefault="009232C5" w:rsidP="009232C5">
      <w:pPr>
        <w:spacing w:line="360" w:lineRule="auto"/>
        <w:ind w:left="180"/>
        <w:jc w:val="both"/>
      </w:pPr>
    </w:p>
    <w:p w:rsidR="009232C5" w:rsidRPr="00486BF4" w:rsidRDefault="009232C5" w:rsidP="009232C5">
      <w:pPr>
        <w:spacing w:line="360" w:lineRule="auto"/>
        <w:ind w:left="180"/>
        <w:jc w:val="both"/>
      </w:pPr>
      <w:r w:rsidRPr="00486BF4">
        <w:lastRenderedPageBreak/>
        <w:t xml:space="preserve">Aplicando lo dispuesto al caso en análisis tenemos que según la fecha de aceptación de las declaraciones aduaneras objeto del presente procedimiento corresponden al: 03 de junio 2003, 12 de diciembre 2003, 27 de agosto 2003 y 10 de octubre 2003, por tanto el acto inicial del procedimiento sancionatorio tenía que notificarse a más tardar el </w:t>
      </w:r>
      <w:r w:rsidRPr="00486BF4">
        <w:rPr>
          <w:b/>
        </w:rPr>
        <w:t>3 de junio del 2007</w:t>
      </w:r>
      <w:r w:rsidRPr="00486BF4">
        <w:t xml:space="preserve">, y la resolución número </w:t>
      </w:r>
      <w:r w:rsidRPr="00486BF4">
        <w:rPr>
          <w:b/>
        </w:rPr>
        <w:t>RES-DN-121-2007 del 16 de enero del 2007</w:t>
      </w:r>
      <w:r w:rsidRPr="00486BF4">
        <w:t xml:space="preserve"> que es el acto inicial del presente procedimiento, se notificó al Agente Aduanero el día </w:t>
      </w:r>
      <w:r w:rsidRPr="00486BF4">
        <w:rPr>
          <w:b/>
        </w:rPr>
        <w:t>19 de enero del 2007</w:t>
      </w:r>
      <w:r w:rsidRPr="00486BF4">
        <w:t xml:space="preserve">, según acta de notificación visible a folio 32 del expediente administrativo, que se constituye en prueba según lo dispuesto en el numeral 2 del artículo 243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486BF4">
            <w:t>la Ley</w:t>
          </w:r>
        </w:smartTag>
        <w:r w:rsidRPr="00486BF4">
          <w:t xml:space="preserve"> General</w:t>
        </w:r>
      </w:smartTag>
      <w:r w:rsidRPr="00486BF4">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486BF4">
            <w:t>la Administración</w:t>
          </w:r>
        </w:smartTag>
        <w:r w:rsidRPr="00486BF4">
          <w:t xml:space="preserve"> Pública</w:t>
        </w:r>
      </w:smartTag>
      <w:r w:rsidRPr="00486BF4">
        <w:t xml:space="preserve">, y además al ser la notificación realizada en cumplimiento de lo estipulado en el artículo 139 del Código de Normas y Procedimientos Tributarios, se considera que no lleva razón la parte en su alegato, ya que de lo argumentado se aprecia la confusión del recurrente con relación al acto que debe notificarse, el fundamento legal que debe considerarse y los plazos que deben considerarse para que opere la interrupción del término de la prescripción. </w:t>
      </w:r>
    </w:p>
    <w:p w:rsidR="009232C5" w:rsidRPr="00486BF4" w:rsidRDefault="009232C5" w:rsidP="009232C5">
      <w:pPr>
        <w:spacing w:line="360" w:lineRule="auto"/>
        <w:ind w:left="709"/>
        <w:jc w:val="both"/>
        <w:rPr>
          <w:b/>
        </w:rPr>
      </w:pPr>
    </w:p>
    <w:p w:rsidR="009232C5" w:rsidRPr="00486BF4" w:rsidRDefault="009232C5" w:rsidP="0052408F">
      <w:pPr>
        <w:numPr>
          <w:ilvl w:val="0"/>
          <w:numId w:val="4"/>
        </w:numPr>
        <w:tabs>
          <w:tab w:val="clear" w:pos="862"/>
          <w:tab w:val="num" w:pos="1080"/>
        </w:tabs>
        <w:spacing w:line="360" w:lineRule="auto"/>
        <w:ind w:left="720" w:hanging="11"/>
        <w:jc w:val="both"/>
        <w:rPr>
          <w:b/>
        </w:rPr>
      </w:pPr>
      <w:r w:rsidRPr="00486BF4">
        <w:rPr>
          <w:b/>
        </w:rPr>
        <w:t>De la excepción de caducidad del procedimiento:</w:t>
      </w:r>
    </w:p>
    <w:p w:rsidR="009232C5" w:rsidRPr="00486BF4" w:rsidRDefault="009232C5" w:rsidP="009232C5">
      <w:pPr>
        <w:spacing w:line="360" w:lineRule="auto"/>
        <w:ind w:left="709"/>
        <w:jc w:val="both"/>
        <w:rPr>
          <w:b/>
        </w:rPr>
      </w:pPr>
    </w:p>
    <w:p w:rsidR="009232C5" w:rsidRPr="00486BF4" w:rsidRDefault="009232C5" w:rsidP="009232C5">
      <w:pPr>
        <w:pStyle w:val="Textoindependiente"/>
        <w:ind w:left="240"/>
        <w:rPr>
          <w:b/>
          <w:i/>
        </w:rPr>
      </w:pPr>
      <w:r w:rsidRPr="00486BF4">
        <w:rPr>
          <w:b/>
        </w:rPr>
        <w:t xml:space="preserve">Indica el recurrente: </w:t>
      </w:r>
      <w:r w:rsidRPr="00486BF4">
        <w:rPr>
          <w:b/>
          <w:i/>
        </w:rPr>
        <w:t xml:space="preserve">“De acuerdo las Consideraciones Fácticas anteriormente descritas en este acto oponemos formalmente </w:t>
      </w:r>
      <w:smartTag w:uri="urn:schemas-microsoft-com:office:smarttags" w:element="PersonName">
        <w:smartTagPr>
          <w:attr w:name="ProductID" w:val="la Excepci￳n"/>
        </w:smartTagPr>
        <w:r w:rsidRPr="00486BF4">
          <w:rPr>
            <w:b/>
            <w:i/>
          </w:rPr>
          <w:t>la Excepción</w:t>
        </w:r>
      </w:smartTag>
      <w:r w:rsidRPr="00486BF4">
        <w:rPr>
          <w:b/>
          <w:i/>
        </w:rPr>
        <w:t xml:space="preserve"> de Caducidad con base en el título XI del Código Procesal Contencioso Administrativo (…) En el presente caso ha transcurrido 1 año 5 meses y 11 días desde el momento de la notificación del acto de inicio del procedimiento sancionatorio hasta la notificación del acto final siendo dicha paralización del proceso imputable exclusivamente a </w:t>
      </w:r>
      <w:smartTag w:uri="urn:schemas-microsoft-com:office:smarttags" w:element="PersonName">
        <w:smartTagPr>
          <w:attr w:name="ProductID" w:val="ョ큈ミ챀֤啰ᗘƨla Excepci￳nƒla Excepci￳nƜ&#10;la Legislaci￳nƆ&#10;la Ley Generalƀ&#10;la Ley No.8285kƊla LGAPŶla Licenciada Chavesž &#10;la Resoluci￳nŸ!la Resoluci￳n RES-DNŠ&quot;la SalaŬ&#10;#la Sala ConstitucionalŔ$ ProductIDᒄő%刄ミ놠ヺ酨⊜ベꀨؘ ǖ̈ꀄؘꃈؘ鹠ؘTag Ǜ̌뇐ヺ툄ミ놠ヺ酨⊜ベꃀؘ ǀ̈툰ミ酨麜ؘꁐؘǅ̈ꁴؘꄘؘꀰؘǎ̈툰ミ酨鼬ؘ龘ؘǳ̈龼ؘꆰؘꃈؘǴ̈툰ミ酨寔ؘꅠؘ ǹ̌뇐ヺ툄ミ놠ヺ酨⊜ベꆨؘ Ǧ̈ꆄؘꉈؘꄘؘǫ̈툰ミ酨ꉬؘꇸؘ Ǭ̌뇐ヺ툄ミ놠ヺ酨⊜ベꉀؘ ƕ̈ꈜؘꋸؘꆰؘƞ̈todoƝ̈툰ミ酨ꌜؘꊨؘ Ɔ̌뇐ヺ툄ミ놠ヺ酨⊜ベꋰؘ Ə̈ꋌؘꎨؘꉈؘư̈loƷ̈툰ミ酨ꏌؘꍘؘ Ƹ̌뇐ヺ툄ミ놠ヺ酨⊜ベꎠؘ ơ̈ꍼؘꑨؘꋸؘƪ̈anteriorƯ̈툰ミ酨'ꒌؘꐘؘ Ő̌뇐ヺ툄ミ놠ヺ酨⊜ベꑠؘ ř̈ꐼؘꔘؘꎨؘł̈noŁ̈툰ミ酨*ꔼؘ꓈ؘ Ŋ̌뇐ヺ툄ミ놠ヺ酨⊜ベꔐؘ ų̈ꓬؘꗈؘꑨؘŴ̈&#10;puedeŻ̈툰ミ酨0ꗬؘꕸؘ ż̌뇐ヺ툄ミ놠ヺ酨⊜ベꗀؘ ť̈ꖜؘؘꙸꔘؘŮ̈esteŭ̈툰ミ酨5ꚜؘ꘨ؘ Ė̌뇐ヺ툄ミ놠ヺ酨⊜ベ꙰ؘ ğ̈ꙌؘꜸؘꗈؘĀ̈Tribunalą̈툰ミ酨=Ꝝؘꛨؘ Ď̌뇐ヺ툄ミ놠ヺ酨⊜ベꜰؘ ķ̈꜌ؘ꟨ؘؘꙸĸ̈,Ŀ̈툰ミ酨?ꠌؘꞘؘ Ġ̌뇐ヺ툄ミ놠ヺ酨⊜ベ꟠ؘ ĩ̈ꞼؘꢘؘꜸؘǒ̈&#10;segúnǑ̈툰ミ酨Eꢼؘꡈؘ ǚ̌뇐ヺ툄ミ놠ヺ酨⊜ベꢐؘ ǃ̈ꡬؘꥈؘ꟨ؘǄ̈susǋ̈툰ミ酨Iꥬؘ꣸ؘ ǌ̌뇐ヺ툄ミ놠ヺ酨⊜ベꥀؘ ǵ̈ꤜؘꨈؘꢘؘǾ̈competenciasǣ̈툰ミ酨Vꨬؘꦸؘ Ǥ̌뇐ヺ툄ミ놠ヺ酨⊜ベꨀؘ ǭ̈꧜ؘؘꪸꥈؘƖ̈yƕ̈툰ミ酨Xꫜؘꩨؘ ƞ̌뇐ヺ툄ミ놠ヺ酨⊜ベؘꪰ Ƈ̈ꪌؘꭸؘꨈؘƈ̈limitacionesƍ̈툰ミ酨eꮜؘꬨؘ ƶ̌뇐ヺ툄ミ놠ヺ酨⊜ベꭰؘ ƿ̈ꭌؘ갨ؘؘꪸƠ̈comoƧ̈툰ミ酨j걌ؘꯘؘ ƨ̌뇐ヺ툄ミ놠ヺ酨⊜ベ갠ؘ ő̈꯼ؘ골ؘꭸؘŚ̈órganoş̈툰ミ酨q 괌ؘ겘ؘ ŀ̌뇐ヺ툄ミ놠ヺ酨⊜ベ고ؘ ŉ̈겼ؘ궨ؘ갨ؘŲ̈contralorŷ̈툰ミ酨{귌ؘ굘ؘ Ÿ̌뇐ヺ툄ミ놠ヺ酨⊜ベ궠ؘ š̈굼ؘ깘ؘ골ؘṺdeũ̈툰ミ酨~ 깼ؘ금ؘ Ē̌뇐ヺ툄ミ놠ヺ酨⊜ベ깐ؘ ě̈긬ؘ꼘ؘ궨ؘĜ̈legalidadā̈툰ミ酨꼼ؘ껈ؘ Ċ̌뇐ヺ툄ミ놠ヺ酨⊜ベ꼐ؘ ĳ̈껬ؘ꿈ؘ깘ؘĴ̈,Ļ̈툰ミ酨꿬ؘ꽸ؘ ļ̌뇐ヺ툄ミ놠ヺ酨⊜ベ꿀ؘ ĥ̈꾜ؘ낀ؘ꼘ؘĮ̐másǒ̈툰ミ酨낤ؘ뀰ؘ Ǘ̌뇐ヺ툄ミ놠ヺ酨⊜ベ끸ؘ ǜ̈끔ؘ넰ؘ꿈ؘǁ̈queǄ̈툰ミ酨녔ؘ냠ؘ ǉ̌뇐ヺ툄ミ놠ヺ酨⊜ベ넨ؘ Ƕ̈넄ؘ뇰ؘ낀ؘǻ̈estimarǼ̈툰ミ酨눔ؘ놠ؘ ǡ̌뇐ヺ툄ミ놠ヺ酨⊜ベ뇨ؘ Ǯ̈뇄ؘ늠ؘ넰ؘƓ̈queƖ̈툰ミ酨닄ؘ뉐ؘ ƛ̌뇐ヺ툄ミ놠ヺ酨⊜ベ늘ؘ ƀ̈뉴ؘ덠ؘ뇰ؘƅ̈existeƎ̈툰ミ酨¤뎄ؘ댐ؘ Ƴ̌뇐ヺ툄ミ놠ヺ酨⊜ベ던ؘ Ƹ̈댴ؘ될ؘ늠ؘƽ̈nulidadƦ̈툰ミ酨¬둄ؘ돐ؘ ƫ̌뇐ヺ툄ミ놠ヺ酨⊜ベ되ؘ Ő̈돴ؘ듐ؘ덠ؘŕ̈enŘ̈툰ミ酨¯듴ؘ뒀ؘ ŝ̌뇐ヺ툄ミ놠ヺ酨⊜ベ듈ؘ Ŋ̈뒤ؘ떀ؘ될ؘŏ̈lasŲ̈툰ミ酨³ 떤ؘ따ؘ ŷ̌뇐ヺ툄ミ놠ヺ酨⊜ベ땸ؘ ż̈땔ؘ뙀ؘ듐ؘš̈presentesṺ툰ミ酨½뙤ؘ뗰ؘ ů̌뇐ヺ툄ミ놠ヺ酨⊜ベ똸ؘ Ĕ̈똔ؘ뜀ؘ떀ؘę̈actuacionesĂ̈툰ミ酨É뜤ؘ뚰ؘ ć̌뇐ヺ툄ミ놠ヺ酨⊜ベ뛸ؘ Č̈뛔ؘ랰ؘ뙀ؘı̈yĴ̈툰ミ酨Ë럔ؘ띠ؘ Ĺ̌뇐ヺ툄ミ놠ヺ酨⊜ベ램ؘ Ħ̈랄ؘ롰ؘ뜀ؘī̈anularĬ̈툰ミ酨Ò뢔ؘ렠ؘ Ǒ̌뇐ヺ툄ミ놠ヺ酨⊜ベ롨ؘ Ǟ̈롄ؘ뤠ؘ랰ؘǃ̈todoǆ̈툰ミ酨×륄ؘ룐ؘ ǋ̌뇐ヺ툄ミ놠ヺ酨⊜ベ뤘ؘ ǰ̈룴ؘ말ؘ롰ؘǵ̈loǸ̈툰ミ酨Ú맴ؘ릀ؘ ǽ̌뇐ヺ툄ミ놠ヺ酨⊜ベ마ؘ Ǫ̈릤ؘ몐ؘ뤠ؘǯ̈actuadoƐ̈툰ミ酨â몴ؘ멀ؘ ƕ̌뇐ヺ툄ミ놠ヺ酨⊜ベ몈ؘ Ƃ̈멤ؘ뭀ؘ말ؘƇ̈aƊ̈툰ミ酨ä뭤ؘ뫰ؘ Ə̌뇐ヺ툄ミ놠ヺ酨⊜ベ문ؘ ƴ̈묔ؘ밀ؘ몐ؘƹ̈partirƢ̈툰ミ酨ë밤ؘ뮰ؘ Ƨ̌뇐ヺ툄ミ놠ヺ酨⊜ベ미ؘ Ƭ̈믔ؘ벰ؘ뭀ؘő̈delŔ̈툰ミ酨ï볔ؘ뱠ؘ ř̌뇐ヺ툄ミ놠ヺ酨⊜ベ벨ؘ ņ̈버ؘ뵠ؘ밀ؘŋ̈actoŎ̈툰ミ酨ô분ؘ봐ؘ ų̌뇐ヺ툄ミ놠ヺ酨⊜ベ뵘ؘ Ÿ̈봴ؘ븠ؘ벰ؘŽ̈inicialŦ̈툰ミ酨ü 비ؘ뷐ؘ ū̌뇐ヺ툄ミ놠ヺ酨⊜ベ븘ؘ Đ̈뷴ؘ뻠ؘ뵠ؘĕ̈inclusiveĞ̈툰ミ酨ą뼄ؘ뺐ؘ ă̌뇐ヺ툄ミ놠ヺ酨⊜ベ뻘ؘ Ĉ̈뺴ؘ뾐ؘ븠ؘč̈,İ̈툰ミ酨ć뾴ؘ뽀ؘ ĵ̌뇐ヺ툄ミ놠ヺ酨⊜ベ뾈ؘ Ģ̈뽤ؘ쁀ؘ뻠ؘħ̈porĪ̈툰ミ酨ċ쁤ؘ뿰ؘ į̌뇐ヺ툄ミ놠ヺ酨⊜ベ쀸ؘ ǔ̈쀔ؘ샰ؘ뾐ؘǙ̈loǜ̈툰ミ酨Ď섔ؘ삠ؘ ǁ̌뇐ヺ툄ミ놠ヺ酨⊜ベ샨ؘ ǎ̈샄ؘ솠ؘ쁀ؘǳ̈queǶ̈툰ミ酨Ē쇄ؘ셐ؘ ǻ̌뇐ヺ툄ミ놠ヺ酨⊜ベ솘ؘ Ǡ̈셴ؘ쉐ؘ샰ؘǥ̈aǨ̈툰ミ酨Ĕ쉴ؘ숀ؘ ǭ̌뇐ヺ툄ミ놠ヺ酨⊜ベ쉈ؘ ƚ̈숤ؘ쌀ؘ솠ؘƟ̈&#10;tenorƂ̈툰ミ酨Ě쌤ؘ슰ؘ Ƈ̌뇐ヺ툄ミ놠ヺ酨⊜ベ싸ؘ ƌ̈싔ؘ쎰ؘ쉐ؘƱ̈deƴ̈툰ミ酨ĝ쏔ؘ썠ؘ ƹ̌뇐ヺ툄ミ놠ヺ酨⊜ベ쎨ؘ Ʀ̈쎄ؘ쑠ؘ쌀ؘƫ̈loƮ̈툰ミ酨Ġ쒄ؘ쐐ؘ œ̌뇐ヺ툄ミ놠ヺ酨⊜ベ쑘ؘ Ř̈쐴ؘ씠ؘ쎰ؘŝ̈expuestoņ̈툰ミ酨ĩ아ؘ쓐ؘ ŋ̌뇐ヺ툄ミ놠ヺ酨⊜ベ씘ؘ Ű̈쓴ؘ에ؘ쑠ؘŵ̈porŸ̈툰ミ酨ĭ열ؘ얀ؘ Ž̌뇐ヺ툄ミ놠ヺ酨⊜ベ었ؘ Ṻ얤ؘ욀ؘ씠ؘů̈losĒ̈툰ミ酨ı 욤ؘ옰ؘ ė̌뇐ヺ툄ミ놠ヺ酨⊜ベ외ؘ Ĝ̈왔ؘ은ؘ에ؘā̈artículosĊ̈툰ミ酨Ļ읤ؘ웰ؘ ď̌뇐ヺ툄ミ놠ヺ酨⊜ベ윸ؘ Ĵ̈윔ؘ쟰ؘ욀ؘĹ̈39ļ̈툰ミ酨ľ젔ؘ잠ؘ ġ̌뇐ヺ툄ミ놠ヺ酨⊜ベ쟨ؘ Į̈쟄ؘ좠ؘ은ؘǓ̈yǖ̈툰ミ酨ŀ죄ؘ졐ؘ Ǜ̌뇐ヺ툄ミ놠ヺ酨⊜ベ좘ؘ ǀ̈존ؘ쥐ؘ쟰ؘǅ̈41ǈ̈툰ミ酨Ń쥴ؘ준ؘ Ǎ̌뇐ヺ툄ミ놠ヺ酨⊜ベ쥈ؘ Ǻ̈줤ؘ쨀ؘ좠ؘǿ̈deǢ̈툰ミ酨ņ쨤ؘ즰ؘ ǧ̌뇐ヺ툄ミ놠ヺ酨⊜ベ째ؘ Ǭ̈짔ؘ쪰ؘ쥐ؘƑ̈laƔ̈툰ミ酨ŉ쫔ؘ쩠ؘ ƙ̌뇐ヺ툄ミ놠ヺ酨⊜ベ쪨ؘ Ɔ̈쪄ؘ쭰ؘ쨀ؘƋ̈Constituciónƌ̈툰ミ酨Ŗ쮔ؘ쬠ؘ Ʊ̌뇐ヺ툄ミ놠ヺ酨⊜ベ쭨ؘ ƾ̈쭄ؘ찰ؘ쪰ؘƣ̈PolíticaƤ̈툰ミ酨Ş챔ؘ쯠ؘ Ʃ̌뇐ヺ툄ミ놠ヺ酨⊜ベ차ؘ Ŗ̈찄ؘ쳠ؘ쭰ؘś̈,Ş̈툰ミ酨Š촄ؘ첐ؘ Ń̌뇐ヺ툄ミ놠ヺ酨⊜ベ쳘ؘ ň̈체ؘ춐ؘ찰ؘō̈128Ű̈툰ミ酨ţ춴ؘ쵀ؘ ŵ̌뇐ヺ툄ミ놠ヺ酨⊜ベ춈ؘ Ţ̈쵤ؘ칀ؘ쳠ؘŧ̈,Ṻ툰ミ酨ť칤ؘ췰ؘ ů̌뇐ヺ툄ミ놠ヺ酨⊜ベ츸ؘ Ĕ̈츔ؘ컰ؘ춐ؘę̈131Ĝ̈툰ミ酨Ũ켔ؘ캠ؘ ā̌뇐ヺ툄ミ놠ヺ酨⊜ベ컨ؘ Ď̈컄ؘ쾠ؘ칀ؘĳ̈,Ķ̈툰ミ酨Ū쿄ؘ콐ؘ Ļ̌뇐ヺ툄ミ놠ヺ酨⊜ベ쾘ؘ Ġ̈콴ؘ큘ؘ컰ؘĥ̈132Ĩ̐툰ミ酨Ů큼ؘ퀈ؘ ǒ̌뇐ヺ툄ミ놠ヺ酨⊜ベ큐ؘ Ǜ̈퀬ؘ턈ؘ쾠ؘǜ̈yǃ̈툰ミ酨Ű턬ؘ킸ؘ Ǆ̌뇐ヺ툄ミ놠ヺ酨⊜ベ턀ؘ Ǎ̈태ؘ톸ؘ큘ؘǶ̈133ǵ̈툰ミ酨Ŵ퇜ؘ텨ؘ Ǿ̌뇐ヺ툄ミ놠ヺ酨⊜ベ톰ؘ ǧ̈톌ؘ퉨ؘ턈ؘǨ̈yǯ̈툰ミ酨Ŷ튌ؘ툘ؘ Ɛ̌뇐ヺ툄ミ놠ヺ酨⊜ベ퉠ؘ ƙ̈툼ؘ패ؘ톸ؘƂ̈concordantesƇ̈툰ミ酨ƃ퍌ؘ틘ؘ ƈ̌뇐ヺ툄ミ놠ヺ酨⊜ベ팠ؘ Ʊ̈틼ؘ폘ؘ퉨ؘƺ̈yƹ̈툰ミ酨ƅ폼ؘ펈ؘ Ƣ̌뇐ヺ툄ミ놠ヺ酨⊜ベ폐ؘ ƫ̈펬ؘ품ؘ패ؘƬ̈delœ̈툰ミ酨Ɖ풬ؘ퐸ؘ Ŕ̌뇐ヺ툄ミ놠ヺ酨⊜ベ풀ؘ ŝ̈표ؘ픸ؘ폘ؘņ̈165Ņ̈툰ミ酨ƍ한ؘ퓨ؘ Ŏ̌뇐ヺ툄ミ놠ヺ酨⊜ベ픰ؘ ŷ̈플ؘ헨ؘ품ؘŸ̈aſ̈툰ミ酨Ə혌ؘ햘ؘ Š̌뇐ヺ툄ミ놠ヺ酨⊜ベ헠ؘ ũ̈햼ؘ횘ؘ픸ؘĒ̈172đ̈툰ミ酨ƒ횼ؘ홈ؘ Ě̌뇐ヺ툄ミ놠ヺ酨⊜ベ횐ؘ ă̈홬ؘ흈ؘ헨ؘĄ̈,ċ̈툰ミ酨Ɣ희ؘ훸ؘ Č̌뇐ヺ툄ミ놠ヺ酨⊜ベ흀ؘ ĵ̈휜ؘퟸؘ횘ؘľ̈223Ľ̈툰ミ酨Ƙؘ힨ؘ Ħ̌뇐ヺ툄ミ놠ヺ酨⊜ベퟰؘ į̈ퟌؘؘ흈ؘǐ̈deǗ̈툰ミ酨ƛؘؘ ǘ̌뇐ヺ툄ミ놠ヺ酨⊜ベؘ ǁؘؘ̈ퟸؘǊ̈laǉ̈툰ミ酨ƞؘؘ ǲ̌뇐ヺ툄ミ놠ヺ酨⊜ベؘ ǻؘؘؘ̈Ǽ̈Leyǣ̈툰ミ酨Ƣؘؘ Ǥ̌뇐ヺ툄ミ놠ヺ酨⊜ベؘ ǭؘؘؘ̈Ɩ̈Generalƛ̈툰ミ酨ƪؘؘ Ɯ̌뇐ヺ툄ミ놠ヺ酨⊜ベؘ ƅؘؘؘ̈Ǝ̈deƍ̈툰ミ酨ƭؘؘ ƶ̌뇐ヺ툄ミ놠ヺ酨⊜ベؘ ƿؘؘؘ̈Ơ̈laƧ̈툰ミ酨ư齔ؘؘ ƨ̌뇐ヺ툄ミ놠ヺ酨⊜ベؘ őؘؘؘ̈Ś̈툰ミ酨ƿؘؘ ş̌뇐ヺ툄ミ놠ヺ酨⊜ベؘ ńؘؘؘ̈ŉ̈PúblicaŲ̈툰ミ酨Ǉؘؘ ŷ̌뇐ヺ툄ミ놠ヺ酨⊜ベؘ żؘؘؘ̈š̈debeŤ̈툰ミ酨ǌ&#10;ؘؘ ũ̌뇐ヺ툄ミ놠ヺ酨⊜ベؘ Ėؘؘؘ̈ě̈declararseĜ̈툰ミ酨Ǘؘؘ ā̌뇐ヺ툄ミ놠ヺ酨⊜ベؘ Ďؘؘؘ̈ĳ̈laĶ̈툰ミ酨ǚؘؘ Ļ̌뇐ヺ툄ミ놠ヺ酨⊜ベؘ Ġؘ̈ؘؘĥ̈nulidadĮ̈툰ミ酨Ǣؘؘ Ǔ̌뇐ヺ툄ミ놠ヺ酨⊜ベؘ ǘ̈ؘؘؘǝ̈indicadaǆ̈툰ミ酨Ǫؘؘ ǋ̌뇐ヺ툄ミ놠ヺ酨⊜ベؘ ǰ̈ؘؘؘǵ̈.Ǹ̈툰ミ酨Ǭؘؘ ǽ̌뇐ヺ툄ミ놠ヺ酨⊜ベؘ Ǫ̈ؘ새粘ؘǯ̈&#10;ƒ̈indicada.esƗ̈Key1ƚ̌默ؘŸ ProductIDƟ̈Value1eƀ̈&#10;icada. ƅ̈2la Administración Pública  Ʋ̎Ÿla Constitución Política ƻ̊rn:schemas-microsoft-com:office:smarttagsPersonName ƪ̌ؘŸla Administración Pública œ̈Name.SmartTag Ŕ̌Ÿla Administración Pública㒄 ŝ̎ŸŸミ놠ヺ酨⊜ベꀨؘ ǖ̈ꀄؘꃈؘ鹠ؘTag Ǜ̌뇐ヺ툄ミ놠ヺ酨⊜ベꃀؘ ǀ̈툰ミ酨麜ؘꁐؘǅ̈ꁴؘꄘؘꀰؘǎ̈툰ミ酨鼬ؘ龘ؘǳ̈龼ؘꆰؘꃈؘǴ̈툰ミ酨寔ؘꅠؘ ǹ̌뇐ヺ툄ミ놠ヺ酨⊜ベꆨؘ Ǧ̈ꆄؘꉈؘꄘؘǫ̈툰ミ酨ꉬؘꇸؘ Ǭ̌뇐ヺ툄ミ놠ヺ酨⊜ベꉀؘ ƕ̈ꈜؘꋸؘꆰؘƞ̈todoƝ̈툰ミ酨ꌜؘꊨؘ Ɔ̌뇐ヺ툄ミ놠ヺ酨⊜ベꋰؘ Ə̈ꋌؘꎨؘꉈؘư̈loƷ̈툰ミ酨ꏌؘꍘؘ Ƹ̌뇐ヺ툄ミ놠ヺ酨⊜ベꎠؘ ơ̈ꍼؘꑨؘꋸؘƪ̈anteriorƯ̈툰ミ酨'ꒌؘꐘؘ Ő̌뇐ヺ툄ミ놠ヺ酨⊜ベꑠؘ ř̈ꐼؘꔘؘꎨؘł̈noŁ̈툰ミ酨*ꔼؘ꓈ؘ Ŋ̌뇐ヺ툄ミ놠ヺ酨⊜ベꔐؘ ų̈ꓬؘꗈؘꑨؘŴ̈&#10;puedeŻ̈툰ミ酨0ꗬؘꕸؘ ż̌뇐ヺ툄ミ놠ヺ酨⊜ベꗀؘ ť̈ꖜؘؘꙸꔘؘŮ̈esteŭ̈툰ミ酨5ꚜؘ꘨ؘ Ė̌뇐ヺ툄ミ놠ヺ酨⊜ベ꙰ؘ ğ̈ꙌؘꜸؘꗈؘĀ̈Tribunalą̈툰ミ酨=Ꝝؘꛨؘ Ď̌뇐ヺ툄ミ놠ヺ酨⊜ベꜰؘ ķ̈꜌ؘ꟨ؘؘꙸĸ̈,Ŀ̈툰ミ酨?ꠌؘꞘؘ Ġ̌뇐ヺ툄ミ놠ヺ酨⊜ベ꟠ؘ ĩ̈ꞼؘꢘؘꜸؘǒ̈&#10;segúnǑ̈툰ミ酨Eꢼؘꡈؘ ǚ̌뇐ヺ툄ミ놠ヺ酨⊜ベꢐؘ ǃ̈ꡬؘꥈؘ꟨ؘǄ̈susǋ̈툰ミ酨Iꥬؘ꣸ؘ ǌ̌뇐ヺ툄ミ놠ヺ酨⊜ベꥀؘ ǵ̈ꤜؘꨈؘꢘؘǾ̈competenciasǣ̈툰ミ酨Vꨬؘꦸؘ Ǥ̌뇐ヺ툄ミ놠ヺ酨⊜ベꨀؘ ǭ̈꧜ؘؘꪸꥈؘƖ̈yƕ̈툰ミ酨Xꫜؘꩨؘ ƞ̌뇐ヺ툄ミ놠ヺ酨⊜ベؘꪰ Ƈ̈ꪌؘꭸؘꨈؘƈ̈limitacionesƍ̈툰ミ酨eꮜؘꬨؘ ƶ̌뇐ヺ툄ミ놠ヺ酨⊜ベꭰؘ ƿ̈ꭌؘ갨ؘؘꪸƠ̈comoƧ̈툰ミ酨j걌ؘꯘؘ ƨ̌뇐ヺ툄ミ놠ヺ酨⊜ベ갠ؘ ő̈꯼ؘ골ؘꭸؘŚ̈órganoş̈툰ミ酨q 괌ؘ겘ؘ ŀ̌뇐ヺ툄ミ놠ヺ酨⊜ベ고ؘ ŉ̈겼ؘ궨ؘ갨ؘŲ̈contralorŷ̈툰ミ酨{귌ؘ굘ؘ Ÿ̌뇐ヺ툄ミ놠ヺ酨⊜ベ궠ؘ š̈굼ؘ깘ؘ골ؘṺdeũ̈툰ミ酨~ 깼ؘ금ؘ Ē̌뇐ヺ툄ミ놠ヺ酨⊜ベ깐ؘ ě̈긬ؘ꼘ؘ궨ؘĜ̈legalidadā̈툰ミ酨꼼ؘ껈ؘ Ċ̌뇐ヺ툄ミ놠ヺ酨⊜ベ꼐ؘ ĳ̈껬ؘ꿈ؘ깘ؘĴ̈,Ļ̈툰ミ酨꿬ؘ꽸ؘ ļ̌뇐ヺ툄ミ놠ヺ酨⊜ベ꿀ؘ ĥ̈꾜ؘ낀ؘ꼘ؘĮ̐másǒ̈툰ミ酨낤ؘ뀰ؘ Ǘ̌뇐ヺ툄ミ놠ヺ酨⊜ベ끸ؘ ǜ̈끔ؘ넰ؘ꿈ؘǁ̈queǄ̈툰ミ酨녔ؘ냠ؘ ǉ̌뇐ヺ툄ミ놠ヺ酨⊜ベ넨ؘ Ƕ̈넄ؘ뇰ؘ낀ؘǻ̈estimarǼ̈툰ミ酨눔ؘ놠ؘ ǡ̌뇐ヺ툄ミ놠ヺ酨⊜ベ뇨ؘ Ǯ̈뇄ؘ늠ؘ넰ؘƓ̈queƖ̈툰ミ酨닄ؘ뉐ؘ ƛ̌뇐ヺ툄ミ놠ヺ酨⊜ベ늘ؘ ƀ̈뉴ؘ덠ؘ뇰ؘƅ̈existeƎ̈툰ミ酨¤뎄ؘ댐ؘ Ƴ̌뇐ヺ툄ミ놠ヺ酨⊜ベ던ؘ Ƹ̈댴ؘ될ؘ늠ؘƽ̈nulidadƦ̈툰ミ酨¬둄ؘ돐ؘ ƫ̌뇐ヺ툄ミ놠ヺ酨⊜ベ되ؘ Ő̈돴ؘ듐ؘ덠ؘŕ̈enŘ̈툰ミ酨¯듴ؘ뒀ؘ ŝ̌뇐ヺ툄ミ놠ヺ酨⊜ベ듈ؘ Ŋ̈뒤ؘ떀ؘ될ؘŏ̈lasŲ̈툰ミ酨³ 떤ؘ따ؘ ŷ̌뇐ヺ툄ミ놠ヺ酨⊜ベ땸ؘ ż̈땔ؘ뙀ؘ듐ؘš̈presentesṺ툰ミ酨½뙤ؘ뗰ؘ ů̌뇐ヺ툄ミ놠ヺ酨⊜ベ똸ؘ Ĕ̈똔ؘ뜀ؘ떀ؘę̈actuacionesĂ̈툰ミ酨É뜤ؘ뚰ؘ ć̌뇐ヺ툄ミ놠ヺ酨⊜ベ뛸ؘ Č̈뛔ؘ랰ؘ뙀ؘı̈yĴ̈툰ミ酨Ë럔ؘ띠ؘ Ĺ̌뇐ヺ툄ミ놠ヺ酨⊜ベ램ؘ Ħ̈랄ؘ롰ؘ뜀ؘī̈anularĬ̈툰ミ酨Ò뢔ؘ렠ؘ Ǒ̌뇐ヺ툄ミ놠ヺ酨⊜ベ롨ؘ Ǟ̈롄ؘ뤠ؘ랰ؘǃ̈todoǆ̈툰ミ酨×륄ؘ룐ؘ ǋ̌뇐ヺ툄ミ놠ヺ酨⊜ベ뤘ؘ ǰ̈룴ؘ말ؘ롰ؘǵ̈loǸ̈툰ミ酨Ú맴ؘ릀ؘ ǽ̌뇐ヺ툄ミ놠ヺ酨⊜ベ마ؘ Ǫ̈릤ؘ몐ؘ뤠ؘǯ̈actuadoƐ̈툰ミ酨â몴ؘ멀ؘ ƕ̌뇐ヺ툄ミ놠ヺ酨⊜ベ몈ؘ Ƃ̈멤ؘ뭀ؘ말ؘƇ̈aƊ̈툰ミ酨ä뭤ؘ뫰ؘ Ə̌뇐ヺ툄ミ놠ヺ酨⊜ベ문ؘ ƴ̈묔ؘ밀ؘ몐ؘƹ̈partirƢ̈툰ミ酨ë밤ؘ뮰ؘ Ƨ̌뇐ヺ툄ミ놠ヺ酨⊜ベ미ؘ Ƭ̈믔ؘ벰ؘ뭀ؘő̈delŔ̈툰ミ酨ï볔ؘ뱠ؘ ř̌뇐ヺ툄ミ놠ヺ酨⊜ベ벨ؘ ņ̈버ؘ뵠ؘ밀ؘŋ̈actoŎ̈툰ミ酨ô분ؘ봐ؘ ų̌뇐ヺ툄ミ놠ヺ酨⊜ベ뵘ؘ Ÿ̈봴ؘ븠ؘ벰ؘŽ̈inicialŦ̈툰ミ酨ü 비ؘ뷐ؘ ū̌뇐ヺ툄ミ놠ヺ酨⊜ベ븘ؘ Đ̈뷴ؘ뻠ؘ뵠ؘĕ̈inclusiveĞ̈툰ミ酨ą뼄ؘ뺐ؘ ă̌뇐ヺ툄ミ놠ヺ酨⊜ベ뻘ؘ Ĉ̈뺴ؘ뾐ؘ븠ؘč̈,İ̈툰ミ酨ć뾴ؘ뽀ؘ ĵ̌뇐ヺ툄ミ놠ヺ酨⊜ベ뾈ؘ Ģ̈뽤ؘ쁀ؘ뻠ؘħ̈porĪ̈툰ミ酨ċ쁤ؘ뿰ؘ į̌뇐ヺ툄ミ놠ヺ酨⊜ベ쀸ؘ ǔ̈쀔ؘ샰ؘ뾐ؘǙ̈loǜ̈툰ミ酨Ď섔ؘ삠ؘ ǁ̌뇐ヺ툄ミ놠ヺ酨⊜ベ샨ؘ ǎ̈샄ؘ솠ؘ쁀ؘǳ̈queǶ̈툰ミ酨Ē쇄ؘ셐ؘ ǻ̌뇐ヺ툄ミ놠ヺ酨⊜ベ솘ؘ Ǡ̈셴ؘ쉐ؘ샰ؘǥ̈aǨ̈툰ミ酨Ĕ쉴ؘ숀ؘ ǭ̌뇐ヺ툄ミ놠ヺ酨⊜ベ쉈ؘ ƚ̈숤ؘ쌀ؘ솠ؘƟ̈&#10;tenorƂ̈툰ミ酨Ě쌤ؘ슰ؘ Ƈ̌뇐ヺ툄ミ놠ヺ酨⊜ベ싸ؘ ƌ̈싔ؘ쎰ؘ쉐ؘƱ̈deƴ̈툰ミ酨ĝ쏔ؘ썠ؘ ƹ̌뇐ヺ툄ミ놠ヺ酨⊜ベ쎨ؘ Ʀ̈쎄ؘ쑠ؘ쌀ؘƫ̈loƮ̈툰ミ酨Ġ쒄ؘ쐐ؘ œ̌뇐ヺ툄ミ놠ヺ酨⊜ベ쑘ؘ Ř̈쐴ؘ씠ؘ쎰ؘŝ̈expuestoņ̈툰ミ酨ĩ아ؘ쓐ؘ ŋ̌뇐ヺ툄ミ놠ヺ酨⊜ベ씘ؘ Ű̈쓴ؘ에ؘ쑠ؘŵ̈porŸ̈툰ミ酨ĭ열ؘ얀ؘ Ž̌뇐ヺ툄ミ놠ヺ酨⊜ベ었ؘ Ṻ얤ؘ욀ؘ씠ؘů̈losĒ̈툰ミ酨ı 욤ؘ옰ؘ ė̌뇐ヺ툄ミ놠ヺ酨⊜ベ외ؘ Ĝ̈왔ؘ은ؘ에ؘā̈artículosĊ̈툰ミ酨Ļ읤ؘ웰ؘ ď̌뇐ヺ툄ミ놠ヺ酨⊜ベ윸ؘ Ĵ̈윔ؘ쟰ؘ욀ؘĹ̈39ļ̈툰ミ酨ľ젔ؘ잠ؘ ġ̌뇐ヺ툄ミ놠ヺ酨⊜ベ쟨ؘ Į̈쟄ؘ좠ؘ은ؘǓ̈yǖ̈툰ミ酨ŀ죄ؘ졐ؘ Ǜ̌뇐ヺ툄ミ놠ヺ酨⊜ベ좘ؘ ǀ̈존ؘ쥐ؘ쟰ؘǅ̈41ǈ̈툰ミ酨Ń쥴ؘ준ؘ Ǎ̌뇐ヺ툄ミ놠ヺ酨⊜ベ쥈ؘ Ǻ̈줤ؘ쨀ؘ좠ؘǿ̈deǢ̈툰ミ酨ņ쨤ؘ즰ؘ ǧ̌뇐ヺ툄ミ놠ヺ酨⊜ベ째ؘ Ǭ̈짔ؘ쪰ؘ쥐ؘƑ̈laƔ̈툰ミ酨ŉ쫔ؘ쩠ؘ ƙ̌뇐ヺ툄ミ놠ヺ酨⊜ベ쪨ؘ Ɔ̈쪄ؘ쭰ؘ쨀ؘƋ̈Constituciónƌ̈툰ミ酨Ŗ쮔ؘ쬠ؘ Ʊ̌뇐ヺ툄ミ놠ヺ酨⊜ベ쭨ؘ ƾ̈쭄ؘ찰ؘ쪰ؘƣ̈PolíticaƤ̈툰ミ酨Ş챔ؘ쯠ؘ Ʃ̌뇐ヺ툄ミ놠ヺ酨⊜ベ차ؘ Ŗ̈찄ؘ쳠ؘ쭰ؘś̈,Ş̈툰ミ酨Š촄ؘ첐ؘ Ń̌뇐ヺ툄ミ놠ヺ酨⊜ベ쳘ؘ ň̈체ؘ춐ؘ찰ؘō̈128Ű̈툰ミ酨ţ춴ؘ쵀ؘ ŵ̌뇐ヺ툄ミ놠ヺ酨⊜ベ춈ؘ Ţ̈쵤ؘ칀ؘ쳠ؘŧ̈,Ṻ툰ミ酨ť칤ؘ췰ؘ ů̌뇐ヺ툄ミ놠ヺ酨⊜ベ츸ؘ Ĕ̈츔ؘ컰ؘ춐ؘę̈131Ĝ̈툰ミ酨Ũ켔ؘ캠ؘ ā̌뇐ヺ툄ミ놠ヺ酨⊜ベ컨ؘ Ď̈컄ؘ쾠ؘ칀ؘĳ̈,Ķ̈툰ミ酨Ū쿄ؘ콐ؘ Ļ̌뇐ヺ툄ミ놠ヺ酨⊜ベ쾘ؘ Ġ̈콴ؘ큘ؘ컰ؘĥ̈132Ĩ̐툰ミ酨Ů큼ؘ퀈ؘ ǒ̌뇐ヺ툄ミ놠ヺ酨⊜ベ큐ؘ Ǜ̈퀬ؘ턈ؘ쾠ؘǜ̈yǃ̈툰ミ酨Ű턬ؘ킸ؘ Ǆ̌뇐ヺ툄ミ놠ヺ酨⊜ベ턀ؘ Ǎ̈태ؘ톸ؘ큘ؘǶ̈133ǵ̈툰ミ酨Ŵ퇜ؘ텨ؘ Ǿ̌뇐ヺ툄ミ놠ヺ酨⊜ベ톰ؘ ǧ̈톌ؘ퉨ؘ턈ؘǨ̈yǯ̈툰ミ酨Ŷ튌ؘ툘ؘ Ɛ̌뇐ヺ툄ミ놠ヺ酨⊜ベ퉠ؘ ƙ̈툼ؘ패ؘ톸ؘƂ̈concordantesƇ̈툰ミ酨ƃ퍌ؘ틘ؘ ƈ̌뇐ヺ툄ミ놠ヺ酨⊜ベ팠ؘ Ʊ̈틼ؘ폘ؘ퉨ؘƺ̈yƹ̈툰ミ酨ƅ폼ؘ펈ؘ Ƣ̌뇐ヺ툄ミ놠ヺ酨⊜ベ폐ؘ ƫ̈펬ؘ품ؘ패ؘƬ̈delœ̈툰ミ酨Ɖ풬ؘ퐸ؘ Ŕ̌뇐ヺ툄ミ놠ヺ酨⊜ベ풀ؘ ŝ̈표ؘ픸ؘ폘ؘņ̈165Ņ̈툰ミ酨ƍ한ؘ퓨ؘ Ŏ̌뇐ヺ툄ミ놠ヺ酨⊜ベ픰ؘ ŷ̈플ؘ헨ؘ품ؘŸ̈aſ̈툰ミ酨Ə혌ؘ햘ؘ Š̌뇐ヺ툄ミ놠ヺ酨⊜ベ헠ؘ ũ̈햼ؘ횘ؘ픸ؘĒ̈172đ̈툰ミ酨ƒ횼ؘ홈ؘ Ě̌뇐ヺ툄ミ놠ヺ酨⊜ベ횐ؘ ă̈홬ؘ흈ؘ헨ؘĄ̈,ċ̈툰ミ酨Ɣ희ؘ훸ؘ Č̌뇐ヺ툄ミ놠ヺ酨⊜ベ흀ؘ ĵ̈휜ؘퟸؘ횘ؘľ̈223Ľ̈툰ミ酨Ƙؘ힨ؘ Ħ̌뇐ヺ툄ミ놠ヺ酨⊜ベퟰؘ į̈ퟌؘؘ흈ؘǐ̈deǗ̈툰ミ酨ƛؘؘ ǘ̌뇐ヺ툄ミ놠ヺ酨⊜ベؘ ǁؘؘ̈ퟸؘǊ̈laǉ̈툰ミ酨ƞؘؘ ǲ̌뇐ヺ툄ミ놠ヺ酨⊜ベؘ ǻؘؘؘ̈Ǽ̈Leyǣ̈툰ミ酨Ƣؘؘ Ǥ̌뇐ヺ툄ミ놠ヺ酨⊜ベؘ ǭؘؘؘ̈Ɩ̈Generalƛ̈툰ミ酨ƪؘؘ Ɯ̌뇐ヺ툄ミ놠ヺ酨⊜ベؘ ƅؘؘؘ̈Ǝ̈deƍ̈툰ミ酨ƭؘؘ ƶ̌뇐ヺ툄ミ놠ヺ酨⊜ベؘ ƿؘؘؘ̈Ơ̈laƧ̈툰ミ酨ư齔ؘؘ ƨ̌뇐ヺ툄ミ놠ヺ酨⊜ベؘ őؘؘؘ̈Ś̈툰ミ酨ƿؘؘ ş̌뇐ヺ툄ミ놠ヺ酨⊜ベؘ ńؘؘؘ̈ŉ̈PúblicaŲ̈툰ミ酨Ǉؘؘ ŷ̌뇐ヺ툄ミ놠ヺ酨⊜ベؘ żؘؘؘ̈š̈debeŤ̈툰ミ酨ǌ&#10;ؘؘ ũ̌뇐ヺ툄ミ놠ヺ酨⊜ベؘ Ėؘؘؘ̈ě̈declararseĜ̈툰ミ酨Ǘؘؘ ā̌뇐ヺ툄ミ놠ヺ酨⊜ベؘ Ďؘؘؘ̈ĳ̈laĶ̈툰ミ酨ǚؘؘ Ļ̌뇐ヺ툄ミ놠ヺ酨⊜ベؘ Ġؘ̈ؘؘĥ̈nulidadĮ̈툰ミ酨Ǣؘؘ Ǔ̌뇐ヺ툄ミ놠ヺ酨⊜ベؘ ǘ̈ؘؘؘǝ̈indicadaǆ̈툰ミ酨Ǫؘؘ ǋ̌뇐ヺ툄ミ놠ヺ酨⊜ベؘ ǰ̈ؘؘؘǵ̈.Ǹ̈툰ミ酨Ǭؘؘ ǽ̌뇐ヺ툄ミ놠ヺ酨⊜ベؘ Ǫ̈ؘ새粘ؘǯ̈&#10;ƒ̈indicada.esƗ̈Key1ƚ̌默ؘŸ ProductIDƟ̈Value1eƀ̈&#10;icada. ƅ̈2la Administración Pública  Ʋ̎Ÿla Constitución Política ƻ̊rn:schemas-microsoft-com:office:smarttagsPersonName ƪ̌ؘŸla Administración Pública œ̈Name.SmartTag Ŕ̌Ÿla Administración Pública㒄 ŝ̎ŸŸミ놠ヺ酨⊜ベꀨؘ ǖ̈ꀄؘꃈؘ鹠ؘTag Ǜ̌뇐ヺ툄ミ놠ヺ酨⊜ベꃀؘ ǀ̈툰ミ酨麜ؘꁐؘǅ̈ꁴؘꄘؘꀰؘǎ̈툰ミ酨鼬ؘ龘ؘǳ̈龼ؘꆰؘꃈؘǴ̈툰ミ酨寔ؘꅠؘ ǹ̌뇐ヺ툄ミ놠ヺ酨⊜ベꆨؘ Ǧ̈ꆄؘꉈؘꄘؘǫ̈툰ミ酨ꉬؘꇸؘ Ǭ̌뇐ヺ툄ミ놠ヺ酨⊜ベꉀؘ ƕ̈ꈜؘꋸؘꆰؘƞ̈todoƝ̈툰ミ酨ꌜؘꊨؘ Ɔ̌뇐ヺ툄ミ놠ヺ酨⊜ベꋰؘ Ə̈ꋌؘꎨؘꉈؘư̈loƷ̈툰ミ酨ꏌؘꍘؘ Ƹ̌뇐ヺ툄ミ놠ヺ酨⊜ベꎠؘ ơ̈ꍼؘꑨؘꋸؘƪ̈anteriorƯ̈툰ミ酨'ꒌؘꐘؘ Ő̌뇐ヺ툄ミ놠ヺ酨⊜ベꑠؘ ř̈ꐼؘꔘؘꎨؘł̈noŁ̈툰ミ酨*ꔼؘ꓈ؘ Ŋ̌뇐ヺ툄ミ놠ヺ酨⊜ベꔐؘ ų̈ꓬؘꗈؘꑨؘŴ̈&#10;puedeŻ̈툰ミ酨0ꗬؘꕸؘ ż̌뇐ヺ툄ミ놠ヺ酨⊜ベꗀؘ ť̈ꖜؘؘꙸꔘؘŮ̈esteŭ̈툰ミ酨5ꚜؘ꘨ؘ Ė̌뇐ヺ툄ミ놠ヺ酨⊜ベ꙰ؘ ğ̈ꙌؘꜸؘꗈؘĀ̈Tribunalą̈툰ミ酨=Ꝝؘꛨؘ Ď̌뇐ヺ툄ミ놠ヺ酨⊜ベꜰؘ ķ̈꜌ؘ꟨ؘؘꙸĸ̈,Ŀ̈툰ミ酨?ꠌؘꞘؘ Ġ̌뇐ヺ툄ミ놠ヺ酨⊜ベ꟠ؘ ĩ̈ꞼؘꢘؘꜸؘǒ̈&#10;segúnǑ̈툰ミ酨Eꢼؘꡈؘ ǚ̌뇐ヺ툄ミ놠ヺ酨⊜ベꢐؘ ǃ̈ꡬؘꥈؘ꟨ؘǄ̈susǋ̈툰ミ酨Iꥬؘ꣸ؘ ǌ̌뇐ヺ툄ミ놠ヺ酨⊜ベꥀؘ ǵ̈ꤜؘꨈؘꢘؘǾ̈competenciasǣ̈툰ミ酨Vꨬؘꦸؘ Ǥ̌뇐ヺ툄ミ놠ヺ酨⊜ベꨀؘ ǭ̈꧜ؘؘꪸꥈؘƖ̈yƕ̈툰ミ酨Xꫜؘꩨؘ ƞ̌뇐ヺ툄ミ놠ヺ酨⊜ベؘꪰ Ƈ̈ꪌؘꭸؘꨈؘƈ̈limitacionesƍ̈툰ミ酨eꮜؘꬨؘ ƶ̌뇐ヺ툄ミ놠ヺ酨⊜ベꭰؘ ƿ̈ꭌؘ갨ؘؘꪸƠ̈comoƧ̈툰ミ酨j걌ؘꯘؘ ƨ̌뇐ヺ툄ミ놠ヺ酨⊜ベ갠ؘ ő̈꯼ؘ골ؘꭸؘŚ̈órganoş̈툰ミ酨q 괌ؘ겘ؘ ŀ̌뇐ヺ툄ミ놠ヺ酨⊜ベ고ؘ ŉ̈겼ؘ궨ؘ갨ؘŲ̈contralorŷ̈툰ミ酨{귌ؘ굘ؘ Ÿ̌뇐ヺ툄ミ놠ヺ酨⊜ベ궠ؘ š̈굼ؘ깘ؘ골ؘṺdeũ̈툰ミ酨~ 깼ؘ금ؘ Ē̌뇐ヺ툄ミ놠ヺ酨⊜ベ깐ؘ ě̈긬ؘ꼘ؘ궨ؘĜ̈legalidadā̈툰ミ酨꼼ؘ껈ؘ Ċ̌뇐ヺ툄ミ놠ヺ酨⊜ベ꼐ؘ ĳ̈껬ؘ꿈ؘ깘ؘĴ̈,Ļ̈툰ミ酨꿬ؘ꽸ؘ ļ̌뇐ヺ툄ミ놠ヺ酨⊜ベ꿀ؘ ĥ̈꾜ؘ낀ؘ꼘ؘĮ̐másǒ̈툰ミ酨낤ؘ뀰ؘ Ǘ̌뇐ヺ툄ミ놠ヺ酨⊜ベ끸ؘ ǜ̈끔ؘ넰ؘ꿈ؘǁ̈queǄ̈툰ミ酨녔ؘ냠ؘ ǉ̌뇐ヺ툄ミ놠ヺ酨⊜ベ넨ؘ Ƕ̈넄ؘ뇰ؘ낀ؘǻ̈estimarǼ̈툰ミ酨눔ؘ놠ؘ ǡ̌뇐ヺ툄ミ놠ヺ酨⊜ベ뇨ؘ Ǯ̈뇄ؘ늠ؘ넰ؘƓ̈queƖ̈툰ミ酨닄ؘ뉐ؘ ƛ̌뇐ヺ툄ミ놠ヺ酨⊜ベ늘ؘ ƀ̈뉴ؘ덠ؘ뇰ؘƅ̈existeƎ̈툰ミ酨¤뎄ؘ댐ؘ Ƴ̌뇐ヺ툄ミ놠ヺ酨⊜ベ던ؘ Ƹ̈댴ؘ될ؘ늠ؘƽ̈nulidadƦ̈툰ミ酨¬둄ؘ돐ؘ ƫ̌뇐ヺ툄ミ놠ヺ酨⊜ベ되ؘ Ő̈돴ؘ듐ؘ덠ؘŕ̈enŘ̈툰ミ酨¯듴ؘ뒀ؘ ŝ̌뇐ヺ툄ミ놠ヺ酨⊜ベ듈ؘ Ŋ̈뒤ؘ떀ؘ될ؘŏ̈lasŲ̈툰ミ酨³ 떤ؘ따ؘ ŷ̌뇐ヺ툄ミ놠ヺ酨⊜ベ땸ؘ ż̈땔ؘ뙀ؘ듐ؘš̈presentesṺ툰ミ酨½뙤ؘ뗰ؘ ů̌뇐ヺ툄ミ놠ヺ酨⊜ベ똸ؘ Ĕ̈똔ؘ뜀ؘ떀ؘę̈actuacionesĂ̈툰ミ酨É뜤ؘ뚰ؘ ć̌뇐ヺ툄ミ놠ヺ酨⊜ベ뛸ؘ Č̈뛔ؘ랰ؘ뙀ؘı̈yĴ̈툰ミ酨Ë럔ؘ띠ؘ Ĺ̌뇐ヺ툄ミ놠ヺ酨⊜ベ램ؘ Ħ̈랄ؘ롰ؘ뜀ؘī̈anularĬ̈툰ミ酨Ò뢔ؘ렠ؘ Ǒ̌뇐ヺ툄ミ놠ヺ酨⊜ベ롨ؘ Ǟ̈롄ؘ뤠ؘ랰ؘǃ̈todoǆ̈툰ミ酨×륄ؘ룐ؘ ǋ̌뇐ヺ툄ミ놠ヺ酨⊜ベ뤘ؘ ǰ̈룴ؘ말ؘ롰ؘǵ̈loǸ̈툰ミ酨Ú맴ؘ릀ؘ ǽ̌뇐ヺ툄ミ놠ヺ酨⊜ベ마ؘ Ǫ̈릤ؘ몐ؘ뤠ؘǯ̈actuadoƐ̈툰ミ酨â몴ؘ멀ؘ ƕ̌뇐ヺ툄ミ놠ヺ酨⊜ベ몈ؘ Ƃ̈멤ؘ뭀ؘ말ؘƇ̈ᒄᒄǝ&amp;刄ミ놠ヺ钰⊜ベ끐ႈ Ń؈뀬ႈ넘ႈᾘႇ㟔௶劘੆ń؈realizadonař؈툰ミ钰ó넼ႈ냈ႈ Œ،뇐ヺ툄ミ놠ヺ钰⊜ベ널ႈ钰 ū؈냬ႈ뇈ႈ끘ႈ㣤௶Ŭ؈enţ؈툰ミ钰ö뇬ႈ노ႈ Ť،뇐ヺ툄ミ놠ヺ钰⊜ベ뇀ႈfu Ž؈놜ႈ뉸ႈ넘ႈsŶ؈ladamŵ؈툰ミ钰ù늜ႈ눨ႈ Ď،뇐ヺ툄ミ놠ヺ钰⊜ベ뉰ႈŗԈ ć؈뉌ႈ댸ႈ뇈ႈŨԈĘ؈declaraciónŭԈĝ؈툰ミ钰ą덜ႈ단ႈ Ė،뇐ヺ툄ミ놠ヺ钰⊜ベ댰ႈſԈ į؈댌ႈ돸ႈ뉸ႈŰԈĠ؈aduaneraŵԈĥ؈툰ミ钰Ď된ႈ뎨ႈ ľ،뇐ヺ툄ミ놠ヺ钰⊜ベ돰ႈ놠ヺ ķ؈돌ႈ뒸ႈ댸ႈǈ؈númeroミ놠ヺ钰Ǎ؈툰ミ钰ĕ드ႈ둨ႈ ǆ،뇐ヺ툄ミ놠ヺ钰⊜ベ뒰ႈ ǟ؈뒌ႈ땨ႈ돸ႈ钰ǐ؈&#10;52257Ǘ؈툰ミ钰ě떌ႈ딘ႈ Ǩ،뇐ヺ툄ミ놠ヺ钰⊜ベ땠ႈ㷔௶ ǡ؈딼ႈ똘ႈ뒸ႈǊԈǺ؈delǹ؈툰ミ钰ğ똼ႈ뗈ႈ ǲ،뇐ヺ툄ミ놠ヺ钰⊜ベ또ႈ Ƌ؈뗬ႈ뛈ႈ땨ႈǜԈƌ؈19ƃ؈툰ミ钰Ģ뛬ႈ뙸ႈ Ƅ،뇐ヺ툄ミ놠ヺ钰⊜ベ뛀ႈ Ɲ؈뚜ႈ띸ႈ똘ႈǦԈƖ؈deƕ؈툰ミ钰ĥ 랜ႈ뜨ႈ Ʈ،뇐ヺ툄ミ놠ヺ钰⊜ベ띰ႈ Ƨ؈띌ႈ렸ႈ뛈ႈƈԈƸ؈setiembre ƍԌƽ؈툰ミ钰į로ႈ럨ႈ ƶ،뇐ヺ툄ミ놠ヺ钰⊜ベ렰ႈƟԈ ŏ؈렌ႈ루ႈ띸ႈŀ؈delƗԌŇ؈툰ミ钰"/>
        </w:smartTagPr>
        <w:smartTag w:uri="urn:schemas-microsoft-com:office:smarttags" w:element="PersonName">
          <w:smartTagPr>
            <w:attr w:name="ProductID" w:val="la Direcci￳n"/>
          </w:smartTagPr>
          <w:r w:rsidRPr="00486BF4">
            <w:rPr>
              <w:b/>
              <w:i/>
            </w:rPr>
            <w:t>la Dirección</w:t>
          </w:r>
        </w:smartTag>
        <w:r w:rsidRPr="00486BF4">
          <w:rPr>
            <w:b/>
            <w:i/>
          </w:rPr>
          <w:t xml:space="preserve"> General</w:t>
        </w:r>
      </w:smartTag>
      <w:r w:rsidRPr="00486BF4">
        <w:rPr>
          <w:b/>
          <w:i/>
        </w:rPr>
        <w:t xml:space="preserve"> de Aduanas”.</w:t>
      </w:r>
    </w:p>
    <w:p w:rsidR="009232C5" w:rsidRPr="00486BF4" w:rsidRDefault="009232C5" w:rsidP="009232C5">
      <w:pPr>
        <w:pStyle w:val="Textoindependiente"/>
        <w:ind w:left="240"/>
        <w:rPr>
          <w:lang w:val="es-ES_tradnl"/>
        </w:rPr>
      </w:pPr>
    </w:p>
    <w:p w:rsidR="009232C5" w:rsidRPr="00D912E5" w:rsidRDefault="009232C5" w:rsidP="009232C5">
      <w:pPr>
        <w:pStyle w:val="Textodebloque"/>
        <w:ind w:left="360" w:right="0"/>
        <w:rPr>
          <w:color w:val="0000FF"/>
          <w:szCs w:val="24"/>
        </w:rPr>
      </w:pPr>
      <w:r>
        <w:rPr>
          <w:szCs w:val="24"/>
        </w:rPr>
        <w:t>Alegaciones esgrimidas por el interesado que no comparte este Colegiado, toda vez que resulta claro para este Tribunal que la aplicación del artículo 340 de LGAP lleva implícito el cumplimiento de una serie de elementos, disponiendo literalmente dicho artículo lo siguiente:</w:t>
      </w:r>
    </w:p>
    <w:p w:rsidR="009232C5" w:rsidRDefault="009232C5" w:rsidP="009232C5">
      <w:pPr>
        <w:spacing w:line="360" w:lineRule="auto"/>
        <w:ind w:left="322"/>
        <w:jc w:val="both"/>
        <w:rPr>
          <w:b/>
        </w:rPr>
      </w:pPr>
    </w:p>
    <w:p w:rsidR="009232C5" w:rsidRDefault="009232C5" w:rsidP="009232C5">
      <w:pPr>
        <w:pStyle w:val="NormalWeb"/>
        <w:spacing w:before="0" w:beforeAutospacing="0" w:after="0" w:afterAutospacing="0"/>
        <w:ind w:firstLine="682"/>
        <w:jc w:val="both"/>
        <w:rPr>
          <w:rFonts w:ascii="Arial" w:hAnsi="Arial" w:cs="Arial"/>
          <w:i/>
          <w:sz w:val="22"/>
          <w:szCs w:val="22"/>
        </w:rPr>
      </w:pPr>
      <w:r w:rsidRPr="00961293">
        <w:rPr>
          <w:rFonts w:ascii="Arial" w:hAnsi="Arial" w:cs="Arial"/>
          <w:i/>
          <w:sz w:val="22"/>
          <w:szCs w:val="22"/>
        </w:rPr>
        <w:t xml:space="preserve">“…De </w:t>
      </w:r>
      <w:smartTag w:uri="urn:schemas-microsoft-com:office:smarttags" w:element="PersonName">
        <w:smartTagPr>
          <w:attr w:name="ProductID" w:val="la Caducidad"/>
        </w:smartTagPr>
        <w:r w:rsidRPr="00961293">
          <w:rPr>
            <w:rFonts w:ascii="Arial" w:hAnsi="Arial" w:cs="Arial"/>
            <w:i/>
            <w:sz w:val="22"/>
            <w:szCs w:val="22"/>
          </w:rPr>
          <w:t>la Caducidad</w:t>
        </w:r>
      </w:smartTag>
      <w:r w:rsidRPr="00961293">
        <w:rPr>
          <w:rFonts w:ascii="Arial" w:hAnsi="Arial" w:cs="Arial"/>
          <w:i/>
          <w:sz w:val="22"/>
          <w:szCs w:val="22"/>
        </w:rPr>
        <w:t xml:space="preserve"> del Procedimiento</w:t>
      </w:r>
    </w:p>
    <w:p w:rsidR="009232C5" w:rsidRPr="00961293" w:rsidRDefault="009232C5" w:rsidP="009232C5">
      <w:pPr>
        <w:pStyle w:val="NormalWeb"/>
        <w:spacing w:before="0" w:beforeAutospacing="0" w:after="0" w:afterAutospacing="0"/>
        <w:ind w:firstLine="682"/>
        <w:jc w:val="both"/>
        <w:rPr>
          <w:rFonts w:ascii="Arial" w:hAnsi="Arial" w:cs="Arial"/>
          <w:i/>
          <w:sz w:val="22"/>
          <w:szCs w:val="22"/>
        </w:rPr>
      </w:pPr>
    </w:p>
    <w:p w:rsidR="009232C5" w:rsidRPr="00486BF4" w:rsidRDefault="009232C5" w:rsidP="009232C5">
      <w:pPr>
        <w:spacing w:before="100" w:beforeAutospacing="1" w:after="100" w:afterAutospacing="1"/>
        <w:ind w:left="708"/>
        <w:jc w:val="both"/>
        <w:rPr>
          <w:rFonts w:ascii="Verdana" w:hAnsi="Verdana"/>
          <w:b/>
          <w:i/>
          <w:color w:val="000000"/>
          <w:sz w:val="20"/>
          <w:lang w:val="es-CR"/>
        </w:rPr>
      </w:pPr>
      <w:r w:rsidRPr="00486BF4">
        <w:rPr>
          <w:rFonts w:ascii="Verdana" w:hAnsi="Verdana"/>
          <w:b/>
          <w:i/>
          <w:color w:val="000000"/>
          <w:sz w:val="20"/>
          <w:lang w:val="es-CR"/>
        </w:rPr>
        <w:t xml:space="preserve"> Artículo 340.-</w:t>
      </w:r>
    </w:p>
    <w:p w:rsidR="009232C5" w:rsidRPr="00486BF4" w:rsidRDefault="009232C5" w:rsidP="009232C5">
      <w:pPr>
        <w:spacing w:before="100" w:beforeAutospacing="1" w:after="100" w:afterAutospacing="1"/>
        <w:ind w:left="708"/>
        <w:jc w:val="both"/>
        <w:rPr>
          <w:rFonts w:ascii="Verdana" w:hAnsi="Verdana"/>
          <w:i/>
          <w:color w:val="000000"/>
          <w:sz w:val="20"/>
          <w:lang w:val="es-CR"/>
        </w:rPr>
      </w:pPr>
      <w:r w:rsidRPr="00486BF4">
        <w:rPr>
          <w:rFonts w:ascii="Verdana" w:hAnsi="Verdana"/>
          <w:i/>
          <w:color w:val="000000"/>
          <w:sz w:val="20"/>
          <w:lang w:val="es-CR"/>
        </w:rPr>
        <w:lastRenderedPageBreak/>
        <w:t xml:space="preserve">1. Cuando el procedimiento se paralizare por más de seis meses en virtud de causa imputable al interesado que lo ha promovido, se producirá la caducidad y se ordenará enviar las actuaciones al archivo, a menos que se trate del caso previsto en el párrafo final del artículo </w:t>
      </w:r>
      <w:smartTag w:uri="urn:schemas-microsoft-com:office:smarttags" w:element="metricconverter">
        <w:smartTagPr>
          <w:attr w:name="ProductID" w:val="339.”"/>
        </w:smartTagPr>
        <w:r w:rsidRPr="00486BF4">
          <w:rPr>
            <w:rFonts w:ascii="Verdana" w:hAnsi="Verdana"/>
            <w:i/>
            <w:color w:val="000000"/>
            <w:sz w:val="20"/>
            <w:lang w:val="es-CR"/>
          </w:rPr>
          <w:t>339.”</w:t>
        </w:r>
      </w:smartTag>
    </w:p>
    <w:p w:rsidR="009232C5" w:rsidRPr="00486BF4" w:rsidRDefault="009232C5" w:rsidP="009232C5">
      <w:pPr>
        <w:spacing w:before="100" w:beforeAutospacing="1" w:after="100" w:afterAutospacing="1"/>
        <w:ind w:left="708"/>
        <w:jc w:val="both"/>
        <w:rPr>
          <w:rFonts w:ascii="Verdana" w:hAnsi="Verdana"/>
          <w:b/>
          <w:i/>
          <w:color w:val="000000"/>
          <w:sz w:val="20"/>
          <w:lang w:val="es-CR"/>
        </w:rPr>
      </w:pPr>
      <w:r w:rsidRPr="00486BF4">
        <w:rPr>
          <w:rFonts w:ascii="Verdana" w:hAnsi="Verdana"/>
          <w:b/>
          <w:i/>
          <w:color w:val="000000"/>
          <w:sz w:val="20"/>
          <w:lang w:val="es-CR"/>
        </w:rPr>
        <w:t>Artículo 339.-</w:t>
      </w:r>
    </w:p>
    <w:p w:rsidR="009232C5" w:rsidRPr="00486BF4" w:rsidRDefault="009232C5" w:rsidP="009232C5">
      <w:pPr>
        <w:spacing w:before="100" w:beforeAutospacing="1" w:after="100" w:afterAutospacing="1"/>
        <w:ind w:left="708"/>
        <w:jc w:val="both"/>
        <w:rPr>
          <w:rFonts w:ascii="Verdana" w:hAnsi="Verdana"/>
          <w:i/>
          <w:color w:val="000000"/>
          <w:sz w:val="20"/>
          <w:lang w:val="es-CR"/>
        </w:rPr>
      </w:pPr>
      <w:r w:rsidRPr="00486BF4">
        <w:rPr>
          <w:rFonts w:ascii="Verdana" w:hAnsi="Verdana"/>
          <w:i/>
          <w:color w:val="000000"/>
          <w:sz w:val="20"/>
          <w:lang w:val="es-CR"/>
        </w:rPr>
        <w:t>1. Tanto el desistimiento como la renuncia han de hacerse por escrito.</w:t>
      </w:r>
    </w:p>
    <w:p w:rsidR="009232C5" w:rsidRPr="00486BF4" w:rsidRDefault="009232C5" w:rsidP="009232C5">
      <w:pPr>
        <w:spacing w:before="100" w:beforeAutospacing="1" w:after="100" w:afterAutospacing="1"/>
        <w:ind w:left="708"/>
        <w:jc w:val="both"/>
        <w:rPr>
          <w:rFonts w:ascii="Verdana" w:hAnsi="Verdana"/>
          <w:b/>
          <w:i/>
          <w:color w:val="000000"/>
          <w:sz w:val="20"/>
          <w:lang w:val="es-CR"/>
        </w:rPr>
      </w:pPr>
      <w:r w:rsidRPr="00486BF4">
        <w:rPr>
          <w:rFonts w:ascii="Verdana" w:hAnsi="Verdana"/>
          <w:i/>
          <w:color w:val="000000"/>
          <w:sz w:val="20"/>
          <w:lang w:val="es-CR"/>
        </w:rPr>
        <w:t xml:space="preserve">2. </w:t>
      </w:r>
      <w:smartTag w:uri="urn:schemas-microsoft-com:office:smarttags" w:element="PersonName">
        <w:smartTagPr>
          <w:attr w:name="ProductID" w:val="La Administraci￳n"/>
        </w:smartTagPr>
        <w:r w:rsidRPr="00486BF4">
          <w:rPr>
            <w:rFonts w:ascii="Verdana" w:hAnsi="Verdana"/>
            <w:i/>
            <w:color w:val="000000"/>
            <w:sz w:val="20"/>
            <w:lang w:val="es-CR"/>
          </w:rPr>
          <w:t>La Administración</w:t>
        </w:r>
      </w:smartTag>
      <w:r w:rsidRPr="00486BF4">
        <w:rPr>
          <w:rFonts w:ascii="Verdana" w:hAnsi="Verdana"/>
          <w:i/>
          <w:color w:val="000000"/>
          <w:sz w:val="20"/>
          <w:lang w:val="es-CR"/>
        </w:rPr>
        <w:t xml:space="preserve"> aceptará de plano el desistimiento o la renuncia, salvo que, habiéndose apersonado otros interesados, instaren éstos la continuación en el plazo de diez días desde que fueron notificados de una y otra.</w:t>
      </w:r>
    </w:p>
    <w:p w:rsidR="009232C5" w:rsidRPr="00486BF4" w:rsidRDefault="009232C5" w:rsidP="009232C5">
      <w:pPr>
        <w:spacing w:before="100" w:beforeAutospacing="1" w:after="100" w:afterAutospacing="1"/>
        <w:ind w:left="708"/>
        <w:jc w:val="both"/>
        <w:rPr>
          <w:rFonts w:ascii="Verdana" w:hAnsi="Verdana"/>
          <w:i/>
          <w:color w:val="000000"/>
          <w:sz w:val="20"/>
          <w:lang w:val="es-CR"/>
        </w:rPr>
      </w:pPr>
      <w:r w:rsidRPr="00486BF4">
        <w:rPr>
          <w:rFonts w:ascii="Verdana" w:hAnsi="Verdana"/>
          <w:i/>
          <w:color w:val="000000"/>
          <w:sz w:val="20"/>
          <w:lang w:val="es-CR"/>
        </w:rPr>
        <w:t xml:space="preserve">3. Si la cuestión suscitada por el expediente entrañare un interés general, o fuere conveniente sustanciarla para su definición y esclarecimiento, </w:t>
      </w:r>
      <w:smartTag w:uri="urn:schemas-microsoft-com:office:smarttags" w:element="PersonName">
        <w:smartTagPr>
          <w:attr w:name="ProductID" w:val="La Administraci￳n"/>
        </w:smartTagPr>
        <w:r w:rsidRPr="00486BF4">
          <w:rPr>
            <w:rFonts w:ascii="Verdana" w:hAnsi="Verdana"/>
            <w:i/>
            <w:color w:val="000000"/>
            <w:sz w:val="20"/>
            <w:lang w:val="es-CR"/>
          </w:rPr>
          <w:t>la Administración</w:t>
        </w:r>
      </w:smartTag>
      <w:r w:rsidRPr="00486BF4">
        <w:rPr>
          <w:rFonts w:ascii="Verdana" w:hAnsi="Verdana"/>
          <w:i/>
          <w:color w:val="000000"/>
          <w:sz w:val="20"/>
          <w:lang w:val="es-CR"/>
        </w:rPr>
        <w:t xml:space="preserve"> limitará los efectos del desistimiento o la renuncia a sus posibles consecuencias patrimoniales respecto del interesado, y seguirá el procedimiento en lo demás.</w:t>
      </w:r>
    </w:p>
    <w:p w:rsidR="009232C5" w:rsidRPr="00486BF4" w:rsidRDefault="009232C5" w:rsidP="009232C5">
      <w:pPr>
        <w:spacing w:line="240" w:lineRule="atLeast"/>
        <w:jc w:val="both"/>
      </w:pPr>
    </w:p>
    <w:p w:rsidR="009232C5" w:rsidRPr="00486BF4" w:rsidRDefault="009232C5" w:rsidP="009232C5">
      <w:pPr>
        <w:pStyle w:val="Textodebloque"/>
        <w:tabs>
          <w:tab w:val="left" w:pos="180"/>
        </w:tabs>
        <w:ind w:left="180" w:right="-57"/>
        <w:rPr>
          <w:szCs w:val="24"/>
        </w:rPr>
      </w:pPr>
      <w:r w:rsidRPr="00486BF4">
        <w:rPr>
          <w:szCs w:val="24"/>
        </w:rPr>
        <w:t>Es decir, si bien el artículo 339</w:t>
      </w:r>
      <w:r>
        <w:rPr>
          <w:szCs w:val="24"/>
        </w:rPr>
        <w:t xml:space="preserve"> de la ley en comentario</w:t>
      </w:r>
      <w:r w:rsidRPr="00486BF4">
        <w:rPr>
          <w:szCs w:val="24"/>
        </w:rPr>
        <w:t xml:space="preserve"> se refiere al “Desistimiento y Renuncia”, no obstante en caso de caducidad del procedimiento, también debe tomarse en cuenta que para aplicar el artículo </w:t>
      </w:r>
      <w:smartTag w:uri="urn:schemas-microsoft-com:office:smarttags" w:element="metricconverter">
        <w:smartTagPr>
          <w:attr w:name="ProductID" w:val="340 a"/>
        </w:smartTagPr>
        <w:r w:rsidRPr="00486BF4">
          <w:rPr>
            <w:szCs w:val="24"/>
          </w:rPr>
          <w:t>340 a</w:t>
        </w:r>
      </w:smartTag>
      <w:r w:rsidRPr="00486BF4">
        <w:rPr>
          <w:szCs w:val="24"/>
        </w:rPr>
        <w:t xml:space="preserve"> tenor de lo dispuesto en el último párrafo del citado artículo 339, debe valorarse si el asunto en discusión entraña un interés general, en el caso considera este Colegio que sí existe ese interés general, porque la aplicación de una sanción implica la existencia de una posible vulneración del ordenamiento público, por parte de quien se supone la infringe, contraviniendo así, determinadas obligaciones o deberes de hacer o no hacer que se encuentran expresamente sancionadas en una ley. </w:t>
      </w:r>
    </w:p>
    <w:p w:rsidR="009232C5" w:rsidRPr="00486BF4" w:rsidRDefault="009232C5" w:rsidP="009232C5">
      <w:pPr>
        <w:spacing w:line="360" w:lineRule="auto"/>
        <w:jc w:val="both"/>
        <w:rPr>
          <w:rFonts w:cs="Arial"/>
        </w:rPr>
      </w:pPr>
    </w:p>
    <w:p w:rsidR="009232C5" w:rsidRPr="00486BF4" w:rsidRDefault="009232C5" w:rsidP="009232C5">
      <w:pPr>
        <w:spacing w:line="360" w:lineRule="auto"/>
        <w:ind w:left="180"/>
        <w:jc w:val="both"/>
      </w:pPr>
      <w:r w:rsidRPr="00486BF4">
        <w:t>En tal sentido, tenemos que en la especie existe un interés público de por medio, ya que ante la eventual vulneración del régimen jurídico por el incumplimiento de una obligación -la omisión de aportar la información o documentación requerida en lo tér</w:t>
      </w:r>
      <w:r>
        <w:t>minos previstos-, no le permite</w:t>
      </w:r>
      <w:r w:rsidRPr="00486BF4">
        <w:t xml:space="preserve"> a la autoridad aduanera fiscalizar el cumplimiento de las obligaciones dadas por ley, lo cual sin lugar a dudas va en detrimento del efectivo control aduanero y que de acuerdo a la potestad sancionadora de la administración entendida como </w:t>
      </w:r>
      <w:r w:rsidRPr="00486BF4">
        <w:rPr>
          <w:i/>
          <w:sz w:val="22"/>
          <w:szCs w:val="22"/>
        </w:rPr>
        <w:t>"una potestad de signo auténticamente represivo, que se ejercita a partir de una vulneración o perturbación de reglas preestablecidas"</w:t>
      </w:r>
      <w:r w:rsidRPr="00486BF4">
        <w:rPr>
          <w:rStyle w:val="Refdenotaalpie"/>
          <w:rFonts w:cs="Arial"/>
          <w:sz w:val="22"/>
          <w:szCs w:val="22"/>
        </w:rPr>
        <w:footnoteReference w:id="1"/>
      </w:r>
      <w:r w:rsidRPr="00486BF4">
        <w:t xml:space="preserve">, le corresponde ejercer a la autoridad aduanera; en consecuencia, no opera en el caso el acaecimiento de la </w:t>
      </w:r>
      <w:r w:rsidRPr="00486BF4">
        <w:lastRenderedPageBreak/>
        <w:t xml:space="preserve">causal de caducidad prevista en el artículo 340 de </w:t>
      </w:r>
      <w:smartTag w:uri="urn:schemas-microsoft-com:office:smarttags" w:element="PersonName">
        <w:smartTagPr>
          <w:attr w:name="ProductID" w:val="la LGAP"/>
        </w:smartTagPr>
        <w:r w:rsidRPr="00486BF4">
          <w:t>la LGAP</w:t>
        </w:r>
      </w:smartTag>
      <w:r w:rsidRPr="00486BF4">
        <w:t xml:space="preserve"> invocado por el recurrente, debiendo rechazar las alegaciones por este extremo. </w:t>
      </w:r>
    </w:p>
    <w:p w:rsidR="009232C5" w:rsidRPr="00486BF4" w:rsidRDefault="009232C5" w:rsidP="009232C5">
      <w:pPr>
        <w:spacing w:line="360" w:lineRule="auto"/>
        <w:ind w:left="322"/>
        <w:jc w:val="both"/>
        <w:rPr>
          <w:b/>
        </w:rPr>
      </w:pPr>
    </w:p>
    <w:p w:rsidR="009232C5" w:rsidRPr="00486BF4" w:rsidRDefault="009232C5" w:rsidP="009232C5">
      <w:pPr>
        <w:pStyle w:val="Textoindependiente"/>
        <w:ind w:left="180"/>
        <w:rPr>
          <w:rFonts w:cs="Arial"/>
          <w:b/>
        </w:rPr>
      </w:pPr>
      <w:r w:rsidRPr="00486BF4">
        <w:rPr>
          <w:b/>
        </w:rPr>
        <w:t xml:space="preserve">No obstante lo anterior, </w:t>
      </w:r>
      <w:r w:rsidRPr="00486BF4">
        <w:rPr>
          <w:rFonts w:cs="Arial"/>
          <w:b/>
        </w:rPr>
        <w:t xml:space="preserve">estima este Colegiado que analizando las particularidades del presente asunto y la forma en qué </w:t>
      </w:r>
      <w:smartTag w:uri="urn:schemas-microsoft-com:office:smarttags" w:element="PersonName">
        <w:smartTagPr>
          <w:attr w:name="ProductID" w:val="la DGA"/>
        </w:smartTagPr>
        <w:r w:rsidRPr="00486BF4">
          <w:rPr>
            <w:rFonts w:cs="Arial"/>
            <w:b/>
          </w:rPr>
          <w:t>la DGA</w:t>
        </w:r>
      </w:smartTag>
      <w:r w:rsidRPr="00486BF4">
        <w:rPr>
          <w:rFonts w:cs="Arial"/>
          <w:b/>
        </w:rPr>
        <w:t xml:space="preserve"> actuó en la especie, sí se configura un defecto procedimental, que genera indefensión al interesado, y por ello debe anularse lo actuado hasta el instante mismo de la comisión del vicio, que lo fue en el momento en que </w:t>
      </w:r>
      <w:smartTag w:uri="urn:schemas-microsoft-com:office:smarttags" w:element="PersonName">
        <w:smartTagPr>
          <w:attr w:name="ProductID" w:val="La Administraci￳n"/>
        </w:smartTagPr>
        <w:r w:rsidRPr="00486BF4">
          <w:rPr>
            <w:rFonts w:cs="Arial"/>
            <w:b/>
          </w:rPr>
          <w:t>la Administración</w:t>
        </w:r>
      </w:smartTag>
      <w:r w:rsidRPr="00486BF4">
        <w:rPr>
          <w:rFonts w:cs="Arial"/>
          <w:b/>
        </w:rPr>
        <w:t xml:space="preserve"> abrió el presente procedimiento sancionatorio, según el análisis que de seguido se realiza. </w:t>
      </w:r>
    </w:p>
    <w:p w:rsidR="009232C5" w:rsidRPr="00486BF4" w:rsidRDefault="009232C5" w:rsidP="009232C5">
      <w:pPr>
        <w:pStyle w:val="Textoindependiente"/>
        <w:ind w:left="720"/>
        <w:rPr>
          <w:rFonts w:cs="Arial"/>
          <w:b/>
        </w:rPr>
      </w:pPr>
    </w:p>
    <w:p w:rsidR="009232C5" w:rsidRPr="00486BF4" w:rsidRDefault="009232C5" w:rsidP="009232C5">
      <w:pPr>
        <w:pStyle w:val="Textoindependiente"/>
        <w:ind w:left="720"/>
        <w:rPr>
          <w:rFonts w:cs="Arial"/>
          <w:b/>
        </w:rPr>
      </w:pPr>
    </w:p>
    <w:p w:rsidR="009232C5" w:rsidRPr="00486BF4" w:rsidRDefault="009232C5" w:rsidP="0052408F">
      <w:pPr>
        <w:pStyle w:val="Textoindependiente"/>
        <w:numPr>
          <w:ilvl w:val="0"/>
          <w:numId w:val="5"/>
        </w:numPr>
        <w:tabs>
          <w:tab w:val="clear" w:pos="1200"/>
          <w:tab w:val="num" w:pos="720"/>
        </w:tabs>
        <w:overflowPunct/>
        <w:autoSpaceDE/>
        <w:autoSpaceDN/>
        <w:adjustRightInd/>
        <w:spacing w:line="360" w:lineRule="auto"/>
        <w:ind w:left="540" w:firstLine="0"/>
        <w:textAlignment w:val="auto"/>
        <w:rPr>
          <w:rFonts w:cs="Arial"/>
          <w:i/>
          <w:u w:val="single"/>
        </w:rPr>
      </w:pPr>
      <w:r w:rsidRPr="00486BF4">
        <w:rPr>
          <w:rFonts w:cs="Arial"/>
          <w:i/>
          <w:u w:val="single"/>
        </w:rPr>
        <w:t xml:space="preserve">Nulidad por insuficiente motivación: </w:t>
      </w:r>
    </w:p>
    <w:p w:rsidR="009232C5" w:rsidRPr="00486BF4" w:rsidRDefault="009232C5" w:rsidP="009232C5">
      <w:pPr>
        <w:pStyle w:val="Textoindependiente"/>
        <w:ind w:left="720"/>
        <w:rPr>
          <w:rFonts w:cs="Arial"/>
          <w:u w:val="single"/>
        </w:rPr>
      </w:pPr>
    </w:p>
    <w:p w:rsidR="009232C5" w:rsidRPr="00486BF4" w:rsidRDefault="009232C5" w:rsidP="009232C5">
      <w:pPr>
        <w:spacing w:line="360" w:lineRule="auto"/>
        <w:ind w:left="180"/>
        <w:jc w:val="both"/>
        <w:rPr>
          <w:rFonts w:cs="Arial"/>
          <w:color w:val="000000"/>
          <w:spacing w:val="-3"/>
          <w:szCs w:val="24"/>
        </w:rPr>
      </w:pPr>
      <w:r w:rsidRPr="00486BF4">
        <w:rPr>
          <w:rFonts w:cs="Arial"/>
        </w:rPr>
        <w:t xml:space="preserve">En primer término, hace ver este Órgano Colegiado que en la litis que se ventila las actuaciones de </w:t>
      </w:r>
      <w:smartTag w:uri="urn:schemas-microsoft-com:office:smarttags" w:element="PersonName">
        <w:smartTagPr>
          <w:attr w:name="ProductID" w:val="La Administraci￳n"/>
        </w:smartTagPr>
        <w:r w:rsidRPr="00486BF4">
          <w:rPr>
            <w:rFonts w:cs="Arial"/>
          </w:rPr>
          <w:t>la Administración</w:t>
        </w:r>
      </w:smartTag>
      <w:r w:rsidRPr="00486BF4">
        <w:rPr>
          <w:rFonts w:cs="Arial"/>
        </w:rPr>
        <w:t xml:space="preserve"> presentan una insuficiente, imprecisa e incongruente motivación, toda vez que el A quo intima por el supuesto incumplimiento de una medida no arancelaria y no explica técnica ni legalmente porque considera que es “no arancelaria”, como tampoco justifica ni explica en cual supuesto del tipo infraccional se adecua la conducta endilgada, puesto que en el presente asunto es claro que </w:t>
      </w:r>
      <w:smartTag w:uri="urn:schemas-microsoft-com:office:smarttags" w:element="PersonName">
        <w:smartTagPr>
          <w:attr w:name="ProductID" w:val="la DGA"/>
        </w:smartTagPr>
        <w:r w:rsidRPr="00486BF4">
          <w:rPr>
            <w:rFonts w:cs="Arial"/>
          </w:rPr>
          <w:t>la DGA</w:t>
        </w:r>
      </w:smartTag>
      <w:r w:rsidRPr="00486BF4">
        <w:rPr>
          <w:rFonts w:cs="Arial"/>
        </w:rPr>
        <w:t xml:space="preserve"> inició procedimiento sancionatorio contra el </w:t>
      </w:r>
      <w:r w:rsidRPr="00486BF4">
        <w:t xml:space="preserve">Agente Aduanero </w:t>
      </w:r>
      <w:r>
        <w:t>xxxxxxxxx</w:t>
      </w:r>
      <w:r w:rsidRPr="00486BF4">
        <w:t xml:space="preserve">, por la presunta comisión de la infracción tributaria aduanera establecida en el artículo 236 inciso 24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486BF4">
            <w:t>la Ley</w:t>
          </w:r>
        </w:smartTag>
        <w:r w:rsidRPr="00486BF4">
          <w:t xml:space="preserve"> General</w:t>
        </w:r>
      </w:smartTag>
      <w:r w:rsidRPr="00486BF4">
        <w:t xml:space="preserve"> de Aduanas, sancionable con una multa de quinientos pesos centroamericanos, posteriormente en el Acto Final de manera oficiosa recalifica la infracción administrativa, indicando que se aplicará la contenida en el artículo 235 b)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486BF4">
            <w:t>la Ley</w:t>
          </w:r>
        </w:smartTag>
        <w:r w:rsidRPr="00486BF4">
          <w:t xml:space="preserve"> General</w:t>
        </w:r>
      </w:smartTag>
      <w:r w:rsidRPr="00486BF4">
        <w:t xml:space="preserve"> de Aduanas (vigente antes de marzo del 2004) imponiendo la multa de cien pesos centroamericanos o su equivalente en moneda nacional, como se </w:t>
      </w:r>
      <w:r>
        <w:t>señala</w:t>
      </w:r>
      <w:r w:rsidRPr="00486BF4">
        <w:t xml:space="preserve"> en el Considerando II de </w:t>
      </w:r>
      <w:smartTag w:uri="urn:schemas-microsoft-com:office:smarttags" w:element="PersonName">
        <w:smartTagPr>
          <w:attr w:name="ProductID" w:val="la Resoluci￳n RES-DN"/>
        </w:smartTagPr>
        <w:smartTag w:uri="urn:schemas-microsoft-com:office:smarttags" w:element="PersonName">
          <w:smartTagPr>
            <w:attr w:name="ProductID" w:val="la Resoluci￳n"/>
          </w:smartTagPr>
          <w:r w:rsidRPr="00486BF4">
            <w:t>la Resolución</w:t>
          </w:r>
        </w:smartTag>
        <w:r w:rsidRPr="00486BF4">
          <w:t xml:space="preserve"> RES-DN</w:t>
        </w:r>
      </w:smartTag>
      <w:r w:rsidRPr="00486BF4">
        <w:t xml:space="preserve">-764-2008 del 21 de abril dos mil ocho; lo anterior al estimar </w:t>
      </w:r>
      <w:smartTag w:uri="urn:schemas-microsoft-com:office:smarttags" w:element="PersonName">
        <w:smartTagPr>
          <w:attr w:name="ProductID" w:val="La Administraci￳n"/>
        </w:smartTagPr>
        <w:r w:rsidRPr="00486BF4">
          <w:t>la Administración</w:t>
        </w:r>
      </w:smartTag>
      <w:r w:rsidRPr="00486BF4">
        <w:t xml:space="preserve"> que dicho agente aduanero no adjuntó el documento que acredite el pago de  la contribución del 1.5% dada por </w:t>
      </w:r>
      <w:smartTag w:uri="urn:schemas-microsoft-com:office:smarttags" w:element="PersonName">
        <w:smartTagPr>
          <w:attr w:name="ProductID" w:val="la Ley N"/>
        </w:smartTagPr>
        <w:smartTag w:uri="urn:schemas-microsoft-com:office:smarttags" w:element="PersonName">
          <w:smartTagPr>
            <w:attr w:name="ProductID" w:val="la Ley"/>
          </w:smartTagPr>
          <w:r w:rsidRPr="00486BF4">
            <w:t>la Ley</w:t>
          </w:r>
        </w:smartTag>
        <w:r w:rsidRPr="00486BF4">
          <w:t xml:space="preserve"> N</w:t>
        </w:r>
      </w:smartTag>
      <w:r w:rsidRPr="00486BF4">
        <w:t>° 8285 del 14-6-2002</w:t>
      </w:r>
      <w:r w:rsidRPr="00486BF4">
        <w:rPr>
          <w:rStyle w:val="Refdenotaalpie"/>
        </w:rPr>
        <w:footnoteReference w:id="2"/>
      </w:r>
      <w:r w:rsidRPr="00486BF4">
        <w:t xml:space="preserve">, en la nacionalización de arroz amparado a las </w:t>
      </w:r>
      <w:r w:rsidRPr="00486BF4">
        <w:lastRenderedPageBreak/>
        <w:t>declaraciones aduaneras de importación No.</w:t>
      </w:r>
      <w:r>
        <w:t>00000</w:t>
      </w:r>
      <w:r w:rsidRPr="00486BF4">
        <w:t xml:space="preserve"> del 12/12/2003, </w:t>
      </w:r>
      <w:r>
        <w:t>0000</w:t>
      </w:r>
      <w:r w:rsidRPr="00486BF4">
        <w:t xml:space="preserve"> del 03/06/2003, </w:t>
      </w:r>
      <w:r>
        <w:t>00000</w:t>
      </w:r>
      <w:r w:rsidRPr="00486BF4">
        <w:t xml:space="preserve"> del 27/08/2003 y </w:t>
      </w:r>
      <w:r>
        <w:t>00000</w:t>
      </w:r>
      <w:r w:rsidRPr="00486BF4">
        <w:t xml:space="preserve"> del 10/10/2003 de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486BF4">
            <w:t>la Aduana</w:t>
          </w:r>
        </w:smartTag>
        <w:r w:rsidRPr="00486BF4">
          <w:t xml:space="preserve"> Santamaría.</w:t>
        </w:r>
      </w:smartTag>
      <w:r w:rsidRPr="00486BF4">
        <w:t xml:space="preserve">  </w:t>
      </w:r>
      <w:r w:rsidRPr="00486BF4">
        <w:rPr>
          <w:rFonts w:cs="Arial"/>
          <w:color w:val="000000"/>
          <w:spacing w:val="-3"/>
          <w:szCs w:val="24"/>
        </w:rPr>
        <w:t xml:space="preserve">(Ver </w:t>
      </w:r>
      <w:r w:rsidRPr="00486BF4">
        <w:t xml:space="preserve">resolución número RES-DN-764-2008 del 21 de abril  de </w:t>
      </w:r>
      <w:smartTag w:uri="urn:schemas-microsoft-com:office:smarttags" w:element="metricconverter">
        <w:smartTagPr>
          <w:attr w:name="ProductID" w:val="2008 a"/>
        </w:smartTagPr>
        <w:r w:rsidRPr="00486BF4">
          <w:t>2008 a</w:t>
        </w:r>
      </w:smartTag>
      <w:r w:rsidRPr="00486BF4">
        <w:t xml:space="preserve"> </w:t>
      </w:r>
      <w:r w:rsidRPr="00486BF4">
        <w:rPr>
          <w:rFonts w:cs="Arial"/>
          <w:color w:val="000000"/>
          <w:spacing w:val="-3"/>
          <w:szCs w:val="24"/>
        </w:rPr>
        <w:t xml:space="preserve">folios </w:t>
      </w:r>
      <w:smartTag w:uri="urn:schemas-microsoft-com:office:smarttags" w:element="metricconverter">
        <w:smartTagPr>
          <w:attr w:name="ProductID" w:val="51 a"/>
        </w:smartTagPr>
        <w:r w:rsidRPr="00486BF4">
          <w:rPr>
            <w:rFonts w:cs="Arial"/>
            <w:color w:val="000000"/>
            <w:spacing w:val="-3"/>
            <w:szCs w:val="24"/>
          </w:rPr>
          <w:t>51 a</w:t>
        </w:r>
      </w:smartTag>
      <w:r w:rsidRPr="00486BF4">
        <w:rPr>
          <w:rFonts w:cs="Arial"/>
          <w:color w:val="000000"/>
          <w:spacing w:val="-3"/>
          <w:szCs w:val="24"/>
        </w:rPr>
        <w:t xml:space="preserve"> 63). Asimismo,  hacer ver este Tribunal  que </w:t>
      </w:r>
      <w:smartTag w:uri="urn:schemas-microsoft-com:office:smarttags" w:element="PersonName">
        <w:smartTagPr>
          <w:attr w:name="ProductID" w:val="La Administraci￳n"/>
        </w:smartTagPr>
        <w:r w:rsidRPr="00486BF4">
          <w:rPr>
            <w:rFonts w:cs="Arial"/>
            <w:color w:val="000000"/>
            <w:spacing w:val="-3"/>
            <w:szCs w:val="24"/>
          </w:rPr>
          <w:t>la Administración</w:t>
        </w:r>
      </w:smartTag>
      <w:r w:rsidRPr="00486BF4">
        <w:rPr>
          <w:rFonts w:cs="Arial"/>
          <w:color w:val="000000"/>
          <w:spacing w:val="-3"/>
          <w:szCs w:val="24"/>
        </w:rPr>
        <w:t xml:space="preserve"> no le justificó cada uno de los alegatos del recurrente en forma clara y se limitó a mencionar su no aceptación sin fundamento jurídico alguno. </w:t>
      </w:r>
    </w:p>
    <w:p w:rsidR="009232C5" w:rsidRPr="00486BF4" w:rsidRDefault="009232C5" w:rsidP="009232C5">
      <w:pPr>
        <w:spacing w:line="360" w:lineRule="auto"/>
        <w:ind w:left="840"/>
        <w:jc w:val="both"/>
        <w:rPr>
          <w:rFonts w:cs="Arial"/>
          <w:color w:val="000000"/>
          <w:spacing w:val="-3"/>
          <w:szCs w:val="24"/>
        </w:rPr>
      </w:pPr>
    </w:p>
    <w:p w:rsidR="009232C5" w:rsidRDefault="009232C5" w:rsidP="009232C5">
      <w:pPr>
        <w:spacing w:line="360" w:lineRule="auto"/>
        <w:ind w:left="180"/>
        <w:jc w:val="both"/>
        <w:rPr>
          <w:rFonts w:cs="Arial"/>
          <w:color w:val="000000"/>
          <w:spacing w:val="-3"/>
          <w:szCs w:val="24"/>
        </w:rPr>
      </w:pPr>
      <w:r w:rsidRPr="00486BF4">
        <w:rPr>
          <w:rFonts w:cs="Arial"/>
          <w:color w:val="000000"/>
          <w:spacing w:val="-3"/>
          <w:szCs w:val="24"/>
        </w:rPr>
        <w:t xml:space="preserve">En tal sentido, resalta este Colegio –y sin entrar a valorar </w:t>
      </w:r>
      <w:r>
        <w:rPr>
          <w:rFonts w:cs="Arial"/>
          <w:color w:val="000000"/>
          <w:spacing w:val="-3"/>
          <w:szCs w:val="24"/>
        </w:rPr>
        <w:t xml:space="preserve">por el fondo </w:t>
      </w:r>
      <w:r w:rsidRPr="00486BF4">
        <w:rPr>
          <w:rFonts w:cs="Arial"/>
          <w:color w:val="000000"/>
          <w:spacing w:val="-3"/>
          <w:szCs w:val="24"/>
        </w:rPr>
        <w:t>si procede o no lo  debatido por la parte en razón de lo resuelto-   que en el expediente no consta el informe DCF-CI-003-2005 del 30 de mayo del 2005 que fundamenta este procedimiento</w:t>
      </w:r>
      <w:r>
        <w:rPr>
          <w:rFonts w:cs="Arial"/>
          <w:color w:val="000000"/>
          <w:spacing w:val="-3"/>
          <w:szCs w:val="24"/>
        </w:rPr>
        <w:t xml:space="preserve">. En efecto, no consta en el expediente administrativo remitido a este Tribunal el respectivo informe de </w:t>
      </w:r>
      <w:smartTag w:uri="urn:schemas-microsoft-com:office:smarttags" w:element="PersonName">
        <w:smartTagPr>
          <w:attr w:name="ProductID" w:val="la Divisi￳n"/>
        </w:smartTagPr>
        <w:r>
          <w:rPr>
            <w:rFonts w:cs="Arial"/>
            <w:color w:val="000000"/>
            <w:spacing w:val="-3"/>
            <w:szCs w:val="24"/>
          </w:rPr>
          <w:t>la División</w:t>
        </w:r>
      </w:smartTag>
      <w:r>
        <w:rPr>
          <w:rFonts w:cs="Arial"/>
          <w:color w:val="000000"/>
          <w:spacing w:val="-3"/>
          <w:szCs w:val="24"/>
        </w:rPr>
        <w:t xml:space="preserve"> de Control y Fiscalización emitido producto de la investigación realizada, siendo que tal documento se constituye en prueba esencial para la decisión del asunto, de tal suerte que al estar sustentado o motivado el presente procedimiento sancionatorio en un elemento que no consta en expediente, se violenta flagrantemente el derecho del recurrente, toda vez que se limita el derecho de defensa constituyéndose así un defecto grave del acto administrativo de carácter formal, además de que se impide al Colegiado tener el acceso debido a toda la documentación necesaria para la decisión del caso, por lo que debe declararse la nulidad conforme con el artículo 223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color w:val="000000"/>
              <w:spacing w:val="-3"/>
              <w:szCs w:val="24"/>
            </w:rPr>
            <w:t>la Ley</w:t>
          </w:r>
        </w:smartTag>
        <w:r>
          <w:rPr>
            <w:rFonts w:cs="Arial"/>
            <w:color w:val="000000"/>
            <w:spacing w:val="-3"/>
            <w:szCs w:val="24"/>
          </w:rPr>
          <w:t xml:space="preserve"> General</w:t>
        </w:r>
      </w:smartTag>
      <w:r>
        <w:rPr>
          <w:rFonts w:cs="Arial"/>
          <w:color w:val="000000"/>
          <w:spacing w:val="-3"/>
          <w:szCs w:val="24"/>
        </w:rPr>
        <w:t xml:space="preserve"> de Administración Pública.</w:t>
      </w:r>
    </w:p>
    <w:p w:rsidR="009232C5" w:rsidRDefault="009232C5" w:rsidP="009232C5">
      <w:pPr>
        <w:spacing w:line="360" w:lineRule="auto"/>
        <w:ind w:left="180"/>
        <w:jc w:val="both"/>
        <w:rPr>
          <w:rFonts w:cs="Arial"/>
          <w:color w:val="000000"/>
          <w:spacing w:val="-3"/>
          <w:szCs w:val="24"/>
        </w:rPr>
      </w:pPr>
    </w:p>
    <w:p w:rsidR="009232C5" w:rsidRPr="00486BF4" w:rsidRDefault="009232C5" w:rsidP="009232C5">
      <w:pPr>
        <w:spacing w:line="360" w:lineRule="auto"/>
        <w:ind w:left="180"/>
        <w:jc w:val="both"/>
        <w:rPr>
          <w:rFonts w:cs="Arial"/>
          <w:color w:val="000000"/>
          <w:spacing w:val="-3"/>
          <w:szCs w:val="24"/>
        </w:rPr>
      </w:pPr>
      <w:r>
        <w:rPr>
          <w:rFonts w:cs="Arial"/>
          <w:color w:val="000000"/>
          <w:spacing w:val="-3"/>
          <w:szCs w:val="24"/>
        </w:rPr>
        <w:t>Por otra parte, y como un vicio más en las presentes actuaciones deber señalarse de que no</w:t>
      </w:r>
      <w:r w:rsidRPr="00486BF4">
        <w:rPr>
          <w:rFonts w:cs="Arial"/>
          <w:color w:val="000000"/>
          <w:spacing w:val="-3"/>
          <w:szCs w:val="24"/>
        </w:rPr>
        <w:t xml:space="preserve"> quedan suficientemente claras las razones de </w:t>
      </w:r>
      <w:smartTag w:uri="urn:schemas-microsoft-com:office:smarttags" w:element="PersonName">
        <w:smartTagPr>
          <w:attr w:name="ProductID" w:val="la DGA"/>
        </w:smartTagPr>
        <w:r w:rsidRPr="00486BF4">
          <w:rPr>
            <w:rFonts w:cs="Arial"/>
            <w:color w:val="000000"/>
            <w:spacing w:val="-3"/>
            <w:szCs w:val="24"/>
          </w:rPr>
          <w:t>la DGA</w:t>
        </w:r>
      </w:smartTag>
      <w:r w:rsidRPr="00486BF4">
        <w:rPr>
          <w:rFonts w:cs="Arial"/>
          <w:color w:val="000000"/>
          <w:spacing w:val="-3"/>
          <w:szCs w:val="24"/>
        </w:rPr>
        <w:t xml:space="preserve"> para estimar que en el </w:t>
      </w:r>
      <w:r w:rsidRPr="00486BF4">
        <w:rPr>
          <w:rFonts w:cs="Arial"/>
          <w:color w:val="000000"/>
          <w:spacing w:val="-3"/>
          <w:szCs w:val="24"/>
        </w:rPr>
        <w:lastRenderedPageBreak/>
        <w:t xml:space="preserve">caso concreto si bien no se está en presencia de un cobro sino de un proceso sancionatorio, no resultaba necesario la apertura de un procedimiento previo al sancionatorio para investigar o imputar al responsable el cobro de una suma exigua, toda vez que el recurrente alega que no procede la sanción hasta que la administración primero le impute o determine la obligación tributaria que considera fue dejada de cubrir con la nacionalización de arroz a través de </w:t>
      </w:r>
      <w:r w:rsidRPr="00486BF4">
        <w:t>las declaraciones aduaneras de importación No.</w:t>
      </w:r>
      <w:r>
        <w:t>00000</w:t>
      </w:r>
      <w:r w:rsidRPr="00486BF4">
        <w:t xml:space="preserve"> del 12/12/2003, </w:t>
      </w:r>
      <w:r>
        <w:t>0000</w:t>
      </w:r>
      <w:r w:rsidRPr="00486BF4">
        <w:t xml:space="preserve"> del 03/06/2003, </w:t>
      </w:r>
      <w:r>
        <w:t>00000</w:t>
      </w:r>
      <w:r w:rsidRPr="00486BF4">
        <w:t xml:space="preserve"> del 27/08/2003 y </w:t>
      </w:r>
      <w:r>
        <w:t>000000</w:t>
      </w:r>
      <w:r w:rsidRPr="00486BF4">
        <w:t xml:space="preserve"> del 10/10/2003</w:t>
      </w:r>
      <w:r w:rsidRPr="00486BF4">
        <w:rPr>
          <w:rFonts w:cs="Arial"/>
          <w:color w:val="000000"/>
          <w:spacing w:val="-3"/>
          <w:szCs w:val="24"/>
        </w:rPr>
        <w:t>, aspecto que considera este Tribunal aún no ha sido suficientemente analizado por el A quo limitándose a señalar que en la especie no se está ante un cobro sino ante una sanción de $500 al agente aduanero, recalificada a $100 dólares.</w:t>
      </w:r>
    </w:p>
    <w:p w:rsidR="009232C5" w:rsidRPr="00486BF4" w:rsidRDefault="009232C5" w:rsidP="009232C5">
      <w:pPr>
        <w:spacing w:line="360" w:lineRule="auto"/>
        <w:ind w:left="840"/>
        <w:jc w:val="both"/>
        <w:rPr>
          <w:rFonts w:cs="Arial"/>
          <w:color w:val="000000"/>
          <w:spacing w:val="-3"/>
          <w:szCs w:val="24"/>
        </w:rPr>
      </w:pPr>
    </w:p>
    <w:p w:rsidR="009232C5" w:rsidRPr="00486BF4" w:rsidRDefault="009232C5" w:rsidP="009232C5">
      <w:pPr>
        <w:spacing w:line="360" w:lineRule="auto"/>
        <w:ind w:left="180"/>
        <w:jc w:val="both"/>
        <w:rPr>
          <w:rFonts w:cs="Arial"/>
          <w:color w:val="000000"/>
          <w:spacing w:val="-3"/>
          <w:szCs w:val="24"/>
        </w:rPr>
      </w:pPr>
      <w:r w:rsidRPr="00486BF4">
        <w:rPr>
          <w:rFonts w:cs="Arial"/>
          <w:color w:val="000000"/>
          <w:spacing w:val="-3"/>
          <w:szCs w:val="24"/>
        </w:rPr>
        <w:t xml:space="preserve">Aunado a lo anterior, vislumbra además este Órgano, que el interesado arguye que la misma Administración basa sus alegatos en una norma que no es aplicable al caso concreto, pues el hecho que dio motivo a la sanción no se ajusta con la normativa vigente, así como tampoco ha realizado la debida motivación que debe tener toda resolución pues al no existir motivo es materialmente imposible hacer la correcta correlación entre los hechos y el derecho,  alegaciones que no ha desvirtuado </w:t>
      </w:r>
      <w:smartTag w:uri="urn:schemas-microsoft-com:office:smarttags" w:element="PersonName">
        <w:smartTagPr>
          <w:attr w:name="ProductID" w:val="la DGA"/>
        </w:smartTagPr>
        <w:r w:rsidRPr="00486BF4">
          <w:rPr>
            <w:rFonts w:cs="Arial"/>
            <w:color w:val="000000"/>
            <w:spacing w:val="-3"/>
            <w:szCs w:val="24"/>
          </w:rPr>
          <w:t>la DGA</w:t>
        </w:r>
      </w:smartTag>
      <w:r w:rsidRPr="00486BF4">
        <w:rPr>
          <w:rFonts w:cs="Arial"/>
          <w:color w:val="000000"/>
          <w:spacing w:val="-3"/>
          <w:szCs w:val="24"/>
        </w:rPr>
        <w:t xml:space="preserve"> y más bien con lo indicado en el acto de apertura del proceso confunde al recurrente, puesto que expresamente indica en la resolución RES-DN-121-2007, Considerando III, párrafo tercero: </w:t>
      </w:r>
      <w:r w:rsidRPr="00486BF4">
        <w:rPr>
          <w:rFonts w:cs="Arial"/>
          <w:i/>
          <w:color w:val="000000"/>
          <w:spacing w:val="-3"/>
          <w:szCs w:val="24"/>
        </w:rPr>
        <w:t xml:space="preserve">“…no obstante la presentación del documento de pago para la importación o nacionalización del arroz, constituye un requisito </w:t>
      </w:r>
      <w:r w:rsidRPr="00486BF4">
        <w:rPr>
          <w:rFonts w:cs="Arial"/>
          <w:b/>
          <w:i/>
          <w:color w:val="000000"/>
          <w:spacing w:val="-3"/>
          <w:szCs w:val="24"/>
          <w:u w:val="single"/>
        </w:rPr>
        <w:t>no arancelario</w:t>
      </w:r>
      <w:r w:rsidRPr="00486BF4">
        <w:rPr>
          <w:rFonts w:cs="Arial"/>
          <w:i/>
          <w:color w:val="000000"/>
          <w:spacing w:val="-3"/>
          <w:szCs w:val="24"/>
        </w:rPr>
        <w:t xml:space="preserve"> de la obligación” </w:t>
      </w:r>
      <w:r w:rsidRPr="00486BF4">
        <w:rPr>
          <w:rFonts w:cs="Arial"/>
          <w:color w:val="000000"/>
          <w:spacing w:val="-3"/>
          <w:szCs w:val="24"/>
        </w:rPr>
        <w:t xml:space="preserve"> (El resaltado no es del original) (Ver folio 28 del expediente), sin dar las explicaciones -como se indicó supra- del porqué estimaba que se está en presencia de una medida “no arancelaria”. </w:t>
      </w:r>
    </w:p>
    <w:p w:rsidR="009232C5" w:rsidRPr="00486BF4" w:rsidRDefault="009232C5" w:rsidP="009232C5">
      <w:pPr>
        <w:spacing w:line="360" w:lineRule="auto"/>
        <w:ind w:left="840"/>
        <w:jc w:val="both"/>
        <w:rPr>
          <w:rFonts w:cs="Arial"/>
          <w:color w:val="000000"/>
          <w:spacing w:val="-3"/>
          <w:szCs w:val="24"/>
        </w:rPr>
      </w:pPr>
    </w:p>
    <w:p w:rsidR="009232C5" w:rsidRPr="00486BF4" w:rsidRDefault="009232C5" w:rsidP="009232C5">
      <w:pPr>
        <w:spacing w:line="360" w:lineRule="auto"/>
        <w:ind w:left="180"/>
        <w:jc w:val="both"/>
        <w:rPr>
          <w:rFonts w:cs="Arial"/>
          <w:color w:val="000000"/>
          <w:spacing w:val="-3"/>
          <w:szCs w:val="24"/>
        </w:rPr>
      </w:pPr>
      <w:r w:rsidRPr="00486BF4">
        <w:rPr>
          <w:rFonts w:cs="Arial"/>
          <w:color w:val="000000"/>
          <w:spacing w:val="-3"/>
          <w:szCs w:val="24"/>
        </w:rPr>
        <w:t xml:space="preserve">Es decir, </w:t>
      </w:r>
      <w:smartTag w:uri="urn:schemas-microsoft-com:office:smarttags" w:element="PersonName">
        <w:smartTagPr>
          <w:attr w:name="ProductID" w:val="La Administraci￳n"/>
        </w:smartTagPr>
        <w:r w:rsidRPr="00486BF4">
          <w:rPr>
            <w:rFonts w:cs="Arial"/>
            <w:color w:val="000000"/>
            <w:spacing w:val="-3"/>
            <w:szCs w:val="24"/>
          </w:rPr>
          <w:t>la Administración</w:t>
        </w:r>
      </w:smartTag>
      <w:r w:rsidRPr="00486BF4">
        <w:rPr>
          <w:rFonts w:cs="Arial"/>
          <w:color w:val="000000"/>
          <w:spacing w:val="-3"/>
          <w:szCs w:val="24"/>
        </w:rPr>
        <w:t xml:space="preserve"> debe claramente motivar y justificar técnicamente porque razón estima que el documento de pago de dicha contribución constituye en su criterio –ya que este Tribunal en virtud de lo resuelto no entra a valorar sobre el punto- un </w:t>
      </w:r>
      <w:r w:rsidRPr="00486BF4">
        <w:rPr>
          <w:rFonts w:cs="Arial"/>
          <w:color w:val="000000"/>
          <w:spacing w:val="-3"/>
          <w:szCs w:val="24"/>
          <w:u w:val="single"/>
        </w:rPr>
        <w:t>requisito no arancelario</w:t>
      </w:r>
      <w:r w:rsidRPr="00486BF4">
        <w:rPr>
          <w:rFonts w:cs="Arial"/>
          <w:color w:val="000000"/>
          <w:spacing w:val="-3"/>
          <w:szCs w:val="24"/>
        </w:rPr>
        <w:t xml:space="preserve"> de la obligación tributaria aduanera y si efectivamente se requiere o no de una nota técnica para el cumplimiento del pago del 1.5% en la nacionalización de arroz establecido en el artículo 30 de </w:t>
      </w:r>
      <w:smartTag w:uri="urn:schemas-microsoft-com:office:smarttags" w:element="PersonName">
        <w:smartTagPr>
          <w:attr w:name="ProductID" w:val="la Ley"/>
        </w:smartTagPr>
        <w:r w:rsidRPr="00486BF4">
          <w:rPr>
            <w:rFonts w:cs="Arial"/>
            <w:color w:val="000000"/>
            <w:spacing w:val="-3"/>
            <w:szCs w:val="24"/>
          </w:rPr>
          <w:t>la Ley</w:t>
        </w:r>
      </w:smartTag>
      <w:r w:rsidRPr="00486BF4">
        <w:rPr>
          <w:rFonts w:cs="Arial"/>
          <w:color w:val="000000"/>
          <w:spacing w:val="-3"/>
          <w:szCs w:val="24"/>
        </w:rPr>
        <w:t xml:space="preserve"> 8285 del 14 de junio de </w:t>
      </w:r>
      <w:r w:rsidRPr="00486BF4">
        <w:rPr>
          <w:rFonts w:cs="Arial"/>
          <w:color w:val="000000"/>
          <w:spacing w:val="-3"/>
          <w:szCs w:val="24"/>
        </w:rPr>
        <w:lastRenderedPageBreak/>
        <w:t xml:space="preserve">2002, como lo alega el recurrente, por tanto considera este Colegio que </w:t>
      </w:r>
      <w:smartTag w:uri="urn:schemas-microsoft-com:office:smarttags" w:element="PersonName">
        <w:smartTagPr>
          <w:attr w:name="ProductID" w:val="la DGA"/>
        </w:smartTagPr>
        <w:r w:rsidRPr="00486BF4">
          <w:rPr>
            <w:rFonts w:cs="Arial"/>
            <w:color w:val="000000"/>
            <w:spacing w:val="-3"/>
            <w:szCs w:val="24"/>
          </w:rPr>
          <w:t>la DGA</w:t>
        </w:r>
      </w:smartTag>
      <w:r w:rsidRPr="00486BF4">
        <w:rPr>
          <w:rFonts w:cs="Arial"/>
          <w:color w:val="000000"/>
          <w:spacing w:val="-3"/>
          <w:szCs w:val="24"/>
        </w:rPr>
        <w:t xml:space="preserve"> debe analizar en primera instancia la naturaleza jurídica de lo que se entiende por un “requisito no arancelario” para luego aplicarlo al caso concreto.</w:t>
      </w:r>
    </w:p>
    <w:p w:rsidR="009232C5" w:rsidRPr="00486BF4" w:rsidRDefault="009232C5" w:rsidP="009232C5">
      <w:pPr>
        <w:spacing w:line="360" w:lineRule="auto"/>
        <w:ind w:left="840"/>
        <w:jc w:val="both"/>
        <w:rPr>
          <w:rFonts w:cs="Arial"/>
          <w:color w:val="000000"/>
          <w:spacing w:val="-7"/>
          <w:szCs w:val="24"/>
        </w:rPr>
      </w:pPr>
    </w:p>
    <w:p w:rsidR="009232C5" w:rsidRPr="00486BF4" w:rsidRDefault="009232C5" w:rsidP="009232C5">
      <w:pPr>
        <w:spacing w:line="360" w:lineRule="auto"/>
        <w:ind w:left="180"/>
        <w:jc w:val="both"/>
        <w:rPr>
          <w:rFonts w:cs="Arial"/>
        </w:rPr>
      </w:pPr>
      <w:r w:rsidRPr="00486BF4">
        <w:rPr>
          <w:rFonts w:cs="Arial"/>
        </w:rPr>
        <w:t xml:space="preserve">Además de la falta de motivación de los alegatos mencionados supra por el interesado, debe apuntar este Tribunal, que </w:t>
      </w:r>
      <w:smartTag w:uri="urn:schemas-microsoft-com:office:smarttags" w:element="PersonName">
        <w:smartTagPr>
          <w:attr w:name="ProductID" w:val="la DGA"/>
        </w:smartTagPr>
        <w:r w:rsidRPr="00486BF4">
          <w:rPr>
            <w:rFonts w:cs="Arial"/>
          </w:rPr>
          <w:t>la DGA</w:t>
        </w:r>
      </w:smartTag>
      <w:r w:rsidRPr="00486BF4">
        <w:rPr>
          <w:rFonts w:cs="Arial"/>
        </w:rPr>
        <w:t xml:space="preserve"> tampoco es clara en señalar a cual de los supuestos contenidos en la norma aplicada (artículo 236 inciso 24 de </w:t>
      </w:r>
      <w:smartTag w:uri="urn:schemas-microsoft-com:office:smarttags" w:element="PersonName">
        <w:smartTagPr>
          <w:attr w:name="ProductID" w:val="la LGA"/>
        </w:smartTagPr>
        <w:r w:rsidRPr="00486BF4">
          <w:rPr>
            <w:rFonts w:cs="Arial"/>
          </w:rPr>
          <w:t>la LGA</w:t>
        </w:r>
      </w:smartTag>
      <w:r w:rsidRPr="00486BF4">
        <w:rPr>
          <w:rFonts w:cs="Arial"/>
        </w:rPr>
        <w:t>) se refieren los hechos endilgados al agente aduanero, puesto que el acto de apertura es ayuno en cuanto al análisis de tipicidad –haciendo referencia únicamente a su justificación de que lo solicitado constituye un requisito no arancelario de la obligación sin motivar su dicho- y en el acto final (RES-DN-764-2008 visible a folio 51) con el cual viene la administración de oficio a recalificar la norma (artículo 235 b)) en el considerando VII “De la tipicidad”, entre otras cosas expresamente señala el A quo para lo de interés lo siguiente: (Ver folio 57)</w:t>
      </w:r>
      <w:r w:rsidRPr="00486BF4">
        <w:rPr>
          <w:rFonts w:cs="Arial"/>
        </w:rPr>
        <w:br/>
      </w:r>
    </w:p>
    <w:p w:rsidR="009232C5" w:rsidRPr="00486BF4" w:rsidRDefault="009232C5" w:rsidP="009232C5">
      <w:pPr>
        <w:spacing w:line="360" w:lineRule="auto"/>
        <w:ind w:left="540" w:firstLine="300"/>
        <w:jc w:val="both"/>
        <w:rPr>
          <w:rFonts w:cs="Arial"/>
        </w:rPr>
      </w:pPr>
      <w:r w:rsidRPr="00486BF4">
        <w:rPr>
          <w:rFonts w:cs="Arial"/>
          <w:i/>
        </w:rPr>
        <w:t xml:space="preserve">“… La norma es clara al indicar que al omitir presentar o transmitir la declaración aduanera, sin todos los requisitos correspondientes, será sancionado con un multa, de conformidad con la ley, es decir, la sanción se configura al momento de transmitir o presentar la declaración aduanera, </w:t>
      </w:r>
      <w:r w:rsidRPr="00486BF4">
        <w:rPr>
          <w:rFonts w:cs="Arial"/>
          <w:b/>
          <w:i/>
          <w:u w:val="single"/>
        </w:rPr>
        <w:t>con errores u omisiones</w:t>
      </w:r>
      <w:r w:rsidRPr="00486BF4">
        <w:rPr>
          <w:rFonts w:cs="Arial"/>
          <w:i/>
        </w:rPr>
        <w:t>…”</w:t>
      </w:r>
      <w:r w:rsidRPr="00486BF4">
        <w:rPr>
          <w:rFonts w:cs="Arial"/>
        </w:rPr>
        <w:t xml:space="preserve"> (El resaltado no es del original) </w:t>
      </w:r>
    </w:p>
    <w:p w:rsidR="009232C5" w:rsidRPr="00486BF4" w:rsidRDefault="009232C5" w:rsidP="009232C5">
      <w:pPr>
        <w:spacing w:line="360" w:lineRule="auto"/>
        <w:ind w:left="840"/>
        <w:jc w:val="both"/>
        <w:rPr>
          <w:rFonts w:cs="Arial"/>
        </w:rPr>
      </w:pPr>
    </w:p>
    <w:p w:rsidR="009232C5" w:rsidRPr="00486BF4" w:rsidRDefault="009232C5" w:rsidP="009232C5">
      <w:pPr>
        <w:spacing w:line="360" w:lineRule="auto"/>
        <w:ind w:left="180"/>
        <w:jc w:val="both"/>
        <w:rPr>
          <w:rFonts w:cs="Arial"/>
        </w:rPr>
      </w:pPr>
      <w:r w:rsidRPr="00486BF4">
        <w:rPr>
          <w:rFonts w:cs="Arial"/>
        </w:rPr>
        <w:t xml:space="preserve">Nótese, que tal afirmación confunde sobre el supuesto o supuestos que realmente considera </w:t>
      </w:r>
      <w:smartTag w:uri="urn:schemas-microsoft-com:office:smarttags" w:element="PersonName">
        <w:smartTagPr>
          <w:attr w:name="ProductID" w:val="La Administraci￳n"/>
        </w:smartTagPr>
        <w:r w:rsidRPr="00486BF4">
          <w:rPr>
            <w:rFonts w:cs="Arial"/>
          </w:rPr>
          <w:t>la Administración</w:t>
        </w:r>
      </w:smartTag>
      <w:r w:rsidRPr="00486BF4">
        <w:rPr>
          <w:rFonts w:cs="Arial"/>
        </w:rPr>
        <w:t xml:space="preserve"> se incumplen con la norma 236 24) de </w:t>
      </w:r>
      <w:smartTag w:uri="urn:schemas-microsoft-com:office:smarttags" w:element="PersonName">
        <w:smartTagPr>
          <w:attr w:name="ProductID" w:val="la LGA"/>
        </w:smartTagPr>
        <w:r w:rsidRPr="00486BF4">
          <w:rPr>
            <w:rFonts w:cs="Arial"/>
          </w:rPr>
          <w:t>la LGA</w:t>
        </w:r>
      </w:smartTag>
      <w:r w:rsidRPr="00486BF4">
        <w:rPr>
          <w:rFonts w:cs="Arial"/>
        </w:rPr>
        <w:t xml:space="preserve">, toda vez que el presentar la declaración aduanera con </w:t>
      </w:r>
      <w:r w:rsidRPr="00486BF4">
        <w:rPr>
          <w:rFonts w:cs="Arial"/>
          <w:u w:val="single"/>
        </w:rPr>
        <w:t>errores u omisiones</w:t>
      </w:r>
      <w:r w:rsidRPr="00486BF4">
        <w:rPr>
          <w:rFonts w:cs="Arial"/>
        </w:rPr>
        <w:t xml:space="preserve"> es un supuesto que no está contenido en la norma aplicada, la cual literalmente dispone:</w:t>
      </w:r>
    </w:p>
    <w:p w:rsidR="009232C5" w:rsidRPr="00486BF4" w:rsidRDefault="009232C5" w:rsidP="009232C5">
      <w:pPr>
        <w:spacing w:line="360" w:lineRule="auto"/>
        <w:ind w:left="840"/>
        <w:jc w:val="both"/>
        <w:rPr>
          <w:rFonts w:cs="Arial"/>
          <w:b/>
        </w:rPr>
      </w:pPr>
    </w:p>
    <w:p w:rsidR="009232C5" w:rsidRPr="00486BF4" w:rsidRDefault="009232C5" w:rsidP="009232C5">
      <w:pPr>
        <w:pStyle w:val="BlockText"/>
        <w:spacing w:line="360" w:lineRule="auto"/>
        <w:ind w:left="132" w:right="0" w:firstLine="708"/>
        <w:rPr>
          <w:rFonts w:cs="Arial"/>
          <w:i/>
          <w:sz w:val="22"/>
          <w:szCs w:val="22"/>
        </w:rPr>
      </w:pPr>
      <w:r w:rsidRPr="00486BF4">
        <w:rPr>
          <w:rFonts w:cs="Arial"/>
          <w:i/>
          <w:sz w:val="22"/>
          <w:szCs w:val="22"/>
        </w:rPr>
        <w:t>“ARTICULO 236.- Multa de quinientos pesos centroamericanos</w:t>
      </w:r>
    </w:p>
    <w:p w:rsidR="009232C5" w:rsidRPr="00486BF4" w:rsidRDefault="009232C5" w:rsidP="009232C5">
      <w:pPr>
        <w:pStyle w:val="BlockText"/>
        <w:spacing w:line="360" w:lineRule="auto"/>
        <w:ind w:left="840" w:right="0"/>
        <w:rPr>
          <w:rFonts w:cs="Arial"/>
          <w:b w:val="0"/>
          <w:i/>
          <w:sz w:val="22"/>
          <w:szCs w:val="22"/>
        </w:rPr>
      </w:pPr>
      <w:r w:rsidRPr="00486BF4">
        <w:rPr>
          <w:rFonts w:cs="Arial"/>
          <w:b w:val="0"/>
          <w:i/>
          <w:sz w:val="22"/>
          <w:szCs w:val="22"/>
        </w:rPr>
        <w:t>Será sancionada con multa de quinientos pesos centroamericanos, o su equivalente en moneda nacional, la persona física o jurídica, auxiliar o no de la función pública aduanera, que:</w:t>
      </w:r>
    </w:p>
    <w:p w:rsidR="009232C5" w:rsidRPr="00486BF4" w:rsidRDefault="009232C5" w:rsidP="009232C5">
      <w:pPr>
        <w:pStyle w:val="BlockText"/>
        <w:spacing w:line="360" w:lineRule="auto"/>
        <w:ind w:left="840" w:right="0"/>
        <w:rPr>
          <w:rFonts w:cs="Arial"/>
          <w:b w:val="0"/>
          <w:i/>
          <w:sz w:val="22"/>
          <w:szCs w:val="22"/>
        </w:rPr>
      </w:pPr>
    </w:p>
    <w:p w:rsidR="009232C5" w:rsidRPr="00486BF4" w:rsidRDefault="009232C5" w:rsidP="009232C5">
      <w:pPr>
        <w:pStyle w:val="BlockText"/>
        <w:spacing w:line="360" w:lineRule="auto"/>
        <w:ind w:left="840" w:right="0"/>
        <w:rPr>
          <w:rFonts w:cs="Arial"/>
          <w:b w:val="0"/>
          <w:i/>
          <w:sz w:val="22"/>
          <w:szCs w:val="22"/>
        </w:rPr>
      </w:pPr>
      <w:r w:rsidRPr="00486BF4">
        <w:rPr>
          <w:rFonts w:cs="Arial"/>
          <w:i/>
          <w:sz w:val="22"/>
          <w:szCs w:val="22"/>
        </w:rPr>
        <w:lastRenderedPageBreak/>
        <w:t>24.-</w:t>
      </w:r>
      <w:r w:rsidRPr="00486BF4">
        <w:rPr>
          <w:rFonts w:cs="Arial"/>
          <w:b w:val="0"/>
          <w:i/>
          <w:sz w:val="22"/>
          <w:szCs w:val="22"/>
        </w:rPr>
        <w:tab/>
        <w:t>Omita presentar o transmitir, con la declaración aduanera, cualquiera de los requisitos documentales o la información requerida por esta Ley o sus Reglamentos, para determinar la obligación tributaria aduanera o demostrar el cumplimiento de otros requisitos reguladores del ingreso de mercancías al territorio aduanero o su salida de él.”</w:t>
      </w:r>
    </w:p>
    <w:p w:rsidR="009232C5" w:rsidRPr="00486BF4" w:rsidRDefault="009232C5" w:rsidP="009232C5">
      <w:pPr>
        <w:pStyle w:val="BlockText"/>
        <w:spacing w:line="360" w:lineRule="auto"/>
        <w:ind w:left="840" w:right="0"/>
        <w:rPr>
          <w:rFonts w:cs="Arial"/>
          <w:b w:val="0"/>
          <w:i/>
          <w:sz w:val="22"/>
          <w:szCs w:val="22"/>
        </w:rPr>
      </w:pPr>
    </w:p>
    <w:p w:rsidR="009232C5" w:rsidRPr="00486BF4" w:rsidRDefault="009232C5" w:rsidP="009232C5">
      <w:pPr>
        <w:spacing w:line="360" w:lineRule="auto"/>
        <w:ind w:left="180"/>
        <w:jc w:val="both"/>
        <w:rPr>
          <w:rFonts w:cs="Arial"/>
          <w:szCs w:val="24"/>
        </w:rPr>
      </w:pPr>
    </w:p>
    <w:p w:rsidR="009232C5" w:rsidRPr="00486BF4" w:rsidRDefault="009232C5" w:rsidP="009232C5">
      <w:pPr>
        <w:spacing w:line="360" w:lineRule="auto"/>
        <w:ind w:left="180"/>
        <w:jc w:val="both"/>
      </w:pPr>
      <w:r w:rsidRPr="00486BF4">
        <w:rPr>
          <w:szCs w:val="24"/>
        </w:rPr>
        <w:t xml:space="preserve">Por otra parte, en el </w:t>
      </w:r>
      <w:r w:rsidRPr="00486BF4">
        <w:t xml:space="preserve">acto final </w:t>
      </w:r>
      <w:smartTag w:uri="urn:schemas-microsoft-com:office:smarttags" w:element="PersonName">
        <w:smartTagPr>
          <w:attr w:name="ProductID" w:val="la Direcci￳n General"/>
        </w:smartTagPr>
        <w:r w:rsidRPr="00486BF4">
          <w:t>la Dirección General</w:t>
        </w:r>
      </w:smartTag>
      <w:r w:rsidRPr="00486BF4">
        <w:t xml:space="preserve"> de Aduanas  impone la sanción,  procediendo a ejecutar en forma oficiosa la recalificación de la infracción administrativa, indicando que se aplicará la contenida en el artículo 235 b)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486BF4">
            <w:t>la Ley</w:t>
          </w:r>
        </w:smartTag>
        <w:r w:rsidRPr="00486BF4">
          <w:t xml:space="preserve"> General</w:t>
        </w:r>
      </w:smartTag>
      <w:r w:rsidRPr="00486BF4">
        <w:t xml:space="preserve"> de Aduanas (vigente antes de marzo de 2004), imponiendo la multa de cien pesos centroamericanos o su equivalente en moneda nacional, como se demuestra en el resultado II de </w:t>
      </w:r>
      <w:smartTag w:uri="urn:schemas-microsoft-com:office:smarttags" w:element="PersonName">
        <w:smartTagPr>
          <w:attr w:name="ProductID" w:val="la Resoluci￳n RES-DN"/>
        </w:smartTagPr>
        <w:smartTag w:uri="urn:schemas-microsoft-com:office:smarttags" w:element="PersonName">
          <w:smartTagPr>
            <w:attr w:name="ProductID" w:val="la Resoluci￳n"/>
          </w:smartTagPr>
          <w:r w:rsidRPr="00486BF4">
            <w:t>la Resolución</w:t>
          </w:r>
        </w:smartTag>
        <w:r w:rsidRPr="00486BF4">
          <w:t xml:space="preserve"> RES-DN</w:t>
        </w:r>
      </w:smartTag>
      <w:r w:rsidRPr="00486BF4">
        <w:t xml:space="preserve">-764-2008 del 21 de abril del dos mil ocho.  </w:t>
      </w:r>
    </w:p>
    <w:p w:rsidR="009232C5" w:rsidRPr="00486BF4" w:rsidRDefault="009232C5" w:rsidP="009232C5">
      <w:pPr>
        <w:pStyle w:val="Textoindependiente"/>
        <w:ind w:left="240"/>
        <w:rPr>
          <w:b/>
        </w:rPr>
      </w:pPr>
    </w:p>
    <w:p w:rsidR="009232C5" w:rsidRPr="00486BF4" w:rsidRDefault="009232C5" w:rsidP="009232C5">
      <w:pPr>
        <w:pStyle w:val="Textoindependiente"/>
        <w:ind w:left="180"/>
        <w:rPr>
          <w:b/>
        </w:rPr>
      </w:pPr>
      <w:r w:rsidRPr="00486BF4">
        <w:rPr>
          <w:b/>
        </w:rPr>
        <w:t xml:space="preserve">El artículo 235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486BF4">
            <w:rPr>
              <w:b/>
            </w:rPr>
            <w:t>la Ley</w:t>
          </w:r>
        </w:smartTag>
        <w:r w:rsidRPr="00486BF4">
          <w:rPr>
            <w:b/>
          </w:rPr>
          <w:t xml:space="preserve"> General</w:t>
        </w:r>
      </w:smartTag>
      <w:r w:rsidRPr="00486BF4">
        <w:rPr>
          <w:b/>
        </w:rPr>
        <w:t xml:space="preserve"> de Aduanas (vigente antes de marzo de 2004) señala:</w:t>
      </w:r>
    </w:p>
    <w:p w:rsidR="009232C5" w:rsidRPr="00486BF4" w:rsidRDefault="009232C5" w:rsidP="009232C5">
      <w:pPr>
        <w:spacing w:before="100" w:beforeAutospacing="1" w:after="100" w:afterAutospacing="1"/>
        <w:ind w:left="708"/>
        <w:jc w:val="both"/>
        <w:rPr>
          <w:rFonts w:ascii="Verdana" w:hAnsi="Verdana"/>
          <w:b/>
          <w:i/>
          <w:color w:val="000000"/>
          <w:sz w:val="20"/>
          <w:lang w:val="es-CR"/>
        </w:rPr>
      </w:pPr>
      <w:r w:rsidRPr="00486BF4">
        <w:rPr>
          <w:rFonts w:ascii="Verdana" w:hAnsi="Verdana"/>
          <w:b/>
          <w:i/>
          <w:color w:val="000000"/>
          <w:sz w:val="20"/>
          <w:lang w:val="es-CR"/>
        </w:rPr>
        <w:t>“ARTÍCULO 235.-</w:t>
      </w:r>
      <w:r w:rsidRPr="00486BF4">
        <w:rPr>
          <w:rFonts w:ascii="Verdana" w:hAnsi="Verdana"/>
          <w:b/>
          <w:i/>
          <w:color w:val="000000"/>
          <w:sz w:val="20"/>
          <w:lang w:val="es-CR"/>
        </w:rPr>
        <w:tab/>
      </w:r>
      <w:r w:rsidRPr="00486BF4">
        <w:rPr>
          <w:rFonts w:ascii="Verdana" w:hAnsi="Verdana"/>
          <w:b/>
          <w:i/>
          <w:color w:val="000000"/>
          <w:sz w:val="20"/>
          <w:lang w:val="es-CR"/>
        </w:rPr>
        <w:tab/>
        <w:t>Multa de cien pesos centroamericanos</w:t>
      </w:r>
    </w:p>
    <w:p w:rsidR="009232C5" w:rsidRPr="00486BF4" w:rsidRDefault="009232C5" w:rsidP="009232C5">
      <w:pPr>
        <w:spacing w:before="100" w:beforeAutospacing="1" w:after="100" w:afterAutospacing="1"/>
        <w:ind w:left="708"/>
        <w:jc w:val="both"/>
        <w:rPr>
          <w:rFonts w:ascii="Verdana" w:hAnsi="Verdana"/>
          <w:i/>
          <w:color w:val="000000"/>
          <w:sz w:val="20"/>
          <w:lang w:val="es-CR"/>
        </w:rPr>
      </w:pPr>
      <w:r w:rsidRPr="00486BF4">
        <w:rPr>
          <w:rFonts w:ascii="Verdana" w:hAnsi="Verdana"/>
          <w:i/>
          <w:color w:val="000000"/>
          <w:sz w:val="20"/>
          <w:lang w:val="es-CR"/>
        </w:rPr>
        <w:tab/>
        <w:t>Será sancionada con multa de cien pesos centroamericanos o su equivalente en moneda nacional, la persona física o jurídica, auxiliar o no de la función pública aduanera, que:</w:t>
      </w:r>
    </w:p>
    <w:p w:rsidR="009232C5" w:rsidRPr="00486BF4" w:rsidRDefault="009232C5" w:rsidP="009232C5">
      <w:pPr>
        <w:spacing w:before="100" w:beforeAutospacing="1" w:after="100" w:afterAutospacing="1"/>
        <w:ind w:left="708"/>
        <w:jc w:val="both"/>
        <w:rPr>
          <w:rFonts w:ascii="Verdana" w:hAnsi="Verdana"/>
          <w:i/>
          <w:color w:val="000000"/>
          <w:sz w:val="20"/>
          <w:lang w:val="es-CR"/>
        </w:rPr>
      </w:pPr>
      <w:r w:rsidRPr="00486BF4">
        <w:rPr>
          <w:rFonts w:ascii="Verdana" w:hAnsi="Verdana"/>
          <w:i/>
          <w:color w:val="000000"/>
          <w:sz w:val="20"/>
          <w:lang w:val="es-CR"/>
        </w:rPr>
        <w:t>a)</w:t>
      </w:r>
      <w:r w:rsidRPr="00486BF4">
        <w:rPr>
          <w:rFonts w:ascii="Verdana" w:hAnsi="Verdana"/>
          <w:i/>
          <w:color w:val="000000"/>
          <w:sz w:val="20"/>
          <w:lang w:val="es-CR"/>
        </w:rPr>
        <w:tab/>
        <w:t>Omita presentar o transmitir, con la declaración aduanera, cualquiera de los requisitos documentales o la información requerida por esta ley o sus reglamentos para determinar la obligación tributaria aduanera o demostrar el cumplimiento de otros requisitos reguladores del ingreso o la salida de mercancías del territorio aduanero.</w:t>
      </w:r>
    </w:p>
    <w:p w:rsidR="009232C5" w:rsidRPr="00486BF4" w:rsidRDefault="009232C5" w:rsidP="009232C5">
      <w:pPr>
        <w:spacing w:before="100" w:beforeAutospacing="1" w:after="100" w:afterAutospacing="1"/>
        <w:ind w:left="708"/>
        <w:jc w:val="both"/>
        <w:rPr>
          <w:rFonts w:ascii="Verdana" w:hAnsi="Verdana"/>
          <w:i/>
          <w:color w:val="000000"/>
          <w:sz w:val="20"/>
          <w:lang w:val="es-CR"/>
        </w:rPr>
      </w:pPr>
      <w:r w:rsidRPr="00486BF4">
        <w:rPr>
          <w:rFonts w:ascii="Verdana" w:hAnsi="Verdana"/>
          <w:i/>
          <w:color w:val="000000"/>
          <w:sz w:val="20"/>
          <w:lang w:val="es-CR"/>
        </w:rPr>
        <w:t>b)</w:t>
      </w:r>
      <w:r w:rsidRPr="00486BF4">
        <w:rPr>
          <w:rFonts w:ascii="Verdana" w:hAnsi="Verdana"/>
          <w:i/>
          <w:color w:val="000000"/>
          <w:sz w:val="20"/>
          <w:lang w:val="es-CR"/>
        </w:rPr>
        <w:tab/>
        <w:t>Presente o transmita los documentos, la información a que se refiere el inciso anterior o la declaración aduanera con errores u omisiones o los presente tardíamente.”</w:t>
      </w:r>
    </w:p>
    <w:p w:rsidR="009232C5" w:rsidRPr="00486BF4" w:rsidRDefault="009232C5" w:rsidP="009232C5">
      <w:pPr>
        <w:spacing w:line="360" w:lineRule="auto"/>
        <w:ind w:left="180"/>
        <w:jc w:val="both"/>
        <w:rPr>
          <w:rFonts w:cs="Arial"/>
          <w:szCs w:val="24"/>
        </w:rPr>
      </w:pPr>
    </w:p>
    <w:p w:rsidR="009232C5" w:rsidRPr="00486BF4" w:rsidRDefault="009232C5" w:rsidP="009232C5">
      <w:pPr>
        <w:spacing w:line="360" w:lineRule="auto"/>
        <w:ind w:left="180"/>
        <w:jc w:val="both"/>
        <w:rPr>
          <w:rFonts w:cs="Arial"/>
          <w:szCs w:val="24"/>
        </w:rPr>
      </w:pPr>
      <w:r w:rsidRPr="00486BF4">
        <w:rPr>
          <w:rFonts w:cs="Arial"/>
          <w:szCs w:val="24"/>
        </w:rPr>
        <w:t xml:space="preserve">De la norma transcrita y aplicada en el caso por </w:t>
      </w:r>
      <w:smartTag w:uri="urn:schemas-microsoft-com:office:smarttags" w:element="PersonName">
        <w:smartTagPr>
          <w:attr w:name="ProductID" w:val="la DGA"/>
        </w:smartTagPr>
        <w:r w:rsidRPr="00486BF4">
          <w:rPr>
            <w:rFonts w:cs="Arial"/>
            <w:szCs w:val="24"/>
          </w:rPr>
          <w:t>la DGA</w:t>
        </w:r>
      </w:smartTag>
      <w:r w:rsidRPr="00486BF4">
        <w:rPr>
          <w:rFonts w:cs="Arial"/>
          <w:szCs w:val="24"/>
        </w:rPr>
        <w:t xml:space="preserve">, tenemos varios supuestos, entre ellos indica la norma que la infracción se comete cuando se omita presentar o transmitir </w:t>
      </w:r>
      <w:r w:rsidRPr="00486BF4">
        <w:rPr>
          <w:rFonts w:cs="Arial"/>
          <w:szCs w:val="24"/>
          <w:u w:val="single"/>
        </w:rPr>
        <w:t>con la declaración aduanera:</w:t>
      </w:r>
    </w:p>
    <w:p w:rsidR="009232C5" w:rsidRPr="00486BF4" w:rsidRDefault="009232C5" w:rsidP="009232C5">
      <w:pPr>
        <w:spacing w:line="360" w:lineRule="auto"/>
        <w:ind w:left="720"/>
        <w:jc w:val="both"/>
        <w:rPr>
          <w:rFonts w:cs="Arial"/>
          <w:szCs w:val="24"/>
        </w:rPr>
      </w:pPr>
    </w:p>
    <w:p w:rsidR="009232C5" w:rsidRPr="00486BF4" w:rsidRDefault="009232C5" w:rsidP="009232C5">
      <w:pPr>
        <w:spacing w:line="360" w:lineRule="auto"/>
        <w:ind w:left="720"/>
        <w:jc w:val="both"/>
        <w:rPr>
          <w:rFonts w:cs="Arial"/>
          <w:szCs w:val="24"/>
        </w:rPr>
      </w:pPr>
      <w:r w:rsidRPr="00486BF4">
        <w:rPr>
          <w:rFonts w:cs="Arial"/>
          <w:szCs w:val="24"/>
        </w:rPr>
        <w:t>1- Cualquiera de los requisitos documentales o</w:t>
      </w:r>
    </w:p>
    <w:p w:rsidR="009232C5" w:rsidRPr="00486BF4" w:rsidRDefault="009232C5" w:rsidP="009232C5">
      <w:pPr>
        <w:spacing w:line="360" w:lineRule="auto"/>
        <w:ind w:left="720"/>
        <w:jc w:val="both"/>
        <w:rPr>
          <w:rFonts w:cs="Arial"/>
          <w:szCs w:val="24"/>
        </w:rPr>
      </w:pPr>
      <w:r w:rsidRPr="00486BF4">
        <w:rPr>
          <w:rFonts w:cs="Arial"/>
          <w:szCs w:val="24"/>
        </w:rPr>
        <w:lastRenderedPageBreak/>
        <w:t xml:space="preserve">2- La información requerida por </w:t>
      </w:r>
      <w:smartTag w:uri="urn:schemas-microsoft-com:office:smarttags" w:element="PersonName">
        <w:smartTagPr>
          <w:attr w:name="ProductID" w:val="la LGA"/>
        </w:smartTagPr>
        <w:r w:rsidRPr="00486BF4">
          <w:rPr>
            <w:rFonts w:cs="Arial"/>
            <w:szCs w:val="24"/>
          </w:rPr>
          <w:t xml:space="preserve">la </w:t>
        </w:r>
        <w:r w:rsidRPr="00486BF4">
          <w:rPr>
            <w:rFonts w:cs="Arial"/>
            <w:szCs w:val="24"/>
            <w:u w:val="single"/>
          </w:rPr>
          <w:t>LGA</w:t>
        </w:r>
      </w:smartTag>
      <w:r w:rsidRPr="00486BF4">
        <w:rPr>
          <w:rFonts w:cs="Arial"/>
          <w:szCs w:val="24"/>
          <w:u w:val="single"/>
        </w:rPr>
        <w:t xml:space="preserve"> o sus reglamentos</w:t>
      </w:r>
      <w:r w:rsidRPr="00486BF4">
        <w:rPr>
          <w:rFonts w:cs="Arial"/>
          <w:szCs w:val="24"/>
        </w:rPr>
        <w:t xml:space="preserve"> para dos cosas: </w:t>
      </w:r>
    </w:p>
    <w:p w:rsidR="009232C5" w:rsidRPr="00486BF4" w:rsidRDefault="009232C5" w:rsidP="009232C5">
      <w:pPr>
        <w:spacing w:line="360" w:lineRule="auto"/>
        <w:ind w:left="720" w:firstLine="696"/>
        <w:jc w:val="both"/>
        <w:rPr>
          <w:rFonts w:cs="Arial"/>
          <w:szCs w:val="24"/>
        </w:rPr>
      </w:pPr>
      <w:r w:rsidRPr="00486BF4">
        <w:rPr>
          <w:rFonts w:cs="Arial"/>
          <w:szCs w:val="24"/>
        </w:rPr>
        <w:t xml:space="preserve">a)  determinar la obligación tributaria aduanera o </w:t>
      </w:r>
    </w:p>
    <w:p w:rsidR="009232C5" w:rsidRPr="00486BF4" w:rsidRDefault="009232C5" w:rsidP="009232C5">
      <w:pPr>
        <w:spacing w:line="360" w:lineRule="auto"/>
        <w:ind w:left="1416"/>
        <w:jc w:val="both"/>
        <w:rPr>
          <w:rFonts w:cs="Arial"/>
          <w:szCs w:val="24"/>
        </w:rPr>
      </w:pPr>
      <w:r w:rsidRPr="00486BF4">
        <w:rPr>
          <w:rFonts w:cs="Arial"/>
          <w:szCs w:val="24"/>
        </w:rPr>
        <w:t>b) demostrar el cumplimiento de otros requisitos reguladores del ingreso de mercancías al territorio aduanero o su salida de él.</w:t>
      </w:r>
    </w:p>
    <w:p w:rsidR="009232C5" w:rsidRPr="00486BF4" w:rsidRDefault="009232C5" w:rsidP="009232C5">
      <w:pPr>
        <w:spacing w:line="360" w:lineRule="auto"/>
        <w:jc w:val="both"/>
        <w:rPr>
          <w:rFonts w:ascii="Times New Roman" w:hAnsi="Times New Roman"/>
          <w:i/>
          <w:iCs/>
          <w:szCs w:val="24"/>
        </w:rPr>
      </w:pPr>
      <w:r w:rsidRPr="00486BF4">
        <w:rPr>
          <w:rFonts w:ascii="Times New Roman" w:hAnsi="Times New Roman"/>
          <w:i/>
          <w:iCs/>
          <w:szCs w:val="24"/>
        </w:rPr>
        <w:tab/>
      </w:r>
    </w:p>
    <w:p w:rsidR="009232C5" w:rsidRPr="00EA2414" w:rsidRDefault="009232C5" w:rsidP="009232C5">
      <w:pPr>
        <w:spacing w:line="360" w:lineRule="auto"/>
        <w:ind w:left="180"/>
        <w:jc w:val="both"/>
        <w:rPr>
          <w:rFonts w:cs="Arial"/>
          <w:color w:val="000000"/>
          <w:szCs w:val="24"/>
        </w:rPr>
      </w:pPr>
      <w:r w:rsidRPr="00EA2414">
        <w:rPr>
          <w:rFonts w:cs="Arial"/>
          <w:color w:val="000000"/>
          <w:szCs w:val="24"/>
        </w:rPr>
        <w:t xml:space="preserve">En consecuencia, para la aplicación de la norma citada corresponde verificar cuáles son los presupuestos básicos para su aplicación, los cuales sin lugar dudas se echan de menos en las actuaciones de </w:t>
      </w:r>
      <w:smartTag w:uri="urn:schemas-microsoft-com:office:smarttags" w:element="PersonName">
        <w:smartTagPr>
          <w:attr w:name="ProductID" w:val="la DGA"/>
        </w:smartTagPr>
        <w:r w:rsidRPr="00EA2414">
          <w:rPr>
            <w:rFonts w:cs="Arial"/>
            <w:color w:val="000000"/>
            <w:szCs w:val="24"/>
          </w:rPr>
          <w:t>la DGA</w:t>
        </w:r>
      </w:smartTag>
      <w:r w:rsidRPr="00EA2414">
        <w:rPr>
          <w:rFonts w:cs="Arial"/>
          <w:color w:val="000000"/>
          <w:szCs w:val="24"/>
        </w:rPr>
        <w:t xml:space="preserve"> en el proceso sancionatorio seguido, toda vez que </w:t>
      </w:r>
      <w:smartTag w:uri="urn:schemas-microsoft-com:office:smarttags" w:element="PersonName">
        <w:smartTagPr>
          <w:attr w:name="ProductID" w:val="La Administraci￳n"/>
        </w:smartTagPr>
        <w:r w:rsidRPr="00EA2414">
          <w:rPr>
            <w:rFonts w:cs="Arial"/>
            <w:color w:val="000000"/>
            <w:szCs w:val="24"/>
          </w:rPr>
          <w:t>la Administración</w:t>
        </w:r>
      </w:smartTag>
      <w:r w:rsidRPr="00EA2414">
        <w:rPr>
          <w:rFonts w:cs="Arial"/>
          <w:color w:val="000000"/>
          <w:szCs w:val="24"/>
        </w:rPr>
        <w:t xml:space="preserve"> no motiva ni justifica en cuál de los supuestos establecidos por la norma se adecua eventualmente los hechos atribuidos, debiendo establecer claramente si el documento que demuestra el pago del 1.5% de la contribución obligatoria es un requisito documental obligatorio o bien una información </w:t>
      </w:r>
      <w:r w:rsidRPr="00EA2414">
        <w:rPr>
          <w:rFonts w:cs="Arial"/>
          <w:color w:val="000000"/>
          <w:szCs w:val="24"/>
          <w:u w:val="single"/>
        </w:rPr>
        <w:t>para determinar la obligación tributaria aduanera</w:t>
      </w:r>
      <w:r w:rsidRPr="00EA2414">
        <w:rPr>
          <w:rFonts w:cs="Arial"/>
          <w:color w:val="000000"/>
          <w:szCs w:val="24"/>
        </w:rPr>
        <w:t xml:space="preserve"> o para demostrar el cumplimiento </w:t>
      </w:r>
      <w:r w:rsidRPr="00EA2414">
        <w:rPr>
          <w:rFonts w:cs="Arial"/>
          <w:color w:val="000000"/>
          <w:szCs w:val="24"/>
          <w:u w:val="single"/>
        </w:rPr>
        <w:t>de otros requisitos del ingreso de mercancías</w:t>
      </w:r>
      <w:r w:rsidRPr="00EA2414">
        <w:rPr>
          <w:rFonts w:cs="Arial"/>
          <w:color w:val="000000"/>
          <w:szCs w:val="24"/>
        </w:rPr>
        <w:t xml:space="preserve"> al territorio aduanero, en cuyo caso deberá indicar o individualizar cuál es el requisito concreto y la norma que así lo justifica. </w:t>
      </w:r>
    </w:p>
    <w:p w:rsidR="009232C5" w:rsidRPr="00EA2414" w:rsidRDefault="009232C5" w:rsidP="009232C5">
      <w:pPr>
        <w:spacing w:line="360" w:lineRule="auto"/>
        <w:ind w:left="709"/>
        <w:jc w:val="both"/>
        <w:rPr>
          <w:rFonts w:cs="Arial"/>
          <w:color w:val="000000"/>
          <w:szCs w:val="24"/>
        </w:rPr>
      </w:pPr>
    </w:p>
    <w:p w:rsidR="009232C5" w:rsidRPr="00486BF4" w:rsidRDefault="009232C5" w:rsidP="009232C5">
      <w:pPr>
        <w:spacing w:line="360" w:lineRule="auto"/>
        <w:ind w:left="709"/>
        <w:jc w:val="both"/>
        <w:rPr>
          <w:rFonts w:cs="Arial"/>
          <w:szCs w:val="24"/>
        </w:rPr>
      </w:pPr>
    </w:p>
    <w:p w:rsidR="009232C5" w:rsidRPr="00486BF4" w:rsidRDefault="009232C5" w:rsidP="009232C5">
      <w:pPr>
        <w:tabs>
          <w:tab w:val="left" w:pos="180"/>
        </w:tabs>
        <w:spacing w:line="360" w:lineRule="auto"/>
        <w:ind w:left="180"/>
        <w:jc w:val="both"/>
        <w:rPr>
          <w:rFonts w:cs="Arial"/>
        </w:rPr>
      </w:pPr>
      <w:r w:rsidRPr="00486BF4">
        <w:rPr>
          <w:rFonts w:cs="Arial"/>
          <w:szCs w:val="24"/>
        </w:rPr>
        <w:t>Aspectos e interrogantes que echa de menos este Colegiado en los actos dictados por el A quo, ya que se de</w:t>
      </w:r>
      <w:r w:rsidRPr="00486BF4">
        <w:rPr>
          <w:rFonts w:cs="Arial"/>
        </w:rPr>
        <w:t xml:space="preserve">sprende con toda claridad de lo anterior, la ausencia en este caso concreto de una motivación adecuada, suficiente y congruente, que justifique la decisión de </w:t>
      </w:r>
      <w:smartTag w:uri="urn:schemas-microsoft-com:office:smarttags" w:element="PersonName">
        <w:smartTagPr>
          <w:attr w:name="ProductID" w:val="la DGA"/>
        </w:smartTagPr>
        <w:r w:rsidRPr="00486BF4">
          <w:rPr>
            <w:rFonts w:cs="Arial"/>
          </w:rPr>
          <w:t>la DGA</w:t>
        </w:r>
      </w:smartTag>
      <w:r w:rsidRPr="00486BF4">
        <w:rPr>
          <w:rFonts w:cs="Arial"/>
        </w:rPr>
        <w:t xml:space="preserve"> de sancionar al agente aduanero por los hechos endilgados y por el tipo infraccional aplicado. Estimando así este Tribunal que en la especie se generó indefensión al recurrente pues desconoce con exactitud cuál es el razonamiento de </w:t>
      </w:r>
      <w:smartTag w:uri="urn:schemas-microsoft-com:office:smarttags" w:element="PersonName">
        <w:smartTagPr>
          <w:attr w:name="ProductID" w:val="La Administraci￳n"/>
        </w:smartTagPr>
        <w:r w:rsidRPr="00486BF4">
          <w:rPr>
            <w:rFonts w:cs="Arial"/>
          </w:rPr>
          <w:t>la Administración</w:t>
        </w:r>
      </w:smartTag>
      <w:r w:rsidRPr="00486BF4">
        <w:rPr>
          <w:rFonts w:cs="Arial"/>
        </w:rPr>
        <w:t xml:space="preserve"> para abrir el proceso sancionatorio. </w:t>
      </w:r>
    </w:p>
    <w:p w:rsidR="009232C5" w:rsidRPr="00486BF4" w:rsidRDefault="009232C5" w:rsidP="009232C5">
      <w:pPr>
        <w:spacing w:line="360" w:lineRule="auto"/>
        <w:jc w:val="both"/>
        <w:rPr>
          <w:rFonts w:cs="Arial"/>
        </w:rPr>
      </w:pPr>
    </w:p>
    <w:p w:rsidR="009232C5" w:rsidRPr="00486BF4" w:rsidRDefault="009232C5" w:rsidP="009232C5">
      <w:pPr>
        <w:spacing w:line="360" w:lineRule="auto"/>
        <w:ind w:left="720"/>
        <w:jc w:val="both"/>
        <w:rPr>
          <w:rFonts w:cs="Arial"/>
        </w:rPr>
      </w:pPr>
    </w:p>
    <w:p w:rsidR="009232C5" w:rsidRPr="00486BF4" w:rsidRDefault="009232C5" w:rsidP="009232C5">
      <w:pPr>
        <w:spacing w:line="360" w:lineRule="auto"/>
        <w:ind w:left="180"/>
        <w:jc w:val="both"/>
        <w:rPr>
          <w:rFonts w:cs="Arial"/>
          <w:lang w:bidi="he-IL"/>
        </w:rPr>
      </w:pPr>
      <w:r w:rsidRPr="00486BF4">
        <w:rPr>
          <w:rFonts w:cs="Arial"/>
        </w:rPr>
        <w:t xml:space="preserve">De forma tal que sin que este Tribunal entre a valorar en el presente asunto si efectivamente procede o no la sanción impuesta -en razón de la nulidad decretada- si deben quedar claros en el momento procesal oportuno los elementos de hecho y de derecho que tomó en cuenta el A Quo para llegar a tal conclusión y establecer la sanción al auxiliar de la función pública, fundamentación y justificación clara </w:t>
      </w:r>
      <w:r w:rsidRPr="00486BF4">
        <w:rPr>
          <w:rFonts w:cs="Arial"/>
          <w:lang w:bidi="he-IL"/>
        </w:rPr>
        <w:t xml:space="preserve">que echa </w:t>
      </w:r>
      <w:r w:rsidRPr="00486BF4">
        <w:rPr>
          <w:rFonts w:cs="Arial"/>
          <w:lang w:bidi="he-IL"/>
        </w:rPr>
        <w:lastRenderedPageBreak/>
        <w:t>de menos este Colegio en los actos dictados, generando así, un vicio en el procedimiento por insuficiente motivación, tal y como lo ha señalado nuestra Sala Constitucional en reiterada jurisprudencia.</w:t>
      </w:r>
      <w:r w:rsidRPr="00486BF4">
        <w:rPr>
          <w:rStyle w:val="Refdenotaalpie"/>
          <w:rFonts w:cs="Arial"/>
          <w:lang w:bidi="he-IL"/>
        </w:rPr>
        <w:footnoteReference w:id="3"/>
      </w:r>
    </w:p>
    <w:p w:rsidR="009232C5" w:rsidRPr="00486BF4" w:rsidRDefault="009232C5" w:rsidP="009232C5">
      <w:pPr>
        <w:pStyle w:val="Textoindependiente"/>
        <w:ind w:left="682" w:firstLine="23"/>
      </w:pPr>
    </w:p>
    <w:p w:rsidR="009232C5" w:rsidRPr="00486BF4" w:rsidRDefault="009232C5" w:rsidP="009232C5">
      <w:pPr>
        <w:spacing w:line="360" w:lineRule="auto"/>
        <w:ind w:left="180"/>
        <w:jc w:val="both"/>
        <w:rPr>
          <w:rFonts w:cs="Arial"/>
        </w:rPr>
      </w:pPr>
      <w:r w:rsidRPr="00486BF4">
        <w:rPr>
          <w:rFonts w:cs="Arial"/>
        </w:rPr>
        <w:t xml:space="preserve">Es así, que de los autos se desprende que en el presente asunto se han incumplido formalidades sustanciales del procedimiento que ocasionan indefensión al apelante y en consecuencia que generen vicios en el proceso seguido de conformidad con lo preceptuado por el artículo 223 de </w:t>
      </w:r>
      <w:smartTag w:uri="urn:schemas-microsoft-com:office:smarttags" w:element="PersonName">
        <w:smartTagPr>
          <w:attr w:name="ProductID" w:val="la LGAP."/>
        </w:smartTagPr>
        <w:r w:rsidRPr="00486BF4">
          <w:rPr>
            <w:rFonts w:cs="Arial"/>
          </w:rPr>
          <w:t>la LGAP.</w:t>
        </w:r>
      </w:smartTag>
    </w:p>
    <w:p w:rsidR="009232C5" w:rsidRPr="00486BF4" w:rsidRDefault="009232C5" w:rsidP="009232C5">
      <w:pPr>
        <w:pStyle w:val="Textoindependiente"/>
        <w:ind w:left="240"/>
        <w:rPr>
          <w:b/>
        </w:rPr>
      </w:pPr>
    </w:p>
    <w:p w:rsidR="009232C5" w:rsidRPr="00486BF4" w:rsidRDefault="009232C5" w:rsidP="0052408F">
      <w:pPr>
        <w:numPr>
          <w:ilvl w:val="0"/>
          <w:numId w:val="4"/>
        </w:numPr>
        <w:tabs>
          <w:tab w:val="clear" w:pos="862"/>
          <w:tab w:val="num" w:pos="1080"/>
        </w:tabs>
        <w:spacing w:line="360" w:lineRule="auto"/>
        <w:ind w:left="720" w:hanging="11"/>
        <w:jc w:val="both"/>
        <w:rPr>
          <w:rFonts w:cs="Arial"/>
          <w:b/>
        </w:rPr>
      </w:pPr>
      <w:r w:rsidRPr="00486BF4">
        <w:rPr>
          <w:b/>
        </w:rPr>
        <w:t xml:space="preserve">Vicio </w:t>
      </w:r>
      <w:r w:rsidRPr="00486BF4">
        <w:rPr>
          <w:rFonts w:cs="Arial"/>
          <w:b/>
        </w:rPr>
        <w:t xml:space="preserve">en el tipo de cambio aplicado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486BF4">
            <w:rPr>
              <w:rFonts w:cs="Arial"/>
              <w:b/>
            </w:rPr>
            <w:t>la Dirección</w:t>
          </w:r>
        </w:smartTag>
        <w:r w:rsidRPr="00486BF4">
          <w:rPr>
            <w:rFonts w:cs="Arial"/>
            <w:b/>
          </w:rPr>
          <w:t xml:space="preserve"> General</w:t>
        </w:r>
      </w:smartTag>
      <w:r w:rsidRPr="00486BF4">
        <w:rPr>
          <w:rFonts w:cs="Arial"/>
          <w:b/>
        </w:rPr>
        <w:t xml:space="preserve"> de Aduanas para la conversión de moneda: </w:t>
      </w:r>
    </w:p>
    <w:p w:rsidR="009232C5" w:rsidRPr="00486BF4" w:rsidRDefault="009232C5" w:rsidP="009232C5">
      <w:pPr>
        <w:spacing w:line="360" w:lineRule="auto"/>
        <w:jc w:val="both"/>
        <w:rPr>
          <w:rFonts w:cs="Arial"/>
        </w:rPr>
      </w:pPr>
    </w:p>
    <w:p w:rsidR="009232C5" w:rsidRPr="00486BF4" w:rsidRDefault="009232C5" w:rsidP="009232C5">
      <w:pPr>
        <w:spacing w:line="360" w:lineRule="auto"/>
        <w:ind w:left="180"/>
        <w:jc w:val="both"/>
        <w:rPr>
          <w:rFonts w:cs="Arial"/>
        </w:rPr>
      </w:pPr>
      <w:r w:rsidRPr="00486BF4">
        <w:rPr>
          <w:rFonts w:cs="Arial"/>
        </w:rPr>
        <w:t xml:space="preserve">Siendo este órgano contralor de legalidad y por tratarse como se indicó, el presente asunto del ejercicio de la facultad punitiva del Estado, en razón de lo cual debe garantizarse al presunto infractor la aplicación de los principios del orden penal, de tal forma que pueda realizar una defensa efectiva de sus intereses, no puede este Tribunal dejar advertir, aún cuando no fue alegado por el recurrente, el defecto cometido que vicia de nulidad absoluta las presentes actuaciones, en relación con la determinación del tipo cambio aplicado por </w:t>
      </w:r>
      <w:smartTag w:uri="urn:schemas-microsoft-com:office:smarttags" w:element="PersonName">
        <w:smartTagPr>
          <w:attr w:name="ProductID" w:val="la Direcci￳n General"/>
        </w:smartTagPr>
        <w:r w:rsidRPr="00486BF4">
          <w:rPr>
            <w:rFonts w:cs="Arial"/>
          </w:rPr>
          <w:t>la Dirección General</w:t>
        </w:r>
      </w:smartTag>
      <w:r w:rsidRPr="00486BF4">
        <w:rPr>
          <w:rFonts w:cs="Arial"/>
        </w:rPr>
        <w:t xml:space="preserve"> de Aduanas, para efecto de conversión de la moneda, y el establecimiento en definitiva del monto de la multa en colones, que le corresponde cancelar al interesado.</w:t>
      </w:r>
      <w:r w:rsidRPr="00486BF4">
        <w:rPr>
          <w:rStyle w:val="Refdenotaalpie"/>
          <w:rFonts w:cs="Arial"/>
        </w:rPr>
        <w:footnoteReference w:id="4"/>
      </w:r>
      <w:r w:rsidRPr="00486BF4">
        <w:rPr>
          <w:rFonts w:cs="Arial"/>
        </w:rPr>
        <w:t xml:space="preserve">  </w:t>
      </w:r>
    </w:p>
    <w:p w:rsidR="009232C5" w:rsidRPr="00486BF4" w:rsidRDefault="009232C5" w:rsidP="009232C5">
      <w:pPr>
        <w:spacing w:line="360" w:lineRule="auto"/>
        <w:jc w:val="both"/>
        <w:rPr>
          <w:rFonts w:cs="Arial"/>
        </w:rPr>
      </w:pPr>
    </w:p>
    <w:p w:rsidR="009232C5" w:rsidRPr="00486BF4" w:rsidRDefault="009232C5" w:rsidP="009232C5">
      <w:pPr>
        <w:spacing w:line="360" w:lineRule="auto"/>
        <w:ind w:left="180"/>
        <w:jc w:val="both"/>
        <w:rPr>
          <w:rFonts w:cs="Arial"/>
        </w:rPr>
      </w:pPr>
      <w:r w:rsidRPr="00486BF4">
        <w:rPr>
          <w:rFonts w:cs="Arial"/>
        </w:rPr>
        <w:t xml:space="preserve">En efecto, si revisamos el acto de apertura, en su parte dispositiva, se señala únicamente que la sanción que se pretende imponer en el caso corresponde a quinientos pesos centroamericanos. </w:t>
      </w:r>
      <w:r>
        <w:rPr>
          <w:rFonts w:cs="Arial"/>
        </w:rPr>
        <w:t xml:space="preserve">En cuanto al acto final en su parte dispositiva si bien </w:t>
      </w:r>
      <w:r w:rsidRPr="00486BF4">
        <w:rPr>
          <w:rFonts w:cs="Arial"/>
        </w:rPr>
        <w:t xml:space="preserve">se indica que la falta es sancionable con la multa de cien pesos </w:t>
      </w:r>
      <w:r w:rsidRPr="00486BF4">
        <w:rPr>
          <w:rFonts w:cs="Arial"/>
        </w:rPr>
        <w:lastRenderedPageBreak/>
        <w:t xml:space="preserve">centroamericanos o su equivalente al tipo de cambio del hecho generador, </w:t>
      </w:r>
      <w:r>
        <w:rPr>
          <w:rFonts w:cs="Arial"/>
        </w:rPr>
        <w:t>se omit</w:t>
      </w:r>
      <w:r w:rsidRPr="00486BF4">
        <w:rPr>
          <w:rFonts w:cs="Arial"/>
        </w:rPr>
        <w:t>e indicar la multa en colones, que le corresponde cancelar al recurrente.</w:t>
      </w:r>
    </w:p>
    <w:p w:rsidR="009232C5" w:rsidRPr="00391A80" w:rsidRDefault="009232C5" w:rsidP="009232C5">
      <w:pPr>
        <w:spacing w:line="360" w:lineRule="auto"/>
        <w:ind w:left="360"/>
        <w:jc w:val="both"/>
        <w:rPr>
          <w:rFonts w:cs="Arial"/>
        </w:rPr>
      </w:pPr>
    </w:p>
    <w:p w:rsidR="009232C5" w:rsidRPr="00486BF4" w:rsidRDefault="009232C5" w:rsidP="009232C5">
      <w:pPr>
        <w:spacing w:line="360" w:lineRule="auto"/>
        <w:ind w:left="180"/>
        <w:jc w:val="both"/>
        <w:rPr>
          <w:rFonts w:cs="Arial"/>
        </w:rPr>
      </w:pPr>
      <w:r w:rsidRPr="00486BF4">
        <w:rPr>
          <w:rFonts w:cs="Arial"/>
        </w:rPr>
        <w:t xml:space="preserve">En tal sentido, considera este Tribunal que se desprende un vicio grave cometido por </w:t>
      </w:r>
      <w:smartTag w:uri="urn:schemas-microsoft-com:office:smarttags" w:element="PersonName">
        <w:smartTagPr>
          <w:attr w:name="ProductID" w:val="la Direcci￳n General"/>
        </w:smartTagPr>
        <w:r w:rsidRPr="00486BF4">
          <w:rPr>
            <w:rFonts w:cs="Arial"/>
          </w:rPr>
          <w:t>la Dirección General</w:t>
        </w:r>
      </w:smartTag>
      <w:r w:rsidRPr="00486BF4">
        <w:rPr>
          <w:rFonts w:cs="Arial"/>
        </w:rPr>
        <w:t xml:space="preserve"> de Aduanas</w:t>
      </w:r>
      <w:r>
        <w:rPr>
          <w:rFonts w:cs="Arial"/>
        </w:rPr>
        <w:t xml:space="preserve"> en al acto final, que se arrastra desde el </w:t>
      </w:r>
      <w:r w:rsidRPr="00486BF4">
        <w:rPr>
          <w:rFonts w:cs="Arial"/>
        </w:rPr>
        <w:t xml:space="preserve">acto inicial, al no indicar la equivalencia en colones del monto de la multa que pretende imponer según el tipo de cambio vigente al momento en que se comete la </w:t>
      </w:r>
      <w:r w:rsidRPr="00486BF4">
        <w:rPr>
          <w:rFonts w:cs="Arial"/>
          <w:b/>
        </w:rPr>
        <w:t xml:space="preserve">presunta </w:t>
      </w:r>
      <w:r w:rsidRPr="00486BF4">
        <w:rPr>
          <w:rFonts w:cs="Arial"/>
        </w:rPr>
        <w:t xml:space="preserve">infracción, dato que debe estar contenido puesto que en forma expresa el tipo infraccional indica que la sanción consiste en $500 pesos centroamericanos </w:t>
      </w:r>
      <w:r w:rsidRPr="00486BF4">
        <w:rPr>
          <w:rFonts w:cs="Arial"/>
          <w:b/>
        </w:rPr>
        <w:t>o su equivalente en moneda nacional</w:t>
      </w:r>
      <w:r w:rsidRPr="00486BF4">
        <w:rPr>
          <w:rFonts w:cs="Arial"/>
        </w:rPr>
        <w:t>, aunado que en el acto final recalifica la sanción indicando que la misma corresponde  a $100 pesos centroamericanos o su equivalente en moneda nacional, siendo evidente en consecuencia que es jurídicamente indispensable que el administrado como posible afectado se entere desde el acto de apertura de todos los hechos que se le atribuyen así como</w:t>
      </w:r>
      <w:r w:rsidRPr="00486BF4">
        <w:rPr>
          <w:rFonts w:cs="Arial"/>
          <w:b/>
        </w:rPr>
        <w:t xml:space="preserve"> </w:t>
      </w:r>
      <w:r w:rsidRPr="00486BF4">
        <w:rPr>
          <w:rFonts w:cs="Arial"/>
        </w:rPr>
        <w:t>todos los elementos y consecuencias que los mismos implican, entre ellos que conozca a ciencia cierta el monto a cuánto asciende esa equivalencia en colones, que es la moneda nacional costarricense y la forma en que la misma fue fijada. Lo anterior inclusive, a efecto de que pueda ejercer su derecho de defensa en caso de inconformidad con la determinación de la misma por parte del administrado.</w:t>
      </w:r>
    </w:p>
    <w:p w:rsidR="009232C5" w:rsidRPr="00486BF4" w:rsidRDefault="009232C5" w:rsidP="009232C5">
      <w:pPr>
        <w:spacing w:line="360" w:lineRule="auto"/>
        <w:ind w:left="720"/>
        <w:jc w:val="both"/>
        <w:rPr>
          <w:rFonts w:cs="Arial"/>
        </w:rPr>
      </w:pPr>
    </w:p>
    <w:p w:rsidR="009232C5" w:rsidRPr="00486BF4" w:rsidRDefault="009232C5" w:rsidP="009232C5">
      <w:pPr>
        <w:spacing w:line="360" w:lineRule="auto"/>
        <w:ind w:left="180"/>
        <w:jc w:val="both"/>
        <w:rPr>
          <w:rFonts w:cs="Arial"/>
        </w:rPr>
      </w:pPr>
      <w:r w:rsidRPr="00486BF4">
        <w:rPr>
          <w:rFonts w:cs="Arial"/>
        </w:rPr>
        <w:t xml:space="preserve">En consecuencia dado que la sanción que se pretende imponer al administrado, tal y como ya se señaló fue de una multa fijada en pesos centroamericanos o su equivalente en moneda nacional </w:t>
      </w:r>
      <w:r w:rsidRPr="00486BF4">
        <w:rPr>
          <w:rFonts w:cs="Arial"/>
          <w:color w:val="000000"/>
        </w:rPr>
        <w:t>es importante tener presente la referencia que hace la normativa centroamericana y nacional sobre la citada equivalencia de los pesos centroamericanos.</w:t>
      </w:r>
    </w:p>
    <w:p w:rsidR="009232C5" w:rsidRPr="00486BF4" w:rsidRDefault="009232C5" w:rsidP="009232C5">
      <w:pPr>
        <w:spacing w:before="100" w:beforeAutospacing="1" w:after="100" w:afterAutospacing="1" w:line="360" w:lineRule="auto"/>
        <w:ind w:left="180"/>
        <w:jc w:val="both"/>
        <w:rPr>
          <w:rFonts w:cs="Arial"/>
          <w:color w:val="000000"/>
        </w:rPr>
      </w:pPr>
      <w:r w:rsidRPr="00486BF4">
        <w:rPr>
          <w:rFonts w:cs="Arial"/>
          <w:color w:val="000000"/>
        </w:rPr>
        <w:t xml:space="preserve">Al efecto, debe indicarse que mediante Ley número 6986 de 3 de mayo de 1985, se aprueba en nuestro país el Convenio sobre el Régimen Arancelario y Aduanero Centroamericano. En lo que interesa, el artículo 20 dispone: </w:t>
      </w:r>
    </w:p>
    <w:p w:rsidR="009232C5" w:rsidRPr="00486BF4" w:rsidRDefault="009232C5" w:rsidP="009232C5">
      <w:pPr>
        <w:spacing w:before="100" w:beforeAutospacing="1" w:after="100" w:afterAutospacing="1" w:line="360" w:lineRule="auto"/>
        <w:ind w:left="720"/>
        <w:jc w:val="both"/>
        <w:rPr>
          <w:rFonts w:cs="Arial"/>
          <w:i/>
          <w:iCs/>
          <w:color w:val="000000"/>
          <w:sz w:val="22"/>
          <w:szCs w:val="22"/>
        </w:rPr>
      </w:pPr>
      <w:r w:rsidRPr="00486BF4">
        <w:rPr>
          <w:rFonts w:cs="Arial"/>
          <w:i/>
          <w:iCs/>
          <w:color w:val="000000"/>
          <w:sz w:val="22"/>
          <w:szCs w:val="22"/>
        </w:rPr>
        <w:t xml:space="preserve">"Artículo 20.- Unidad monetaria y conversión de monedas </w:t>
      </w:r>
    </w:p>
    <w:p w:rsidR="009232C5" w:rsidRPr="00486BF4" w:rsidRDefault="009232C5" w:rsidP="009232C5">
      <w:pPr>
        <w:spacing w:before="100" w:beforeAutospacing="1" w:after="100" w:afterAutospacing="1"/>
        <w:ind w:left="720"/>
        <w:jc w:val="both"/>
        <w:rPr>
          <w:rFonts w:cs="Arial"/>
          <w:i/>
          <w:iCs/>
          <w:color w:val="000000"/>
          <w:sz w:val="22"/>
          <w:szCs w:val="22"/>
        </w:rPr>
      </w:pPr>
      <w:r w:rsidRPr="00486BF4">
        <w:rPr>
          <w:rFonts w:cs="Arial"/>
          <w:i/>
          <w:iCs/>
          <w:color w:val="000000"/>
          <w:sz w:val="22"/>
          <w:szCs w:val="22"/>
        </w:rPr>
        <w:lastRenderedPageBreak/>
        <w:t xml:space="preserve">Para los fines de la unidad y uniformidad arancelaria </w:t>
      </w:r>
      <w:r w:rsidRPr="00486BF4">
        <w:rPr>
          <w:rFonts w:cs="Arial"/>
          <w:bCs/>
          <w:i/>
          <w:iCs/>
          <w:color w:val="000000"/>
          <w:sz w:val="22"/>
          <w:szCs w:val="22"/>
        </w:rPr>
        <w:t xml:space="preserve">se tendrá como unidad de cuenta el "Peso Centroamericano", con el valor que el Consejo Monetario decida fijarle. </w:t>
      </w:r>
    </w:p>
    <w:p w:rsidR="009232C5" w:rsidRPr="00486BF4" w:rsidRDefault="009232C5" w:rsidP="009232C5">
      <w:pPr>
        <w:spacing w:before="100" w:beforeAutospacing="1" w:after="100" w:afterAutospacing="1"/>
        <w:ind w:left="720"/>
        <w:jc w:val="both"/>
        <w:rPr>
          <w:rFonts w:cs="Arial"/>
          <w:i/>
          <w:iCs/>
          <w:color w:val="000000"/>
          <w:sz w:val="22"/>
          <w:szCs w:val="22"/>
        </w:rPr>
      </w:pPr>
      <w:r w:rsidRPr="00486BF4">
        <w:rPr>
          <w:rFonts w:cs="Arial"/>
          <w:i/>
          <w:iCs/>
          <w:color w:val="000000"/>
          <w:sz w:val="22"/>
          <w:szCs w:val="22"/>
        </w:rPr>
        <w:t xml:space="preserve">La conversión de monedas extranjeras a pesos centroamericanos se hará con base en el tipo de cambio resultante de la cotización internacional de la moneda extranjera con respecto al valor oficial del peso centroamericano que se define en el párrafo anterior, en la fecha de aceptación de la póliza. Dicha cotización será proporcionada por el Banco Central del Estado Contratante interesado. </w:t>
      </w:r>
    </w:p>
    <w:p w:rsidR="009232C5" w:rsidRPr="00486BF4" w:rsidRDefault="009232C5" w:rsidP="009232C5">
      <w:pPr>
        <w:spacing w:before="100" w:beforeAutospacing="1" w:after="100" w:afterAutospacing="1"/>
        <w:ind w:left="720"/>
        <w:jc w:val="both"/>
        <w:rPr>
          <w:rFonts w:cs="Arial"/>
          <w:color w:val="000000"/>
          <w:sz w:val="22"/>
          <w:szCs w:val="22"/>
        </w:rPr>
      </w:pPr>
      <w:r w:rsidRPr="00486BF4">
        <w:rPr>
          <w:rFonts w:cs="Arial"/>
          <w:i/>
          <w:iCs/>
          <w:color w:val="000000"/>
          <w:sz w:val="22"/>
          <w:szCs w:val="22"/>
        </w:rPr>
        <w:t>La conversión de pesos centroamericanos a las monedas de los Estados Contratantes se hará aplicando el valor que corresponda de acuerdo con las disposiciones nacionales vigentes, a la fecha de aceptación de la póliza."</w:t>
      </w:r>
      <w:r w:rsidRPr="00486BF4">
        <w:rPr>
          <w:rFonts w:cs="Arial"/>
          <w:color w:val="000000"/>
          <w:sz w:val="22"/>
          <w:szCs w:val="22"/>
        </w:rPr>
        <w:t xml:space="preserve"> </w:t>
      </w:r>
    </w:p>
    <w:p w:rsidR="009232C5" w:rsidRPr="00486BF4" w:rsidRDefault="009232C5" w:rsidP="009232C5">
      <w:pPr>
        <w:spacing w:before="100" w:beforeAutospacing="1" w:after="100" w:afterAutospacing="1"/>
        <w:ind w:left="720"/>
        <w:jc w:val="both"/>
        <w:rPr>
          <w:rFonts w:cs="Arial"/>
          <w:color w:val="000000"/>
          <w:sz w:val="22"/>
          <w:szCs w:val="22"/>
        </w:rPr>
      </w:pPr>
    </w:p>
    <w:p w:rsidR="009232C5" w:rsidRPr="00486BF4" w:rsidRDefault="009232C5" w:rsidP="009232C5">
      <w:pPr>
        <w:spacing w:line="360" w:lineRule="auto"/>
        <w:ind w:left="180"/>
        <w:jc w:val="both"/>
        <w:rPr>
          <w:rFonts w:cs="Arial"/>
        </w:rPr>
      </w:pPr>
      <w:r w:rsidRPr="00486BF4">
        <w:rPr>
          <w:rFonts w:cs="Arial"/>
        </w:rPr>
        <w:t xml:space="preserve">Ahora bien, dentro del proceso centroamericano de integración económica en aras de lograr la coordinación, armonización, convergencia o unificación de las políticas monetarias, crediticias, cambiarias y financieras de los Estados Centroamericanos, a fin de realizar gradual y progresivamente la integración monetaria y financiera regional </w:t>
      </w:r>
      <w:r w:rsidRPr="00486BF4">
        <w:rPr>
          <w:rFonts w:cs="Arial"/>
          <w:color w:val="000000"/>
        </w:rPr>
        <w:t>y en uso de la facultad concedida en la citada Ley</w:t>
      </w:r>
      <w:r w:rsidRPr="00486BF4">
        <w:rPr>
          <w:rFonts w:cs="Arial"/>
        </w:rPr>
        <w:t xml:space="preserve"> se estableció el Acuerdo Monetario Centroamericano, el cual en su artículo 42 reguló la equivalencia del Peso Centroamericano, así como la facultad de Consejo Monetario Centroamericano, que está integrado por los Presidentes de los Bancos Centrales de los países del área, de modificarla, indicando lo siguiente: </w:t>
      </w:r>
    </w:p>
    <w:p w:rsidR="009232C5" w:rsidRPr="00486BF4" w:rsidRDefault="009232C5" w:rsidP="009232C5">
      <w:pPr>
        <w:spacing w:line="360" w:lineRule="auto"/>
        <w:ind w:left="360"/>
        <w:jc w:val="both"/>
        <w:rPr>
          <w:rFonts w:cs="Arial"/>
        </w:rPr>
      </w:pPr>
    </w:p>
    <w:p w:rsidR="009232C5" w:rsidRPr="00486BF4" w:rsidRDefault="009232C5" w:rsidP="009232C5">
      <w:pPr>
        <w:spacing w:before="100" w:after="100"/>
        <w:ind w:left="720"/>
        <w:jc w:val="both"/>
        <w:rPr>
          <w:rFonts w:cs="Arial"/>
          <w:i/>
          <w:color w:val="000000"/>
          <w:sz w:val="22"/>
          <w:szCs w:val="22"/>
        </w:rPr>
      </w:pPr>
      <w:r w:rsidRPr="00486BF4">
        <w:rPr>
          <w:rFonts w:cs="Arial"/>
          <w:b/>
          <w:i/>
          <w:color w:val="000000"/>
          <w:sz w:val="22"/>
          <w:szCs w:val="22"/>
        </w:rPr>
        <w:t>“Artículo 42.-</w:t>
      </w:r>
      <w:r w:rsidRPr="00486BF4">
        <w:rPr>
          <w:rFonts w:cs="Arial"/>
          <w:i/>
          <w:color w:val="000000"/>
          <w:sz w:val="22"/>
          <w:szCs w:val="22"/>
        </w:rPr>
        <w:t xml:space="preserve"> Se establece el Peso Centroamericano como unidad de cuenta regional, cuyo valor equivale a </w:t>
      </w:r>
      <w:r w:rsidRPr="00486BF4">
        <w:rPr>
          <w:rFonts w:cs="Arial"/>
          <w:b/>
          <w:i/>
          <w:color w:val="000000"/>
          <w:sz w:val="22"/>
          <w:szCs w:val="22"/>
          <w:u w:val="single"/>
        </w:rPr>
        <w:t>un dólar de los Estados Unidos de América.</w:t>
      </w:r>
      <w:r w:rsidRPr="00486BF4">
        <w:rPr>
          <w:rFonts w:cs="Arial"/>
          <w:i/>
          <w:color w:val="000000"/>
          <w:sz w:val="22"/>
          <w:szCs w:val="22"/>
        </w:rPr>
        <w:t xml:space="preserve"> </w:t>
      </w:r>
    </w:p>
    <w:p w:rsidR="009232C5" w:rsidRPr="00486BF4" w:rsidRDefault="009232C5" w:rsidP="009232C5">
      <w:pPr>
        <w:spacing w:before="100" w:after="100"/>
        <w:ind w:left="720"/>
        <w:jc w:val="both"/>
        <w:rPr>
          <w:rFonts w:cs="Arial"/>
          <w:color w:val="000000"/>
          <w:sz w:val="22"/>
          <w:szCs w:val="22"/>
        </w:rPr>
      </w:pPr>
      <w:r w:rsidRPr="00486BF4">
        <w:rPr>
          <w:rFonts w:cs="Arial"/>
          <w:i/>
          <w:color w:val="000000"/>
          <w:sz w:val="22"/>
          <w:szCs w:val="22"/>
        </w:rPr>
        <w:t xml:space="preserve">El Consejo, con consenso de sus miembros, podrá modificar la unidad de cuenta regional, su uso, denominación, valor y relación con cualquier divisa, combinación de monedas o unidad de cuenta internacional.”  </w:t>
      </w:r>
      <w:r w:rsidRPr="00486BF4">
        <w:rPr>
          <w:rFonts w:cs="Arial"/>
          <w:color w:val="000000"/>
          <w:sz w:val="22"/>
          <w:szCs w:val="22"/>
        </w:rPr>
        <w:t>(El resaltado no es del original)</w:t>
      </w:r>
      <w:r w:rsidRPr="00486BF4">
        <w:rPr>
          <w:rStyle w:val="Refdenotaalpie"/>
          <w:rFonts w:cs="Arial"/>
          <w:color w:val="000000"/>
          <w:sz w:val="22"/>
          <w:szCs w:val="22"/>
        </w:rPr>
        <w:footnoteReference w:id="5"/>
      </w:r>
    </w:p>
    <w:p w:rsidR="009232C5" w:rsidRPr="00486BF4" w:rsidRDefault="009232C5" w:rsidP="009232C5">
      <w:pPr>
        <w:spacing w:before="100" w:after="100"/>
        <w:ind w:left="720"/>
        <w:jc w:val="both"/>
        <w:rPr>
          <w:rFonts w:cs="Arial"/>
          <w:color w:val="000000"/>
        </w:rPr>
      </w:pPr>
    </w:p>
    <w:p w:rsidR="009232C5" w:rsidRPr="00486BF4" w:rsidRDefault="009232C5" w:rsidP="009232C5">
      <w:pPr>
        <w:rPr>
          <w:rFonts w:cs="Arial"/>
          <w:color w:val="000000"/>
        </w:rPr>
      </w:pPr>
    </w:p>
    <w:p w:rsidR="009232C5" w:rsidRPr="00486BF4" w:rsidRDefault="009232C5" w:rsidP="009232C5">
      <w:pPr>
        <w:spacing w:line="360" w:lineRule="auto"/>
        <w:ind w:left="180"/>
        <w:jc w:val="both"/>
        <w:rPr>
          <w:rFonts w:cs="Arial"/>
        </w:rPr>
      </w:pPr>
      <w:r w:rsidRPr="00486BF4">
        <w:rPr>
          <w:rFonts w:cs="Arial"/>
        </w:rPr>
        <w:t xml:space="preserve">Aclarado que el valor del Peso Centroamericano equivale a un dólar de los Estados Unidos de Centroamérica, en el caso concreto, a efecto de determinar la equivalencia de la sanción en colones, consistiría en la aplicación del tipo de cambio vigente al momento de cometer la infracción, por no haber presentado con las declaraciones aduaneras citadas, el documento que acredita el pago de la contribución obligatoria del uno punto cinco por ciento sobre el precio del arroz. Lo anterior sin que este Tribunal entre a valorar si efectivamente se cometió o no la infracción que señala </w:t>
      </w:r>
      <w:smartTag w:uri="urn:schemas-microsoft-com:office:smarttags" w:element="PersonName">
        <w:smartTagPr>
          <w:attr w:name="ProductID" w:val="La Administraci￳n"/>
        </w:smartTagPr>
        <w:r w:rsidRPr="00486BF4">
          <w:rPr>
            <w:rFonts w:cs="Arial"/>
          </w:rPr>
          <w:t>la Administración</w:t>
        </w:r>
      </w:smartTag>
      <w:r w:rsidRPr="00486BF4">
        <w:rPr>
          <w:rFonts w:cs="Arial"/>
        </w:rPr>
        <w:t>, en razón de la nulidad decretada.</w:t>
      </w:r>
    </w:p>
    <w:p w:rsidR="009232C5" w:rsidRPr="00486BF4" w:rsidRDefault="009232C5" w:rsidP="009232C5">
      <w:pPr>
        <w:spacing w:line="360" w:lineRule="auto"/>
        <w:ind w:left="720"/>
        <w:jc w:val="both"/>
        <w:rPr>
          <w:rFonts w:cs="Arial"/>
        </w:rPr>
      </w:pPr>
    </w:p>
    <w:p w:rsidR="009232C5" w:rsidRPr="00486BF4" w:rsidRDefault="009232C5" w:rsidP="009232C5">
      <w:pPr>
        <w:tabs>
          <w:tab w:val="left" w:pos="180"/>
        </w:tabs>
        <w:spacing w:line="360" w:lineRule="auto"/>
        <w:ind w:left="180"/>
        <w:jc w:val="both"/>
        <w:rPr>
          <w:rFonts w:cs="Arial"/>
        </w:rPr>
      </w:pPr>
      <w:r w:rsidRPr="00486BF4">
        <w:rPr>
          <w:rFonts w:cs="Arial"/>
        </w:rPr>
        <w:t>De forma tal que revisado el acto inicial el monto de los 500 pesos centroamericanos, recalificado en el acto final a 100 pesos centroamericanos,  equivalente en moneda nacional de la sanción impuesta no consta en expediente, así como tampoco la forma en cómo fue determinado, esto es, cuál fue el tipo de cambio que se aplicó en la especie, ni su fecha, según consta en el acto inicial.</w:t>
      </w:r>
      <w:r>
        <w:rPr>
          <w:rFonts w:cs="Arial"/>
        </w:rPr>
        <w:t xml:space="preserve"> Por su parte el acto final, si bien establece que la multa será de 100 pesos centroamericanos al tipo de cambio del hecho generador, es omiso en señalar  la conversión en colones que </w:t>
      </w:r>
      <w:smartTag w:uri="urn:schemas-microsoft-com:office:smarttags" w:element="PersonName">
        <w:smartTagPr>
          <w:attr w:name="ProductID" w:val="troamericanosƧよӡ締#綸#ǚ⺨xx&#10;ǜ阌矴鑀矴牰ɶ唠媸!蓐&#10;&#10;ǋ 纐#"/>
        </w:smartTagPr>
        <w:r>
          <w:rPr>
            <w:rFonts w:cs="Arial"/>
          </w:rPr>
          <w:t>la Administración</w:t>
        </w:r>
      </w:smartTag>
      <w:r>
        <w:rPr>
          <w:rFonts w:cs="Arial"/>
        </w:rPr>
        <w:t xml:space="preserve"> le acredita al recurrente.</w:t>
      </w:r>
    </w:p>
    <w:p w:rsidR="009232C5" w:rsidRPr="00486BF4" w:rsidRDefault="009232C5" w:rsidP="009232C5">
      <w:pPr>
        <w:spacing w:line="360" w:lineRule="auto"/>
        <w:ind w:left="180"/>
        <w:jc w:val="both"/>
        <w:rPr>
          <w:rFonts w:cs="Arial"/>
        </w:rPr>
      </w:pPr>
      <w:r w:rsidRPr="00486BF4">
        <w:rPr>
          <w:rFonts w:cs="Arial"/>
        </w:rPr>
        <w:t xml:space="preserve"> </w:t>
      </w:r>
    </w:p>
    <w:p w:rsidR="009232C5" w:rsidRPr="00486BF4" w:rsidRDefault="009232C5" w:rsidP="009232C5">
      <w:pPr>
        <w:spacing w:line="360" w:lineRule="auto"/>
        <w:ind w:left="180"/>
        <w:jc w:val="both"/>
        <w:rPr>
          <w:rFonts w:cs="Arial"/>
          <w:sz w:val="22"/>
          <w:szCs w:val="22"/>
        </w:rPr>
      </w:pPr>
      <w:r w:rsidRPr="00486BF4">
        <w:rPr>
          <w:rFonts w:cs="Arial"/>
        </w:rPr>
        <w:t>Lo anterior en virtud de lo estipulado en el citado artículo 11 del Código Penal, que reiteramos resulta aplicable al caso por tratarse de la aplicación del Derecho Sancionador por parte de las Autoridades Aduaneras.</w:t>
      </w:r>
    </w:p>
    <w:p w:rsidR="009232C5" w:rsidRPr="00486BF4" w:rsidRDefault="009232C5" w:rsidP="009232C5">
      <w:pPr>
        <w:spacing w:line="360" w:lineRule="auto"/>
        <w:ind w:left="709"/>
        <w:jc w:val="both"/>
        <w:rPr>
          <w:rFonts w:cs="Arial"/>
          <w:i/>
          <w:sz w:val="22"/>
          <w:szCs w:val="22"/>
        </w:rPr>
      </w:pPr>
    </w:p>
    <w:p w:rsidR="009232C5" w:rsidRPr="00486BF4" w:rsidRDefault="009232C5" w:rsidP="009232C5">
      <w:pPr>
        <w:pStyle w:val="Textoindependiente"/>
        <w:ind w:left="180"/>
        <w:rPr>
          <w:b/>
          <w:color w:val="000000"/>
          <w:lang w:val="es-CR"/>
        </w:rPr>
      </w:pPr>
      <w:r w:rsidRPr="00486BF4">
        <w:rPr>
          <w:b/>
        </w:rPr>
        <w:t xml:space="preserve">A efecto de complementar lo anterior debemos citar lo dispuesto por los artículos 231 y 55 de </w:t>
      </w:r>
      <w:smartTag w:uri="urn:schemas-microsoft-com:office:smarttags" w:element="PersonName">
        <w:smartTagPr>
          <w:attr w:name="ProductID" w:val="la Ley General"/>
        </w:smartTagPr>
        <w:r w:rsidRPr="00486BF4">
          <w:rPr>
            <w:b/>
          </w:rPr>
          <w:t>la Ley General</w:t>
        </w:r>
      </w:smartTag>
      <w:r w:rsidRPr="00486BF4">
        <w:rPr>
          <w:b/>
        </w:rPr>
        <w:t xml:space="preserve"> de Aduanas, en los cuales acorde con los principios expuestos, se señala, en el primero de ellos que el cómputo del plazo de prescripción en materia de infracciones, se realiza </w:t>
      </w:r>
      <w:r w:rsidRPr="00486BF4">
        <w:rPr>
          <w:b/>
          <w:sz w:val="22"/>
          <w:szCs w:val="22"/>
        </w:rPr>
        <w:t>“…</w:t>
      </w:r>
      <w:r w:rsidRPr="00486BF4">
        <w:rPr>
          <w:b/>
          <w:i/>
          <w:color w:val="000000"/>
          <w:sz w:val="22"/>
          <w:szCs w:val="22"/>
          <w:lang w:val="es-CR"/>
        </w:rPr>
        <w:t>a partir de la comisión de las infracciones”.</w:t>
      </w:r>
      <w:r w:rsidRPr="00486BF4">
        <w:rPr>
          <w:b/>
          <w:i/>
          <w:color w:val="000000"/>
          <w:lang w:val="es-CR"/>
        </w:rPr>
        <w:t xml:space="preserve">  </w:t>
      </w:r>
      <w:r w:rsidRPr="00486BF4">
        <w:rPr>
          <w:b/>
          <w:color w:val="000000"/>
          <w:lang w:val="es-CR"/>
        </w:rPr>
        <w:t>De igual forma y a mayor abundamiento, aunque se trate del tema del hecho generador de la obligación tributaria aduanera, en el caso del artículo 55, se establece que ese hecho generador se constituye en el caso de los delitos, en</w:t>
      </w:r>
    </w:p>
    <w:p w:rsidR="009232C5" w:rsidRPr="00486BF4" w:rsidRDefault="009232C5" w:rsidP="009232C5">
      <w:pPr>
        <w:pStyle w:val="NormalWeb"/>
        <w:ind w:left="720"/>
        <w:jc w:val="both"/>
        <w:rPr>
          <w:rFonts w:ascii="Arial" w:hAnsi="Arial" w:cs="Arial"/>
          <w:i/>
          <w:color w:val="000000"/>
          <w:sz w:val="22"/>
          <w:szCs w:val="22"/>
        </w:rPr>
      </w:pPr>
      <w:r w:rsidRPr="00486BF4">
        <w:rPr>
          <w:rFonts w:ascii="Arial" w:hAnsi="Arial" w:cs="Arial"/>
          <w:i/>
          <w:color w:val="000000"/>
          <w:sz w:val="22"/>
          <w:szCs w:val="22"/>
          <w:lang w:val="es-CR"/>
        </w:rPr>
        <w:t xml:space="preserve">“…c) En la fecha: </w:t>
      </w:r>
    </w:p>
    <w:p w:rsidR="009232C5" w:rsidRPr="00486BF4" w:rsidRDefault="009232C5" w:rsidP="009232C5">
      <w:pPr>
        <w:pStyle w:val="NormalWeb"/>
        <w:ind w:left="720"/>
        <w:jc w:val="both"/>
        <w:rPr>
          <w:rFonts w:ascii="Arial" w:hAnsi="Arial" w:cs="Arial"/>
          <w:b/>
          <w:i/>
          <w:color w:val="000000"/>
          <w:sz w:val="22"/>
          <w:szCs w:val="22"/>
          <w:u w:val="single"/>
        </w:rPr>
      </w:pPr>
      <w:r w:rsidRPr="00486BF4">
        <w:rPr>
          <w:rFonts w:ascii="Arial" w:hAnsi="Arial" w:cs="Arial"/>
          <w:b/>
          <w:i/>
          <w:color w:val="000000"/>
          <w:sz w:val="22"/>
          <w:szCs w:val="22"/>
          <w:u w:val="single"/>
          <w:lang w:val="es-CR"/>
        </w:rPr>
        <w:t>1. de la comisión del delito penal aduanero;…”</w:t>
      </w:r>
    </w:p>
    <w:p w:rsidR="009232C5" w:rsidRPr="00486BF4" w:rsidRDefault="009232C5" w:rsidP="009232C5">
      <w:pPr>
        <w:pStyle w:val="NormalWeb"/>
        <w:ind w:left="720"/>
        <w:jc w:val="both"/>
        <w:rPr>
          <w:rFonts w:ascii="Arial" w:hAnsi="Arial" w:cs="Arial"/>
          <w:color w:val="000000"/>
          <w:sz w:val="22"/>
          <w:szCs w:val="22"/>
          <w:lang w:val="es-CR"/>
        </w:rPr>
      </w:pPr>
      <w:r w:rsidRPr="00486BF4">
        <w:rPr>
          <w:rFonts w:ascii="Arial" w:hAnsi="Arial" w:cs="Arial"/>
          <w:b/>
          <w:i/>
          <w:color w:val="000000"/>
          <w:sz w:val="22"/>
          <w:szCs w:val="22"/>
          <w:u w:val="single"/>
          <w:lang w:val="es-CR"/>
        </w:rPr>
        <w:lastRenderedPageBreak/>
        <w:t>En los delitos penales aduaneros se aplicará el régimen tributario vigente a la fecha de comisión del delito penal aduanero</w:t>
      </w:r>
      <w:r w:rsidRPr="00486BF4">
        <w:rPr>
          <w:rFonts w:ascii="Arial" w:hAnsi="Arial" w:cs="Arial"/>
          <w:i/>
          <w:color w:val="000000"/>
          <w:sz w:val="22"/>
          <w:szCs w:val="22"/>
          <w:lang w:val="es-CR"/>
        </w:rPr>
        <w:t xml:space="preserve">, a la fecha del decomiso preventivo de las mercancías, cuando no pueda determinarse la fecha de comisión, o a la fecha en que se descubra el delito penal aduanero, cuando las mercancías no sean decomisadas preventivamente ni pueda determinarse la fecha de comisión.” </w:t>
      </w:r>
      <w:r w:rsidRPr="00486BF4">
        <w:rPr>
          <w:rFonts w:ascii="Arial" w:hAnsi="Arial" w:cs="Arial"/>
          <w:color w:val="000000"/>
          <w:sz w:val="22"/>
          <w:szCs w:val="22"/>
          <w:lang w:val="es-CR"/>
        </w:rPr>
        <w:t>(El resaltado es nuestro)</w:t>
      </w:r>
    </w:p>
    <w:p w:rsidR="009232C5" w:rsidRPr="00486BF4" w:rsidRDefault="009232C5" w:rsidP="009232C5">
      <w:pPr>
        <w:pStyle w:val="NormalWeb"/>
        <w:spacing w:line="360" w:lineRule="auto"/>
        <w:ind w:left="180"/>
        <w:jc w:val="both"/>
        <w:rPr>
          <w:rFonts w:ascii="Arial" w:hAnsi="Arial" w:cs="Arial"/>
          <w:color w:val="000000"/>
        </w:rPr>
      </w:pPr>
      <w:r w:rsidRPr="00486BF4">
        <w:rPr>
          <w:rFonts w:ascii="Arial" w:hAnsi="Arial" w:cs="Arial"/>
          <w:color w:val="000000"/>
          <w:lang w:val="es-CR"/>
        </w:rPr>
        <w:t>Disposición ésta que resulta aplicable por tratarse el presente asunto de materia sancionatoria, y conforme con la disposición del artículo 11 del Código Penal citado, por tratarse del ejercicio de la potestad punitiva del Estado, es decir, de la imposición de penas.</w:t>
      </w:r>
    </w:p>
    <w:p w:rsidR="009232C5" w:rsidRPr="00486BF4" w:rsidRDefault="009232C5" w:rsidP="009232C5">
      <w:pPr>
        <w:pStyle w:val="Textoindependiente"/>
        <w:ind w:left="180"/>
        <w:rPr>
          <w:rFonts w:cs="Arial"/>
          <w:b/>
          <w:szCs w:val="24"/>
        </w:rPr>
      </w:pPr>
      <w:r w:rsidRPr="00486BF4">
        <w:rPr>
          <w:rFonts w:cs="Arial"/>
          <w:b/>
          <w:szCs w:val="24"/>
        </w:rPr>
        <w:t xml:space="preserve">De lo expuesto se sigue, que el tipo de cambio aplicable si se estimase que en efecto se cometió la infracción, lo cual no valora este Tribunal, es el que estaba vigente al momento de la comisión de la presunta infracción y siendo el tipo de cambio a aplicar un elemento esencial de la sanción, porque determina el monto en moneda nacional que deberá cancelarse según lo ordenado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486BF4">
            <w:rPr>
              <w:rFonts w:cs="Arial"/>
              <w:b/>
              <w:szCs w:val="24"/>
            </w:rPr>
            <w:t>la Dirección</w:t>
          </w:r>
        </w:smartTag>
        <w:r w:rsidRPr="00486BF4">
          <w:rPr>
            <w:rFonts w:cs="Arial"/>
            <w:b/>
            <w:szCs w:val="24"/>
          </w:rPr>
          <w:t xml:space="preserve"> General</w:t>
        </w:r>
      </w:smartTag>
      <w:r w:rsidRPr="00486BF4">
        <w:rPr>
          <w:rFonts w:cs="Arial"/>
          <w:b/>
          <w:szCs w:val="24"/>
        </w:rPr>
        <w:t xml:space="preserve"> de Aduanas, no le queda a este Tribunal, más que considerar que dicho defecto constituye un vicio del acto administrativo sancionatorio, en la medida en que no se indicó en el inicio del procedimiento el alcance o monto de la multa impuesta, lo cual genera la nulidad de las actuaciones,  con base en lo dispuesto por los artículos 128, 132 y 158 y siguientes de </w:t>
      </w:r>
      <w:smartTag w:uri="urn:schemas-microsoft-com:office:smarttags" w:element="PersonName">
        <w:smartTagPr>
          <w:attr w:name="ProductID" w:val="la Ley General"/>
        </w:smartTagPr>
        <w:r w:rsidRPr="00486BF4">
          <w:rPr>
            <w:rFonts w:cs="Arial"/>
            <w:b/>
            <w:szCs w:val="24"/>
          </w:rPr>
          <w:t>la Ley General</w:t>
        </w:r>
      </w:smartTag>
      <w:r w:rsidRPr="00486BF4">
        <w:rPr>
          <w:rFonts w:cs="Arial"/>
          <w:b/>
          <w:szCs w:val="24"/>
        </w:rPr>
        <w:t xml:space="preserve"> de </w:t>
      </w:r>
      <w:smartTag w:uri="urn:schemas-microsoft-com:office:smarttags" w:element="PersonName">
        <w:smartTagPr>
          <w:attr w:name="ProductID" w:val="la Administraci￳n P￺blica."/>
        </w:smartTagPr>
        <w:r w:rsidRPr="00486BF4">
          <w:rPr>
            <w:rFonts w:cs="Arial"/>
            <w:b/>
            <w:szCs w:val="24"/>
          </w:rPr>
          <w:t>la Administración Pública.</w:t>
        </w:r>
      </w:smartTag>
      <w:r w:rsidRPr="00486BF4">
        <w:rPr>
          <w:rFonts w:cs="Arial"/>
          <w:b/>
          <w:szCs w:val="24"/>
        </w:rPr>
        <w:t xml:space="preserve">  </w:t>
      </w:r>
    </w:p>
    <w:p w:rsidR="009232C5" w:rsidRDefault="009232C5" w:rsidP="009232C5">
      <w:pPr>
        <w:spacing w:line="360" w:lineRule="auto"/>
        <w:ind w:left="180" w:right="51"/>
        <w:jc w:val="both"/>
        <w:rPr>
          <w:rFonts w:cs="Arial"/>
          <w:bCs/>
          <w:iCs/>
          <w:color w:val="000000"/>
        </w:rPr>
      </w:pPr>
    </w:p>
    <w:p w:rsidR="009232C5" w:rsidRPr="00486BF4" w:rsidRDefault="009232C5" w:rsidP="009232C5">
      <w:pPr>
        <w:spacing w:line="360" w:lineRule="auto"/>
        <w:ind w:left="180" w:right="51"/>
        <w:jc w:val="both"/>
        <w:rPr>
          <w:rFonts w:cs="Arial"/>
          <w:bCs/>
          <w:iCs/>
        </w:rPr>
      </w:pPr>
      <w:r w:rsidRPr="00486BF4">
        <w:rPr>
          <w:rFonts w:cs="Arial"/>
          <w:bCs/>
          <w:iCs/>
          <w:color w:val="000000"/>
        </w:rPr>
        <w:t xml:space="preserve">En consecuencia, por todo lo anterior no puede este Tribunal, según sus competencias y limitaciones como órgano contralor de legalidad, más que estimar </w:t>
      </w:r>
      <w:r w:rsidRPr="00486BF4">
        <w:rPr>
          <w:rFonts w:cs="Arial"/>
          <w:bCs/>
          <w:iCs/>
        </w:rPr>
        <w:t xml:space="preserve">que existe nulidad en las presentes actuaciones y anular todo lo actuado a partir del  acto inicial inclusive, por lo que a tenor de lo expuesto por los artículos 39 y 41 de </w:t>
      </w:r>
      <w:smartTag w:uri="urn:schemas-microsoft-com:office:smarttags" w:element="PersonName">
        <w:smartTagPr>
          <w:attr w:name="ProductID" w:val="la Constituci￳n Pol￭tica"/>
        </w:smartTagPr>
        <w:r w:rsidRPr="00486BF4">
          <w:rPr>
            <w:rFonts w:cs="Arial"/>
            <w:bCs/>
            <w:iCs/>
          </w:rPr>
          <w:t>la Constitución Política</w:t>
        </w:r>
      </w:smartTag>
      <w:r w:rsidRPr="00486BF4">
        <w:rPr>
          <w:rFonts w:cs="Arial"/>
          <w:bCs/>
          <w:iCs/>
        </w:rPr>
        <w:t xml:space="preserve">, 128, 131, 132 y 133 y concordantes, y artículos </w:t>
      </w:r>
      <w:smartTag w:uri="urn:schemas-microsoft-com:office:smarttags" w:element="metricconverter">
        <w:smartTagPr>
          <w:attr w:name="ProductID" w:val="165 a"/>
        </w:smartTagPr>
        <w:r w:rsidRPr="00486BF4">
          <w:rPr>
            <w:rFonts w:cs="Arial"/>
            <w:bCs/>
            <w:iCs/>
          </w:rPr>
          <w:t>165 a</w:t>
        </w:r>
      </w:smartTag>
      <w:r w:rsidRPr="00486BF4">
        <w:rPr>
          <w:rFonts w:cs="Arial"/>
          <w:bCs/>
          <w:iCs/>
        </w:rPr>
        <w:t xml:space="preserve"> 172, 223 de </w:t>
      </w:r>
      <w:smartTag w:uri="urn:schemas-microsoft-com:office:smarttags" w:element="PersonName">
        <w:smartTagPr>
          <w:attr w:name="ProductID" w:val="la Ley General"/>
        </w:smartTagPr>
        <w:r w:rsidRPr="00486BF4">
          <w:rPr>
            <w:rFonts w:cs="Arial"/>
            <w:bCs/>
            <w:iCs/>
          </w:rPr>
          <w:t>la Ley General</w:t>
        </w:r>
      </w:smartTag>
      <w:r w:rsidRPr="00486BF4">
        <w:rPr>
          <w:rFonts w:cs="Arial"/>
          <w:bCs/>
          <w:iCs/>
        </w:rPr>
        <w:t xml:space="preserve"> de </w:t>
      </w:r>
      <w:smartTag w:uri="urn:schemas-microsoft-com:office:smarttags" w:element="PersonName">
        <w:smartTagPr>
          <w:attr w:name="ProductID" w:val="la Administraci￳n P￺blica"/>
        </w:smartTagPr>
        <w:r w:rsidRPr="00486BF4">
          <w:rPr>
            <w:rFonts w:cs="Arial"/>
            <w:bCs/>
            <w:iCs/>
          </w:rPr>
          <w:t>la Administración Pública</w:t>
        </w:r>
      </w:smartTag>
      <w:r w:rsidRPr="00486BF4">
        <w:rPr>
          <w:rFonts w:cs="Arial"/>
          <w:bCs/>
          <w:iCs/>
        </w:rPr>
        <w:t xml:space="preserve"> debe declararse la nulidad indicada.   </w:t>
      </w:r>
    </w:p>
    <w:p w:rsidR="009232C5" w:rsidRDefault="009232C5" w:rsidP="009232C5">
      <w:pPr>
        <w:spacing w:line="360" w:lineRule="auto"/>
        <w:ind w:left="180"/>
        <w:jc w:val="both"/>
        <w:rPr>
          <w:rFonts w:cs="Arial"/>
          <w:szCs w:val="24"/>
        </w:rPr>
      </w:pPr>
    </w:p>
    <w:p w:rsidR="009232C5" w:rsidRPr="00486BF4" w:rsidRDefault="009232C5" w:rsidP="009232C5">
      <w:pPr>
        <w:spacing w:line="360" w:lineRule="auto"/>
        <w:ind w:left="180"/>
        <w:jc w:val="both"/>
        <w:rPr>
          <w:rFonts w:cs="Arial"/>
          <w:szCs w:val="24"/>
        </w:rPr>
      </w:pPr>
      <w:r w:rsidRPr="00486BF4">
        <w:rPr>
          <w:rFonts w:cs="Arial"/>
          <w:szCs w:val="24"/>
        </w:rPr>
        <w:t xml:space="preserve">En razón de lo resuelto, no entra este Tribunal a analizar sobre los demás aspectos debatidos en expediente. </w:t>
      </w:r>
    </w:p>
    <w:p w:rsidR="009232C5" w:rsidRDefault="009232C5" w:rsidP="009232C5">
      <w:pPr>
        <w:spacing w:line="360" w:lineRule="auto"/>
        <w:ind w:left="360" w:right="51"/>
        <w:jc w:val="both"/>
        <w:rPr>
          <w:rFonts w:cs="Arial"/>
          <w:bCs/>
          <w:iCs/>
        </w:rPr>
      </w:pPr>
    </w:p>
    <w:p w:rsidR="009232C5" w:rsidRDefault="009232C5" w:rsidP="009232C5">
      <w:pPr>
        <w:spacing w:line="360" w:lineRule="auto"/>
        <w:jc w:val="center"/>
        <w:rPr>
          <w:rFonts w:cs="Arial"/>
          <w:b/>
        </w:rPr>
      </w:pPr>
    </w:p>
    <w:p w:rsidR="009232C5" w:rsidRDefault="009232C5" w:rsidP="009232C5">
      <w:pPr>
        <w:spacing w:line="360" w:lineRule="auto"/>
        <w:jc w:val="center"/>
        <w:rPr>
          <w:rFonts w:cs="Arial"/>
          <w:b/>
        </w:rPr>
      </w:pPr>
    </w:p>
    <w:p w:rsidR="009232C5" w:rsidRPr="00486BF4" w:rsidRDefault="009232C5" w:rsidP="009232C5">
      <w:pPr>
        <w:spacing w:line="360" w:lineRule="auto"/>
        <w:jc w:val="center"/>
        <w:rPr>
          <w:rFonts w:cs="Arial"/>
          <w:b/>
        </w:rPr>
      </w:pPr>
      <w:r w:rsidRPr="00486BF4">
        <w:rPr>
          <w:rFonts w:cs="Arial"/>
          <w:b/>
        </w:rPr>
        <w:t>POR TANTO</w:t>
      </w:r>
    </w:p>
    <w:p w:rsidR="009232C5" w:rsidRPr="00486BF4" w:rsidRDefault="009232C5" w:rsidP="009232C5">
      <w:pPr>
        <w:spacing w:line="360" w:lineRule="auto"/>
        <w:ind w:left="720" w:firstLine="720"/>
        <w:jc w:val="both"/>
        <w:rPr>
          <w:rFonts w:cs="Arial"/>
          <w:b/>
        </w:rPr>
      </w:pPr>
    </w:p>
    <w:p w:rsidR="009232C5" w:rsidRPr="00486BF4" w:rsidRDefault="009232C5" w:rsidP="009232C5">
      <w:pPr>
        <w:pStyle w:val="Textoindependiente3"/>
        <w:ind w:left="180"/>
      </w:pPr>
      <w:r w:rsidRPr="00486BF4">
        <w:lastRenderedPageBreak/>
        <w:t xml:space="preserve">Con base en las facultades otorgadas por los artículos 39 y 41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86BF4">
            <w:t>la Constitución</w:t>
          </w:r>
        </w:smartTag>
        <w:r w:rsidRPr="00486BF4">
          <w:t xml:space="preserve"> Política</w:t>
        </w:r>
      </w:smartTag>
      <w:r w:rsidRPr="00486BF4">
        <w:t xml:space="preserve">, artículos 102 y 104 del Código Aduanero Uniforme Centroamericano, artículos 204, 205, 208 y 210 de </w:t>
      </w:r>
      <w:smartTag w:uri="urn:schemas-microsoft-com:office:smarttags" w:element="PersonName">
        <w:smartTagPr>
          <w:attr w:name="ProductID" w:val="la Ley General"/>
        </w:smartTagPr>
        <w:r w:rsidRPr="00486BF4">
          <w:t>la Ley General</w:t>
        </w:r>
      </w:smartTag>
      <w:r w:rsidRPr="00486BF4">
        <w:t xml:space="preserve"> de Aduanas, artículos 128 y siguientes, 131, 132, 136, 158 y siguientes, 165 y siguientes, 166, 169 y 223 de </w:t>
      </w:r>
      <w:smartTag w:uri="urn:schemas-microsoft-com:office:smarttags" w:element="PersonName">
        <w:smartTagPr>
          <w:attr w:name="ProductID" w:val="la Ley General"/>
        </w:smartTagPr>
        <w:r w:rsidRPr="00486BF4">
          <w:t>la Ley General</w:t>
        </w:r>
      </w:smartTag>
      <w:r w:rsidRPr="00486BF4">
        <w:t xml:space="preserve"> de Administración Pública</w:t>
      </w:r>
      <w:r w:rsidRPr="00486BF4">
        <w:rPr>
          <w:b/>
        </w:rPr>
        <w:t xml:space="preserve">, </w:t>
      </w:r>
      <w:r w:rsidRPr="00486BF4">
        <w:t>por mayoría se anula todo lo actuado a partir del acto inicial inclusive. Remítase el expediente a la oficina de origen. Voto salvado del Lic. Reyes Vargas quien declara inadmisible el recurso.</w:t>
      </w:r>
    </w:p>
    <w:p w:rsidR="009232C5" w:rsidRPr="00486BF4" w:rsidRDefault="009232C5" w:rsidP="009232C5">
      <w:pPr>
        <w:pStyle w:val="Textoindependiente3"/>
        <w:ind w:left="180"/>
        <w:rPr>
          <w:b/>
        </w:rPr>
      </w:pPr>
      <w:r w:rsidRPr="00486BF4">
        <w:rPr>
          <w:b/>
        </w:rPr>
        <w:t xml:space="preserve">Notifíquese </w:t>
      </w:r>
      <w:r>
        <w:rPr>
          <w:b/>
        </w:rPr>
        <w:t>…….</w:t>
      </w:r>
    </w:p>
    <w:p w:rsidR="009232C5" w:rsidRPr="00486BF4" w:rsidRDefault="009232C5" w:rsidP="009232C5">
      <w:pPr>
        <w:jc w:val="center"/>
        <w:rPr>
          <w:rFonts w:cs="Arial"/>
          <w:b/>
        </w:rPr>
      </w:pPr>
    </w:p>
    <w:p w:rsidR="009232C5" w:rsidRPr="00486BF4" w:rsidRDefault="009232C5" w:rsidP="009232C5">
      <w:pPr>
        <w:jc w:val="center"/>
        <w:rPr>
          <w:rFonts w:cs="Arial"/>
          <w:b/>
        </w:rPr>
      </w:pPr>
    </w:p>
    <w:p w:rsidR="009232C5" w:rsidRPr="00486BF4" w:rsidRDefault="009232C5" w:rsidP="009232C5">
      <w:pPr>
        <w:jc w:val="center"/>
        <w:rPr>
          <w:rFonts w:cs="Arial"/>
          <w:b/>
        </w:rPr>
      </w:pPr>
    </w:p>
    <w:p w:rsidR="009232C5" w:rsidRPr="00486BF4" w:rsidRDefault="009232C5" w:rsidP="009232C5">
      <w:pPr>
        <w:jc w:val="center"/>
        <w:rPr>
          <w:rFonts w:cs="Arial"/>
          <w:b/>
        </w:rPr>
      </w:pPr>
      <w:r w:rsidRPr="00486BF4">
        <w:rPr>
          <w:rFonts w:cs="Arial"/>
          <w:b/>
        </w:rPr>
        <w:t>Loretta Rodríguez Muñoz</w:t>
      </w:r>
    </w:p>
    <w:p w:rsidR="009232C5" w:rsidRPr="00486BF4" w:rsidRDefault="009232C5" w:rsidP="009232C5">
      <w:pPr>
        <w:jc w:val="center"/>
        <w:rPr>
          <w:rFonts w:cs="Arial"/>
          <w:b/>
        </w:rPr>
      </w:pPr>
      <w:r w:rsidRPr="00486BF4">
        <w:rPr>
          <w:rFonts w:cs="Arial"/>
          <w:b/>
        </w:rPr>
        <w:t>Presidenta</w:t>
      </w:r>
    </w:p>
    <w:p w:rsidR="009232C5" w:rsidRPr="00486BF4" w:rsidRDefault="009232C5" w:rsidP="009232C5">
      <w:pPr>
        <w:jc w:val="both"/>
        <w:rPr>
          <w:rFonts w:cs="Arial"/>
          <w:b/>
        </w:rPr>
      </w:pPr>
    </w:p>
    <w:p w:rsidR="009232C5" w:rsidRPr="00486BF4" w:rsidRDefault="009232C5" w:rsidP="009232C5">
      <w:pPr>
        <w:ind w:left="180"/>
        <w:jc w:val="both"/>
        <w:rPr>
          <w:rFonts w:cs="Arial"/>
          <w:b/>
        </w:rPr>
      </w:pPr>
    </w:p>
    <w:p w:rsidR="009232C5" w:rsidRPr="00486BF4" w:rsidRDefault="009232C5" w:rsidP="009232C5">
      <w:pPr>
        <w:ind w:left="180"/>
        <w:jc w:val="both"/>
        <w:rPr>
          <w:rFonts w:cs="Arial"/>
          <w:b/>
        </w:rPr>
      </w:pPr>
    </w:p>
    <w:p w:rsidR="009232C5" w:rsidRDefault="009232C5" w:rsidP="009232C5">
      <w:pPr>
        <w:ind w:left="180"/>
        <w:jc w:val="both"/>
        <w:rPr>
          <w:rFonts w:cs="Arial"/>
          <w:b/>
        </w:rPr>
      </w:pPr>
    </w:p>
    <w:p w:rsidR="009232C5" w:rsidRDefault="009232C5" w:rsidP="009232C5">
      <w:pPr>
        <w:ind w:left="180"/>
        <w:jc w:val="both"/>
        <w:rPr>
          <w:rFonts w:cs="Arial"/>
          <w:b/>
        </w:rPr>
      </w:pPr>
    </w:p>
    <w:p w:rsidR="009232C5" w:rsidRPr="00486BF4" w:rsidRDefault="009232C5" w:rsidP="009232C5">
      <w:pPr>
        <w:ind w:left="180"/>
        <w:jc w:val="both"/>
        <w:rPr>
          <w:rFonts w:cs="Arial"/>
          <w:b/>
        </w:rPr>
      </w:pPr>
      <w:r w:rsidRPr="00486BF4">
        <w:rPr>
          <w:rFonts w:cs="Arial"/>
          <w:b/>
        </w:rPr>
        <w:t xml:space="preserve">Franklin Velázquez Díaz </w:t>
      </w:r>
      <w:r w:rsidRPr="00486BF4">
        <w:rPr>
          <w:rFonts w:cs="Arial"/>
          <w:b/>
        </w:rPr>
        <w:tab/>
      </w:r>
      <w:r w:rsidRPr="00486BF4">
        <w:rPr>
          <w:rFonts w:cs="Arial"/>
          <w:b/>
        </w:rPr>
        <w:tab/>
      </w:r>
      <w:r w:rsidRPr="00486BF4">
        <w:rPr>
          <w:rFonts w:cs="Arial"/>
          <w:b/>
        </w:rPr>
        <w:tab/>
        <w:t xml:space="preserve">Floribel Chaves Arce </w:t>
      </w:r>
      <w:r w:rsidRPr="00486BF4">
        <w:rPr>
          <w:rFonts w:cs="Arial"/>
          <w:b/>
        </w:rPr>
        <w:tab/>
      </w:r>
    </w:p>
    <w:p w:rsidR="009232C5" w:rsidRPr="00486BF4" w:rsidRDefault="009232C5" w:rsidP="009232C5">
      <w:pPr>
        <w:jc w:val="both"/>
        <w:rPr>
          <w:rFonts w:cs="Arial"/>
          <w:b/>
          <w:lang w:val="pt-BR"/>
        </w:rPr>
      </w:pPr>
    </w:p>
    <w:p w:rsidR="009232C5" w:rsidRDefault="009232C5" w:rsidP="009232C5">
      <w:pPr>
        <w:jc w:val="both"/>
        <w:rPr>
          <w:rFonts w:cs="Arial"/>
          <w:b/>
          <w:lang w:val="pt-BR"/>
        </w:rPr>
      </w:pPr>
    </w:p>
    <w:p w:rsidR="009232C5" w:rsidRDefault="009232C5" w:rsidP="009232C5">
      <w:pPr>
        <w:jc w:val="both"/>
        <w:rPr>
          <w:rFonts w:cs="Arial"/>
          <w:b/>
          <w:lang w:val="pt-BR"/>
        </w:rPr>
      </w:pPr>
    </w:p>
    <w:p w:rsidR="009232C5" w:rsidRPr="00486BF4" w:rsidRDefault="009232C5" w:rsidP="009232C5">
      <w:pPr>
        <w:jc w:val="both"/>
        <w:rPr>
          <w:rFonts w:cs="Arial"/>
          <w:b/>
          <w:lang w:val="pt-BR"/>
        </w:rPr>
      </w:pPr>
    </w:p>
    <w:p w:rsidR="009232C5" w:rsidRPr="00486BF4" w:rsidRDefault="009232C5" w:rsidP="009232C5">
      <w:pPr>
        <w:ind w:left="180"/>
        <w:jc w:val="both"/>
        <w:rPr>
          <w:rFonts w:cs="Arial"/>
          <w:b/>
        </w:rPr>
      </w:pPr>
      <w:r w:rsidRPr="00486BF4">
        <w:rPr>
          <w:rFonts w:cs="Arial"/>
          <w:b/>
        </w:rPr>
        <w:t xml:space="preserve">Shirley Contreras Briceño </w:t>
      </w:r>
      <w:r w:rsidRPr="00486BF4">
        <w:rPr>
          <w:rFonts w:cs="Arial"/>
          <w:b/>
        </w:rPr>
        <w:tab/>
      </w:r>
      <w:r w:rsidRPr="00486BF4">
        <w:rPr>
          <w:rFonts w:cs="Arial"/>
          <w:b/>
        </w:rPr>
        <w:tab/>
      </w:r>
      <w:r w:rsidRPr="00486BF4">
        <w:rPr>
          <w:rFonts w:cs="Arial"/>
          <w:b/>
        </w:rPr>
        <w:tab/>
        <w:t xml:space="preserve"> Elizabeth Barrantes Coto  </w:t>
      </w:r>
      <w:r w:rsidRPr="00486BF4">
        <w:rPr>
          <w:rFonts w:cs="Arial"/>
          <w:b/>
        </w:rPr>
        <w:tab/>
      </w:r>
    </w:p>
    <w:p w:rsidR="009232C5" w:rsidRDefault="009232C5" w:rsidP="009232C5">
      <w:pPr>
        <w:ind w:left="180"/>
        <w:jc w:val="both"/>
        <w:rPr>
          <w:rFonts w:cs="Arial"/>
          <w:b/>
        </w:rPr>
      </w:pPr>
    </w:p>
    <w:p w:rsidR="009232C5" w:rsidRDefault="009232C5" w:rsidP="009232C5">
      <w:pPr>
        <w:ind w:left="180"/>
        <w:jc w:val="both"/>
        <w:rPr>
          <w:rFonts w:cs="Arial"/>
          <w:b/>
        </w:rPr>
      </w:pPr>
    </w:p>
    <w:p w:rsidR="009232C5" w:rsidRPr="00486BF4" w:rsidRDefault="009232C5" w:rsidP="009232C5">
      <w:pPr>
        <w:ind w:left="180"/>
        <w:jc w:val="both"/>
        <w:rPr>
          <w:rFonts w:cs="Arial"/>
          <w:b/>
        </w:rPr>
      </w:pPr>
    </w:p>
    <w:p w:rsidR="009232C5" w:rsidRPr="00486BF4" w:rsidRDefault="009232C5" w:rsidP="009232C5">
      <w:pPr>
        <w:ind w:left="180"/>
        <w:jc w:val="both"/>
        <w:rPr>
          <w:rFonts w:cs="Arial"/>
          <w:b/>
        </w:rPr>
      </w:pPr>
      <w:r w:rsidRPr="00486BF4">
        <w:rPr>
          <w:rFonts w:cs="Arial"/>
          <w:b/>
        </w:rPr>
        <w:tab/>
      </w:r>
    </w:p>
    <w:p w:rsidR="009232C5" w:rsidRPr="00486BF4" w:rsidRDefault="009232C5" w:rsidP="009232C5">
      <w:pPr>
        <w:jc w:val="both"/>
        <w:rPr>
          <w:rFonts w:cs="Arial"/>
          <w:b/>
        </w:rPr>
      </w:pPr>
    </w:p>
    <w:p w:rsidR="009232C5" w:rsidRDefault="009232C5" w:rsidP="009232C5">
      <w:pPr>
        <w:ind w:left="180"/>
        <w:jc w:val="both"/>
        <w:rPr>
          <w:rFonts w:cs="Arial"/>
          <w:b/>
        </w:rPr>
      </w:pPr>
      <w:r w:rsidRPr="00486BF4">
        <w:rPr>
          <w:rFonts w:cs="Arial"/>
          <w:b/>
        </w:rPr>
        <w:t>Alejandra Céspedes Zamora</w:t>
      </w:r>
      <w:r w:rsidRPr="00486BF4">
        <w:rPr>
          <w:rFonts w:cs="Arial"/>
          <w:b/>
        </w:rPr>
        <w:tab/>
      </w:r>
      <w:r w:rsidRPr="00486BF4">
        <w:rPr>
          <w:rFonts w:cs="Arial"/>
          <w:b/>
        </w:rPr>
        <w:tab/>
      </w:r>
      <w:r w:rsidRPr="00486BF4">
        <w:rPr>
          <w:rFonts w:cs="Arial"/>
          <w:b/>
        </w:rPr>
        <w:tab/>
        <w:t>Dick Rafael Reyes Vargas</w:t>
      </w:r>
      <w:r w:rsidRPr="0047633F">
        <w:rPr>
          <w:rFonts w:cs="Arial"/>
          <w:b/>
        </w:rPr>
        <w:tab/>
      </w:r>
    </w:p>
    <w:p w:rsidR="009232C5" w:rsidRDefault="009232C5" w:rsidP="009232C5">
      <w:pPr>
        <w:jc w:val="both"/>
        <w:rPr>
          <w:rFonts w:cs="Arial"/>
          <w:b/>
        </w:rPr>
      </w:pPr>
    </w:p>
    <w:p w:rsidR="009232C5" w:rsidRDefault="009232C5" w:rsidP="009232C5">
      <w:pPr>
        <w:spacing w:line="360" w:lineRule="auto"/>
        <w:jc w:val="both"/>
        <w:rPr>
          <w:rFonts w:cs="Arial"/>
          <w:b/>
          <w:bCs/>
        </w:rPr>
      </w:pPr>
    </w:p>
    <w:p w:rsidR="009232C5" w:rsidRDefault="009232C5" w:rsidP="009232C5">
      <w:pPr>
        <w:spacing w:line="360" w:lineRule="auto"/>
        <w:ind w:left="180"/>
        <w:jc w:val="both"/>
        <w:rPr>
          <w:rFonts w:cs="Arial"/>
          <w:b/>
          <w:bCs/>
        </w:rPr>
      </w:pPr>
    </w:p>
    <w:p w:rsidR="009232C5" w:rsidRDefault="009232C5" w:rsidP="009232C5">
      <w:pPr>
        <w:spacing w:line="360" w:lineRule="auto"/>
        <w:jc w:val="both"/>
        <w:rPr>
          <w:rFonts w:cs="Arial"/>
          <w:b/>
          <w:bCs/>
        </w:rPr>
      </w:pPr>
    </w:p>
    <w:p w:rsidR="009232C5" w:rsidRDefault="009232C5" w:rsidP="009232C5">
      <w:pPr>
        <w:spacing w:line="360" w:lineRule="auto"/>
        <w:jc w:val="both"/>
        <w:rPr>
          <w:rFonts w:cs="Arial"/>
          <w:b/>
          <w:bCs/>
        </w:rPr>
      </w:pPr>
    </w:p>
    <w:p w:rsidR="009232C5" w:rsidRDefault="009232C5" w:rsidP="009232C5">
      <w:pPr>
        <w:spacing w:line="360" w:lineRule="auto"/>
        <w:jc w:val="both"/>
        <w:rPr>
          <w:rFonts w:cs="Arial"/>
          <w:b/>
          <w:bCs/>
        </w:rPr>
      </w:pPr>
    </w:p>
    <w:p w:rsidR="009232C5" w:rsidRDefault="009232C5" w:rsidP="009232C5">
      <w:pPr>
        <w:spacing w:line="360" w:lineRule="auto"/>
        <w:ind w:left="360"/>
        <w:jc w:val="both"/>
        <w:rPr>
          <w:rFonts w:cs="Arial"/>
        </w:rPr>
      </w:pPr>
      <w:r>
        <w:rPr>
          <w:rFonts w:cs="Arial"/>
          <w:b/>
          <w:bCs/>
        </w:rPr>
        <w:t xml:space="preserve">Nota de las licenciadas  Elizabeth Barrantes Coto </w:t>
      </w:r>
      <w:r w:rsidRPr="00F876D4">
        <w:rPr>
          <w:rFonts w:cs="Arial"/>
          <w:b/>
          <w:bCs/>
        </w:rPr>
        <w:t xml:space="preserve">y </w:t>
      </w:r>
      <w:r>
        <w:rPr>
          <w:rFonts w:cs="Arial"/>
          <w:b/>
          <w:bCs/>
        </w:rPr>
        <w:t>Alejandra Céspedes Zamora.</w:t>
      </w:r>
      <w:r>
        <w:rPr>
          <w:rFonts w:cs="Arial"/>
        </w:rPr>
        <w:t xml:space="preserve">  Si bien compartimos con la mayoría lo resuelto en sentencia  069-2009, debemos aclarar que en lo referido al apartado denominado en sentencia: </w:t>
      </w:r>
      <w:r w:rsidRPr="003616AF">
        <w:rPr>
          <w:rFonts w:cs="Arial"/>
          <w:i/>
        </w:rPr>
        <w:t xml:space="preserve">“Vicio en el tipo de cambio aplicado por </w:t>
      </w:r>
      <w:smartTag w:uri="urn:schemas-microsoft-com:office:smarttags" w:element="PersonName">
        <w:smartTagPr>
          <w:attr w:name="ProductID" w:val="la Direcci￳n General"/>
        </w:smartTagPr>
        <w:r w:rsidRPr="003616AF">
          <w:rPr>
            <w:rFonts w:cs="Arial"/>
            <w:i/>
          </w:rPr>
          <w:t>la Dirección General</w:t>
        </w:r>
      </w:smartTag>
      <w:r w:rsidRPr="003616AF">
        <w:rPr>
          <w:rFonts w:cs="Arial"/>
          <w:i/>
        </w:rPr>
        <w:t xml:space="preserve"> de Aduanas para la conversión de moneda”</w:t>
      </w:r>
      <w:r>
        <w:rPr>
          <w:rFonts w:cs="Arial"/>
        </w:rPr>
        <w:t>, no consideran las suscritas que tal hecho constituya una nulidad absoluta del acto administrativo por las razones que se indican:</w:t>
      </w:r>
    </w:p>
    <w:p w:rsidR="009232C5" w:rsidRDefault="009232C5" w:rsidP="009232C5">
      <w:pPr>
        <w:spacing w:line="360" w:lineRule="auto"/>
        <w:ind w:left="180"/>
        <w:jc w:val="both"/>
        <w:rPr>
          <w:rFonts w:cs="Arial"/>
        </w:rPr>
      </w:pPr>
    </w:p>
    <w:p w:rsidR="009232C5" w:rsidRDefault="009232C5" w:rsidP="009232C5">
      <w:pPr>
        <w:spacing w:line="360" w:lineRule="auto"/>
        <w:jc w:val="both"/>
        <w:rPr>
          <w:rFonts w:cs="Arial"/>
        </w:rPr>
      </w:pPr>
    </w:p>
    <w:p w:rsidR="009232C5" w:rsidRDefault="009232C5" w:rsidP="009232C5">
      <w:pPr>
        <w:spacing w:line="360" w:lineRule="auto"/>
        <w:ind w:left="360"/>
        <w:jc w:val="both"/>
      </w:pPr>
      <w:r>
        <w:rPr>
          <w:rFonts w:cs="Arial"/>
        </w:rPr>
        <w:t xml:space="preserve">Si bien creemos que </w:t>
      </w:r>
      <w:smartTag w:uri="urn:schemas-microsoft-com:office:smarttags" w:element="PersonName">
        <w:smartTagPr>
          <w:attr w:name="ProductID" w:val="La Administraci￳n"/>
        </w:smartTagPr>
        <w:r>
          <w:rPr>
            <w:rFonts w:cs="Arial"/>
          </w:rPr>
          <w:t>la Administración</w:t>
        </w:r>
      </w:smartTag>
      <w:r>
        <w:rPr>
          <w:rFonts w:cs="Arial"/>
        </w:rPr>
        <w:t xml:space="preserve"> a la hora de fijar el monto de la multa, la cual esta establecida en pesos centroamericanos o su equivalente en moneda nacional, como parte de la armonización centroamericana, tal y como se señala en sentencia, debería indicar el tipo de cambio aplicable para la conversión de la moneda, lo cierto es que en criterio de las suscrita</w:t>
      </w:r>
      <w:r w:rsidRPr="00F876D4">
        <w:rPr>
          <w:rFonts w:cs="Arial"/>
        </w:rPr>
        <w:t>s</w:t>
      </w:r>
      <w:r>
        <w:rPr>
          <w:rFonts w:cs="Arial"/>
        </w:rPr>
        <w:t xml:space="preserve"> tal omisión o error no constituye una nulidad absoluta de lo actuado. Lo anterior en virtud de que no se trata de la imposición misma de la sanción sino de la forma de pago, es decir, del monto que le corresponde pagar por la  sanción impuesta, de manera que se trata de un aspecto de la ejecución de la sanción impuesta</w:t>
      </w:r>
      <w:r>
        <w:rPr>
          <w:rFonts w:cs="Arial"/>
          <w:color w:val="000080"/>
        </w:rPr>
        <w:t xml:space="preserve"> y </w:t>
      </w:r>
      <w:r w:rsidRPr="00AE64F0">
        <w:rPr>
          <w:rFonts w:cs="Arial"/>
        </w:rPr>
        <w:t>no del tipo infraccional en si mismo, ya que la norma sancionadora</w:t>
      </w:r>
      <w:r>
        <w:rPr>
          <w:rFonts w:cs="Arial"/>
        </w:rPr>
        <w:t xml:space="preserve"> </w:t>
      </w:r>
      <w:r w:rsidRPr="00AE64F0">
        <w:rPr>
          <w:rFonts w:cs="Arial"/>
        </w:rPr>
        <w:t xml:space="preserve">señala la </w:t>
      </w:r>
      <w:r>
        <w:rPr>
          <w:rFonts w:cs="Arial"/>
        </w:rPr>
        <w:t>multa en forma expresa y refiere a un monto determinado en pesos centroamericanos cuya conversión esta establecida en la legislación.</w:t>
      </w:r>
      <w:r>
        <w:t xml:space="preserve"> </w:t>
      </w:r>
    </w:p>
    <w:p w:rsidR="009232C5" w:rsidRDefault="009232C5" w:rsidP="009232C5">
      <w:pPr>
        <w:spacing w:line="360" w:lineRule="auto"/>
        <w:jc w:val="both"/>
      </w:pPr>
    </w:p>
    <w:p w:rsidR="009232C5" w:rsidRDefault="009232C5" w:rsidP="009232C5">
      <w:pPr>
        <w:spacing w:line="360" w:lineRule="auto"/>
        <w:jc w:val="both"/>
        <w:rPr>
          <w:rFonts w:cs="Arial"/>
        </w:rPr>
      </w:pPr>
    </w:p>
    <w:p w:rsidR="009232C5" w:rsidRPr="00F8025A" w:rsidRDefault="009232C5" w:rsidP="009232C5">
      <w:pPr>
        <w:spacing w:line="360" w:lineRule="auto"/>
        <w:ind w:left="360"/>
        <w:jc w:val="both"/>
        <w:rPr>
          <w:rFonts w:cs="Arial"/>
        </w:rPr>
      </w:pPr>
      <w:r w:rsidRPr="00F876D4">
        <w:rPr>
          <w:rFonts w:cs="Arial"/>
        </w:rPr>
        <w:t xml:space="preserve">Recordemos que </w:t>
      </w:r>
      <w:r>
        <w:rPr>
          <w:rFonts w:cs="Arial"/>
        </w:rPr>
        <w:t xml:space="preserve">la materia sancionatoria penal cuenta con dos momentos, uno referido expresamente a la imposición de la pena conforme el tipo penal, determinado a priori por la norma legal, en donde se busca establecer que el presunto infractor comete una conducta típica jurídica y culpable, llevándose a cabo un juicio de valor acerca de los hechos imputados y la norma tipo que lleva a una condenatoria o absolutoria y;  un segundo momento que refiere a la ejecución propia de la pena </w:t>
      </w:r>
      <w:r w:rsidRPr="00F8025A">
        <w:rPr>
          <w:rFonts w:cs="Arial"/>
        </w:rPr>
        <w:t xml:space="preserve">impuesta conforme la norma tipo, esto es a lo que refiere el Libro IV, Título I Capítulo I del Código Procesal Penal de </w:t>
      </w:r>
      <w:smartTag w:uri="urn:schemas-microsoft-com:office:smarttags" w:element="PersonName">
        <w:smartTagPr>
          <w:attr w:name="ProductID" w:val="la Ejecuci￳n Penal"/>
        </w:smartTagPr>
        <w:smartTag w:uri="urn:schemas-microsoft-com:office:smarttags" w:element="PersonName">
          <w:smartTagPr>
            <w:attr w:name="ProductID" w:val="la Ejecuci￳n"/>
          </w:smartTagPr>
          <w:r w:rsidRPr="00F8025A">
            <w:rPr>
              <w:rFonts w:cs="Arial"/>
            </w:rPr>
            <w:t>la Ejecución</w:t>
          </w:r>
        </w:smartTag>
        <w:r w:rsidRPr="00F8025A">
          <w:rPr>
            <w:rFonts w:cs="Arial"/>
          </w:rPr>
          <w:t xml:space="preserve"> Penal</w:t>
        </w:r>
      </w:smartTag>
      <w:r w:rsidRPr="00F8025A">
        <w:rPr>
          <w:rFonts w:cs="Arial"/>
        </w:rPr>
        <w:t xml:space="preserve">, sobre todos los aspectos que tiene que considerar el Tribunal para la ejecución de la sentencia propiamente dicha. Ahora bien, es claro que en sede administrativa la aplicación de los principios y normas penales son relativos, en tanto la realidad depende de las lagunas que el derecho penal sancionador administrativo tenga respecto de una situación determinada, debiendo acudir supletoriamente a esos principios y normas. </w:t>
      </w:r>
    </w:p>
    <w:p w:rsidR="009232C5" w:rsidRDefault="009232C5" w:rsidP="009232C5">
      <w:pPr>
        <w:spacing w:line="360" w:lineRule="auto"/>
        <w:jc w:val="both"/>
        <w:rPr>
          <w:rFonts w:cs="Arial"/>
        </w:rPr>
      </w:pPr>
    </w:p>
    <w:p w:rsidR="009232C5" w:rsidRDefault="009232C5" w:rsidP="009232C5">
      <w:pPr>
        <w:spacing w:line="360" w:lineRule="auto"/>
        <w:jc w:val="both"/>
        <w:rPr>
          <w:rFonts w:cs="Arial"/>
        </w:rPr>
      </w:pPr>
    </w:p>
    <w:p w:rsidR="009232C5" w:rsidRDefault="009232C5" w:rsidP="009232C5">
      <w:pPr>
        <w:spacing w:line="360" w:lineRule="auto"/>
        <w:ind w:left="360"/>
        <w:jc w:val="both"/>
        <w:rPr>
          <w:rFonts w:cs="Arial"/>
        </w:rPr>
      </w:pPr>
      <w:r w:rsidRPr="00F8025A">
        <w:rPr>
          <w:rFonts w:cs="Arial"/>
        </w:rPr>
        <w:lastRenderedPageBreak/>
        <w:t xml:space="preserve">En el caso del derecho sancionador administrativo aduanero, no existe regulación expresa para la ejecución de sanciones por concepto de multas en </w:t>
      </w:r>
      <w:smartTag w:uri="urn:schemas-microsoft-com:office:smarttags" w:element="PersonName">
        <w:smartTagPr>
          <w:attr w:name="ProductID" w:val="la Ley General"/>
        </w:smartTagPr>
        <w:r w:rsidRPr="00F8025A">
          <w:rPr>
            <w:rFonts w:cs="Arial"/>
          </w:rPr>
          <w:t>la Ley General</w:t>
        </w:r>
      </w:smartTag>
      <w:r w:rsidRPr="00F8025A">
        <w:rPr>
          <w:rFonts w:cs="Arial"/>
        </w:rPr>
        <w:t xml:space="preserve"> de Aduanas, de allí que deba recurrirse supletoriamente al Código de Normas y Procedimiento Tributarios (CNPT) en el apartado correspondiente al Cobro Judicial y Extrajudicial, ya que dicho Código establece una oficina especializada en la ejecución de los cobros administrativos por concepto de determinaciones tributarias y procesos sancionatorio en los cuales se impongan multas. Otorgándole la ley atribuciones especiales e incluso procedimientos previos que permiten intimar al deudor a regularizar su situación antes del  inicio de la ejecución en la vía judicial</w:t>
      </w:r>
      <w:r w:rsidRPr="00F8025A">
        <w:rPr>
          <w:rStyle w:val="Refdenotaalpie"/>
          <w:rFonts w:cs="Arial"/>
          <w:szCs w:val="24"/>
        </w:rPr>
        <w:footnoteReference w:id="6"/>
      </w:r>
      <w:r w:rsidRPr="00F8025A">
        <w:rPr>
          <w:rFonts w:cs="Arial"/>
        </w:rPr>
        <w:t xml:space="preserve">.  </w:t>
      </w:r>
    </w:p>
    <w:p w:rsidR="009232C5" w:rsidRDefault="009232C5" w:rsidP="009232C5">
      <w:pPr>
        <w:spacing w:line="360" w:lineRule="auto"/>
        <w:ind w:left="360"/>
        <w:jc w:val="both"/>
        <w:rPr>
          <w:rFonts w:cs="Arial"/>
        </w:rPr>
      </w:pPr>
    </w:p>
    <w:p w:rsidR="009232C5" w:rsidRDefault="009232C5" w:rsidP="009232C5">
      <w:pPr>
        <w:spacing w:line="360" w:lineRule="auto"/>
        <w:ind w:left="360"/>
        <w:jc w:val="both"/>
        <w:rPr>
          <w:rFonts w:cs="Arial"/>
        </w:rPr>
      </w:pPr>
    </w:p>
    <w:p w:rsidR="009232C5" w:rsidRPr="00F8025A" w:rsidRDefault="009232C5" w:rsidP="009232C5">
      <w:pPr>
        <w:spacing w:line="360" w:lineRule="auto"/>
        <w:ind w:left="360"/>
        <w:jc w:val="both"/>
        <w:rPr>
          <w:rFonts w:ascii="Helvetica" w:hAnsi="Helvetica" w:cs="Helvetica"/>
        </w:rPr>
      </w:pPr>
      <w:r w:rsidRPr="00F8025A">
        <w:rPr>
          <w:rFonts w:cs="Arial"/>
        </w:rPr>
        <w:t>Además, de acuerdo con la normativa tributaria (artículo 173), es procedente aplicar una medida cautelar cuando se haya previamente determinado créditos a favor del Poder Central, originados en tributos regulados por el CNPT, así como sus intereses, recargos y multas, con anterioridad a</w:t>
      </w:r>
      <w:r w:rsidRPr="00F8025A">
        <w:rPr>
          <w:rFonts w:ascii="Helvetica" w:hAnsi="Helvetica" w:cs="Helvetica"/>
        </w:rPr>
        <w:t xml:space="preserve"> la interposición de la demanda judicial, que tratándose de multas, el acto sancionador se debe encontrar firme ya sea por que se haya dado sentencia ejecutoria o porque el mismo quedó consentido, al transcurrir el plazo de  ocho días hábiles, luego del apercibimiento realizado al infractor para que proceda a la cancelación de la multa correspondiente</w:t>
      </w:r>
      <w:r w:rsidRPr="00F8025A">
        <w:t>.</w:t>
      </w:r>
      <w:r w:rsidRPr="00F8025A">
        <w:rPr>
          <w:rStyle w:val="Refdenotaalpie"/>
          <w:rFonts w:cs="Arial"/>
        </w:rPr>
        <w:footnoteReference w:id="7"/>
      </w:r>
    </w:p>
    <w:p w:rsidR="009232C5" w:rsidRDefault="009232C5" w:rsidP="009232C5">
      <w:pPr>
        <w:pStyle w:val="NormalWeb"/>
        <w:spacing w:line="360" w:lineRule="auto"/>
        <w:ind w:left="360"/>
        <w:jc w:val="both"/>
        <w:rPr>
          <w:rFonts w:ascii="Helvetica" w:hAnsi="Helvetica" w:cs="Helvetica"/>
        </w:rPr>
      </w:pPr>
    </w:p>
    <w:p w:rsidR="009232C5" w:rsidRPr="00F8025A" w:rsidRDefault="009232C5" w:rsidP="009232C5">
      <w:pPr>
        <w:pStyle w:val="NormalWeb"/>
        <w:spacing w:line="360" w:lineRule="auto"/>
        <w:ind w:left="360"/>
        <w:jc w:val="both"/>
        <w:rPr>
          <w:rFonts w:ascii="Helvetica" w:hAnsi="Helvetica" w:cs="Helvetica"/>
        </w:rPr>
      </w:pPr>
      <w:r w:rsidRPr="00F8025A">
        <w:rPr>
          <w:rFonts w:ascii="Helvetica" w:hAnsi="Helvetica" w:cs="Helvetica"/>
        </w:rPr>
        <w:t>Nótese, que existe un marco regulatorio amplio para el cobro de las multas resultantes de un acto o sentencia firme, de manera que goza el sujeto sancionado de toda una serie de garantías en la ejecución de la sanción, sea la multa, que le permiten discutir ampliamente la forma del pago de la multa y su monto correcto.</w:t>
      </w:r>
    </w:p>
    <w:p w:rsidR="009232C5" w:rsidRDefault="009232C5" w:rsidP="009232C5">
      <w:pPr>
        <w:pStyle w:val="NormalWeb"/>
        <w:spacing w:line="360" w:lineRule="auto"/>
        <w:jc w:val="both"/>
        <w:rPr>
          <w:rFonts w:ascii="Helvetica" w:hAnsi="Helvetica" w:cs="Helvetica"/>
        </w:rPr>
      </w:pPr>
    </w:p>
    <w:p w:rsidR="009232C5" w:rsidRPr="00F8025A" w:rsidRDefault="009232C5" w:rsidP="009232C5">
      <w:pPr>
        <w:pStyle w:val="NormalWeb"/>
        <w:spacing w:line="360" w:lineRule="auto"/>
        <w:ind w:left="360"/>
        <w:jc w:val="both"/>
        <w:rPr>
          <w:rFonts w:ascii="Helvetica" w:hAnsi="Helvetica" w:cs="Helvetica"/>
        </w:rPr>
      </w:pPr>
      <w:r w:rsidRPr="00F8025A">
        <w:rPr>
          <w:rFonts w:ascii="Helvetica" w:hAnsi="Helvetica" w:cs="Helvetica"/>
        </w:rPr>
        <w:lastRenderedPageBreak/>
        <w:t xml:space="preserve">En consecuencia estiman las suscritas, que no es procedente declarar la nulidad por esa razón. </w:t>
      </w:r>
    </w:p>
    <w:p w:rsidR="009232C5" w:rsidRPr="00F8025A" w:rsidRDefault="009232C5" w:rsidP="009232C5"/>
    <w:p w:rsidR="009232C5" w:rsidRDefault="009232C5" w:rsidP="009232C5"/>
    <w:p w:rsidR="009232C5" w:rsidRDefault="009232C5" w:rsidP="009232C5"/>
    <w:p w:rsidR="009232C5" w:rsidRDefault="009232C5" w:rsidP="009232C5"/>
    <w:p w:rsidR="009232C5" w:rsidRDefault="009232C5" w:rsidP="009232C5"/>
    <w:p w:rsidR="009232C5" w:rsidRDefault="009232C5" w:rsidP="009232C5"/>
    <w:p w:rsidR="009232C5" w:rsidRDefault="009232C5" w:rsidP="009232C5"/>
    <w:p w:rsidR="009232C5" w:rsidRDefault="009232C5" w:rsidP="009232C5">
      <w:pPr>
        <w:spacing w:line="360" w:lineRule="auto"/>
        <w:jc w:val="both"/>
        <w:rPr>
          <w:rFonts w:cs="Arial"/>
          <w:b/>
          <w:bCs/>
        </w:rPr>
      </w:pPr>
      <w:r>
        <w:rPr>
          <w:rFonts w:cs="Arial"/>
          <w:b/>
          <w:bCs/>
        </w:rPr>
        <w:t> Elizabeth Barrantes Coto                                  Alejandra Céspedes Zamora</w:t>
      </w:r>
    </w:p>
    <w:p w:rsidR="009232C5" w:rsidRDefault="009232C5" w:rsidP="009232C5">
      <w:pPr>
        <w:pStyle w:val="Textoindependiente"/>
      </w:pPr>
      <w:r>
        <w:rPr>
          <w:rFonts w:cs="Arial"/>
          <w:b/>
          <w:bCs/>
        </w:rPr>
        <w:br w:type="page"/>
      </w:r>
      <w:r>
        <w:lastRenderedPageBreak/>
        <w:tab/>
      </w:r>
    </w:p>
    <w:p w:rsidR="009232C5" w:rsidRDefault="009232C5" w:rsidP="009232C5">
      <w:pPr>
        <w:pStyle w:val="Textoindependiente"/>
      </w:pPr>
    </w:p>
    <w:p w:rsidR="009232C5" w:rsidRPr="00B55EEB" w:rsidRDefault="009232C5" w:rsidP="009232C5">
      <w:pPr>
        <w:pStyle w:val="Textoindependiente"/>
        <w:rPr>
          <w:b/>
          <w:bCs/>
        </w:rPr>
      </w:pPr>
      <w:r>
        <w:t xml:space="preserve">Nota del licenciado Reyes Vargas. </w:t>
      </w:r>
      <w:r>
        <w:rPr>
          <w:b/>
        </w:rPr>
        <w:t xml:space="preserve">Si bien comparte el suscrito lo resuelto ello es con sustento en las siguientes </w:t>
      </w:r>
      <w:r w:rsidRPr="00B55EEB">
        <w:rPr>
          <w:b/>
          <w:bCs/>
        </w:rPr>
        <w:t>consideraciones:</w:t>
      </w:r>
    </w:p>
    <w:p w:rsidR="009232C5" w:rsidRDefault="009232C5" w:rsidP="009232C5">
      <w:pPr>
        <w:spacing w:line="360" w:lineRule="auto"/>
        <w:jc w:val="both"/>
        <w:rPr>
          <w:rFonts w:cs="Arial"/>
        </w:rPr>
      </w:pPr>
    </w:p>
    <w:p w:rsidR="009232C5" w:rsidRDefault="009232C5" w:rsidP="009232C5">
      <w:pPr>
        <w:spacing w:line="360" w:lineRule="auto"/>
        <w:jc w:val="both"/>
        <w:rPr>
          <w:rFonts w:cs="Arial"/>
        </w:rPr>
      </w:pPr>
      <w:r>
        <w:rPr>
          <w:rFonts w:cs="Arial"/>
        </w:rPr>
        <w:tab/>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9232C5" w:rsidRDefault="009232C5" w:rsidP="009232C5">
      <w:pPr>
        <w:spacing w:line="360" w:lineRule="auto"/>
        <w:jc w:val="both"/>
        <w:rPr>
          <w:rFonts w:cs="Arial"/>
        </w:rPr>
      </w:pPr>
    </w:p>
    <w:p w:rsidR="009232C5" w:rsidRDefault="009232C5" w:rsidP="009232C5">
      <w:pPr>
        <w:spacing w:line="360" w:lineRule="auto"/>
        <w:jc w:val="both"/>
        <w:rPr>
          <w:rFonts w:cs="Arial"/>
        </w:rPr>
      </w:pPr>
      <w:r>
        <w:rPr>
          <w:rFonts w:cs="Arial"/>
        </w:rPr>
        <w:tab/>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Pr>
            <w:rFonts w:cs="Arial"/>
          </w:rPr>
          <w:t>230 a</w:t>
        </w:r>
      </w:smartTag>
      <w:r>
        <w:rPr>
          <w:rFonts w:cs="Arial"/>
        </w:rPr>
        <w:t xml:space="preserve"> 234 recurso alguno para ante el Tribunal Aduanero.  Lo anterior tiene sustento en una política legislativa de naturaleza económica. En efecto por la cuantía y en razón al costo administrativo que implica el conocimiento y resolución de los recursos de apelación ante el Tribunal Aduanero no resulta justificable, por la cuantía, que ciertos asuntos tengan alzada ante el Tribunal Aduanero Nacional.</w:t>
      </w:r>
    </w:p>
    <w:p w:rsidR="009232C5" w:rsidRDefault="009232C5" w:rsidP="009232C5">
      <w:pPr>
        <w:spacing w:line="360" w:lineRule="auto"/>
        <w:jc w:val="both"/>
        <w:rPr>
          <w:rFonts w:cs="Arial"/>
        </w:rPr>
      </w:pPr>
    </w:p>
    <w:p w:rsidR="009232C5" w:rsidRDefault="009232C5" w:rsidP="009232C5">
      <w:pPr>
        <w:spacing w:line="360" w:lineRule="auto"/>
        <w:jc w:val="both"/>
        <w:rPr>
          <w:rFonts w:cs="Arial"/>
        </w:rPr>
      </w:pPr>
      <w:r>
        <w:rPr>
          <w:rFonts w:cs="Arial"/>
        </w:rPr>
        <w:tab/>
        <w:t>Por lo anterior y dado que en materia de infracciones se ha otorgado competencia al Servicio de Aduanas para sancionar las administrativas y tributarias pero sujetándole a dos procedimientos distintos regulado según la naturaleza de la sanción. Así, dispone el artículo 234 un procedimiento abreviado,  para aquellas cuya sanción sea multa; y el ordinario para los hechos sancionables con suspensión (art. 234 párrafo final).</w:t>
      </w:r>
    </w:p>
    <w:p w:rsidR="009232C5" w:rsidRDefault="009232C5" w:rsidP="009232C5">
      <w:pPr>
        <w:spacing w:line="360" w:lineRule="auto"/>
        <w:jc w:val="both"/>
        <w:rPr>
          <w:rFonts w:cs="Arial"/>
        </w:rPr>
      </w:pPr>
    </w:p>
    <w:p w:rsidR="009232C5" w:rsidRDefault="009232C5" w:rsidP="009232C5">
      <w:pPr>
        <w:spacing w:line="360" w:lineRule="auto"/>
        <w:jc w:val="both"/>
        <w:rPr>
          <w:rFonts w:cs="Arial"/>
        </w:rPr>
      </w:pPr>
      <w:r>
        <w:rPr>
          <w:rFonts w:cs="Arial"/>
        </w:rPr>
        <w:t xml:space="preserve">Resulta que es en el procedimiento ordinario en donde se prevé la alzada para ante el Tribunal Aduanero (art. 204) mas no sucede igual en tratándose del procedimiento abreviado regulado en el artículo 234. Más aún, el artículo 192 párrafo primero </w:t>
      </w:r>
      <w:r>
        <w:rPr>
          <w:rFonts w:cs="Arial"/>
        </w:rPr>
        <w:lastRenderedPageBreak/>
        <w:t>expresamente dispone la inaplicabilidad de la fase recursiva del procedimiento ordinario a  otros de distinta naturaleza.</w:t>
      </w:r>
    </w:p>
    <w:p w:rsidR="009232C5" w:rsidRDefault="009232C5" w:rsidP="009232C5">
      <w:pPr>
        <w:spacing w:line="360" w:lineRule="auto"/>
        <w:jc w:val="both"/>
        <w:rPr>
          <w:rFonts w:cs="Arial"/>
        </w:rPr>
      </w:pPr>
    </w:p>
    <w:p w:rsidR="009232C5" w:rsidRDefault="009232C5" w:rsidP="009232C5">
      <w:pPr>
        <w:spacing w:line="360" w:lineRule="auto"/>
        <w:jc w:val="both"/>
        <w:rPr>
          <w:rFonts w:cs="Arial"/>
        </w:rPr>
      </w:pPr>
      <w:r>
        <w:rPr>
          <w:rFonts w:cs="Arial"/>
        </w:rPr>
        <w:tab/>
        <w:t xml:space="preserve">Ahora bien, dado que el presente procedimiento lo es uno abreviado y que en razón del artículo 102 citado hemos de estarnos al principio de taxatividad recursiva y puesto que el numeral 234 u otro en el texto de </w:t>
      </w:r>
      <w:smartTag w:uri="urn:schemas-microsoft-com:office:smarttags" w:element="PersonName">
        <w:smartTagPr>
          <w:attr w:name="ProductID" w:val="la LGA"/>
        </w:smartTagPr>
        <w:r>
          <w:rPr>
            <w:rFonts w:cs="Arial"/>
          </w:rPr>
          <w:t>la LGA</w:t>
        </w:r>
      </w:smartTag>
      <w:r>
        <w:rPr>
          <w:rFonts w:cs="Arial"/>
        </w:rPr>
        <w:t xml:space="preserve"> no prevé recurso alguno, debe el presente ser declarado inadmisible. Debe la parte ante la inconformidad de lo resuelto entender que al no existir ulterior recurso esta expedita la vía para acudir al órgano jurisdiccional competente.</w:t>
      </w:r>
    </w:p>
    <w:p w:rsidR="009232C5" w:rsidRDefault="009232C5" w:rsidP="009232C5">
      <w:pPr>
        <w:spacing w:line="360" w:lineRule="auto"/>
        <w:jc w:val="both"/>
        <w:rPr>
          <w:rFonts w:cs="Arial"/>
        </w:rPr>
      </w:pPr>
    </w:p>
    <w:p w:rsidR="009232C5" w:rsidRDefault="009232C5" w:rsidP="009232C5">
      <w:pPr>
        <w:spacing w:line="360" w:lineRule="auto"/>
        <w:jc w:val="both"/>
        <w:rPr>
          <w:rFonts w:cs="Arial"/>
        </w:rPr>
      </w:pPr>
    </w:p>
    <w:p w:rsidR="009232C5" w:rsidRDefault="009232C5" w:rsidP="009232C5">
      <w:pPr>
        <w:spacing w:line="360" w:lineRule="auto"/>
        <w:jc w:val="both"/>
        <w:rPr>
          <w:rFonts w:cs="Arial"/>
        </w:rPr>
      </w:pPr>
    </w:p>
    <w:p w:rsidR="009232C5" w:rsidRDefault="009232C5" w:rsidP="009232C5">
      <w:pPr>
        <w:spacing w:line="360" w:lineRule="auto"/>
        <w:jc w:val="both"/>
        <w:outlineLvl w:val="0"/>
        <w:rPr>
          <w:rFonts w:cs="Arial"/>
        </w:rPr>
      </w:pPr>
      <w:r>
        <w:rPr>
          <w:rFonts w:cs="Arial"/>
        </w:rPr>
        <w:t>DICK RAFAEL REYES VARGAS</w:t>
      </w:r>
    </w:p>
    <w:p w:rsidR="009232C5" w:rsidRDefault="009232C5" w:rsidP="009232C5">
      <w:pPr>
        <w:spacing w:line="360" w:lineRule="auto"/>
        <w:jc w:val="both"/>
        <w:rPr>
          <w:rFonts w:cs="Arial"/>
          <w:b/>
          <w:bCs/>
        </w:rPr>
      </w:pPr>
    </w:p>
    <w:p w:rsidR="009232C5" w:rsidRPr="009232C5" w:rsidRDefault="009232C5" w:rsidP="009232C5">
      <w:pPr>
        <w:jc w:val="right"/>
      </w:pPr>
    </w:p>
    <w:sectPr w:rsidR="009232C5" w:rsidRPr="009232C5" w:rsidSect="00614968">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08F" w:rsidRDefault="0052408F" w:rsidP="00F81EBC">
      <w:r>
        <w:separator/>
      </w:r>
    </w:p>
  </w:endnote>
  <w:endnote w:type="continuationSeparator" w:id="0">
    <w:p w:rsidR="0052408F" w:rsidRDefault="0052408F"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F50BF3">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41494C">
      <w:rPr>
        <w:rStyle w:val="Nmerodepgina"/>
        <w:noProof/>
      </w:rPr>
      <w:t>8</w:t>
    </w:r>
    <w:r>
      <w:rPr>
        <w:rStyle w:val="Nmerodepgina"/>
      </w:rPr>
      <w:fldChar w:fldCharType="end"/>
    </w:r>
  </w:p>
  <w:p w:rsidR="006573B9" w:rsidRDefault="0052408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F50BF3">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9232C5">
      <w:rPr>
        <w:rStyle w:val="Nmerodepgina"/>
        <w:noProof/>
      </w:rPr>
      <w:t>26</w:t>
    </w:r>
    <w:r>
      <w:rPr>
        <w:rStyle w:val="Nmerodepgina"/>
      </w:rPr>
      <w:fldChar w:fldCharType="end"/>
    </w:r>
  </w:p>
  <w:p w:rsidR="006573B9" w:rsidRDefault="0052408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08F" w:rsidRDefault="0052408F" w:rsidP="00F81EBC">
      <w:r>
        <w:separator/>
      </w:r>
    </w:p>
  </w:footnote>
  <w:footnote w:type="continuationSeparator" w:id="0">
    <w:p w:rsidR="0052408F" w:rsidRDefault="0052408F" w:rsidP="00F81EBC">
      <w:r>
        <w:continuationSeparator/>
      </w:r>
    </w:p>
  </w:footnote>
  <w:footnote w:id="1">
    <w:p w:rsidR="009232C5" w:rsidRDefault="009232C5" w:rsidP="009232C5">
      <w:pPr>
        <w:pStyle w:val="Textonotapie"/>
        <w:rPr>
          <w:sz w:val="22"/>
        </w:rPr>
      </w:pPr>
      <w:r>
        <w:rPr>
          <w:rStyle w:val="Refdenotaalpie"/>
          <w:sz w:val="22"/>
        </w:rPr>
        <w:footnoteRef/>
      </w:r>
      <w:r>
        <w:rPr>
          <w:sz w:val="22"/>
        </w:rPr>
        <w:t>CANO CAMPOS (Tomás). Derecho Administrativo Sancionador, Revista Española de Derecho Constitucional, Madrid, Nº43, enero-abril de 1995, p.339.</w:t>
      </w:r>
    </w:p>
  </w:footnote>
  <w:footnote w:id="2">
    <w:p w:rsidR="009232C5" w:rsidRPr="00332AE8" w:rsidRDefault="009232C5" w:rsidP="009232C5">
      <w:pPr>
        <w:pStyle w:val="NormalWeb"/>
        <w:jc w:val="both"/>
        <w:rPr>
          <w:rFonts w:ascii="Arial" w:hAnsi="Arial" w:cs="Arial"/>
          <w:color w:val="000000"/>
        </w:rPr>
      </w:pPr>
      <w:r>
        <w:rPr>
          <w:rStyle w:val="Refdenotaalpie"/>
        </w:rPr>
        <w:footnoteRef/>
      </w:r>
      <w:r>
        <w:t xml:space="preserve"> </w:t>
      </w:r>
      <w:r w:rsidRPr="00332AE8">
        <w:t xml:space="preserve">Al respecto dispone el </w:t>
      </w:r>
      <w:r w:rsidRPr="00332AE8">
        <w:rPr>
          <w:rFonts w:ascii="Arial" w:hAnsi="Arial" w:cs="Arial"/>
          <w:color w:val="000000"/>
        </w:rPr>
        <w:t>Artículo 30 de dicha Ley lo siguiente:</w:t>
      </w:r>
    </w:p>
    <w:p w:rsidR="009232C5" w:rsidRPr="00332AE8" w:rsidRDefault="009232C5" w:rsidP="009232C5">
      <w:pPr>
        <w:pStyle w:val="NormalWeb"/>
        <w:jc w:val="both"/>
        <w:rPr>
          <w:rFonts w:ascii="Arial" w:hAnsi="Arial" w:cs="Arial"/>
          <w:color w:val="000000"/>
          <w:sz w:val="20"/>
          <w:szCs w:val="20"/>
        </w:rPr>
      </w:pPr>
      <w:r>
        <w:rPr>
          <w:rFonts w:ascii="Arial" w:hAnsi="Arial" w:cs="Arial"/>
          <w:color w:val="000000"/>
          <w:sz w:val="20"/>
          <w:szCs w:val="20"/>
        </w:rPr>
        <w:t>“</w:t>
      </w:r>
      <w:r w:rsidRPr="00332AE8">
        <w:rPr>
          <w:rFonts w:ascii="Arial" w:hAnsi="Arial" w:cs="Arial"/>
          <w:color w:val="000000"/>
          <w:sz w:val="20"/>
          <w:szCs w:val="20"/>
        </w:rPr>
        <w:t>Establécese el pago de una contribución obligatoria del uno y medio por ciento (1,5%) sobre el precio del arroz entregado, lim</w:t>
      </w:r>
      <w:r>
        <w:rPr>
          <w:rFonts w:ascii="Arial" w:hAnsi="Arial" w:cs="Arial"/>
          <w:color w:val="000000"/>
          <w:sz w:val="20"/>
          <w:szCs w:val="20"/>
        </w:rPr>
        <w:t>pio y seco, en granza o pilado…..</w:t>
      </w:r>
    </w:p>
    <w:p w:rsidR="009232C5" w:rsidRPr="00332AE8" w:rsidRDefault="009232C5" w:rsidP="009232C5">
      <w:pPr>
        <w:spacing w:before="100" w:beforeAutospacing="1" w:after="100" w:afterAutospacing="1"/>
        <w:jc w:val="both"/>
        <w:rPr>
          <w:rFonts w:cs="Arial"/>
          <w:color w:val="000000"/>
          <w:sz w:val="20"/>
        </w:rPr>
      </w:pPr>
      <w:r w:rsidRPr="00332AE8">
        <w:rPr>
          <w:rFonts w:cs="Arial"/>
          <w:color w:val="000000"/>
          <w:sz w:val="20"/>
        </w:rPr>
        <w:t>Cuando se requiera importar arroz, el importador cancelará, para efectos de la nacionalización de la mercancía, una contribución obligatoria del uno y medio por ciento (1,5%) sobre el precio del arroz limpio, seco, en granza o pilado.</w:t>
      </w:r>
    </w:p>
    <w:p w:rsidR="009232C5" w:rsidRPr="00332AE8" w:rsidRDefault="009232C5" w:rsidP="009232C5">
      <w:pPr>
        <w:spacing w:before="100" w:beforeAutospacing="1" w:after="100" w:afterAutospacing="1"/>
        <w:jc w:val="both"/>
        <w:rPr>
          <w:rFonts w:cs="Arial"/>
          <w:color w:val="000000"/>
          <w:sz w:val="20"/>
        </w:rPr>
      </w:pPr>
      <w:r w:rsidRPr="00332AE8">
        <w:rPr>
          <w:rFonts w:cs="Arial"/>
          <w:color w:val="000000"/>
          <w:sz w:val="20"/>
        </w:rPr>
        <w:t xml:space="preserve">Los importadores cancelarán dicha contribución ante </w:t>
      </w:r>
      <w:smartTag w:uri="urn:schemas-microsoft-com:office:smarttags" w:element="PersonName">
        <w:smartTagPr>
          <w:attr w:name="ProductID" w:val="la Corporaci￳n Arrocera"/>
        </w:smartTagPr>
        <w:r w:rsidRPr="00332AE8">
          <w:rPr>
            <w:rFonts w:cs="Arial"/>
            <w:color w:val="000000"/>
            <w:sz w:val="20"/>
          </w:rPr>
          <w:t>la Corporación Arrocera</w:t>
        </w:r>
      </w:smartTag>
      <w:r w:rsidRPr="00332AE8">
        <w:rPr>
          <w:rFonts w:cs="Arial"/>
          <w:color w:val="000000"/>
          <w:sz w:val="20"/>
        </w:rPr>
        <w:t xml:space="preserve"> y esta emitirá el respectivo documento de cancelación, que se presentará junto con la declaración aduanera para efectos de nacionalización del arroz.</w:t>
      </w:r>
      <w:r>
        <w:rPr>
          <w:rFonts w:cs="Arial"/>
          <w:color w:val="000000"/>
          <w:sz w:val="20"/>
        </w:rPr>
        <w:t>”</w:t>
      </w:r>
    </w:p>
    <w:p w:rsidR="009232C5" w:rsidRPr="00332AE8" w:rsidRDefault="009232C5" w:rsidP="009232C5">
      <w:pPr>
        <w:pStyle w:val="Textonotapie"/>
      </w:pPr>
    </w:p>
  </w:footnote>
  <w:footnote w:id="3">
    <w:p w:rsidR="009232C5" w:rsidRPr="00864568" w:rsidRDefault="009232C5" w:rsidP="009232C5">
      <w:pPr>
        <w:pStyle w:val="Estilo"/>
        <w:ind w:left="284" w:right="584"/>
        <w:jc w:val="both"/>
        <w:rPr>
          <w:sz w:val="22"/>
          <w:szCs w:val="22"/>
          <w:lang w:bidi="he-IL"/>
        </w:rPr>
      </w:pPr>
      <w:r>
        <w:rPr>
          <w:rStyle w:val="Refdenotaalpie"/>
        </w:rPr>
        <w:footnoteRef/>
      </w:r>
      <w:r>
        <w:t xml:space="preserve"> </w:t>
      </w:r>
      <w:r w:rsidRPr="00864568">
        <w:rPr>
          <w:sz w:val="22"/>
          <w:szCs w:val="22"/>
          <w:lang w:val="es-CR"/>
        </w:rPr>
        <w:t xml:space="preserve">Entre otros ver los Votos </w:t>
      </w:r>
      <w:r w:rsidRPr="00864568">
        <w:rPr>
          <w:color w:val="000000"/>
          <w:sz w:val="22"/>
          <w:szCs w:val="22"/>
        </w:rPr>
        <w:t>226-91 del 01 de febrero de 1991 y 620-91 del 22 de marzo de 1991.</w:t>
      </w:r>
    </w:p>
    <w:p w:rsidR="009232C5" w:rsidRPr="00DF25B0" w:rsidRDefault="009232C5" w:rsidP="009232C5">
      <w:pPr>
        <w:pStyle w:val="Textoindependiente"/>
        <w:ind w:left="682" w:firstLine="23"/>
        <w:rPr>
          <w:rFonts w:cs="Arial"/>
          <w:b/>
        </w:rPr>
      </w:pPr>
    </w:p>
    <w:p w:rsidR="009232C5" w:rsidRPr="00864568" w:rsidRDefault="009232C5" w:rsidP="009232C5">
      <w:pPr>
        <w:pStyle w:val="Textonotapie"/>
      </w:pPr>
    </w:p>
  </w:footnote>
  <w:footnote w:id="4">
    <w:p w:rsidR="009232C5" w:rsidRPr="00E133F9" w:rsidRDefault="009232C5" w:rsidP="009232C5">
      <w:pPr>
        <w:spacing w:line="360" w:lineRule="auto"/>
        <w:jc w:val="both"/>
        <w:rPr>
          <w:rFonts w:cs="Arial"/>
          <w:sz w:val="20"/>
        </w:rPr>
      </w:pPr>
      <w:r>
        <w:rPr>
          <w:rStyle w:val="Refdenotaalpie"/>
        </w:rPr>
        <w:footnoteRef/>
      </w:r>
      <w:r>
        <w:t xml:space="preserve"> </w:t>
      </w:r>
      <w:r w:rsidRPr="00E133F9">
        <w:rPr>
          <w:rFonts w:cs="Arial"/>
          <w:sz w:val="20"/>
        </w:rPr>
        <w:t>En igual sentido ver sentencia número 181/2007.</w:t>
      </w:r>
    </w:p>
    <w:p w:rsidR="009232C5" w:rsidRPr="00D74844" w:rsidRDefault="009232C5" w:rsidP="009232C5">
      <w:pPr>
        <w:pStyle w:val="Textonotapie"/>
      </w:pPr>
    </w:p>
  </w:footnote>
  <w:footnote w:id="5">
    <w:p w:rsidR="009232C5" w:rsidRPr="00E133F9" w:rsidRDefault="009232C5" w:rsidP="009232C5">
      <w:pPr>
        <w:ind w:left="360"/>
        <w:jc w:val="both"/>
        <w:rPr>
          <w:color w:val="000000"/>
          <w:sz w:val="20"/>
        </w:rPr>
      </w:pPr>
      <w:r>
        <w:rPr>
          <w:rStyle w:val="Refdenotaalpie"/>
        </w:rPr>
        <w:footnoteRef/>
      </w:r>
      <w:r>
        <w:t xml:space="preserve"> </w:t>
      </w:r>
      <w:r w:rsidRPr="00E133F9">
        <w:rPr>
          <w:color w:val="000000"/>
          <w:sz w:val="20"/>
        </w:rPr>
        <w:t xml:space="preserve">Artículo 42 del Acuerdo Monetario Centroamericano, </w:t>
      </w:r>
      <w:r w:rsidRPr="00E133F9">
        <w:rPr>
          <w:sz w:val="20"/>
        </w:rPr>
        <w:t xml:space="preserve">Nº CMCA-AC-1/209/96 de </w:t>
      </w:r>
      <w:r w:rsidRPr="00E133F9">
        <w:rPr>
          <w:color w:val="000000"/>
          <w:sz w:val="20"/>
        </w:rPr>
        <w:t xml:space="preserve">fecha 9 de noviembre de 1996, fue modificado mediante Resolución No. CMCA-RE-3/217/99, de fecha 22 de enero de 1999, y por el apartado sexto del Acta de la 223 Reunión del Consejo Monetario Centroamericano de 14 de julio de </w:t>
      </w:r>
      <w:smartTag w:uri="urn:schemas-microsoft-com:office:smarttags" w:element="metricconverter">
        <w:smartTagPr>
          <w:attr w:name="ProductID" w:val="2000, a"/>
        </w:smartTagPr>
        <w:r w:rsidRPr="00E133F9">
          <w:rPr>
            <w:color w:val="000000"/>
            <w:sz w:val="20"/>
          </w:rPr>
          <w:t>2000, a</w:t>
        </w:r>
      </w:smartTag>
      <w:r w:rsidRPr="00E133F9">
        <w:rPr>
          <w:color w:val="000000"/>
          <w:sz w:val="20"/>
        </w:rPr>
        <w:t xml:space="preserve"> través del cual fue modificada la numeración del Acuerdo, al cerrar las actividades del Comité de Política Cambiaria y de Compensación se eliminó el artículo 33, corriendo la numeración de los artículos siguientes. En consecuencia el artículo que regula el Peso Centroamericano pasó de ser del 43 al 42.</w:t>
      </w:r>
    </w:p>
    <w:p w:rsidR="009232C5" w:rsidRPr="00896218" w:rsidRDefault="009232C5" w:rsidP="009232C5">
      <w:pPr>
        <w:pStyle w:val="Textoindependiente"/>
        <w:rPr>
          <w:rFonts w:ascii="Times New Roman" w:hAnsi="Times New Roman"/>
          <w:b/>
          <w:sz w:val="20"/>
        </w:rPr>
      </w:pPr>
    </w:p>
    <w:p w:rsidR="009232C5" w:rsidRPr="00D62FB3" w:rsidRDefault="009232C5" w:rsidP="009232C5">
      <w:pPr>
        <w:pStyle w:val="Textoindependiente"/>
      </w:pPr>
    </w:p>
    <w:p w:rsidR="009232C5" w:rsidRPr="00896218" w:rsidRDefault="009232C5" w:rsidP="009232C5">
      <w:pPr>
        <w:pStyle w:val="Textonotapie"/>
        <w:rPr>
          <w:lang w:val="es-CR"/>
        </w:rPr>
      </w:pPr>
    </w:p>
  </w:footnote>
  <w:footnote w:id="6">
    <w:p w:rsidR="009232C5" w:rsidRPr="00E3348D" w:rsidRDefault="009232C5" w:rsidP="009232C5">
      <w:pPr>
        <w:pStyle w:val="Textonotapie"/>
        <w:rPr>
          <w:lang w:val="es-CR"/>
        </w:rPr>
      </w:pPr>
      <w:r>
        <w:rPr>
          <w:rStyle w:val="Refdenotaalpie"/>
        </w:rPr>
        <w:footnoteRef/>
      </w:r>
      <w:r>
        <w:t xml:space="preserve"> </w:t>
      </w:r>
      <w:r>
        <w:rPr>
          <w:lang w:val="es-CR"/>
        </w:rPr>
        <w:t>Ver Artículo 169  Código de Normas y Procedimiento Tributarios</w:t>
      </w:r>
    </w:p>
  </w:footnote>
  <w:footnote w:id="7">
    <w:p w:rsidR="009232C5" w:rsidRPr="003F6EE1" w:rsidRDefault="009232C5" w:rsidP="009232C5">
      <w:pPr>
        <w:pStyle w:val="Textonotapie"/>
        <w:rPr>
          <w:lang w:val="es-CR"/>
        </w:rPr>
      </w:pPr>
      <w:r>
        <w:rPr>
          <w:rStyle w:val="Refdenotaalpie"/>
        </w:rPr>
        <w:footnoteRef/>
      </w:r>
      <w:r>
        <w:t xml:space="preserve"> Ver artículo 173 </w:t>
      </w:r>
      <w:r>
        <w:rPr>
          <w:lang w:val="es-CR"/>
        </w:rPr>
        <w:t>Código de Normas y Procedimiento Tributarios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0A702446"/>
    <w:multiLevelType w:val="hybridMultilevel"/>
    <w:tmpl w:val="B5724CE2"/>
    <w:lvl w:ilvl="0" w:tplc="AAF29140">
      <w:start w:val="2"/>
      <w:numFmt w:val="bullet"/>
      <w:lvlText w:val=""/>
      <w:lvlJc w:val="left"/>
      <w:pPr>
        <w:tabs>
          <w:tab w:val="num" w:pos="1200"/>
        </w:tabs>
        <w:ind w:left="120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56B3185"/>
    <w:multiLevelType w:val="hybridMultilevel"/>
    <w:tmpl w:val="FA3691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CFE4B2D"/>
    <w:multiLevelType w:val="hybridMultilevel"/>
    <w:tmpl w:val="88243F7E"/>
    <w:lvl w:ilvl="0" w:tplc="0C0A000D">
      <w:start w:val="1"/>
      <w:numFmt w:val="bullet"/>
      <w:lvlText w:val=""/>
      <w:lvlJc w:val="left"/>
      <w:pPr>
        <w:tabs>
          <w:tab w:val="num" w:pos="862"/>
        </w:tabs>
        <w:ind w:left="862" w:hanging="360"/>
      </w:pPr>
      <w:rPr>
        <w:rFonts w:ascii="Wingdings" w:hAnsi="Wingdings" w:hint="default"/>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num w:numId="1">
    <w:abstractNumId w:val="4"/>
  </w:num>
  <w:num w:numId="2">
    <w:abstractNumId w:val="0"/>
  </w:num>
  <w:num w:numId="3">
    <w:abstractNumId w:val="2"/>
  </w:num>
  <w:num w:numId="4">
    <w:abstractNumId w:val="3"/>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0598"/>
    <w:rsid w:val="001211C3"/>
    <w:rsid w:val="001470AB"/>
    <w:rsid w:val="00265241"/>
    <w:rsid w:val="003423ED"/>
    <w:rsid w:val="0041494C"/>
    <w:rsid w:val="00435E21"/>
    <w:rsid w:val="004A1583"/>
    <w:rsid w:val="00504C8B"/>
    <w:rsid w:val="0052408F"/>
    <w:rsid w:val="00551F4A"/>
    <w:rsid w:val="00566A8C"/>
    <w:rsid w:val="0061466A"/>
    <w:rsid w:val="00614968"/>
    <w:rsid w:val="00663697"/>
    <w:rsid w:val="006837F8"/>
    <w:rsid w:val="007619BB"/>
    <w:rsid w:val="0077107E"/>
    <w:rsid w:val="00804514"/>
    <w:rsid w:val="008B28DF"/>
    <w:rsid w:val="008D645D"/>
    <w:rsid w:val="00916EF0"/>
    <w:rsid w:val="009232C5"/>
    <w:rsid w:val="009B7222"/>
    <w:rsid w:val="00A12040"/>
    <w:rsid w:val="00C02264"/>
    <w:rsid w:val="00C83D1A"/>
    <w:rsid w:val="00CE44A1"/>
    <w:rsid w:val="00D20242"/>
    <w:rsid w:val="00E166EB"/>
    <w:rsid w:val="00EB5D20"/>
    <w:rsid w:val="00EC7DC1"/>
    <w:rsid w:val="00F50BF3"/>
    <w:rsid w:val="00F81EBC"/>
    <w:rsid w:val="00FC6B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470AB"/>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1470AB"/>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paragraph" w:customStyle="1" w:styleId="Textoindependiente32">
    <w:name w:val="Texto independiente 32"/>
    <w:basedOn w:val="Normal"/>
    <w:rsid w:val="00EC7DC1"/>
    <w:pPr>
      <w:overflowPunct/>
      <w:autoSpaceDE/>
      <w:autoSpaceDN/>
      <w:adjustRightInd/>
      <w:spacing w:line="360" w:lineRule="auto"/>
      <w:jc w:val="both"/>
      <w:textAlignment w:val="auto"/>
    </w:pPr>
    <w:rPr>
      <w:lang w:val="es-ES"/>
    </w:rPr>
  </w:style>
  <w:style w:type="paragraph" w:customStyle="1" w:styleId="Sangra2detindependiente1">
    <w:name w:val="Sangría 2 de t. independiente1"/>
    <w:basedOn w:val="Normal"/>
    <w:rsid w:val="00EC7DC1"/>
    <w:pPr>
      <w:spacing w:line="480" w:lineRule="auto"/>
      <w:ind w:left="709"/>
      <w:jc w:val="both"/>
    </w:pPr>
    <w:rPr>
      <w:lang w:val="es-ES"/>
    </w:rPr>
  </w:style>
  <w:style w:type="paragraph" w:customStyle="1" w:styleId="Textoindependiente22">
    <w:name w:val="Texto independiente 22"/>
    <w:basedOn w:val="Normal"/>
    <w:rsid w:val="00EC7DC1"/>
    <w:pPr>
      <w:jc w:val="both"/>
    </w:pPr>
    <w:rPr>
      <w:lang w:val="es-ES"/>
    </w:rPr>
  </w:style>
  <w:style w:type="paragraph" w:customStyle="1" w:styleId="Sangra3detindependiente2">
    <w:name w:val="Sangría 3 de t. independiente2"/>
    <w:basedOn w:val="Normal"/>
    <w:rsid w:val="00EC7DC1"/>
    <w:pPr>
      <w:spacing w:line="480" w:lineRule="auto"/>
      <w:ind w:left="705"/>
      <w:jc w:val="both"/>
    </w:pPr>
    <w:rPr>
      <w:lang w:val="es-ES"/>
    </w:rPr>
  </w:style>
  <w:style w:type="character" w:customStyle="1" w:styleId="Ttulo7Car">
    <w:name w:val="Título 7 Car"/>
    <w:basedOn w:val="Fuentedeprrafopredeter"/>
    <w:link w:val="Ttulo7"/>
    <w:rsid w:val="001470AB"/>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1470AB"/>
    <w:rPr>
      <w:rFonts w:ascii="Arial" w:eastAsia="Times New Roman" w:hAnsi="Arial" w:cs="Times New Roman"/>
      <w:b/>
      <w:sz w:val="20"/>
      <w:szCs w:val="20"/>
      <w:lang w:eastAsia="es-ES"/>
    </w:rPr>
  </w:style>
  <w:style w:type="paragraph" w:styleId="Textodeglobo">
    <w:name w:val="Balloon Text"/>
    <w:basedOn w:val="Normal"/>
    <w:link w:val="TextodegloboCar"/>
    <w:rsid w:val="001470AB"/>
    <w:rPr>
      <w:rFonts w:ascii="Tahoma" w:hAnsi="Tahoma" w:cs="Tahoma"/>
      <w:sz w:val="16"/>
      <w:szCs w:val="16"/>
    </w:rPr>
  </w:style>
  <w:style w:type="character" w:customStyle="1" w:styleId="TextodegloboCar">
    <w:name w:val="Texto de globo Car"/>
    <w:basedOn w:val="Fuentedeprrafopredeter"/>
    <w:link w:val="Textodeglobo"/>
    <w:rsid w:val="001470AB"/>
    <w:rPr>
      <w:rFonts w:ascii="Tahoma" w:eastAsia="Times New Roman" w:hAnsi="Tahoma" w:cs="Tahoma"/>
      <w:sz w:val="16"/>
      <w:szCs w:val="16"/>
      <w:lang w:val="es-ES_tradnl" w:eastAsia="es-ES"/>
    </w:rPr>
  </w:style>
  <w:style w:type="paragraph" w:customStyle="1" w:styleId="BodyText2">
    <w:name w:val="Body Text 2"/>
    <w:basedOn w:val="Normal"/>
    <w:rsid w:val="001470AB"/>
    <w:pPr>
      <w:widowControl w:val="0"/>
      <w:overflowPunct/>
      <w:autoSpaceDE/>
      <w:autoSpaceDN/>
      <w:adjustRightInd/>
      <w:spacing w:line="360" w:lineRule="auto"/>
      <w:textAlignment w:val="auto"/>
    </w:pPr>
    <w:rPr>
      <w:b/>
      <w:lang w:val="es-ES"/>
    </w:rPr>
  </w:style>
  <w:style w:type="paragraph" w:customStyle="1" w:styleId="BodyText3">
    <w:name w:val="Body Text 3"/>
    <w:basedOn w:val="Normal"/>
    <w:rsid w:val="001470AB"/>
    <w:pPr>
      <w:overflowPunct/>
      <w:autoSpaceDE/>
      <w:autoSpaceDN/>
      <w:adjustRightInd/>
      <w:spacing w:line="360" w:lineRule="auto"/>
      <w:jc w:val="both"/>
      <w:textAlignment w:val="auto"/>
    </w:pPr>
    <w:rPr>
      <w:lang w:val="es-ES"/>
    </w:rPr>
  </w:style>
  <w:style w:type="paragraph" w:customStyle="1" w:styleId="p3">
    <w:name w:val="p3"/>
    <w:basedOn w:val="Normal"/>
    <w:rsid w:val="001470AB"/>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1470AB"/>
    <w:pPr>
      <w:overflowPunct/>
      <w:autoSpaceDE/>
      <w:autoSpaceDN/>
      <w:adjustRightInd/>
      <w:textAlignment w:val="auto"/>
    </w:pPr>
  </w:style>
  <w:style w:type="paragraph" w:customStyle="1" w:styleId="1">
    <w:name w:val="1"/>
    <w:basedOn w:val="Normal"/>
    <w:next w:val="Sangradetextonormal"/>
    <w:rsid w:val="001470AB"/>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1470AB"/>
    <w:pPr>
      <w:spacing w:line="480" w:lineRule="auto"/>
      <w:ind w:left="1418" w:right="51"/>
      <w:jc w:val="both"/>
    </w:pPr>
    <w:rPr>
      <w:b/>
      <w:lang w:val="es-ES" w:eastAsia="en-US"/>
    </w:rPr>
  </w:style>
  <w:style w:type="character" w:styleId="Refdecomentario">
    <w:name w:val="annotation reference"/>
    <w:basedOn w:val="Fuentedeprrafopredeter"/>
    <w:rsid w:val="001470AB"/>
    <w:rPr>
      <w:sz w:val="16"/>
      <w:szCs w:val="16"/>
    </w:rPr>
  </w:style>
  <w:style w:type="paragraph" w:styleId="Textocomentario">
    <w:name w:val="annotation text"/>
    <w:basedOn w:val="Normal"/>
    <w:link w:val="TextocomentarioCar"/>
    <w:rsid w:val="001470AB"/>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1470A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1470AB"/>
    <w:rPr>
      <w:b/>
      <w:bCs/>
    </w:rPr>
  </w:style>
  <w:style w:type="character" w:customStyle="1" w:styleId="AsuntodelcomentarioCar">
    <w:name w:val="Asunto del comentario Car"/>
    <w:basedOn w:val="TextocomentarioCar"/>
    <w:link w:val="Asuntodelcomentario"/>
    <w:rsid w:val="001470AB"/>
    <w:rPr>
      <w:b/>
      <w:bCs/>
    </w:rPr>
  </w:style>
  <w:style w:type="paragraph" w:customStyle="1" w:styleId="OmniPage3">
    <w:name w:val="OmniPage #3"/>
    <w:basedOn w:val="Normal"/>
    <w:rsid w:val="001470AB"/>
    <w:pPr>
      <w:overflowPunct/>
      <w:autoSpaceDE/>
      <w:autoSpaceDN/>
      <w:adjustRightInd/>
      <w:textAlignment w:val="auto"/>
    </w:pPr>
    <w:rPr>
      <w:rFonts w:ascii="Times New Roman" w:hAnsi="Times New Roman"/>
      <w:sz w:val="20"/>
      <w:lang w:val="en-US"/>
    </w:rPr>
  </w:style>
  <w:style w:type="character" w:customStyle="1" w:styleId="estilo21">
    <w:name w:val="estilo21"/>
    <w:basedOn w:val="Fuentedeprrafopredeter"/>
    <w:rsid w:val="001470AB"/>
    <w:rPr>
      <w:rFonts w:ascii="Arial" w:hAnsi="Arial" w:cs="Arial" w:hint="default"/>
    </w:rPr>
  </w:style>
  <w:style w:type="character" w:customStyle="1" w:styleId="estilo11">
    <w:name w:val="estilo11"/>
    <w:basedOn w:val="Fuentedeprrafopredeter"/>
    <w:rsid w:val="001470AB"/>
    <w:rPr>
      <w:rFonts w:ascii="Arial" w:hAnsi="Arial" w:cs="Arial" w:hint="default"/>
    </w:rPr>
  </w:style>
  <w:style w:type="paragraph" w:customStyle="1" w:styleId="toa">
    <w:name w:val="toa"/>
    <w:basedOn w:val="Normal"/>
    <w:rsid w:val="00120598"/>
    <w:pPr>
      <w:tabs>
        <w:tab w:val="left" w:pos="9000"/>
        <w:tab w:val="right" w:pos="9360"/>
      </w:tabs>
      <w:suppressAutoHyphens/>
      <w:overflowPunct/>
      <w:autoSpaceDE/>
      <w:autoSpaceDN/>
      <w:adjustRightInd/>
      <w:textAlignment w:val="auto"/>
    </w:pPr>
    <w:rPr>
      <w:rFonts w:ascii="Courier" w:hAnsi="Courier"/>
      <w:lang w:val="en-US"/>
    </w:rPr>
  </w:style>
  <w:style w:type="paragraph" w:customStyle="1" w:styleId="BodyTextIndent3">
    <w:name w:val="Body Text Indent 3"/>
    <w:basedOn w:val="Normal"/>
    <w:rsid w:val="00120598"/>
    <w:pPr>
      <w:spacing w:line="480" w:lineRule="auto"/>
      <w:ind w:left="1056"/>
      <w:jc w:val="both"/>
    </w:pPr>
    <w:rPr>
      <w:lang w:val="es-CR" w:eastAsia="en-US"/>
    </w:rPr>
  </w:style>
  <w:style w:type="paragraph" w:customStyle="1" w:styleId="Textodebloque1">
    <w:name w:val="Texto de bloque1"/>
    <w:basedOn w:val="Normal"/>
    <w:rsid w:val="00120598"/>
    <w:pPr>
      <w:spacing w:line="480" w:lineRule="auto"/>
      <w:ind w:left="1418" w:right="51"/>
      <w:jc w:val="both"/>
      <w:textAlignment w:val="auto"/>
    </w:pPr>
    <w:rPr>
      <w:b/>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7512</Words>
  <Characters>41318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2012-10-24T21:38:00Z</dcterms:created>
  <dcterms:modified xsi:type="dcterms:W3CDTF">2012-10-24T21:38:00Z</dcterms:modified>
</cp:coreProperties>
</file>