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C4" w:rsidRPr="001A36C4" w:rsidRDefault="001A36C4" w:rsidP="001A36C4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shd w:val="clear" w:color="auto" w:fill="E1E9F4"/>
          <w:lang w:eastAsia="es-CR"/>
        </w:rPr>
      </w:pPr>
      <w:bookmarkStart w:id="0" w:name="_Toc304452711"/>
      <w:r w:rsidRPr="001A36C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shd w:val="clear" w:color="auto" w:fill="E1E9F4"/>
          <w:lang w:val="en-US" w:eastAsia="es-CR"/>
        </w:rPr>
        <w:t>Nº 36761-COMEX</w:t>
      </w:r>
      <w:bookmarkEnd w:id="0"/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LA PRESIDENTA DE LA REPÚBLICA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Y LA MINISTRA DE COMERCIO EXTERIOR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De conformidad con las facultades y atribuciones que les conceden los artículos 50, 140 incisos 3), 8), 10), 18) y 20); y 146 de la Constitución Política; los artículos 4, 25, 27 párrafo 1, 28 párrafo 2 inciso b) de la Ley General de la Administración Pública, Ley Nº 6227 del 2 de mayo de 1978; los artículos 1, 3, 4, 6, 7, 13, 14 y 15 del Convenio sobre el Régimen Arancelario y Aduanero Centroamericano, Ley de Aprobación Nº 6986 del 3 de mayo de 1985; los artículos 1, 6, 10, 15, 36, 37, 38, 46, 52 y 55 del Protocolo al Tratado General de Integración Económica Centroamericana, Ley de Aprobación Nº 7629 del 26 de setiembre de 1996; y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E1E9F4"/>
          <w:lang w:val="en-US" w:eastAsia="es-CR"/>
        </w:rPr>
        <w:t>Considerando: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I.—Que el Consejo de Ministros de Integración Económica, mediante Resolución N° 264-2011 (COMIECO-LX) de fecha 27 de julio de 2011, aprobó modificaciones al Arancel Centroamericano de Importación.</w:t>
      </w:r>
    </w:p>
    <w:p w:rsidR="001A36C4" w:rsidRPr="001A36C4" w:rsidRDefault="001A36C4" w:rsidP="001A36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II.—Que en cumplimiento de lo indicado en dicha Resolución, se procede a su publicación.</w:t>
      </w:r>
      <w:r w:rsidRPr="001A36C4">
        <w:rPr>
          <w:rFonts w:ascii="Times New Roman" w:eastAsia="Times New Roman" w:hAnsi="Times New Roman" w:cs="Times New Roman"/>
          <w:color w:val="000000"/>
          <w:sz w:val="20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Por tanto,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aps/>
          <w:color w:val="000000"/>
          <w:sz w:val="20"/>
          <w:szCs w:val="20"/>
          <w:shd w:val="clear" w:color="auto" w:fill="E1E9F4"/>
          <w:lang w:val="en-US" w:eastAsia="es-CR"/>
        </w:rPr>
        <w:t>DECRETAN: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PUBLICACIÓN DE LA RESOLUCIÓN N° 264 -2011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(COMIECO-LX) DE FECHA 27 DE JULIO DE 2011: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MODIFICACIONES AL ARANCEL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CENTROAMERICANO DE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IMPORTACIÓN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Artículo 1.—Publíquese la Resolución N° 264-2011 (COMIECO-LX) de fecha 27 de julio de 2011; que a continuación se transcribe: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RESOLUCIÓN Nº 264-2011 (COMIECO-LX)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EL CONSEJO DE MINISTROS DE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INTEGRACIÓN ECONÓMICA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CONSIDERANDO: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Que de conformidad con los artículos 38, 39 y 55 del Protocolo al Tratado General de Integración Económica Centroamericana -Protocolo de Guatemala-, modificado por la Enmienda del 27 de febrero de 2002; y, 6, 7 y 22 del Convenio sobre el Régimen Arancelario y Aduanero Centroamericano, es competencia del Consejo de Ministros de Integración Económica (COMIECO), adoptar las decisiones que requiere el funcionamiento del Régimen y aprobar los Derechos Arancelarios a la Importación y sus modificaciones;</w:t>
      </w:r>
    </w:p>
    <w:p w:rsidR="001A36C4" w:rsidRPr="001A36C4" w:rsidRDefault="001A36C4" w:rsidP="001A36C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Que el Comité de Política Arancelaria alcanzó acuerdos sobre la apertura arancelaria y modificación de los Derechos Arancelarios a la Importación para las bandas de filamentos de alambre unidos longitudinalmente con barniz o pintura y elevó a la consideración y aprobación del Consejo la correspondiente propuesta de modificación al Arancel Centroamericano de Importación por lo que procede emitir la decisión correspondiente,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POR TANTO: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Con fundamento en los artículos 3, 4, 6, 7, 12, 13, 14, 15, 17, 18, 22 y 23 del Convenio sobre el Régimen Arancelario y Aduanero Centroamericano; y, 1, 10, 15, 36, 37, 38, 52 y 55 del Protocolo de Guatemala,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E1E9F4"/>
          <w:lang w:val="en-US" w:eastAsia="es-CR"/>
        </w:rPr>
        <w:t>RESUELVE:</w:t>
      </w:r>
    </w:p>
    <w:p w:rsidR="001A36C4" w:rsidRPr="001A36C4" w:rsidRDefault="001A36C4" w:rsidP="001A36C4">
      <w:pPr>
        <w:spacing w:before="72" w:after="120" w:line="240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1. </w:t>
      </w:r>
      <w:r w:rsidRPr="001A36C4">
        <w:rPr>
          <w:rFonts w:ascii="Times New Roman" w:eastAsia="Times New Roman" w:hAnsi="Times New Roman" w:cs="Times New Roman"/>
          <w:color w:val="000000"/>
          <w:sz w:val="20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Aprobar la apertura y modificación arancelaria siguiente, la cual forma parte integrante del Arancel Centroamericano de Importación, Anexo “A” del Convenio sobre el Régimen Arancelario y Aduanero Centroamericano:</w:t>
      </w:r>
    </w:p>
    <w:tbl>
      <w:tblPr>
        <w:tblW w:w="0" w:type="auto"/>
        <w:tblInd w:w="72" w:type="dxa"/>
        <w:tblCellMar>
          <w:left w:w="0" w:type="dxa"/>
          <w:right w:w="0" w:type="dxa"/>
        </w:tblCellMar>
        <w:tblLook w:val="04A0"/>
      </w:tblPr>
      <w:tblGrid>
        <w:gridCol w:w="1068"/>
        <w:gridCol w:w="3720"/>
        <w:gridCol w:w="602"/>
      </w:tblGrid>
      <w:tr w:rsidR="001A36C4" w:rsidRPr="001A36C4" w:rsidTr="001A36C4">
        <w:trPr>
          <w:trHeight w:val="60"/>
          <w:tblHeader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R"/>
              </w:rPr>
              <w:t>CÓDIGO</w:t>
            </w:r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R"/>
              </w:rPr>
              <w:t>DESCRIPCIÓN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R"/>
              </w:rPr>
              <w:t>DAI %</w:t>
            </w:r>
          </w:p>
        </w:tc>
      </w:tr>
      <w:tr w:rsidR="001A36C4" w:rsidRPr="001A36C4" w:rsidTr="001A36C4">
        <w:trPr>
          <w:trHeight w:val="6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R"/>
              </w:rPr>
              <w:t>73.26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R"/>
              </w:rPr>
              <w:t>LAS DEMÁS MANUFACTURAS DE HIERRO O ACERO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A36C4" w:rsidRPr="001A36C4" w:rsidTr="001A36C4">
        <w:trPr>
          <w:trHeight w:val="6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R"/>
              </w:rPr>
              <w:lastRenderedPageBreak/>
              <w:t>7326.20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R"/>
              </w:rPr>
              <w:t>- Manufacturas de alambre de hierro o acero: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A36C4" w:rsidRPr="001A36C4" w:rsidTr="001A36C4">
        <w:trPr>
          <w:trHeight w:val="6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R"/>
              </w:rPr>
              <w:t>7326.20. 40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R"/>
              </w:rPr>
              <w:t>- - Bandas de filamentos de alambre unidos longitudinalmente con barniz o pintura, de anchura superior o igual a 93.00 mm, de espesor superior o igual a 0.38 mm pero inferior o igual a 1.45 mm, incluido el barniz o pintura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36C4" w:rsidRPr="001A36C4" w:rsidRDefault="001A36C4" w:rsidP="001A36C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1A36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R"/>
              </w:rPr>
              <w:t>0</w:t>
            </w:r>
          </w:p>
        </w:tc>
      </w:tr>
    </w:tbl>
    <w:p w:rsidR="001A36C4" w:rsidRPr="001A36C4" w:rsidRDefault="001A36C4" w:rsidP="001A3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 </w:t>
      </w:r>
    </w:p>
    <w:p w:rsidR="001A36C4" w:rsidRPr="001A36C4" w:rsidRDefault="001A36C4" w:rsidP="001A36C4">
      <w:pPr>
        <w:spacing w:before="240" w:after="0" w:line="240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2. </w:t>
      </w:r>
      <w:r w:rsidRPr="001A36C4">
        <w:rPr>
          <w:rFonts w:ascii="Times New Roman" w:eastAsia="Times New Roman" w:hAnsi="Times New Roman" w:cs="Times New Roman"/>
          <w:color w:val="000000"/>
          <w:sz w:val="20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La presente Resolución entrará en vigencia treinta (30) días después de la presente fecha y será publicada por los Estados Parte.</w:t>
      </w:r>
    </w:p>
    <w:p w:rsidR="001A36C4" w:rsidRPr="001A36C4" w:rsidRDefault="001A36C4" w:rsidP="001A36C4">
      <w:pPr>
        <w:spacing w:before="7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Comalapa, República de El Salvador, 27 de julio de 2011</w:t>
      </w:r>
    </w:p>
    <w:p w:rsidR="001A36C4" w:rsidRPr="001A36C4" w:rsidRDefault="001A36C4" w:rsidP="001A36C4">
      <w:pPr>
        <w:spacing w:before="72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Anabel González Campabadal               </w:t>
      </w:r>
      <w:r w:rsidRPr="001A36C4">
        <w:rPr>
          <w:rFonts w:ascii="Times New Roman" w:eastAsia="Times New Roman" w:hAnsi="Times New Roman" w:cs="Times New Roman"/>
          <w:color w:val="000000"/>
          <w:sz w:val="18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Héctor Dada Hirezi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Ministra de Comercio Exterior              </w:t>
      </w:r>
      <w:r w:rsidRPr="001A36C4">
        <w:rPr>
          <w:rFonts w:ascii="Times New Roman" w:eastAsia="Times New Roman" w:hAnsi="Times New Roman" w:cs="Times New Roman"/>
          <w:color w:val="000000"/>
          <w:sz w:val="18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Ministro de Economía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de Costa Rica                                         </w:t>
      </w:r>
      <w:r w:rsidRPr="001A36C4">
        <w:rPr>
          <w:rFonts w:ascii="Times New Roman" w:eastAsia="Times New Roman" w:hAnsi="Times New Roman" w:cs="Times New Roman"/>
          <w:color w:val="000000"/>
          <w:sz w:val="18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de El Salvador</w:t>
      </w:r>
    </w:p>
    <w:p w:rsidR="001A36C4" w:rsidRPr="001A36C4" w:rsidRDefault="001A36C4" w:rsidP="001A36C4">
      <w:pPr>
        <w:spacing w:before="72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Luis A. Velásquez Q.                             </w:t>
      </w:r>
      <w:r w:rsidRPr="001A36C4">
        <w:rPr>
          <w:rFonts w:ascii="Times New Roman" w:eastAsia="Times New Roman" w:hAnsi="Times New Roman" w:cs="Times New Roman"/>
          <w:color w:val="000000"/>
          <w:sz w:val="18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José Francisco Zelaya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Ministro de Economía                           </w:t>
      </w:r>
      <w:r w:rsidRPr="001A36C4">
        <w:rPr>
          <w:rFonts w:ascii="Times New Roman" w:eastAsia="Times New Roman" w:hAnsi="Times New Roman" w:cs="Times New Roman"/>
          <w:color w:val="000000"/>
          <w:sz w:val="18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Ministro de Industria y Comercio</w:t>
      </w:r>
    </w:p>
    <w:p w:rsidR="001A36C4" w:rsidRPr="001A36C4" w:rsidRDefault="001A36C4" w:rsidP="001A3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de Guatemala                                         </w:t>
      </w:r>
      <w:r w:rsidRPr="001A36C4">
        <w:rPr>
          <w:rFonts w:ascii="Times New Roman" w:eastAsia="Times New Roman" w:hAnsi="Times New Roman" w:cs="Times New Roman"/>
          <w:color w:val="000000"/>
          <w:sz w:val="18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de Honduras</w:t>
      </w:r>
    </w:p>
    <w:p w:rsidR="001A36C4" w:rsidRPr="001A36C4" w:rsidRDefault="001A36C4" w:rsidP="001A36C4">
      <w:pPr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Orlando Solórzano Delgadillo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Ministro de Fomento, Industria y Comercio</w:t>
      </w:r>
    </w:p>
    <w:p w:rsidR="001A36C4" w:rsidRPr="001A36C4" w:rsidRDefault="001A36C4" w:rsidP="001A3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E1E9F4"/>
          <w:lang w:val="en-US" w:eastAsia="es-CR"/>
        </w:rPr>
        <w:t>de Nicaragua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Artículo 2º—Rige a partir de su publicación en el Diario Oficial</w:t>
      </w:r>
      <w:r w:rsidRPr="001A36C4">
        <w:rPr>
          <w:rFonts w:ascii="Times New Roman" w:eastAsia="Times New Roman" w:hAnsi="Times New Roman" w:cs="Times New Roman"/>
          <w:color w:val="000000"/>
          <w:sz w:val="20"/>
          <w:lang w:val="en-US" w:eastAsia="es-CR"/>
        </w:rPr>
        <w:t> </w:t>
      </w:r>
      <w:r w:rsidRPr="001A3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E1E9F4"/>
          <w:lang w:val="en-US" w:eastAsia="es-CR"/>
        </w:rPr>
        <w:t>La Gaceta</w:t>
      </w: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.</w:t>
      </w:r>
    </w:p>
    <w:p w:rsidR="001A36C4" w:rsidRPr="001A36C4" w:rsidRDefault="001A36C4" w:rsidP="001A36C4">
      <w:pPr>
        <w:spacing w:before="72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n-US" w:eastAsia="es-CR"/>
        </w:rPr>
        <w:t>Dado en la Presidencia de la República, a los dieciocho días del mes de agosto del dos mil once.</w:t>
      </w:r>
    </w:p>
    <w:p w:rsidR="001A36C4" w:rsidRPr="001A36C4" w:rsidRDefault="001A36C4" w:rsidP="001A36C4">
      <w:pPr>
        <w:spacing w:before="72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eastAsia="es-CR"/>
        </w:rPr>
      </w:pPr>
      <w:r w:rsidRPr="001A3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1E9F4"/>
          <w:lang w:val="es-ES_tradnl" w:eastAsia="es-CR"/>
        </w:rPr>
        <w:t>Publíquese.—LAURA CHINCHILLA MIRANDA.—La Ministra de Comercio Exterior, Anabel González Campabadal.—1 vez.—O. C. Nº 122338.—Solicitud Nº 44992.—C-49120.—(D36761-IN2011071582).</w:t>
      </w:r>
    </w:p>
    <w:p w:rsidR="005E257D" w:rsidRDefault="005E257D"/>
    <w:sectPr w:rsidR="005E257D" w:rsidSect="005E2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1A36C4"/>
    <w:rsid w:val="001A36C4"/>
    <w:rsid w:val="005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7D"/>
  </w:style>
  <w:style w:type="paragraph" w:styleId="Ttulo2">
    <w:name w:val="heading 2"/>
    <w:basedOn w:val="Normal"/>
    <w:link w:val="Ttulo2Car"/>
    <w:uiPriority w:val="9"/>
    <w:qFormat/>
    <w:rsid w:val="001A3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36C4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apple-converted-space">
    <w:name w:val="apple-converted-space"/>
    <w:basedOn w:val="Fuentedeprrafopredeter"/>
    <w:rsid w:val="001A36C4"/>
  </w:style>
  <w:style w:type="paragraph" w:customStyle="1" w:styleId="ningnestilodeprrafo">
    <w:name w:val="ningnestilodeprrafo"/>
    <w:basedOn w:val="Normal"/>
    <w:rsid w:val="001A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especioabajo">
    <w:name w:val="especioabajo"/>
    <w:basedOn w:val="Normal"/>
    <w:rsid w:val="001A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3550</Characters>
  <Application>Microsoft Office Word</Application>
  <DocSecurity>0</DocSecurity>
  <Lines>29</Lines>
  <Paragraphs>8</Paragraphs>
  <ScaleCrop>false</ScaleCrop>
  <Company>Hewlett-Packard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</cp:lastModifiedBy>
  <cp:revision>1</cp:revision>
  <dcterms:created xsi:type="dcterms:W3CDTF">2011-09-23T15:07:00Z</dcterms:created>
  <dcterms:modified xsi:type="dcterms:W3CDTF">2011-09-23T15:08:00Z</dcterms:modified>
</cp:coreProperties>
</file>