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E" w:rsidRDefault="009C71FE" w:rsidP="009C71FE"/>
    <w:p w:rsidR="009C71FE" w:rsidRP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b/>
          <w:color w:val="444444"/>
          <w:sz w:val="20"/>
          <w:szCs w:val="20"/>
          <w:u w:val="single"/>
        </w:rPr>
      </w:pP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 xml:space="preserve">Requisitos para los </w:t>
      </w:r>
      <w:r>
        <w:rPr>
          <w:rFonts w:ascii="Helvetica" w:hAnsi="Helvetica" w:cs="Helvetica"/>
          <w:b/>
          <w:color w:val="444444"/>
          <w:sz w:val="20"/>
          <w:szCs w:val="20"/>
          <w:u w:val="single"/>
        </w:rPr>
        <w:t>entregables</w:t>
      </w:r>
      <w:r w:rsidRPr="009C71FE">
        <w:rPr>
          <w:rFonts w:ascii="Helvetica" w:hAnsi="Helvetica" w:cs="Helvetica"/>
          <w:b/>
          <w:color w:val="444444"/>
          <w:sz w:val="20"/>
          <w:szCs w:val="20"/>
          <w:u w:val="single"/>
        </w:rPr>
        <w:t>: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1. Los archivos de los entregables deben nombrarlos de la siguiente manera:</w:t>
      </w:r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individuales: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Apellido_Nombre_nombre</w:t>
      </w:r>
      <w:proofErr w:type="spellEnd"/>
      <w:r w:rsidR="009C71FE">
        <w:rPr>
          <w:rFonts w:ascii="Helvetica" w:hAnsi="Helvetica" w:cs="Helvetica"/>
          <w:color w:val="444444"/>
          <w:sz w:val="20"/>
          <w:szCs w:val="20"/>
        </w:rPr>
        <w:t xml:space="preserve"> del entregable.doc o .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330C9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T</w:t>
      </w:r>
      <w:r w:rsidR="009C71FE">
        <w:rPr>
          <w:rFonts w:ascii="Helvetica" w:hAnsi="Helvetica" w:cs="Helvetica"/>
          <w:color w:val="444444"/>
          <w:sz w:val="20"/>
          <w:szCs w:val="20"/>
        </w:rPr>
        <w:t xml:space="preserve">rabajos grupales: Grupo #_nombre del entregable.doc o </w:t>
      </w:r>
      <w:proofErr w:type="spellStart"/>
      <w:r w:rsidR="009C71FE"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2. Cuando los trabajos son grupales, solo los debe subir una persona y no todos los integrantes del grupo.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Los grupos de trabajo deben ser conformados por 4 o 5 estudiantes, a menos que el profesor apruebe otra conformación.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3. Todos los trabajos deben tener una portada según se muestra en el anexo 1.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4. Todos los trabajos individuales deben contener la estructura básica que se indica en el punto 7 de esta guía, y justificar sus procedimientos y cálculos, así como explicar las respuestas.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5. Numerar las preguntas que van respondiendo o resolviendo.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6. NO se recibirán trabajos en hoja de cálculo electrónica (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excel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similar), solo en formato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docx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>, pueden insertar los cuadros, figuras y Anexos en el documento, si desean respaldar sus cálculos pueden adjuntar la hoja electrónica debidamente referenciada desde el documento principal, si no está referenciada simplemente no se toma en cuenta.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7. Los trabajos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individuales deberán incluir la</w:t>
      </w:r>
      <w:r>
        <w:rPr>
          <w:rFonts w:ascii="Helvetica" w:hAnsi="Helvetica" w:cs="Helvetica"/>
          <w:color w:val="444444"/>
          <w:sz w:val="20"/>
          <w:szCs w:val="20"/>
        </w:rPr>
        <w:t xml:space="preserve"> siguiente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</w:t>
      </w:r>
      <w:proofErr w:type="spellStart"/>
      <w:r w:rsidR="0096685F">
        <w:rPr>
          <w:rFonts w:ascii="Helvetica" w:hAnsi="Helvetica" w:cs="Helvetica"/>
          <w:color w:val="444444"/>
          <w:sz w:val="20"/>
          <w:szCs w:val="20"/>
        </w:rPr>
        <w:t>estrucura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>, se indica el peso porcentual de cada componente: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Portada, índice de contenido, Introducción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respecto al entregable (al menos 20 líneas)</w:t>
      </w:r>
      <w:r>
        <w:rPr>
          <w:rFonts w:ascii="Helvetica" w:hAnsi="Helvetica" w:cs="Helvetica"/>
          <w:color w:val="444444"/>
          <w:sz w:val="20"/>
          <w:szCs w:val="20"/>
        </w:rPr>
        <w:t xml:space="preserve">, objetivo general, objetivos específicos </w:t>
      </w:r>
      <w:r w:rsidR="0096685F">
        <w:rPr>
          <w:rFonts w:ascii="Helvetica" w:hAnsi="Helvetica" w:cs="Helvetica"/>
          <w:color w:val="444444"/>
          <w:sz w:val="20"/>
          <w:szCs w:val="20"/>
        </w:rPr>
        <w:t>redactados de acu</w:t>
      </w:r>
      <w:bookmarkStart w:id="0" w:name="_GoBack"/>
      <w:bookmarkEnd w:id="0"/>
      <w:r w:rsidR="0096685F">
        <w:rPr>
          <w:rFonts w:ascii="Helvetica" w:hAnsi="Helvetica" w:cs="Helvetica"/>
          <w:color w:val="444444"/>
          <w:sz w:val="20"/>
          <w:szCs w:val="20"/>
        </w:rPr>
        <w:t xml:space="preserve">erdo con el documento “cómo redactar objetivos”. </w:t>
      </w:r>
      <w:r>
        <w:rPr>
          <w:rFonts w:ascii="Helvetica" w:hAnsi="Helvetica" w:cs="Helvetica"/>
          <w:color w:val="444444"/>
          <w:sz w:val="20"/>
          <w:szCs w:val="20"/>
        </w:rPr>
        <w:t>(20%)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Desarrollo. Aquí es donde resuelven el problema con las debidas explicaciones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y justificaciones,</w:t>
      </w:r>
      <w:r>
        <w:rPr>
          <w:rFonts w:ascii="Helvetica" w:hAnsi="Helvetica" w:cs="Helvetica"/>
          <w:color w:val="444444"/>
          <w:sz w:val="20"/>
          <w:szCs w:val="20"/>
        </w:rPr>
        <w:t xml:space="preserve"> de forma ordenada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y numerada</w:t>
      </w:r>
      <w:r>
        <w:rPr>
          <w:rFonts w:ascii="Helvetica" w:hAnsi="Helvetica" w:cs="Helvetica"/>
          <w:color w:val="444444"/>
          <w:sz w:val="20"/>
          <w:szCs w:val="20"/>
        </w:rPr>
        <w:t>. (60%)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Conclusiones</w:t>
      </w:r>
      <w:r w:rsidR="00D170FE">
        <w:rPr>
          <w:rFonts w:ascii="Helvetica" w:hAnsi="Helvetica" w:cs="Helvetica"/>
          <w:color w:val="444444"/>
          <w:sz w:val="20"/>
          <w:szCs w:val="20"/>
        </w:rPr>
        <w:t xml:space="preserve"> respecto </w:t>
      </w:r>
      <w:proofErr w:type="gramStart"/>
      <w:r w:rsidR="00D170FE">
        <w:rPr>
          <w:rFonts w:ascii="Helvetica" w:hAnsi="Helvetica" w:cs="Helvetica"/>
          <w:color w:val="444444"/>
          <w:sz w:val="20"/>
          <w:szCs w:val="20"/>
        </w:rPr>
        <w:t xml:space="preserve">al </w:t>
      </w:r>
      <w:r w:rsidR="0096685F">
        <w:rPr>
          <w:rFonts w:ascii="Helvetica" w:hAnsi="Helvetica" w:cs="Helvetica"/>
          <w:color w:val="444444"/>
          <w:sz w:val="20"/>
          <w:szCs w:val="20"/>
        </w:rPr>
        <w:t>entregable</w:t>
      </w:r>
      <w:proofErr w:type="gramEnd"/>
      <w:r w:rsidR="0096685F">
        <w:rPr>
          <w:rFonts w:ascii="Helvetica" w:hAnsi="Helvetica" w:cs="Helvetica"/>
          <w:color w:val="444444"/>
          <w:sz w:val="20"/>
          <w:szCs w:val="20"/>
        </w:rPr>
        <w:t xml:space="preserve"> (al menos 20 líneas)</w:t>
      </w:r>
      <w:r>
        <w:rPr>
          <w:rFonts w:ascii="Helvetica" w:hAnsi="Helvetica" w:cs="Helvetica"/>
          <w:color w:val="444444"/>
          <w:sz w:val="20"/>
          <w:szCs w:val="20"/>
        </w:rPr>
        <w:t>. (15%)</w:t>
      </w:r>
    </w:p>
    <w:p w:rsidR="009C71FE" w:rsidRDefault="009C71FE" w:rsidP="009668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Bibliografía</w:t>
      </w:r>
      <w:r w:rsidR="00FF2A48">
        <w:rPr>
          <w:rFonts w:ascii="Helvetica" w:hAnsi="Helvetica" w:cs="Helvetica"/>
          <w:color w:val="444444"/>
          <w:sz w:val="20"/>
          <w:szCs w:val="20"/>
        </w:rPr>
        <w:t xml:space="preserve"> según Normas APA</w:t>
      </w:r>
      <w:r>
        <w:rPr>
          <w:rFonts w:ascii="Helvetica" w:hAnsi="Helvetica" w:cs="Helvetica"/>
          <w:color w:val="444444"/>
          <w:sz w:val="20"/>
          <w:szCs w:val="20"/>
        </w:rPr>
        <w:t>. (5%)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ordenada alfabéticamente.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8. Los trabajos grupales ya tienen su estructura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</w:t>
      </w:r>
      <w:proofErr w:type="spellStart"/>
      <w:r w:rsidR="0096685F">
        <w:rPr>
          <w:rFonts w:ascii="Helvetica" w:hAnsi="Helvetica" w:cs="Helvetica"/>
          <w:color w:val="444444"/>
          <w:sz w:val="20"/>
          <w:szCs w:val="20"/>
        </w:rPr>
        <w:t>y</w:t>
      </w:r>
      <w:proofErr w:type="spellEnd"/>
      <w:r w:rsidR="0096685F">
        <w:rPr>
          <w:rFonts w:ascii="Helvetica" w:hAnsi="Helvetica" w:cs="Helvetica"/>
          <w:color w:val="444444"/>
          <w:sz w:val="20"/>
          <w:szCs w:val="20"/>
        </w:rPr>
        <w:t xml:space="preserve"> pesos,</w:t>
      </w:r>
      <w:r>
        <w:rPr>
          <w:rFonts w:ascii="Helvetica" w:hAnsi="Helvetica" w:cs="Helvetica"/>
          <w:color w:val="444444"/>
          <w:sz w:val="20"/>
          <w:szCs w:val="20"/>
        </w:rPr>
        <w:t xml:space="preserve"> indicad</w:t>
      </w:r>
      <w:r w:rsidR="0096685F">
        <w:rPr>
          <w:rFonts w:ascii="Helvetica" w:hAnsi="Helvetica" w:cs="Helvetica"/>
          <w:color w:val="444444"/>
          <w:sz w:val="20"/>
          <w:szCs w:val="20"/>
        </w:rPr>
        <w:t>os</w:t>
      </w:r>
      <w:r>
        <w:rPr>
          <w:rFonts w:ascii="Helvetica" w:hAnsi="Helvetica" w:cs="Helvetica"/>
          <w:color w:val="444444"/>
          <w:sz w:val="20"/>
          <w:szCs w:val="20"/>
        </w:rPr>
        <w:t xml:space="preserve"> en la guía del entregable correspondiente.</w:t>
      </w:r>
    </w:p>
    <w:p w:rsidR="009C71FE" w:rsidRDefault="009C71FE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9. Es importante poner cuidado con la calidad y orden en los entregables, eso demuestra su interés en la material y dice mucho de ustedes como estudiantes.</w:t>
      </w:r>
    </w:p>
    <w:p w:rsidR="009C71FE" w:rsidRDefault="006535C5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10. Cuando tengan que subir más de un archivo a la plataforma pueden generar un paquete de archivos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zip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.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rar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o similar, ya que la misma sólo les acepta un archivo. No se aceptan archivos enviados tardíamente al correo personal del pro</w:t>
      </w:r>
      <w:r w:rsidR="00067651">
        <w:rPr>
          <w:rFonts w:ascii="Helvetica" w:hAnsi="Helvetica" w:cs="Helvetica"/>
          <w:color w:val="444444"/>
          <w:sz w:val="20"/>
          <w:szCs w:val="20"/>
        </w:rPr>
        <w:t>fesor.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Si lo hacen pongan el mismo nombre del entregable: </w:t>
      </w:r>
      <w:proofErr w:type="spellStart"/>
      <w:r w:rsidR="0096685F">
        <w:rPr>
          <w:rFonts w:ascii="Helvetica" w:hAnsi="Helvetica" w:cs="Helvetica"/>
          <w:color w:val="444444"/>
          <w:sz w:val="20"/>
          <w:szCs w:val="20"/>
        </w:rPr>
        <w:t>Apellido_Nombre_nombre</w:t>
      </w:r>
      <w:proofErr w:type="spellEnd"/>
      <w:r w:rsidR="0096685F">
        <w:rPr>
          <w:rFonts w:ascii="Helvetica" w:hAnsi="Helvetica" w:cs="Helvetica"/>
          <w:color w:val="444444"/>
          <w:sz w:val="20"/>
          <w:szCs w:val="20"/>
        </w:rPr>
        <w:t xml:space="preserve"> del entregable.zip o .</w:t>
      </w:r>
      <w:proofErr w:type="spellStart"/>
      <w:r w:rsidR="0096685F">
        <w:rPr>
          <w:rFonts w:ascii="Helvetica" w:hAnsi="Helvetica" w:cs="Helvetica"/>
          <w:color w:val="444444"/>
          <w:sz w:val="20"/>
          <w:szCs w:val="20"/>
        </w:rPr>
        <w:t>rar</w:t>
      </w:r>
      <w:proofErr w:type="spellEnd"/>
    </w:p>
    <w:p w:rsidR="0096685F" w:rsidRDefault="00067651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lastRenderedPageBreak/>
        <w:t>11. Se recomienda el uso del corrector del procesador de textos o un diccionario en caso de duda, favor revisar que su redacción y ortografía esté bien realizada.</w:t>
      </w:r>
      <w:r w:rsidR="0096685F">
        <w:rPr>
          <w:rFonts w:ascii="Helvetica" w:hAnsi="Helvetica" w:cs="Helvetica"/>
          <w:color w:val="444444"/>
          <w:sz w:val="20"/>
          <w:szCs w:val="20"/>
        </w:rPr>
        <w:t xml:space="preserve"> </w:t>
      </w:r>
    </w:p>
    <w:p w:rsidR="00C915DB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Un trabajo con deficiente calidad de redacción y ortografía o presentado de forma desordenada, será castigado con un rebajo del 10% en la calificación del mismo.</w:t>
      </w:r>
    </w:p>
    <w:p w:rsidR="00E355DB" w:rsidRDefault="000655A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 xml:space="preserve">12. Usar letra tipo Arial o Times </w:t>
      </w:r>
      <w:r w:rsidR="006F45D7">
        <w:rPr>
          <w:rFonts w:ascii="Helvetica" w:hAnsi="Helvetica" w:cs="Helvetica"/>
          <w:color w:val="444444"/>
          <w:sz w:val="20"/>
          <w:szCs w:val="20"/>
        </w:rPr>
        <w:t xml:space="preserve">New </w:t>
      </w:r>
      <w:proofErr w:type="spellStart"/>
      <w:r>
        <w:rPr>
          <w:rFonts w:ascii="Helvetica" w:hAnsi="Helvetica" w:cs="Helvetica"/>
          <w:color w:val="444444"/>
          <w:sz w:val="20"/>
          <w:szCs w:val="20"/>
        </w:rPr>
        <w:t>Roman</w:t>
      </w:r>
      <w:proofErr w:type="spellEnd"/>
      <w:r>
        <w:rPr>
          <w:rFonts w:ascii="Helvetica" w:hAnsi="Helvetica" w:cs="Helvetica"/>
          <w:color w:val="444444"/>
          <w:sz w:val="20"/>
          <w:szCs w:val="20"/>
        </w:rPr>
        <w:t xml:space="preserve"> #12, interlineado de 1.5 y numerar las páginas.</w:t>
      </w: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96685F" w:rsidRDefault="0096685F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</w:p>
    <w:p w:rsidR="00C915DB" w:rsidRDefault="00C915DB" w:rsidP="009C71FE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lastRenderedPageBreak/>
        <w:t>Anexo 1</w:t>
      </w:r>
      <w:r w:rsidR="00FF2A48">
        <w:rPr>
          <w:rFonts w:ascii="Helvetica" w:hAnsi="Helvetica" w:cs="Helvetica"/>
          <w:color w:val="444444"/>
          <w:sz w:val="20"/>
          <w:szCs w:val="20"/>
        </w:rPr>
        <w:t>: Portada</w:t>
      </w:r>
    </w:p>
    <w:p w:rsidR="00C915DB" w:rsidRPr="00C915DB" w:rsidRDefault="00C915DB" w:rsidP="00C915DB">
      <w:pPr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4C32AFD" wp14:editId="6E54E59A">
            <wp:simplePos x="0" y="0"/>
            <wp:positionH relativeFrom="column">
              <wp:posOffset>1186815</wp:posOffset>
            </wp:positionH>
            <wp:positionV relativeFrom="paragraph">
              <wp:posOffset>-179705</wp:posOffset>
            </wp:positionV>
            <wp:extent cx="3818890" cy="1678305"/>
            <wp:effectExtent l="0" t="0" r="0" b="0"/>
            <wp:wrapSquare wrapText="bothSides"/>
            <wp:docPr id="2" name="Picture 3" descr="http://api.ning.com/files/Iht4Psekqy0UOJewi1JSIf9APrZED6HiPYAhfhv0BvhLKYn-eE7GktSYz2bgX4H4k2ToZ3V71jgupdMA8yVYz18AjbeqJ5S1/UCIMedresrec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ning.com/files/Iht4Psekqy0UOJewi1JSIf9APrZED6HiPYAhfhv0BvhLKYn-eE7GktSYz2bgX4H4k2ToZ3V71jgupdMA8yVYz18AjbeqJ5S1/UCIMedresrecorta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480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5DB">
        <w:rPr>
          <w:rFonts w:ascii="Times New Roman" w:hAnsi="Times New Roman" w:cs="Times New Roman"/>
          <w:b/>
          <w:sz w:val="32"/>
          <w:szCs w:val="32"/>
        </w:rPr>
        <w:t>Maestría en Administración de Proyectos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5DB">
        <w:rPr>
          <w:rFonts w:ascii="Times New Roman" w:hAnsi="Times New Roman" w:cs="Times New Roman"/>
          <w:sz w:val="28"/>
          <w:szCs w:val="28"/>
        </w:rPr>
        <w:t>Curso: Técnicas y Herramientas para la administración de proyectos I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15DB">
        <w:rPr>
          <w:rFonts w:ascii="Times New Roman" w:hAnsi="Times New Roman" w:cs="Times New Roman"/>
          <w:b/>
          <w:bCs/>
          <w:sz w:val="32"/>
          <w:szCs w:val="32"/>
          <w:u w:val="single"/>
        </w:rPr>
        <w:t>Nombre del Entregable</w:t>
      </w: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b/>
          <w:sz w:val="24"/>
          <w:szCs w:val="24"/>
        </w:rPr>
        <w:t>Realizado por: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FF2A48">
      <w:pPr>
        <w:tabs>
          <w:tab w:val="left" w:pos="3869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San José, Costa Rica</w:t>
      </w:r>
    </w:p>
    <w:p w:rsidR="00C915DB" w:rsidRPr="00C915DB" w:rsidRDefault="00C915DB" w:rsidP="00C915DB">
      <w:pPr>
        <w:tabs>
          <w:tab w:val="left" w:pos="3869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>Fecha</w:t>
      </w:r>
    </w:p>
    <w:p w:rsidR="009C71FE" w:rsidRPr="00C915DB" w:rsidRDefault="009C71FE" w:rsidP="00C915DB">
      <w:pPr>
        <w:pStyle w:val="NormalWeb"/>
        <w:shd w:val="clear" w:color="auto" w:fill="FFFFFF"/>
        <w:spacing w:before="0" w:beforeAutospacing="0" w:after="150" w:afterAutospacing="0" w:line="310" w:lineRule="atLeast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sz w:val="20"/>
          <w:szCs w:val="20"/>
        </w:rPr>
        <w:t> </w:t>
      </w:r>
    </w:p>
    <w:sectPr w:rsidR="009C71FE" w:rsidRPr="00C91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337B3B48"/>
    <w:multiLevelType w:val="hybridMultilevel"/>
    <w:tmpl w:val="D3B2DE02"/>
    <w:lvl w:ilvl="0" w:tplc="8EC211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05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145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E9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2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EF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C4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8B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F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9B388D"/>
    <w:multiLevelType w:val="hybridMultilevel"/>
    <w:tmpl w:val="79FC417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FE"/>
    <w:rsid w:val="00003293"/>
    <w:rsid w:val="00007DF1"/>
    <w:rsid w:val="00010332"/>
    <w:rsid w:val="0001477D"/>
    <w:rsid w:val="00016FE6"/>
    <w:rsid w:val="00025754"/>
    <w:rsid w:val="00025A14"/>
    <w:rsid w:val="00030337"/>
    <w:rsid w:val="00035913"/>
    <w:rsid w:val="00053F52"/>
    <w:rsid w:val="0005750D"/>
    <w:rsid w:val="000655AB"/>
    <w:rsid w:val="00067651"/>
    <w:rsid w:val="0007107A"/>
    <w:rsid w:val="000762AA"/>
    <w:rsid w:val="000A308B"/>
    <w:rsid w:val="000A3E91"/>
    <w:rsid w:val="000D0413"/>
    <w:rsid w:val="000D431F"/>
    <w:rsid w:val="000D6CBD"/>
    <w:rsid w:val="000E15DC"/>
    <w:rsid w:val="000E1E37"/>
    <w:rsid w:val="000E73CC"/>
    <w:rsid w:val="001022BD"/>
    <w:rsid w:val="00110178"/>
    <w:rsid w:val="001134D3"/>
    <w:rsid w:val="0016750A"/>
    <w:rsid w:val="001677F5"/>
    <w:rsid w:val="00172078"/>
    <w:rsid w:val="00177371"/>
    <w:rsid w:val="001800C7"/>
    <w:rsid w:val="001A3779"/>
    <w:rsid w:val="001A445C"/>
    <w:rsid w:val="001B179C"/>
    <w:rsid w:val="001B53D1"/>
    <w:rsid w:val="001B7CE4"/>
    <w:rsid w:val="001C19B4"/>
    <w:rsid w:val="001C6793"/>
    <w:rsid w:val="001D3333"/>
    <w:rsid w:val="00206BE1"/>
    <w:rsid w:val="002166E7"/>
    <w:rsid w:val="00231E32"/>
    <w:rsid w:val="00256A08"/>
    <w:rsid w:val="00266D6F"/>
    <w:rsid w:val="002672EB"/>
    <w:rsid w:val="0027274D"/>
    <w:rsid w:val="00286481"/>
    <w:rsid w:val="002A0C20"/>
    <w:rsid w:val="002A5106"/>
    <w:rsid w:val="002B0AB8"/>
    <w:rsid w:val="002C1F2F"/>
    <w:rsid w:val="002C6377"/>
    <w:rsid w:val="002D623E"/>
    <w:rsid w:val="002E73CE"/>
    <w:rsid w:val="003123C0"/>
    <w:rsid w:val="00330C9F"/>
    <w:rsid w:val="003323A2"/>
    <w:rsid w:val="00341628"/>
    <w:rsid w:val="003510FF"/>
    <w:rsid w:val="003528E5"/>
    <w:rsid w:val="00353737"/>
    <w:rsid w:val="00370307"/>
    <w:rsid w:val="00375BF1"/>
    <w:rsid w:val="00376428"/>
    <w:rsid w:val="003767B0"/>
    <w:rsid w:val="003819B2"/>
    <w:rsid w:val="003B78F8"/>
    <w:rsid w:val="003C3410"/>
    <w:rsid w:val="003D118F"/>
    <w:rsid w:val="003E60E3"/>
    <w:rsid w:val="003F0F73"/>
    <w:rsid w:val="003F66F0"/>
    <w:rsid w:val="00403A28"/>
    <w:rsid w:val="00406D2A"/>
    <w:rsid w:val="004111CE"/>
    <w:rsid w:val="004265E9"/>
    <w:rsid w:val="004450A9"/>
    <w:rsid w:val="00452E4F"/>
    <w:rsid w:val="00464F29"/>
    <w:rsid w:val="00464F90"/>
    <w:rsid w:val="0046588B"/>
    <w:rsid w:val="004774EA"/>
    <w:rsid w:val="00486001"/>
    <w:rsid w:val="00495092"/>
    <w:rsid w:val="004A62F6"/>
    <w:rsid w:val="004B7322"/>
    <w:rsid w:val="004D2DB8"/>
    <w:rsid w:val="004E6B02"/>
    <w:rsid w:val="004F48A7"/>
    <w:rsid w:val="0050324D"/>
    <w:rsid w:val="00503C74"/>
    <w:rsid w:val="005045A9"/>
    <w:rsid w:val="00517CE3"/>
    <w:rsid w:val="00531BF5"/>
    <w:rsid w:val="005625CC"/>
    <w:rsid w:val="00570D6E"/>
    <w:rsid w:val="005725C0"/>
    <w:rsid w:val="005919B5"/>
    <w:rsid w:val="005B1260"/>
    <w:rsid w:val="005C20BE"/>
    <w:rsid w:val="005C383F"/>
    <w:rsid w:val="005E22B8"/>
    <w:rsid w:val="005E36DC"/>
    <w:rsid w:val="006013AB"/>
    <w:rsid w:val="006013D7"/>
    <w:rsid w:val="006100A3"/>
    <w:rsid w:val="00616F6E"/>
    <w:rsid w:val="00620093"/>
    <w:rsid w:val="00621536"/>
    <w:rsid w:val="00641F3E"/>
    <w:rsid w:val="006437DD"/>
    <w:rsid w:val="0064683C"/>
    <w:rsid w:val="00651307"/>
    <w:rsid w:val="006535C5"/>
    <w:rsid w:val="00653A91"/>
    <w:rsid w:val="00661146"/>
    <w:rsid w:val="00666455"/>
    <w:rsid w:val="0069231D"/>
    <w:rsid w:val="00694983"/>
    <w:rsid w:val="00696158"/>
    <w:rsid w:val="006A05C5"/>
    <w:rsid w:val="006A0B84"/>
    <w:rsid w:val="006A14C7"/>
    <w:rsid w:val="006A3969"/>
    <w:rsid w:val="006C5EDC"/>
    <w:rsid w:val="006C632F"/>
    <w:rsid w:val="006C72F7"/>
    <w:rsid w:val="006D0252"/>
    <w:rsid w:val="006E3FBD"/>
    <w:rsid w:val="006E479E"/>
    <w:rsid w:val="006F371D"/>
    <w:rsid w:val="006F45D7"/>
    <w:rsid w:val="006F4BFE"/>
    <w:rsid w:val="00707D0E"/>
    <w:rsid w:val="00717C62"/>
    <w:rsid w:val="00764378"/>
    <w:rsid w:val="0078641A"/>
    <w:rsid w:val="007968AB"/>
    <w:rsid w:val="007A268B"/>
    <w:rsid w:val="007B38E0"/>
    <w:rsid w:val="007C731B"/>
    <w:rsid w:val="007D411C"/>
    <w:rsid w:val="007E251D"/>
    <w:rsid w:val="007E7AED"/>
    <w:rsid w:val="007F5834"/>
    <w:rsid w:val="007F587D"/>
    <w:rsid w:val="00803B24"/>
    <w:rsid w:val="00813DA6"/>
    <w:rsid w:val="0082289C"/>
    <w:rsid w:val="0082374A"/>
    <w:rsid w:val="0082475A"/>
    <w:rsid w:val="00834B19"/>
    <w:rsid w:val="00837FC4"/>
    <w:rsid w:val="00854DA8"/>
    <w:rsid w:val="00857EAD"/>
    <w:rsid w:val="008629C9"/>
    <w:rsid w:val="008726C6"/>
    <w:rsid w:val="00877395"/>
    <w:rsid w:val="00877D6D"/>
    <w:rsid w:val="00887C23"/>
    <w:rsid w:val="00893EF2"/>
    <w:rsid w:val="00895D33"/>
    <w:rsid w:val="008A2F9B"/>
    <w:rsid w:val="008A33D2"/>
    <w:rsid w:val="008A4A30"/>
    <w:rsid w:val="008B0994"/>
    <w:rsid w:val="008B7EDF"/>
    <w:rsid w:val="008D114F"/>
    <w:rsid w:val="008D20CA"/>
    <w:rsid w:val="008E37C6"/>
    <w:rsid w:val="008E5E7B"/>
    <w:rsid w:val="008F11C5"/>
    <w:rsid w:val="008F3198"/>
    <w:rsid w:val="008F62CB"/>
    <w:rsid w:val="00905C03"/>
    <w:rsid w:val="00906C98"/>
    <w:rsid w:val="00910BE9"/>
    <w:rsid w:val="00935A83"/>
    <w:rsid w:val="00941387"/>
    <w:rsid w:val="0094391E"/>
    <w:rsid w:val="0094626A"/>
    <w:rsid w:val="009578FE"/>
    <w:rsid w:val="009642FD"/>
    <w:rsid w:val="0096685F"/>
    <w:rsid w:val="009712AB"/>
    <w:rsid w:val="00971BBD"/>
    <w:rsid w:val="009749AF"/>
    <w:rsid w:val="009865C3"/>
    <w:rsid w:val="00995127"/>
    <w:rsid w:val="009B1F68"/>
    <w:rsid w:val="009B6553"/>
    <w:rsid w:val="009C46ED"/>
    <w:rsid w:val="009C60D9"/>
    <w:rsid w:val="009C71FE"/>
    <w:rsid w:val="009E01C0"/>
    <w:rsid w:val="009E15D3"/>
    <w:rsid w:val="009F797F"/>
    <w:rsid w:val="00A04137"/>
    <w:rsid w:val="00A35238"/>
    <w:rsid w:val="00A36CDD"/>
    <w:rsid w:val="00A370BD"/>
    <w:rsid w:val="00A64C8C"/>
    <w:rsid w:val="00A6705A"/>
    <w:rsid w:val="00A708D2"/>
    <w:rsid w:val="00A727AA"/>
    <w:rsid w:val="00A85C7A"/>
    <w:rsid w:val="00A918EF"/>
    <w:rsid w:val="00AC29B3"/>
    <w:rsid w:val="00AD49BC"/>
    <w:rsid w:val="00AE15A8"/>
    <w:rsid w:val="00AE40FC"/>
    <w:rsid w:val="00AF6AAC"/>
    <w:rsid w:val="00AF6F70"/>
    <w:rsid w:val="00B05F78"/>
    <w:rsid w:val="00B07DBC"/>
    <w:rsid w:val="00B13E2E"/>
    <w:rsid w:val="00B32B70"/>
    <w:rsid w:val="00B33531"/>
    <w:rsid w:val="00B44B23"/>
    <w:rsid w:val="00B54660"/>
    <w:rsid w:val="00B61A92"/>
    <w:rsid w:val="00B672EE"/>
    <w:rsid w:val="00B75FAE"/>
    <w:rsid w:val="00BA1C8E"/>
    <w:rsid w:val="00BA4732"/>
    <w:rsid w:val="00BC4B3E"/>
    <w:rsid w:val="00BD7F86"/>
    <w:rsid w:val="00C0385D"/>
    <w:rsid w:val="00C04178"/>
    <w:rsid w:val="00C04B1C"/>
    <w:rsid w:val="00C05C95"/>
    <w:rsid w:val="00C12EC0"/>
    <w:rsid w:val="00C13807"/>
    <w:rsid w:val="00C17230"/>
    <w:rsid w:val="00C228AF"/>
    <w:rsid w:val="00C26146"/>
    <w:rsid w:val="00C3101D"/>
    <w:rsid w:val="00C456D5"/>
    <w:rsid w:val="00C5754A"/>
    <w:rsid w:val="00C77266"/>
    <w:rsid w:val="00C915DB"/>
    <w:rsid w:val="00C91E8C"/>
    <w:rsid w:val="00C96E4D"/>
    <w:rsid w:val="00C97710"/>
    <w:rsid w:val="00CA6A5F"/>
    <w:rsid w:val="00CB2353"/>
    <w:rsid w:val="00CB71EB"/>
    <w:rsid w:val="00CF1763"/>
    <w:rsid w:val="00CF3FEE"/>
    <w:rsid w:val="00D05846"/>
    <w:rsid w:val="00D11DD5"/>
    <w:rsid w:val="00D14087"/>
    <w:rsid w:val="00D16667"/>
    <w:rsid w:val="00D170FE"/>
    <w:rsid w:val="00D17B9C"/>
    <w:rsid w:val="00D25080"/>
    <w:rsid w:val="00D30A44"/>
    <w:rsid w:val="00D30DBE"/>
    <w:rsid w:val="00D43D8B"/>
    <w:rsid w:val="00D462B2"/>
    <w:rsid w:val="00D46936"/>
    <w:rsid w:val="00D577F9"/>
    <w:rsid w:val="00D626F6"/>
    <w:rsid w:val="00D651A0"/>
    <w:rsid w:val="00D87D3F"/>
    <w:rsid w:val="00D93D25"/>
    <w:rsid w:val="00DA2513"/>
    <w:rsid w:val="00DA3A4F"/>
    <w:rsid w:val="00DB3C9A"/>
    <w:rsid w:val="00DB4EFF"/>
    <w:rsid w:val="00DB5151"/>
    <w:rsid w:val="00DB6049"/>
    <w:rsid w:val="00DD4F0A"/>
    <w:rsid w:val="00DD663B"/>
    <w:rsid w:val="00DF0EE2"/>
    <w:rsid w:val="00DF220D"/>
    <w:rsid w:val="00DF3148"/>
    <w:rsid w:val="00E02BCA"/>
    <w:rsid w:val="00E07AD6"/>
    <w:rsid w:val="00E10300"/>
    <w:rsid w:val="00E222AF"/>
    <w:rsid w:val="00E32F2C"/>
    <w:rsid w:val="00E355DB"/>
    <w:rsid w:val="00E3701E"/>
    <w:rsid w:val="00E54DF9"/>
    <w:rsid w:val="00E61B01"/>
    <w:rsid w:val="00E672B5"/>
    <w:rsid w:val="00E73E10"/>
    <w:rsid w:val="00E808F7"/>
    <w:rsid w:val="00EA7DC5"/>
    <w:rsid w:val="00EB6AE9"/>
    <w:rsid w:val="00EB766C"/>
    <w:rsid w:val="00EC68B5"/>
    <w:rsid w:val="00ED775F"/>
    <w:rsid w:val="00EE38A4"/>
    <w:rsid w:val="00EE4989"/>
    <w:rsid w:val="00EF1C12"/>
    <w:rsid w:val="00EF3E4B"/>
    <w:rsid w:val="00F000DD"/>
    <w:rsid w:val="00F25DC5"/>
    <w:rsid w:val="00F26C4A"/>
    <w:rsid w:val="00F27C27"/>
    <w:rsid w:val="00F315AC"/>
    <w:rsid w:val="00F36A21"/>
    <w:rsid w:val="00F37053"/>
    <w:rsid w:val="00F54641"/>
    <w:rsid w:val="00F60D0D"/>
    <w:rsid w:val="00F65E6B"/>
    <w:rsid w:val="00F73244"/>
    <w:rsid w:val="00F73ED2"/>
    <w:rsid w:val="00F76387"/>
    <w:rsid w:val="00F81F12"/>
    <w:rsid w:val="00F845AF"/>
    <w:rsid w:val="00FA20A2"/>
    <w:rsid w:val="00FA432D"/>
    <w:rsid w:val="00FB2A85"/>
    <w:rsid w:val="00FB5780"/>
    <w:rsid w:val="00FB57A4"/>
    <w:rsid w:val="00FC5DEE"/>
    <w:rsid w:val="00FC6821"/>
    <w:rsid w:val="00FD3D72"/>
    <w:rsid w:val="00FD440A"/>
    <w:rsid w:val="00FF1AFA"/>
    <w:rsid w:val="00FF2A48"/>
    <w:rsid w:val="00FF376B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F4E55-1632-44B6-9604-FC943F82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1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7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FRANCISCO MATA LEITON</dc:creator>
  <cp:keywords/>
  <dc:description/>
  <cp:lastModifiedBy>ALVARO FRANCISCO MATA LEITON</cp:lastModifiedBy>
  <cp:revision>18</cp:revision>
  <dcterms:created xsi:type="dcterms:W3CDTF">2015-10-08T20:22:00Z</dcterms:created>
  <dcterms:modified xsi:type="dcterms:W3CDTF">2015-11-14T16:18:00Z</dcterms:modified>
</cp:coreProperties>
</file>