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2CD" w:rsidRPr="008A461D" w:rsidRDefault="00FD5692" w:rsidP="003F02CD">
      <w:pPr>
        <w:pBdr>
          <w:top w:val="single" w:sz="4" w:space="1" w:color="auto"/>
          <w:left w:val="single" w:sz="4" w:space="4" w:color="auto"/>
          <w:bottom w:val="single" w:sz="4" w:space="1" w:color="auto"/>
          <w:right w:val="single" w:sz="4" w:space="4" w:color="auto"/>
        </w:pBdr>
        <w:spacing w:after="0" w:line="240" w:lineRule="auto"/>
        <w:rPr>
          <w:b/>
          <w:sz w:val="20"/>
          <w:szCs w:val="20"/>
        </w:rPr>
      </w:pPr>
      <w:r>
        <w:rPr>
          <w:b/>
          <w:sz w:val="20"/>
          <w:szCs w:val="20"/>
        </w:rPr>
        <w:t>FORMULARIO #5</w:t>
      </w:r>
    </w:p>
    <w:p w:rsidR="003F02CD" w:rsidRPr="008A461D" w:rsidRDefault="00FD5692" w:rsidP="003F02CD">
      <w:pPr>
        <w:pBdr>
          <w:top w:val="single" w:sz="4" w:space="1" w:color="auto"/>
          <w:left w:val="single" w:sz="4" w:space="4" w:color="auto"/>
          <w:bottom w:val="single" w:sz="4" w:space="1" w:color="auto"/>
          <w:right w:val="single" w:sz="4" w:space="4" w:color="auto"/>
        </w:pBdr>
        <w:spacing w:after="0" w:line="240" w:lineRule="auto"/>
        <w:rPr>
          <w:b/>
          <w:sz w:val="20"/>
          <w:szCs w:val="20"/>
        </w:rPr>
      </w:pPr>
      <w:r>
        <w:rPr>
          <w:b/>
          <w:sz w:val="20"/>
          <w:szCs w:val="20"/>
        </w:rPr>
        <w:t>RETROALIMENTACIÓN Y REVISIÓN DEL PDP</w:t>
      </w:r>
    </w:p>
    <w:p w:rsidR="003F02CD" w:rsidRPr="008A461D" w:rsidRDefault="003F02CD" w:rsidP="003F02CD">
      <w:pPr>
        <w:spacing w:after="0" w:line="240" w:lineRule="auto"/>
        <w:rPr>
          <w:sz w:val="20"/>
          <w:szCs w:val="20"/>
        </w:rPr>
      </w:pPr>
    </w:p>
    <w:p w:rsidR="003F02CD" w:rsidRPr="008A461D" w:rsidRDefault="003F02CD" w:rsidP="003F02CD">
      <w:pPr>
        <w:spacing w:after="0" w:line="240" w:lineRule="auto"/>
        <w:jc w:val="both"/>
        <w:rPr>
          <w:b/>
          <w:sz w:val="20"/>
          <w:szCs w:val="20"/>
        </w:rPr>
      </w:pPr>
    </w:p>
    <w:p w:rsidR="003F02CD" w:rsidRDefault="003F02CD" w:rsidP="003F02CD">
      <w:pPr>
        <w:pStyle w:val="ListParagraph"/>
        <w:numPr>
          <w:ilvl w:val="0"/>
          <w:numId w:val="1"/>
        </w:numPr>
        <w:spacing w:after="0" w:line="240" w:lineRule="auto"/>
        <w:jc w:val="both"/>
        <w:rPr>
          <w:b/>
          <w:sz w:val="20"/>
          <w:szCs w:val="20"/>
        </w:rPr>
      </w:pPr>
      <w:r w:rsidRPr="008A461D">
        <w:rPr>
          <w:b/>
          <w:sz w:val="20"/>
          <w:szCs w:val="20"/>
        </w:rPr>
        <w:t>Instrucciones generales</w:t>
      </w:r>
    </w:p>
    <w:p w:rsidR="003F02CD" w:rsidRDefault="003F02CD" w:rsidP="003F02CD">
      <w:pPr>
        <w:pStyle w:val="ListParagraph"/>
        <w:spacing w:after="0" w:line="240" w:lineRule="auto"/>
        <w:ind w:left="360"/>
        <w:jc w:val="both"/>
        <w:rPr>
          <w:b/>
          <w:sz w:val="20"/>
          <w:szCs w:val="20"/>
        </w:rPr>
      </w:pPr>
    </w:p>
    <w:tbl>
      <w:tblPr>
        <w:tblStyle w:val="TableGrid"/>
        <w:tblW w:w="0" w:type="auto"/>
        <w:tblLook w:val="04A0" w:firstRow="1" w:lastRow="0" w:firstColumn="1" w:lastColumn="0" w:noHBand="0" w:noVBand="1"/>
      </w:tblPr>
      <w:tblGrid>
        <w:gridCol w:w="8828"/>
      </w:tblGrid>
      <w:tr w:rsidR="003F02CD" w:rsidTr="0009507C">
        <w:tc>
          <w:tcPr>
            <w:tcW w:w="8828" w:type="dxa"/>
          </w:tcPr>
          <w:p w:rsidR="003F02CD" w:rsidRPr="002B27F7" w:rsidRDefault="00FD5692" w:rsidP="00FD5692">
            <w:pPr>
              <w:jc w:val="both"/>
              <w:rPr>
                <w:sz w:val="20"/>
                <w:szCs w:val="20"/>
              </w:rPr>
            </w:pPr>
            <w:r>
              <w:rPr>
                <w:sz w:val="20"/>
                <w:szCs w:val="20"/>
              </w:rPr>
              <w:t>Por medio de este formulario, se brindará al estudiante un detalle de la calificación del PDP.  Esta calificación puede ser complementada con comentarios puntuales dentro del PDP, en la columna dispuesta para tal fin.</w:t>
            </w:r>
          </w:p>
        </w:tc>
      </w:tr>
    </w:tbl>
    <w:p w:rsidR="003F02CD" w:rsidRDefault="003F02CD" w:rsidP="003F02CD">
      <w:pPr>
        <w:spacing w:after="0" w:line="240" w:lineRule="auto"/>
        <w:jc w:val="both"/>
        <w:rPr>
          <w:sz w:val="20"/>
          <w:szCs w:val="20"/>
        </w:rPr>
      </w:pPr>
    </w:p>
    <w:p w:rsidR="003F02CD" w:rsidRPr="008A461D" w:rsidRDefault="003F02CD" w:rsidP="003F02CD">
      <w:pPr>
        <w:spacing w:after="0" w:line="240" w:lineRule="auto"/>
        <w:jc w:val="both"/>
        <w:rPr>
          <w:sz w:val="20"/>
          <w:szCs w:val="20"/>
        </w:rPr>
      </w:pPr>
    </w:p>
    <w:p w:rsidR="003F02CD" w:rsidRDefault="003F02CD" w:rsidP="003F02CD">
      <w:pPr>
        <w:pStyle w:val="ListParagraph"/>
        <w:numPr>
          <w:ilvl w:val="0"/>
          <w:numId w:val="1"/>
        </w:numPr>
        <w:spacing w:after="0" w:line="240" w:lineRule="auto"/>
        <w:jc w:val="both"/>
        <w:rPr>
          <w:b/>
          <w:sz w:val="20"/>
          <w:szCs w:val="20"/>
        </w:rPr>
      </w:pPr>
      <w:r w:rsidRPr="008A461D">
        <w:rPr>
          <w:b/>
          <w:sz w:val="20"/>
          <w:szCs w:val="20"/>
        </w:rPr>
        <w:t>Datos generales para el proceso</w:t>
      </w:r>
      <w:r>
        <w:rPr>
          <w:b/>
          <w:sz w:val="20"/>
          <w:szCs w:val="20"/>
        </w:rPr>
        <w:t xml:space="preserve"> (a partir de los seguimientos del proceso)</w:t>
      </w:r>
    </w:p>
    <w:p w:rsidR="003F02CD" w:rsidRPr="00227BEB" w:rsidRDefault="003F02CD" w:rsidP="003F02CD">
      <w:pPr>
        <w:spacing w:after="0" w:line="240" w:lineRule="auto"/>
        <w:jc w:val="both"/>
        <w:rPr>
          <w:b/>
          <w:sz w:val="20"/>
          <w:szCs w:val="20"/>
        </w:rPr>
      </w:pPr>
    </w:p>
    <w:tbl>
      <w:tblPr>
        <w:tblStyle w:val="TableGrid"/>
        <w:tblW w:w="0" w:type="auto"/>
        <w:tblLook w:val="04A0" w:firstRow="1" w:lastRow="0" w:firstColumn="1" w:lastColumn="0" w:noHBand="0" w:noVBand="1"/>
      </w:tblPr>
      <w:tblGrid>
        <w:gridCol w:w="4414"/>
        <w:gridCol w:w="4414"/>
      </w:tblGrid>
      <w:tr w:rsidR="003F02CD" w:rsidRPr="008A461D" w:rsidTr="0009507C">
        <w:tc>
          <w:tcPr>
            <w:tcW w:w="4414" w:type="dxa"/>
          </w:tcPr>
          <w:p w:rsidR="003F02CD" w:rsidRPr="008A461D" w:rsidRDefault="003F02CD" w:rsidP="0009507C">
            <w:pPr>
              <w:jc w:val="both"/>
              <w:rPr>
                <w:sz w:val="20"/>
                <w:szCs w:val="20"/>
              </w:rPr>
            </w:pPr>
            <w:r w:rsidRPr="008A461D">
              <w:rPr>
                <w:sz w:val="20"/>
                <w:szCs w:val="20"/>
              </w:rPr>
              <w:t>2.1 Nombre del estudiante</w:t>
            </w:r>
          </w:p>
        </w:tc>
        <w:tc>
          <w:tcPr>
            <w:tcW w:w="4414" w:type="dxa"/>
          </w:tcPr>
          <w:p w:rsidR="003F02CD" w:rsidRPr="008A461D" w:rsidRDefault="003F02CD" w:rsidP="0009507C">
            <w:pPr>
              <w:jc w:val="both"/>
              <w:rPr>
                <w:sz w:val="20"/>
                <w:szCs w:val="20"/>
              </w:rPr>
            </w:pPr>
            <w:r w:rsidRPr="008A461D">
              <w:rPr>
                <w:sz w:val="20"/>
                <w:szCs w:val="20"/>
              </w:rPr>
              <w:t>2.2 Nombre del coach</w:t>
            </w:r>
          </w:p>
        </w:tc>
      </w:tr>
      <w:tr w:rsidR="003F02CD" w:rsidRPr="008A461D" w:rsidTr="0009507C">
        <w:tc>
          <w:tcPr>
            <w:tcW w:w="4414" w:type="dxa"/>
            <w:shd w:val="clear" w:color="auto" w:fill="F2F2F2" w:themeFill="background1" w:themeFillShade="F2"/>
          </w:tcPr>
          <w:p w:rsidR="003F02CD" w:rsidRPr="008A461D" w:rsidRDefault="003F02CD" w:rsidP="0009507C">
            <w:pPr>
              <w:jc w:val="both"/>
              <w:rPr>
                <w:sz w:val="20"/>
                <w:szCs w:val="20"/>
              </w:rPr>
            </w:pPr>
          </w:p>
        </w:tc>
        <w:tc>
          <w:tcPr>
            <w:tcW w:w="4414" w:type="dxa"/>
            <w:shd w:val="clear" w:color="auto" w:fill="F2F2F2" w:themeFill="background1" w:themeFillShade="F2"/>
          </w:tcPr>
          <w:p w:rsidR="003F02CD" w:rsidRPr="008A461D" w:rsidRDefault="003F02CD" w:rsidP="0009507C">
            <w:pPr>
              <w:jc w:val="both"/>
              <w:rPr>
                <w:sz w:val="20"/>
                <w:szCs w:val="20"/>
              </w:rPr>
            </w:pPr>
          </w:p>
        </w:tc>
      </w:tr>
      <w:tr w:rsidR="003F02CD" w:rsidRPr="008A461D" w:rsidTr="0009507C">
        <w:tc>
          <w:tcPr>
            <w:tcW w:w="4414" w:type="dxa"/>
          </w:tcPr>
          <w:p w:rsidR="003F02CD" w:rsidRPr="008A461D" w:rsidRDefault="003F02CD" w:rsidP="0009507C">
            <w:pPr>
              <w:jc w:val="both"/>
              <w:rPr>
                <w:sz w:val="20"/>
                <w:szCs w:val="20"/>
              </w:rPr>
            </w:pPr>
            <w:r w:rsidRPr="008A461D">
              <w:rPr>
                <w:sz w:val="20"/>
                <w:szCs w:val="20"/>
              </w:rPr>
              <w:t>2.3 Generación MAP</w:t>
            </w:r>
          </w:p>
        </w:tc>
        <w:tc>
          <w:tcPr>
            <w:tcW w:w="4414" w:type="dxa"/>
          </w:tcPr>
          <w:p w:rsidR="003F02CD" w:rsidRPr="008A461D" w:rsidRDefault="003F02CD" w:rsidP="00FD5692">
            <w:pPr>
              <w:jc w:val="both"/>
              <w:rPr>
                <w:sz w:val="20"/>
                <w:szCs w:val="20"/>
              </w:rPr>
            </w:pPr>
            <w:r w:rsidRPr="008A461D">
              <w:rPr>
                <w:sz w:val="20"/>
                <w:szCs w:val="20"/>
              </w:rPr>
              <w:t xml:space="preserve">2.4 Fecha de </w:t>
            </w:r>
            <w:r w:rsidR="00FD5692">
              <w:rPr>
                <w:sz w:val="20"/>
                <w:szCs w:val="20"/>
              </w:rPr>
              <w:t>calificación</w:t>
            </w:r>
          </w:p>
        </w:tc>
      </w:tr>
      <w:tr w:rsidR="003F02CD" w:rsidRPr="008A461D" w:rsidTr="0009507C">
        <w:tc>
          <w:tcPr>
            <w:tcW w:w="4414" w:type="dxa"/>
            <w:shd w:val="clear" w:color="auto" w:fill="F2F2F2" w:themeFill="background1" w:themeFillShade="F2"/>
          </w:tcPr>
          <w:p w:rsidR="003F02CD" w:rsidRPr="008A461D" w:rsidRDefault="003F02CD" w:rsidP="0009507C">
            <w:pPr>
              <w:jc w:val="both"/>
              <w:rPr>
                <w:sz w:val="20"/>
                <w:szCs w:val="20"/>
              </w:rPr>
            </w:pPr>
          </w:p>
        </w:tc>
        <w:tc>
          <w:tcPr>
            <w:tcW w:w="4414" w:type="dxa"/>
            <w:shd w:val="clear" w:color="auto" w:fill="F2F2F2" w:themeFill="background1" w:themeFillShade="F2"/>
          </w:tcPr>
          <w:p w:rsidR="003F02CD" w:rsidRPr="008A461D" w:rsidRDefault="003F02CD" w:rsidP="0009507C">
            <w:pPr>
              <w:jc w:val="both"/>
              <w:rPr>
                <w:sz w:val="20"/>
                <w:szCs w:val="20"/>
              </w:rPr>
            </w:pPr>
          </w:p>
        </w:tc>
      </w:tr>
    </w:tbl>
    <w:p w:rsidR="003F02CD" w:rsidRDefault="003F02CD" w:rsidP="003F02CD"/>
    <w:p w:rsidR="003F02CD" w:rsidRDefault="003F02CD" w:rsidP="005768C9">
      <w:pPr>
        <w:pStyle w:val="ListParagraph"/>
        <w:numPr>
          <w:ilvl w:val="0"/>
          <w:numId w:val="1"/>
        </w:numPr>
        <w:spacing w:after="0" w:line="240" w:lineRule="auto"/>
        <w:jc w:val="both"/>
        <w:rPr>
          <w:b/>
          <w:sz w:val="20"/>
          <w:szCs w:val="20"/>
        </w:rPr>
      </w:pPr>
      <w:r w:rsidRPr="00FD5692">
        <w:rPr>
          <w:b/>
          <w:sz w:val="20"/>
          <w:szCs w:val="20"/>
        </w:rPr>
        <w:t>Detalle de la calificación</w:t>
      </w:r>
    </w:p>
    <w:p w:rsidR="00FD5692" w:rsidRDefault="00FD5692" w:rsidP="00FD5692">
      <w:pPr>
        <w:spacing w:after="0" w:line="240" w:lineRule="auto"/>
        <w:jc w:val="both"/>
        <w:rPr>
          <w:b/>
          <w:sz w:val="20"/>
          <w:szCs w:val="20"/>
        </w:rPr>
      </w:pPr>
    </w:p>
    <w:tbl>
      <w:tblPr>
        <w:tblStyle w:val="TableGrid"/>
        <w:tblW w:w="13473" w:type="dxa"/>
        <w:tblLook w:val="04A0" w:firstRow="1" w:lastRow="0" w:firstColumn="1" w:lastColumn="0" w:noHBand="0" w:noVBand="1"/>
      </w:tblPr>
      <w:tblGrid>
        <w:gridCol w:w="1568"/>
        <w:gridCol w:w="1688"/>
        <w:gridCol w:w="3536"/>
        <w:gridCol w:w="1304"/>
        <w:gridCol w:w="4090"/>
        <w:gridCol w:w="1277"/>
        <w:gridCol w:w="10"/>
      </w:tblGrid>
      <w:tr w:rsidR="00A650AF" w:rsidRPr="00765B28" w:rsidTr="005E0094">
        <w:trPr>
          <w:cantSplit/>
          <w:tblHeader/>
        </w:trPr>
        <w:tc>
          <w:tcPr>
            <w:tcW w:w="1568" w:type="dxa"/>
            <w:vMerge w:val="restart"/>
            <w:vAlign w:val="center"/>
          </w:tcPr>
          <w:p w:rsidR="00A650AF" w:rsidRPr="00765B28" w:rsidRDefault="00A650AF" w:rsidP="00A650AF">
            <w:pPr>
              <w:jc w:val="center"/>
              <w:rPr>
                <w:b/>
                <w:sz w:val="18"/>
              </w:rPr>
            </w:pPr>
            <w:r w:rsidRPr="00765B28">
              <w:rPr>
                <w:b/>
                <w:sz w:val="18"/>
              </w:rPr>
              <w:t>Sección</w:t>
            </w:r>
          </w:p>
        </w:tc>
        <w:tc>
          <w:tcPr>
            <w:tcW w:w="1688" w:type="dxa"/>
            <w:vMerge w:val="restart"/>
            <w:vAlign w:val="center"/>
          </w:tcPr>
          <w:p w:rsidR="00A650AF" w:rsidRPr="00765B28" w:rsidRDefault="00A650AF" w:rsidP="00A650AF">
            <w:pPr>
              <w:jc w:val="center"/>
              <w:rPr>
                <w:b/>
                <w:sz w:val="18"/>
              </w:rPr>
            </w:pPr>
            <w:r w:rsidRPr="00765B28">
              <w:rPr>
                <w:b/>
                <w:sz w:val="18"/>
              </w:rPr>
              <w:t>Elemento</w:t>
            </w:r>
          </w:p>
        </w:tc>
        <w:tc>
          <w:tcPr>
            <w:tcW w:w="4840" w:type="dxa"/>
            <w:gridSpan w:val="2"/>
            <w:vAlign w:val="center"/>
          </w:tcPr>
          <w:p w:rsidR="00A650AF" w:rsidRPr="00765B28" w:rsidRDefault="00A650AF" w:rsidP="0009507C">
            <w:pPr>
              <w:jc w:val="center"/>
              <w:rPr>
                <w:b/>
                <w:sz w:val="18"/>
              </w:rPr>
            </w:pPr>
            <w:r>
              <w:rPr>
                <w:b/>
                <w:sz w:val="18"/>
              </w:rPr>
              <w:t>RÚBRICA</w:t>
            </w:r>
          </w:p>
        </w:tc>
        <w:tc>
          <w:tcPr>
            <w:tcW w:w="5377" w:type="dxa"/>
            <w:gridSpan w:val="3"/>
          </w:tcPr>
          <w:p w:rsidR="00A650AF" w:rsidRPr="00765B28" w:rsidRDefault="00A650AF" w:rsidP="0009507C">
            <w:pPr>
              <w:jc w:val="center"/>
              <w:rPr>
                <w:b/>
                <w:sz w:val="18"/>
              </w:rPr>
            </w:pPr>
            <w:r>
              <w:rPr>
                <w:b/>
                <w:sz w:val="18"/>
              </w:rPr>
              <w:t>CALIFICACIÓN</w:t>
            </w:r>
          </w:p>
        </w:tc>
      </w:tr>
      <w:tr w:rsidR="00A650AF" w:rsidRPr="00765B28" w:rsidTr="005E0094">
        <w:trPr>
          <w:gridAfter w:val="1"/>
          <w:wAfter w:w="10" w:type="dxa"/>
          <w:cantSplit/>
          <w:tblHeader/>
        </w:trPr>
        <w:tc>
          <w:tcPr>
            <w:tcW w:w="1568" w:type="dxa"/>
            <w:vMerge/>
            <w:vAlign w:val="center"/>
          </w:tcPr>
          <w:p w:rsidR="00A650AF" w:rsidRPr="00765B28" w:rsidRDefault="00A650AF" w:rsidP="00A650AF">
            <w:pPr>
              <w:jc w:val="center"/>
              <w:rPr>
                <w:b/>
                <w:sz w:val="18"/>
              </w:rPr>
            </w:pPr>
          </w:p>
        </w:tc>
        <w:tc>
          <w:tcPr>
            <w:tcW w:w="1688" w:type="dxa"/>
            <w:vMerge/>
            <w:vAlign w:val="center"/>
          </w:tcPr>
          <w:p w:rsidR="00A650AF" w:rsidRPr="00765B28" w:rsidRDefault="00A650AF" w:rsidP="00A650AF">
            <w:pPr>
              <w:jc w:val="center"/>
              <w:rPr>
                <w:b/>
                <w:sz w:val="18"/>
              </w:rPr>
            </w:pPr>
          </w:p>
        </w:tc>
        <w:tc>
          <w:tcPr>
            <w:tcW w:w="3536" w:type="dxa"/>
            <w:vAlign w:val="center"/>
          </w:tcPr>
          <w:p w:rsidR="00A650AF" w:rsidRPr="00765B28" w:rsidRDefault="00A650AF" w:rsidP="00A650AF">
            <w:pPr>
              <w:jc w:val="center"/>
              <w:rPr>
                <w:b/>
                <w:sz w:val="18"/>
              </w:rPr>
            </w:pPr>
            <w:r w:rsidRPr="00765B28">
              <w:rPr>
                <w:b/>
                <w:sz w:val="18"/>
              </w:rPr>
              <w:t>Se calificará…</w:t>
            </w:r>
          </w:p>
        </w:tc>
        <w:tc>
          <w:tcPr>
            <w:tcW w:w="1304" w:type="dxa"/>
            <w:vAlign w:val="center"/>
          </w:tcPr>
          <w:p w:rsidR="00A650AF" w:rsidRPr="00765B28" w:rsidRDefault="00A650AF" w:rsidP="00A650AF">
            <w:pPr>
              <w:jc w:val="center"/>
              <w:rPr>
                <w:b/>
                <w:sz w:val="18"/>
              </w:rPr>
            </w:pPr>
            <w:r w:rsidRPr="00765B28">
              <w:rPr>
                <w:b/>
                <w:sz w:val="18"/>
              </w:rPr>
              <w:t>Valor</w:t>
            </w:r>
          </w:p>
        </w:tc>
        <w:tc>
          <w:tcPr>
            <w:tcW w:w="4090" w:type="dxa"/>
          </w:tcPr>
          <w:p w:rsidR="00A650AF" w:rsidRPr="00765B28" w:rsidRDefault="00A650AF" w:rsidP="00A650AF">
            <w:pPr>
              <w:jc w:val="center"/>
              <w:rPr>
                <w:b/>
                <w:sz w:val="18"/>
              </w:rPr>
            </w:pPr>
            <w:r>
              <w:rPr>
                <w:b/>
                <w:sz w:val="18"/>
              </w:rPr>
              <w:t>Comentarios</w:t>
            </w:r>
          </w:p>
        </w:tc>
        <w:tc>
          <w:tcPr>
            <w:tcW w:w="1277" w:type="dxa"/>
          </w:tcPr>
          <w:p w:rsidR="00A650AF" w:rsidRPr="00765B28" w:rsidRDefault="00A650AF" w:rsidP="00A650AF">
            <w:pPr>
              <w:jc w:val="center"/>
              <w:rPr>
                <w:b/>
                <w:sz w:val="18"/>
              </w:rPr>
            </w:pPr>
            <w:r>
              <w:rPr>
                <w:b/>
                <w:sz w:val="18"/>
              </w:rPr>
              <w:t>Obtenido</w:t>
            </w:r>
          </w:p>
        </w:tc>
      </w:tr>
      <w:tr w:rsidR="00A650AF" w:rsidRPr="00765B28" w:rsidTr="005E0094">
        <w:trPr>
          <w:gridAfter w:val="1"/>
          <w:wAfter w:w="10" w:type="dxa"/>
          <w:cantSplit/>
        </w:trPr>
        <w:tc>
          <w:tcPr>
            <w:tcW w:w="1568" w:type="dxa"/>
            <w:vMerge w:val="restart"/>
            <w:vAlign w:val="center"/>
          </w:tcPr>
          <w:p w:rsidR="00A650AF" w:rsidRPr="00765B28" w:rsidRDefault="00A650AF" w:rsidP="00A650AF">
            <w:pPr>
              <w:pStyle w:val="ListParagraph"/>
              <w:numPr>
                <w:ilvl w:val="0"/>
                <w:numId w:val="3"/>
              </w:numPr>
              <w:rPr>
                <w:sz w:val="18"/>
              </w:rPr>
            </w:pPr>
            <w:r w:rsidRPr="00765B28">
              <w:rPr>
                <w:sz w:val="18"/>
              </w:rPr>
              <w:t>Identificación de habilidades</w:t>
            </w:r>
          </w:p>
        </w:tc>
        <w:tc>
          <w:tcPr>
            <w:tcW w:w="1688" w:type="dxa"/>
            <w:vAlign w:val="center"/>
          </w:tcPr>
          <w:p w:rsidR="00A650AF" w:rsidRPr="00E9379B" w:rsidRDefault="00A650AF" w:rsidP="00A650AF">
            <w:pPr>
              <w:pStyle w:val="ListParagraph"/>
              <w:numPr>
                <w:ilvl w:val="0"/>
                <w:numId w:val="4"/>
              </w:numPr>
              <w:ind w:left="182" w:hanging="182"/>
              <w:rPr>
                <w:sz w:val="18"/>
              </w:rPr>
            </w:pPr>
            <w:r w:rsidRPr="00E9379B">
              <w:rPr>
                <w:sz w:val="18"/>
              </w:rPr>
              <w:t>Análisis de habilidades</w:t>
            </w:r>
          </w:p>
        </w:tc>
        <w:tc>
          <w:tcPr>
            <w:tcW w:w="3536" w:type="dxa"/>
            <w:vAlign w:val="center"/>
          </w:tcPr>
          <w:p w:rsidR="00A650AF" w:rsidRPr="00765B28" w:rsidRDefault="00A650AF" w:rsidP="00A650AF">
            <w:pPr>
              <w:rPr>
                <w:sz w:val="18"/>
              </w:rPr>
            </w:pPr>
            <w:r>
              <w:rPr>
                <w:sz w:val="18"/>
              </w:rPr>
              <w:t>Que se haya realizado el análisis completo de las 7 habilidades propuestas para este plan de desarrollo.</w:t>
            </w:r>
          </w:p>
        </w:tc>
        <w:tc>
          <w:tcPr>
            <w:tcW w:w="1304" w:type="dxa"/>
            <w:vAlign w:val="center"/>
          </w:tcPr>
          <w:p w:rsidR="00A650AF" w:rsidRPr="00765B28" w:rsidRDefault="00A650AF" w:rsidP="00A650AF">
            <w:pPr>
              <w:jc w:val="center"/>
              <w:rPr>
                <w:sz w:val="18"/>
              </w:rPr>
            </w:pPr>
            <w:r>
              <w:rPr>
                <w:sz w:val="18"/>
              </w:rPr>
              <w:t>2 puntos</w:t>
            </w:r>
          </w:p>
        </w:tc>
        <w:tc>
          <w:tcPr>
            <w:tcW w:w="4090" w:type="dxa"/>
            <w:shd w:val="clear" w:color="auto" w:fill="F2F2F2" w:themeFill="background1" w:themeFillShade="F2"/>
          </w:tcPr>
          <w:p w:rsidR="00A650AF" w:rsidRDefault="00A650AF" w:rsidP="00A650AF">
            <w:pPr>
              <w:jc w:val="center"/>
              <w:rPr>
                <w:sz w:val="18"/>
              </w:rPr>
            </w:pPr>
          </w:p>
        </w:tc>
        <w:tc>
          <w:tcPr>
            <w:tcW w:w="1277" w:type="dxa"/>
            <w:shd w:val="clear" w:color="auto" w:fill="F2F2F2" w:themeFill="background1" w:themeFillShade="F2"/>
          </w:tcPr>
          <w:p w:rsidR="00A650AF" w:rsidRDefault="00A650AF" w:rsidP="00A650AF">
            <w:pPr>
              <w:jc w:val="center"/>
              <w:rPr>
                <w:sz w:val="18"/>
              </w:rPr>
            </w:pPr>
          </w:p>
        </w:tc>
      </w:tr>
      <w:tr w:rsidR="00A650AF" w:rsidRPr="00765B28" w:rsidTr="005E0094">
        <w:trPr>
          <w:gridAfter w:val="1"/>
          <w:wAfter w:w="10" w:type="dxa"/>
          <w:cantSplit/>
        </w:trPr>
        <w:tc>
          <w:tcPr>
            <w:tcW w:w="1568" w:type="dxa"/>
            <w:vMerge/>
            <w:vAlign w:val="center"/>
          </w:tcPr>
          <w:p w:rsidR="00A650AF" w:rsidRPr="00765B28" w:rsidRDefault="00A650AF" w:rsidP="00A650AF">
            <w:pPr>
              <w:rPr>
                <w:sz w:val="18"/>
              </w:rPr>
            </w:pPr>
          </w:p>
        </w:tc>
        <w:tc>
          <w:tcPr>
            <w:tcW w:w="1688" w:type="dxa"/>
            <w:vAlign w:val="center"/>
          </w:tcPr>
          <w:p w:rsidR="00A650AF" w:rsidRPr="00E9379B" w:rsidRDefault="00A650AF" w:rsidP="00A650AF">
            <w:pPr>
              <w:pStyle w:val="ListParagraph"/>
              <w:numPr>
                <w:ilvl w:val="0"/>
                <w:numId w:val="4"/>
              </w:numPr>
              <w:ind w:left="182" w:hanging="182"/>
              <w:rPr>
                <w:sz w:val="18"/>
              </w:rPr>
            </w:pPr>
            <w:r w:rsidRPr="00E9379B">
              <w:rPr>
                <w:sz w:val="18"/>
              </w:rPr>
              <w:t>Descripción situación actual</w:t>
            </w:r>
          </w:p>
        </w:tc>
        <w:tc>
          <w:tcPr>
            <w:tcW w:w="3536" w:type="dxa"/>
            <w:vAlign w:val="center"/>
          </w:tcPr>
          <w:p w:rsidR="00A650AF" w:rsidRPr="00765B28" w:rsidRDefault="00A650AF" w:rsidP="00A650AF">
            <w:pPr>
              <w:jc w:val="both"/>
              <w:rPr>
                <w:sz w:val="18"/>
              </w:rPr>
            </w:pPr>
            <w:r>
              <w:rPr>
                <w:sz w:val="18"/>
              </w:rPr>
              <w:t>Que la situación actual esté explicada de forma clara; esto es que se comprenda qué es lo que ocurre y cuál es la mej</w:t>
            </w:r>
            <w:bookmarkStart w:id="0" w:name="_GoBack"/>
            <w:bookmarkEnd w:id="0"/>
            <w:r>
              <w:rPr>
                <w:sz w:val="18"/>
              </w:rPr>
              <w:t>ora o área a compensar que se está proponiendo.  Debe ser congruente con la habilidad como tal, las pruebas realizadas y la visión profesional.</w:t>
            </w:r>
          </w:p>
        </w:tc>
        <w:tc>
          <w:tcPr>
            <w:tcW w:w="1304" w:type="dxa"/>
            <w:vAlign w:val="center"/>
          </w:tcPr>
          <w:p w:rsidR="00A650AF" w:rsidRPr="00765B28" w:rsidRDefault="00A650AF" w:rsidP="00A650AF">
            <w:pPr>
              <w:jc w:val="center"/>
              <w:rPr>
                <w:sz w:val="18"/>
              </w:rPr>
            </w:pPr>
            <w:r>
              <w:rPr>
                <w:sz w:val="18"/>
              </w:rPr>
              <w:t>3 puntos</w:t>
            </w:r>
          </w:p>
        </w:tc>
        <w:tc>
          <w:tcPr>
            <w:tcW w:w="4090" w:type="dxa"/>
            <w:shd w:val="clear" w:color="auto" w:fill="F2F2F2" w:themeFill="background1" w:themeFillShade="F2"/>
          </w:tcPr>
          <w:p w:rsidR="00A650AF" w:rsidRDefault="00A650AF" w:rsidP="00A650AF">
            <w:pPr>
              <w:jc w:val="center"/>
              <w:rPr>
                <w:sz w:val="18"/>
              </w:rPr>
            </w:pPr>
          </w:p>
        </w:tc>
        <w:tc>
          <w:tcPr>
            <w:tcW w:w="1277" w:type="dxa"/>
            <w:shd w:val="clear" w:color="auto" w:fill="F2F2F2" w:themeFill="background1" w:themeFillShade="F2"/>
          </w:tcPr>
          <w:p w:rsidR="00A650AF" w:rsidRDefault="00A650AF" w:rsidP="00A650AF">
            <w:pPr>
              <w:jc w:val="center"/>
              <w:rPr>
                <w:sz w:val="18"/>
              </w:rPr>
            </w:pPr>
          </w:p>
        </w:tc>
      </w:tr>
      <w:tr w:rsidR="00A650AF" w:rsidRPr="00765B28" w:rsidTr="005E0094">
        <w:trPr>
          <w:gridAfter w:val="1"/>
          <w:wAfter w:w="10" w:type="dxa"/>
          <w:cantSplit/>
        </w:trPr>
        <w:tc>
          <w:tcPr>
            <w:tcW w:w="1568" w:type="dxa"/>
            <w:vMerge/>
            <w:vAlign w:val="center"/>
          </w:tcPr>
          <w:p w:rsidR="00A650AF" w:rsidRPr="00765B28" w:rsidRDefault="00A650AF" w:rsidP="00A650AF">
            <w:pPr>
              <w:rPr>
                <w:sz w:val="18"/>
              </w:rPr>
            </w:pPr>
          </w:p>
        </w:tc>
        <w:tc>
          <w:tcPr>
            <w:tcW w:w="1688" w:type="dxa"/>
            <w:vAlign w:val="center"/>
          </w:tcPr>
          <w:p w:rsidR="00A650AF" w:rsidRPr="00E9379B" w:rsidRDefault="00A650AF" w:rsidP="00A650AF">
            <w:pPr>
              <w:pStyle w:val="ListParagraph"/>
              <w:numPr>
                <w:ilvl w:val="0"/>
                <w:numId w:val="4"/>
              </w:numPr>
              <w:ind w:left="182" w:hanging="182"/>
              <w:rPr>
                <w:sz w:val="18"/>
              </w:rPr>
            </w:pPr>
            <w:r w:rsidRPr="00E9379B">
              <w:rPr>
                <w:sz w:val="18"/>
              </w:rPr>
              <w:t>Descripción de expectativa</w:t>
            </w:r>
          </w:p>
        </w:tc>
        <w:tc>
          <w:tcPr>
            <w:tcW w:w="3536" w:type="dxa"/>
            <w:vAlign w:val="center"/>
          </w:tcPr>
          <w:p w:rsidR="00A650AF" w:rsidRPr="00765B28" w:rsidRDefault="00A650AF" w:rsidP="00A650AF">
            <w:pPr>
              <w:jc w:val="both"/>
              <w:rPr>
                <w:sz w:val="18"/>
              </w:rPr>
            </w:pPr>
            <w:r>
              <w:rPr>
                <w:sz w:val="18"/>
              </w:rPr>
              <w:t>Que la expectativa esté explicada de forma clara; esto es que se comprenda a dónde se quiere llegar o cómo sería el ideal en caso de contar con el desarrollo pleno de la habilidad.  Debe ser congruente con la situación actual y los elementos que la sustentan.</w:t>
            </w:r>
          </w:p>
        </w:tc>
        <w:tc>
          <w:tcPr>
            <w:tcW w:w="1304" w:type="dxa"/>
            <w:vAlign w:val="center"/>
          </w:tcPr>
          <w:p w:rsidR="00A650AF" w:rsidRPr="00765B28" w:rsidRDefault="00A650AF" w:rsidP="00A650AF">
            <w:pPr>
              <w:jc w:val="center"/>
              <w:rPr>
                <w:sz w:val="18"/>
              </w:rPr>
            </w:pPr>
            <w:r>
              <w:rPr>
                <w:sz w:val="18"/>
              </w:rPr>
              <w:t>3 puntos</w:t>
            </w:r>
          </w:p>
        </w:tc>
        <w:tc>
          <w:tcPr>
            <w:tcW w:w="4090" w:type="dxa"/>
            <w:shd w:val="clear" w:color="auto" w:fill="F2F2F2" w:themeFill="background1" w:themeFillShade="F2"/>
          </w:tcPr>
          <w:p w:rsidR="00A650AF" w:rsidRDefault="00A650AF" w:rsidP="00A650AF">
            <w:pPr>
              <w:jc w:val="center"/>
              <w:rPr>
                <w:sz w:val="18"/>
              </w:rPr>
            </w:pPr>
          </w:p>
        </w:tc>
        <w:tc>
          <w:tcPr>
            <w:tcW w:w="1277" w:type="dxa"/>
            <w:shd w:val="clear" w:color="auto" w:fill="F2F2F2" w:themeFill="background1" w:themeFillShade="F2"/>
          </w:tcPr>
          <w:p w:rsidR="00A650AF" w:rsidRDefault="00A650AF" w:rsidP="00A650AF">
            <w:pPr>
              <w:jc w:val="center"/>
              <w:rPr>
                <w:sz w:val="18"/>
              </w:rPr>
            </w:pPr>
          </w:p>
        </w:tc>
      </w:tr>
      <w:tr w:rsidR="00A650AF" w:rsidRPr="00765B28" w:rsidTr="005E0094">
        <w:trPr>
          <w:gridAfter w:val="1"/>
          <w:wAfter w:w="10" w:type="dxa"/>
          <w:cantSplit/>
        </w:trPr>
        <w:tc>
          <w:tcPr>
            <w:tcW w:w="1568" w:type="dxa"/>
            <w:vMerge/>
            <w:vAlign w:val="center"/>
          </w:tcPr>
          <w:p w:rsidR="00A650AF" w:rsidRPr="00765B28" w:rsidRDefault="00A650AF" w:rsidP="00A650AF">
            <w:pPr>
              <w:rPr>
                <w:sz w:val="18"/>
              </w:rPr>
            </w:pPr>
          </w:p>
        </w:tc>
        <w:tc>
          <w:tcPr>
            <w:tcW w:w="1688" w:type="dxa"/>
            <w:vAlign w:val="center"/>
          </w:tcPr>
          <w:p w:rsidR="00A650AF" w:rsidRPr="00E9379B" w:rsidRDefault="00A650AF" w:rsidP="00A650AF">
            <w:pPr>
              <w:pStyle w:val="ListParagraph"/>
              <w:numPr>
                <w:ilvl w:val="0"/>
                <w:numId w:val="4"/>
              </w:numPr>
              <w:ind w:left="182" w:hanging="182"/>
              <w:rPr>
                <w:sz w:val="18"/>
              </w:rPr>
            </w:pPr>
            <w:r w:rsidRPr="00E9379B">
              <w:rPr>
                <w:sz w:val="18"/>
              </w:rPr>
              <w:t>Fortalezas y fortalezas excedidas</w:t>
            </w:r>
          </w:p>
        </w:tc>
        <w:tc>
          <w:tcPr>
            <w:tcW w:w="3536" w:type="dxa"/>
            <w:vAlign w:val="center"/>
          </w:tcPr>
          <w:p w:rsidR="00A650AF" w:rsidRPr="00765B28" w:rsidRDefault="00A650AF" w:rsidP="00A650AF">
            <w:pPr>
              <w:jc w:val="both"/>
              <w:rPr>
                <w:sz w:val="18"/>
              </w:rPr>
            </w:pPr>
            <w:r>
              <w:rPr>
                <w:sz w:val="18"/>
              </w:rPr>
              <w:t>Que las fortalezas y fortalezas excedidas sean aplicables a la brecha entre situación actual y expectativa; que las mismas efectivamente potencien un cambio en caso de ser aplicadas o moderadas.</w:t>
            </w:r>
          </w:p>
        </w:tc>
        <w:tc>
          <w:tcPr>
            <w:tcW w:w="1304" w:type="dxa"/>
            <w:vAlign w:val="center"/>
          </w:tcPr>
          <w:p w:rsidR="00A650AF" w:rsidRPr="00765B28" w:rsidRDefault="00A650AF" w:rsidP="00A650AF">
            <w:pPr>
              <w:jc w:val="center"/>
              <w:rPr>
                <w:sz w:val="18"/>
              </w:rPr>
            </w:pPr>
            <w:r>
              <w:rPr>
                <w:sz w:val="18"/>
              </w:rPr>
              <w:t>2 puntos</w:t>
            </w:r>
          </w:p>
        </w:tc>
        <w:tc>
          <w:tcPr>
            <w:tcW w:w="4090" w:type="dxa"/>
            <w:shd w:val="clear" w:color="auto" w:fill="F2F2F2" w:themeFill="background1" w:themeFillShade="F2"/>
          </w:tcPr>
          <w:p w:rsidR="00A650AF" w:rsidRDefault="00A650AF" w:rsidP="00A650AF">
            <w:pPr>
              <w:jc w:val="center"/>
              <w:rPr>
                <w:sz w:val="18"/>
              </w:rPr>
            </w:pPr>
          </w:p>
        </w:tc>
        <w:tc>
          <w:tcPr>
            <w:tcW w:w="1277" w:type="dxa"/>
            <w:shd w:val="clear" w:color="auto" w:fill="F2F2F2" w:themeFill="background1" w:themeFillShade="F2"/>
          </w:tcPr>
          <w:p w:rsidR="00A650AF" w:rsidRDefault="00A650AF" w:rsidP="00A650AF">
            <w:pPr>
              <w:jc w:val="center"/>
              <w:rPr>
                <w:sz w:val="18"/>
              </w:rPr>
            </w:pPr>
          </w:p>
        </w:tc>
      </w:tr>
      <w:tr w:rsidR="00A650AF" w:rsidRPr="00765B28" w:rsidTr="005E0094">
        <w:trPr>
          <w:gridAfter w:val="1"/>
          <w:wAfter w:w="10" w:type="dxa"/>
          <w:cantSplit/>
        </w:trPr>
        <w:tc>
          <w:tcPr>
            <w:tcW w:w="1568" w:type="dxa"/>
            <w:vMerge w:val="restart"/>
            <w:vAlign w:val="center"/>
          </w:tcPr>
          <w:p w:rsidR="00A650AF" w:rsidRPr="00765B28" w:rsidRDefault="00A650AF" w:rsidP="00A650AF">
            <w:pPr>
              <w:pStyle w:val="ListParagraph"/>
              <w:numPr>
                <w:ilvl w:val="0"/>
                <w:numId w:val="3"/>
              </w:numPr>
              <w:rPr>
                <w:sz w:val="18"/>
              </w:rPr>
            </w:pPr>
            <w:r w:rsidRPr="00765B28">
              <w:rPr>
                <w:sz w:val="18"/>
              </w:rPr>
              <w:t>Priorización de habilidades</w:t>
            </w:r>
          </w:p>
        </w:tc>
        <w:tc>
          <w:tcPr>
            <w:tcW w:w="1688" w:type="dxa"/>
            <w:vAlign w:val="center"/>
          </w:tcPr>
          <w:p w:rsidR="00A650AF" w:rsidRPr="00E9379B" w:rsidRDefault="00A650AF" w:rsidP="00A650AF">
            <w:pPr>
              <w:pStyle w:val="ListParagraph"/>
              <w:numPr>
                <w:ilvl w:val="0"/>
                <w:numId w:val="4"/>
              </w:numPr>
              <w:ind w:left="182" w:hanging="182"/>
              <w:rPr>
                <w:sz w:val="18"/>
              </w:rPr>
            </w:pPr>
            <w:r w:rsidRPr="00E9379B">
              <w:rPr>
                <w:sz w:val="18"/>
              </w:rPr>
              <w:t>Ejercicio de priorización</w:t>
            </w:r>
          </w:p>
        </w:tc>
        <w:tc>
          <w:tcPr>
            <w:tcW w:w="3536" w:type="dxa"/>
            <w:vAlign w:val="center"/>
          </w:tcPr>
          <w:p w:rsidR="00A650AF" w:rsidRPr="00765B28" w:rsidRDefault="00A650AF" w:rsidP="00A650AF">
            <w:pPr>
              <w:jc w:val="both"/>
              <w:rPr>
                <w:sz w:val="18"/>
              </w:rPr>
            </w:pPr>
            <w:r>
              <w:rPr>
                <w:sz w:val="18"/>
              </w:rPr>
              <w:t>Que se haya realizado la priorización completa de todas las habilidades identificadas y analizadas.  El ejercicio permite elegir las habilidades más relevantes y factibles en el corto plazo para la visión propuesta.</w:t>
            </w:r>
          </w:p>
        </w:tc>
        <w:tc>
          <w:tcPr>
            <w:tcW w:w="1304" w:type="dxa"/>
            <w:vAlign w:val="center"/>
          </w:tcPr>
          <w:p w:rsidR="00A650AF" w:rsidRPr="00765B28" w:rsidRDefault="00A650AF" w:rsidP="00A650AF">
            <w:pPr>
              <w:jc w:val="center"/>
              <w:rPr>
                <w:sz w:val="18"/>
              </w:rPr>
            </w:pPr>
            <w:r>
              <w:rPr>
                <w:sz w:val="18"/>
              </w:rPr>
              <w:t>1 punto</w:t>
            </w:r>
          </w:p>
        </w:tc>
        <w:tc>
          <w:tcPr>
            <w:tcW w:w="4090" w:type="dxa"/>
            <w:shd w:val="clear" w:color="auto" w:fill="F2F2F2" w:themeFill="background1" w:themeFillShade="F2"/>
          </w:tcPr>
          <w:p w:rsidR="00A650AF" w:rsidRDefault="00A650AF" w:rsidP="00A650AF">
            <w:pPr>
              <w:jc w:val="center"/>
              <w:rPr>
                <w:sz w:val="18"/>
              </w:rPr>
            </w:pPr>
          </w:p>
        </w:tc>
        <w:tc>
          <w:tcPr>
            <w:tcW w:w="1277" w:type="dxa"/>
            <w:shd w:val="clear" w:color="auto" w:fill="F2F2F2" w:themeFill="background1" w:themeFillShade="F2"/>
          </w:tcPr>
          <w:p w:rsidR="00A650AF" w:rsidRDefault="00A650AF" w:rsidP="00A650AF">
            <w:pPr>
              <w:jc w:val="center"/>
              <w:rPr>
                <w:sz w:val="18"/>
              </w:rPr>
            </w:pPr>
          </w:p>
        </w:tc>
      </w:tr>
      <w:tr w:rsidR="00A650AF" w:rsidRPr="00765B28" w:rsidTr="005E0094">
        <w:trPr>
          <w:gridAfter w:val="1"/>
          <w:wAfter w:w="10" w:type="dxa"/>
          <w:cantSplit/>
        </w:trPr>
        <w:tc>
          <w:tcPr>
            <w:tcW w:w="1568" w:type="dxa"/>
            <w:vMerge/>
            <w:vAlign w:val="center"/>
          </w:tcPr>
          <w:p w:rsidR="00A650AF" w:rsidRPr="00765B28" w:rsidRDefault="00A650AF" w:rsidP="00A650AF">
            <w:pPr>
              <w:rPr>
                <w:sz w:val="18"/>
              </w:rPr>
            </w:pPr>
          </w:p>
        </w:tc>
        <w:tc>
          <w:tcPr>
            <w:tcW w:w="1688" w:type="dxa"/>
            <w:vAlign w:val="center"/>
          </w:tcPr>
          <w:p w:rsidR="00A650AF" w:rsidRPr="00E9379B" w:rsidRDefault="00A650AF" w:rsidP="00A650AF">
            <w:pPr>
              <w:pStyle w:val="ListParagraph"/>
              <w:numPr>
                <w:ilvl w:val="0"/>
                <w:numId w:val="4"/>
              </w:numPr>
              <w:ind w:left="182" w:hanging="182"/>
              <w:rPr>
                <w:sz w:val="18"/>
              </w:rPr>
            </w:pPr>
            <w:r w:rsidRPr="00E9379B">
              <w:rPr>
                <w:sz w:val="18"/>
              </w:rPr>
              <w:t>Aplicación de la fórmula de priorización</w:t>
            </w:r>
          </w:p>
        </w:tc>
        <w:tc>
          <w:tcPr>
            <w:tcW w:w="3536" w:type="dxa"/>
            <w:vAlign w:val="center"/>
          </w:tcPr>
          <w:p w:rsidR="00A650AF" w:rsidRPr="00765B28" w:rsidRDefault="00A650AF" w:rsidP="00A650AF">
            <w:pPr>
              <w:jc w:val="both"/>
              <w:rPr>
                <w:sz w:val="18"/>
              </w:rPr>
            </w:pPr>
            <w:r>
              <w:rPr>
                <w:sz w:val="18"/>
              </w:rPr>
              <w:t>Que se aplique correctamente la fórmula propuesta.</w:t>
            </w:r>
          </w:p>
        </w:tc>
        <w:tc>
          <w:tcPr>
            <w:tcW w:w="1304" w:type="dxa"/>
            <w:vAlign w:val="center"/>
          </w:tcPr>
          <w:p w:rsidR="00A650AF" w:rsidRPr="00765B28" w:rsidRDefault="00A650AF" w:rsidP="00A650AF">
            <w:pPr>
              <w:jc w:val="center"/>
              <w:rPr>
                <w:sz w:val="18"/>
              </w:rPr>
            </w:pPr>
            <w:r>
              <w:rPr>
                <w:sz w:val="18"/>
              </w:rPr>
              <w:t>1 punto</w:t>
            </w:r>
          </w:p>
        </w:tc>
        <w:tc>
          <w:tcPr>
            <w:tcW w:w="4090" w:type="dxa"/>
            <w:shd w:val="clear" w:color="auto" w:fill="F2F2F2" w:themeFill="background1" w:themeFillShade="F2"/>
          </w:tcPr>
          <w:p w:rsidR="00A650AF" w:rsidRDefault="00A650AF" w:rsidP="00A650AF">
            <w:pPr>
              <w:jc w:val="center"/>
              <w:rPr>
                <w:sz w:val="18"/>
              </w:rPr>
            </w:pPr>
          </w:p>
        </w:tc>
        <w:tc>
          <w:tcPr>
            <w:tcW w:w="1277" w:type="dxa"/>
            <w:shd w:val="clear" w:color="auto" w:fill="F2F2F2" w:themeFill="background1" w:themeFillShade="F2"/>
          </w:tcPr>
          <w:p w:rsidR="00A650AF" w:rsidRDefault="00A650AF" w:rsidP="00A650AF">
            <w:pPr>
              <w:jc w:val="center"/>
              <w:rPr>
                <w:sz w:val="18"/>
              </w:rPr>
            </w:pPr>
          </w:p>
        </w:tc>
      </w:tr>
      <w:tr w:rsidR="00A650AF" w:rsidRPr="00765B28" w:rsidTr="005E0094">
        <w:trPr>
          <w:gridAfter w:val="1"/>
          <w:wAfter w:w="10" w:type="dxa"/>
          <w:cantSplit/>
        </w:trPr>
        <w:tc>
          <w:tcPr>
            <w:tcW w:w="1568" w:type="dxa"/>
            <w:vMerge w:val="restart"/>
            <w:vAlign w:val="center"/>
          </w:tcPr>
          <w:p w:rsidR="00A650AF" w:rsidRPr="00765B28" w:rsidRDefault="00A650AF" w:rsidP="00A650AF">
            <w:pPr>
              <w:pStyle w:val="ListParagraph"/>
              <w:numPr>
                <w:ilvl w:val="0"/>
                <w:numId w:val="3"/>
              </w:numPr>
              <w:rPr>
                <w:sz w:val="18"/>
              </w:rPr>
            </w:pPr>
            <w:r w:rsidRPr="00765B28">
              <w:rPr>
                <w:sz w:val="18"/>
              </w:rPr>
              <w:t>Plan de acciones</w:t>
            </w:r>
          </w:p>
        </w:tc>
        <w:tc>
          <w:tcPr>
            <w:tcW w:w="1688" w:type="dxa"/>
            <w:vAlign w:val="center"/>
          </w:tcPr>
          <w:p w:rsidR="00A650AF" w:rsidRPr="00E9379B" w:rsidRDefault="00A650AF" w:rsidP="00A650AF">
            <w:pPr>
              <w:pStyle w:val="ListParagraph"/>
              <w:numPr>
                <w:ilvl w:val="0"/>
                <w:numId w:val="4"/>
              </w:numPr>
              <w:ind w:left="182" w:hanging="182"/>
              <w:rPr>
                <w:sz w:val="18"/>
              </w:rPr>
            </w:pPr>
            <w:r>
              <w:rPr>
                <w:sz w:val="18"/>
              </w:rPr>
              <w:t>Establecimiento de acciones</w:t>
            </w:r>
          </w:p>
        </w:tc>
        <w:tc>
          <w:tcPr>
            <w:tcW w:w="3536" w:type="dxa"/>
            <w:vAlign w:val="center"/>
          </w:tcPr>
          <w:p w:rsidR="00A650AF" w:rsidRPr="00765B28" w:rsidRDefault="00A650AF" w:rsidP="00A650AF">
            <w:pPr>
              <w:jc w:val="both"/>
              <w:rPr>
                <w:sz w:val="18"/>
              </w:rPr>
            </w:pPr>
            <w:r>
              <w:rPr>
                <w:sz w:val="18"/>
              </w:rPr>
              <w:t>Que las acciones sean completas, diversas, detalladas e integradas entre sí; debe haber un balance entre conocimiento, acompañamiento y vivencias prácticas en la propuesta realizada.  Las acciones deben mostrar investigación por parte del estudiante, siendo claras y detalladas; no deben ser genéricas o idealistas; deben constituir un plan listo para la ejecución.  Tienen que facilitar el cierre de la brecha entre situación actual y expectativa, en alineamiento con el marco estratégico planteado.</w:t>
            </w:r>
          </w:p>
        </w:tc>
        <w:tc>
          <w:tcPr>
            <w:tcW w:w="1304" w:type="dxa"/>
            <w:vAlign w:val="center"/>
          </w:tcPr>
          <w:p w:rsidR="00A650AF" w:rsidRPr="00765B28" w:rsidRDefault="00A650AF" w:rsidP="00A650AF">
            <w:pPr>
              <w:jc w:val="center"/>
              <w:rPr>
                <w:sz w:val="18"/>
              </w:rPr>
            </w:pPr>
            <w:r>
              <w:rPr>
                <w:sz w:val="18"/>
              </w:rPr>
              <w:t>4 puntos</w:t>
            </w:r>
          </w:p>
        </w:tc>
        <w:tc>
          <w:tcPr>
            <w:tcW w:w="4090" w:type="dxa"/>
            <w:shd w:val="clear" w:color="auto" w:fill="F2F2F2" w:themeFill="background1" w:themeFillShade="F2"/>
          </w:tcPr>
          <w:p w:rsidR="00A650AF" w:rsidRDefault="00A650AF" w:rsidP="00A650AF">
            <w:pPr>
              <w:jc w:val="center"/>
              <w:rPr>
                <w:sz w:val="18"/>
              </w:rPr>
            </w:pPr>
          </w:p>
        </w:tc>
        <w:tc>
          <w:tcPr>
            <w:tcW w:w="1277" w:type="dxa"/>
            <w:shd w:val="clear" w:color="auto" w:fill="F2F2F2" w:themeFill="background1" w:themeFillShade="F2"/>
          </w:tcPr>
          <w:p w:rsidR="00A650AF" w:rsidRDefault="00A650AF" w:rsidP="00A650AF">
            <w:pPr>
              <w:jc w:val="center"/>
              <w:rPr>
                <w:sz w:val="18"/>
              </w:rPr>
            </w:pPr>
          </w:p>
        </w:tc>
      </w:tr>
      <w:tr w:rsidR="00A650AF" w:rsidRPr="00765B28" w:rsidTr="005E0094">
        <w:trPr>
          <w:gridAfter w:val="1"/>
          <w:wAfter w:w="10" w:type="dxa"/>
          <w:cantSplit/>
        </w:trPr>
        <w:tc>
          <w:tcPr>
            <w:tcW w:w="1568" w:type="dxa"/>
            <w:vMerge/>
            <w:vAlign w:val="center"/>
          </w:tcPr>
          <w:p w:rsidR="00A650AF" w:rsidRPr="00765B28" w:rsidRDefault="00A650AF" w:rsidP="00A650AF">
            <w:pPr>
              <w:rPr>
                <w:sz w:val="18"/>
              </w:rPr>
            </w:pPr>
          </w:p>
        </w:tc>
        <w:tc>
          <w:tcPr>
            <w:tcW w:w="1688" w:type="dxa"/>
            <w:vAlign w:val="center"/>
          </w:tcPr>
          <w:p w:rsidR="00A650AF" w:rsidRPr="00E9379B" w:rsidRDefault="00A650AF" w:rsidP="00A650AF">
            <w:pPr>
              <w:pStyle w:val="ListParagraph"/>
              <w:numPr>
                <w:ilvl w:val="0"/>
                <w:numId w:val="4"/>
              </w:numPr>
              <w:ind w:left="182" w:hanging="182"/>
              <w:rPr>
                <w:sz w:val="18"/>
              </w:rPr>
            </w:pPr>
            <w:r>
              <w:rPr>
                <w:sz w:val="18"/>
              </w:rPr>
              <w:t>Establecimiento de recursos</w:t>
            </w:r>
          </w:p>
        </w:tc>
        <w:tc>
          <w:tcPr>
            <w:tcW w:w="3536" w:type="dxa"/>
            <w:vAlign w:val="center"/>
          </w:tcPr>
          <w:p w:rsidR="00A650AF" w:rsidRPr="00765B28" w:rsidRDefault="00A650AF" w:rsidP="00A650AF">
            <w:pPr>
              <w:jc w:val="both"/>
              <w:rPr>
                <w:sz w:val="18"/>
              </w:rPr>
            </w:pPr>
            <w:r>
              <w:rPr>
                <w:sz w:val="18"/>
              </w:rPr>
              <w:t>Que los recursos sustenten la totalidad de las acciones propuestas; deben ser integrales y estar completamente claros para la puesta en marcha del plan.</w:t>
            </w:r>
          </w:p>
        </w:tc>
        <w:tc>
          <w:tcPr>
            <w:tcW w:w="1304" w:type="dxa"/>
            <w:vAlign w:val="center"/>
          </w:tcPr>
          <w:p w:rsidR="00A650AF" w:rsidRPr="00765B28" w:rsidRDefault="00A650AF" w:rsidP="00A650AF">
            <w:pPr>
              <w:jc w:val="center"/>
              <w:rPr>
                <w:sz w:val="18"/>
              </w:rPr>
            </w:pPr>
            <w:r>
              <w:rPr>
                <w:sz w:val="18"/>
              </w:rPr>
              <w:t>4 puntos</w:t>
            </w:r>
          </w:p>
        </w:tc>
        <w:tc>
          <w:tcPr>
            <w:tcW w:w="4090" w:type="dxa"/>
            <w:shd w:val="clear" w:color="auto" w:fill="F2F2F2" w:themeFill="background1" w:themeFillShade="F2"/>
          </w:tcPr>
          <w:p w:rsidR="00A650AF" w:rsidRDefault="00A650AF" w:rsidP="00A650AF">
            <w:pPr>
              <w:jc w:val="center"/>
              <w:rPr>
                <w:sz w:val="18"/>
              </w:rPr>
            </w:pPr>
          </w:p>
        </w:tc>
        <w:tc>
          <w:tcPr>
            <w:tcW w:w="1277" w:type="dxa"/>
            <w:shd w:val="clear" w:color="auto" w:fill="F2F2F2" w:themeFill="background1" w:themeFillShade="F2"/>
          </w:tcPr>
          <w:p w:rsidR="00A650AF" w:rsidRDefault="00A650AF" w:rsidP="00A650AF">
            <w:pPr>
              <w:jc w:val="center"/>
              <w:rPr>
                <w:sz w:val="18"/>
              </w:rPr>
            </w:pPr>
          </w:p>
        </w:tc>
      </w:tr>
      <w:tr w:rsidR="00A650AF" w:rsidRPr="00765B28" w:rsidTr="005E0094">
        <w:trPr>
          <w:gridAfter w:val="1"/>
          <w:wAfter w:w="10" w:type="dxa"/>
          <w:cantSplit/>
        </w:trPr>
        <w:tc>
          <w:tcPr>
            <w:tcW w:w="1568" w:type="dxa"/>
            <w:vMerge/>
            <w:vAlign w:val="center"/>
          </w:tcPr>
          <w:p w:rsidR="00A650AF" w:rsidRPr="00765B28" w:rsidRDefault="00A650AF" w:rsidP="00A650AF">
            <w:pPr>
              <w:rPr>
                <w:sz w:val="18"/>
              </w:rPr>
            </w:pPr>
          </w:p>
        </w:tc>
        <w:tc>
          <w:tcPr>
            <w:tcW w:w="1688" w:type="dxa"/>
            <w:vAlign w:val="center"/>
          </w:tcPr>
          <w:p w:rsidR="00A650AF" w:rsidRPr="00E9379B" w:rsidRDefault="00A650AF" w:rsidP="00A650AF">
            <w:pPr>
              <w:pStyle w:val="ListParagraph"/>
              <w:numPr>
                <w:ilvl w:val="0"/>
                <w:numId w:val="4"/>
              </w:numPr>
              <w:ind w:left="182" w:hanging="182"/>
              <w:rPr>
                <w:sz w:val="18"/>
              </w:rPr>
            </w:pPr>
            <w:r>
              <w:rPr>
                <w:sz w:val="18"/>
              </w:rPr>
              <w:t>Establecimiento de resultados</w:t>
            </w:r>
          </w:p>
        </w:tc>
        <w:tc>
          <w:tcPr>
            <w:tcW w:w="3536" w:type="dxa"/>
            <w:vAlign w:val="center"/>
          </w:tcPr>
          <w:p w:rsidR="00A650AF" w:rsidRPr="00765B28" w:rsidRDefault="00A650AF" w:rsidP="00A650AF">
            <w:pPr>
              <w:jc w:val="both"/>
              <w:rPr>
                <w:sz w:val="18"/>
              </w:rPr>
            </w:pPr>
            <w:r>
              <w:rPr>
                <w:sz w:val="18"/>
              </w:rPr>
              <w:t>Que los resultados establezcan claramente los logros en función de la brecha que se quiere cerrar.  Estos resultados deben ser medibles y de impacto (no sólo de avance).  La evolución del indicador debe ser retadora pero factible y en todo caso, verificable o medible.</w:t>
            </w:r>
          </w:p>
        </w:tc>
        <w:tc>
          <w:tcPr>
            <w:tcW w:w="1304" w:type="dxa"/>
            <w:vAlign w:val="center"/>
          </w:tcPr>
          <w:p w:rsidR="00A650AF" w:rsidRPr="00765B28" w:rsidRDefault="00A650AF" w:rsidP="00A650AF">
            <w:pPr>
              <w:jc w:val="center"/>
              <w:rPr>
                <w:sz w:val="18"/>
              </w:rPr>
            </w:pPr>
            <w:r>
              <w:rPr>
                <w:sz w:val="18"/>
              </w:rPr>
              <w:t>4 puntos</w:t>
            </w:r>
          </w:p>
        </w:tc>
        <w:tc>
          <w:tcPr>
            <w:tcW w:w="4090" w:type="dxa"/>
            <w:shd w:val="clear" w:color="auto" w:fill="F2F2F2" w:themeFill="background1" w:themeFillShade="F2"/>
          </w:tcPr>
          <w:p w:rsidR="00A650AF" w:rsidRDefault="00A650AF" w:rsidP="00A650AF">
            <w:pPr>
              <w:jc w:val="center"/>
              <w:rPr>
                <w:sz w:val="18"/>
              </w:rPr>
            </w:pPr>
          </w:p>
        </w:tc>
        <w:tc>
          <w:tcPr>
            <w:tcW w:w="1277" w:type="dxa"/>
            <w:shd w:val="clear" w:color="auto" w:fill="F2F2F2" w:themeFill="background1" w:themeFillShade="F2"/>
          </w:tcPr>
          <w:p w:rsidR="00A650AF" w:rsidRDefault="00A650AF" w:rsidP="00A650AF">
            <w:pPr>
              <w:jc w:val="center"/>
              <w:rPr>
                <w:sz w:val="18"/>
              </w:rPr>
            </w:pPr>
          </w:p>
        </w:tc>
      </w:tr>
      <w:tr w:rsidR="00A650AF" w:rsidRPr="00765B28" w:rsidTr="005E0094">
        <w:trPr>
          <w:gridAfter w:val="1"/>
          <w:wAfter w:w="10" w:type="dxa"/>
          <w:cantSplit/>
        </w:trPr>
        <w:tc>
          <w:tcPr>
            <w:tcW w:w="1568" w:type="dxa"/>
            <w:vAlign w:val="center"/>
          </w:tcPr>
          <w:p w:rsidR="00A650AF" w:rsidRPr="00765B28" w:rsidRDefault="00A650AF" w:rsidP="00A650AF">
            <w:pPr>
              <w:rPr>
                <w:sz w:val="18"/>
              </w:rPr>
            </w:pPr>
            <w:r>
              <w:rPr>
                <w:sz w:val="18"/>
              </w:rPr>
              <w:lastRenderedPageBreak/>
              <w:t>General</w:t>
            </w:r>
          </w:p>
        </w:tc>
        <w:tc>
          <w:tcPr>
            <w:tcW w:w="1688" w:type="dxa"/>
            <w:vAlign w:val="center"/>
          </w:tcPr>
          <w:p w:rsidR="00A650AF" w:rsidRDefault="00A650AF" w:rsidP="00A650AF">
            <w:pPr>
              <w:pStyle w:val="ListParagraph"/>
              <w:numPr>
                <w:ilvl w:val="0"/>
                <w:numId w:val="4"/>
              </w:numPr>
              <w:ind w:left="182" w:hanging="182"/>
              <w:rPr>
                <w:sz w:val="18"/>
              </w:rPr>
            </w:pPr>
            <w:r>
              <w:rPr>
                <w:sz w:val="18"/>
              </w:rPr>
              <w:t>Redacción y ortografía</w:t>
            </w:r>
          </w:p>
        </w:tc>
        <w:tc>
          <w:tcPr>
            <w:tcW w:w="3536" w:type="dxa"/>
            <w:vAlign w:val="center"/>
          </w:tcPr>
          <w:p w:rsidR="00A650AF" w:rsidRPr="00E9379B" w:rsidRDefault="00A650AF" w:rsidP="00A650AF">
            <w:pPr>
              <w:jc w:val="both"/>
              <w:rPr>
                <w:sz w:val="18"/>
                <w:szCs w:val="20"/>
              </w:rPr>
            </w:pPr>
            <w:r>
              <w:rPr>
                <w:sz w:val="18"/>
                <w:szCs w:val="20"/>
              </w:rPr>
              <w:t xml:space="preserve">Que la </w:t>
            </w:r>
            <w:r w:rsidRPr="00E9379B">
              <w:rPr>
                <w:sz w:val="18"/>
                <w:szCs w:val="20"/>
              </w:rPr>
              <w:t xml:space="preserve">redacción </w:t>
            </w:r>
            <w:r>
              <w:rPr>
                <w:sz w:val="18"/>
                <w:szCs w:val="20"/>
              </w:rPr>
              <w:t>facilite</w:t>
            </w:r>
            <w:r w:rsidRPr="00E9379B">
              <w:rPr>
                <w:sz w:val="18"/>
                <w:szCs w:val="20"/>
              </w:rPr>
              <w:t xml:space="preserve"> la comprensi</w:t>
            </w:r>
            <w:r>
              <w:rPr>
                <w:sz w:val="18"/>
                <w:szCs w:val="20"/>
              </w:rPr>
              <w:t>ón de las ideas, cumpla</w:t>
            </w:r>
            <w:r w:rsidRPr="00E9379B">
              <w:rPr>
                <w:sz w:val="18"/>
                <w:szCs w:val="20"/>
              </w:rPr>
              <w:t xml:space="preserve"> con las normas de sintaxis y no hay</w:t>
            </w:r>
            <w:r>
              <w:rPr>
                <w:sz w:val="18"/>
                <w:szCs w:val="20"/>
              </w:rPr>
              <w:t>a</w:t>
            </w:r>
            <w:r w:rsidRPr="00E9379B">
              <w:rPr>
                <w:sz w:val="18"/>
                <w:szCs w:val="20"/>
              </w:rPr>
              <w:t xml:space="preserve"> errores de digitación u ortografía.</w:t>
            </w:r>
          </w:p>
        </w:tc>
        <w:tc>
          <w:tcPr>
            <w:tcW w:w="1304" w:type="dxa"/>
            <w:vAlign w:val="center"/>
          </w:tcPr>
          <w:p w:rsidR="00A650AF" w:rsidRDefault="00A650AF" w:rsidP="00A650AF">
            <w:pPr>
              <w:jc w:val="center"/>
              <w:rPr>
                <w:sz w:val="18"/>
              </w:rPr>
            </w:pPr>
            <w:r>
              <w:rPr>
                <w:sz w:val="18"/>
              </w:rPr>
              <w:t>1 punto</w:t>
            </w:r>
          </w:p>
        </w:tc>
        <w:tc>
          <w:tcPr>
            <w:tcW w:w="4090" w:type="dxa"/>
            <w:shd w:val="clear" w:color="auto" w:fill="F2F2F2" w:themeFill="background1" w:themeFillShade="F2"/>
          </w:tcPr>
          <w:p w:rsidR="00A650AF" w:rsidRDefault="00A650AF" w:rsidP="00A650AF">
            <w:pPr>
              <w:jc w:val="center"/>
              <w:rPr>
                <w:sz w:val="18"/>
              </w:rPr>
            </w:pPr>
          </w:p>
        </w:tc>
        <w:tc>
          <w:tcPr>
            <w:tcW w:w="1277" w:type="dxa"/>
            <w:shd w:val="clear" w:color="auto" w:fill="F2F2F2" w:themeFill="background1" w:themeFillShade="F2"/>
          </w:tcPr>
          <w:p w:rsidR="00A650AF" w:rsidRDefault="00A650AF" w:rsidP="00A650AF">
            <w:pPr>
              <w:jc w:val="center"/>
              <w:rPr>
                <w:sz w:val="18"/>
              </w:rPr>
            </w:pPr>
          </w:p>
        </w:tc>
      </w:tr>
      <w:tr w:rsidR="00A650AF" w:rsidRPr="00765B28" w:rsidTr="005E0094">
        <w:trPr>
          <w:gridAfter w:val="1"/>
          <w:wAfter w:w="10" w:type="dxa"/>
          <w:cantSplit/>
        </w:trPr>
        <w:tc>
          <w:tcPr>
            <w:tcW w:w="6792" w:type="dxa"/>
            <w:gridSpan w:val="3"/>
            <w:vAlign w:val="center"/>
          </w:tcPr>
          <w:p w:rsidR="00A650AF" w:rsidRPr="00765B28" w:rsidRDefault="00A650AF" w:rsidP="00A650AF">
            <w:pPr>
              <w:jc w:val="right"/>
              <w:rPr>
                <w:b/>
                <w:sz w:val="18"/>
              </w:rPr>
            </w:pPr>
            <w:r w:rsidRPr="00765B28">
              <w:rPr>
                <w:b/>
                <w:sz w:val="18"/>
              </w:rPr>
              <w:t>TOTAL</w:t>
            </w:r>
          </w:p>
        </w:tc>
        <w:tc>
          <w:tcPr>
            <w:tcW w:w="1304" w:type="dxa"/>
            <w:vAlign w:val="center"/>
          </w:tcPr>
          <w:p w:rsidR="00A650AF" w:rsidRPr="00765B28" w:rsidRDefault="00A650AF" w:rsidP="00A650AF">
            <w:pPr>
              <w:jc w:val="center"/>
              <w:rPr>
                <w:b/>
                <w:sz w:val="18"/>
              </w:rPr>
            </w:pPr>
            <w:r w:rsidRPr="00765B28">
              <w:rPr>
                <w:b/>
                <w:sz w:val="18"/>
              </w:rPr>
              <w:t>25%</w:t>
            </w:r>
          </w:p>
        </w:tc>
        <w:tc>
          <w:tcPr>
            <w:tcW w:w="4090" w:type="dxa"/>
          </w:tcPr>
          <w:p w:rsidR="00A650AF" w:rsidRPr="00765B28" w:rsidRDefault="00A650AF" w:rsidP="00A650AF">
            <w:pPr>
              <w:jc w:val="center"/>
              <w:rPr>
                <w:b/>
                <w:sz w:val="18"/>
              </w:rPr>
            </w:pPr>
            <w:r>
              <w:rPr>
                <w:b/>
                <w:sz w:val="18"/>
              </w:rPr>
              <w:t>TOTAL OBTENIDO</w:t>
            </w:r>
          </w:p>
        </w:tc>
        <w:tc>
          <w:tcPr>
            <w:tcW w:w="1277" w:type="dxa"/>
          </w:tcPr>
          <w:p w:rsidR="00A650AF" w:rsidRPr="00765B28" w:rsidRDefault="00A650AF" w:rsidP="00A650AF">
            <w:pPr>
              <w:jc w:val="center"/>
              <w:rPr>
                <w:b/>
                <w:sz w:val="18"/>
              </w:rPr>
            </w:pPr>
            <w:r>
              <w:rPr>
                <w:b/>
                <w:sz w:val="18"/>
              </w:rPr>
              <w:t>%</w:t>
            </w:r>
          </w:p>
        </w:tc>
      </w:tr>
    </w:tbl>
    <w:p w:rsidR="00FD5692" w:rsidRPr="00FD5692" w:rsidRDefault="00FD5692" w:rsidP="00FD5692">
      <w:pPr>
        <w:spacing w:after="0" w:line="240" w:lineRule="auto"/>
        <w:jc w:val="both"/>
        <w:rPr>
          <w:sz w:val="20"/>
          <w:szCs w:val="20"/>
        </w:rPr>
      </w:pPr>
    </w:p>
    <w:sectPr w:rsidR="00FD5692" w:rsidRPr="00FD5692" w:rsidSect="00A650AF">
      <w:footerReference w:type="default" r:id="rId7"/>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A91" w:rsidRDefault="00881A91" w:rsidP="003F02CD">
      <w:pPr>
        <w:spacing w:after="0" w:line="240" w:lineRule="auto"/>
      </w:pPr>
      <w:r>
        <w:separator/>
      </w:r>
    </w:p>
  </w:endnote>
  <w:endnote w:type="continuationSeparator" w:id="0">
    <w:p w:rsidR="00881A91" w:rsidRDefault="00881A91" w:rsidP="003F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EF4" w:rsidRPr="00C36EF4" w:rsidRDefault="003F02CD" w:rsidP="00C36EF4">
    <w:pPr>
      <w:pStyle w:val="Footer"/>
      <w:jc w:val="right"/>
      <w:rPr>
        <w:sz w:val="16"/>
      </w:rPr>
    </w:pPr>
    <w:r>
      <w:rPr>
        <w:sz w:val="16"/>
      </w:rPr>
      <w:t>FORMULARIO #5</w:t>
    </w:r>
    <w:r w:rsidR="00881A91" w:rsidRPr="00F73A6B">
      <w:rPr>
        <w:sz w:val="16"/>
      </w:rPr>
      <w:t xml:space="preserve"> | </w:t>
    </w:r>
    <w:r>
      <w:rPr>
        <w:sz w:val="16"/>
      </w:rPr>
      <w:t xml:space="preserve">Retroalimentación y revisión del PDP </w:t>
    </w:r>
    <w:r w:rsidR="00881A91">
      <w:rPr>
        <w:sz w:val="16"/>
      </w:rPr>
      <w:t xml:space="preserve">| </w:t>
    </w:r>
    <w:sdt>
      <w:sdtPr>
        <w:rPr>
          <w:sz w:val="20"/>
        </w:rPr>
        <w:id w:val="860014426"/>
        <w:docPartObj>
          <w:docPartGallery w:val="Page Numbers (Bottom of Page)"/>
          <w:docPartUnique/>
        </w:docPartObj>
      </w:sdtPr>
      <w:sdtEndPr>
        <w:rPr>
          <w:noProof/>
          <w:sz w:val="16"/>
        </w:rPr>
      </w:sdtEndPr>
      <w:sdtContent>
        <w:r w:rsidR="00881A91" w:rsidRPr="00F73A6B">
          <w:rPr>
            <w:sz w:val="16"/>
          </w:rPr>
          <w:fldChar w:fldCharType="begin"/>
        </w:r>
        <w:r w:rsidR="00881A91" w:rsidRPr="00F73A6B">
          <w:rPr>
            <w:sz w:val="16"/>
          </w:rPr>
          <w:instrText xml:space="preserve"> PAGE   \* MERGEFORMAT </w:instrText>
        </w:r>
        <w:r w:rsidR="00881A91" w:rsidRPr="00F73A6B">
          <w:rPr>
            <w:sz w:val="16"/>
          </w:rPr>
          <w:fldChar w:fldCharType="separate"/>
        </w:r>
        <w:r w:rsidR="005E0094">
          <w:rPr>
            <w:noProof/>
            <w:sz w:val="16"/>
          </w:rPr>
          <w:t>1</w:t>
        </w:r>
        <w:r w:rsidR="00881A91" w:rsidRPr="00F73A6B">
          <w:rPr>
            <w:noProof/>
            <w:sz w:val="16"/>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A91" w:rsidRDefault="00881A91" w:rsidP="003F02CD">
      <w:pPr>
        <w:spacing w:after="0" w:line="240" w:lineRule="auto"/>
      </w:pPr>
      <w:r>
        <w:separator/>
      </w:r>
    </w:p>
  </w:footnote>
  <w:footnote w:type="continuationSeparator" w:id="0">
    <w:p w:rsidR="00881A91" w:rsidRDefault="00881A91" w:rsidP="003F0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81868"/>
    <w:multiLevelType w:val="hybridMultilevel"/>
    <w:tmpl w:val="97647C48"/>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56F250F9"/>
    <w:multiLevelType w:val="hybridMultilevel"/>
    <w:tmpl w:val="7F0EC2F0"/>
    <w:lvl w:ilvl="0" w:tplc="140A0015">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65C44B5F"/>
    <w:multiLevelType w:val="hybridMultilevel"/>
    <w:tmpl w:val="8A36E3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74664E76"/>
    <w:multiLevelType w:val="hybridMultilevel"/>
    <w:tmpl w:val="A96AE42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619"/>
    <w:rsid w:val="003F02CD"/>
    <w:rsid w:val="005E0094"/>
    <w:rsid w:val="00714619"/>
    <w:rsid w:val="00881A91"/>
    <w:rsid w:val="00A650AF"/>
    <w:rsid w:val="00C969F3"/>
    <w:rsid w:val="00FD569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7956C"/>
  <w15:chartTrackingRefBased/>
  <w15:docId w15:val="{6F18A5F1-90E9-43C5-96F6-64095989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2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2CD"/>
    <w:pPr>
      <w:ind w:left="720"/>
      <w:contextualSpacing/>
    </w:pPr>
  </w:style>
  <w:style w:type="paragraph" w:styleId="Footer">
    <w:name w:val="footer"/>
    <w:basedOn w:val="Normal"/>
    <w:link w:val="FooterChar"/>
    <w:uiPriority w:val="99"/>
    <w:unhideWhenUsed/>
    <w:rsid w:val="003F02CD"/>
    <w:pPr>
      <w:tabs>
        <w:tab w:val="center" w:pos="4419"/>
        <w:tab w:val="right" w:pos="8838"/>
      </w:tabs>
      <w:spacing w:after="0" w:line="240" w:lineRule="auto"/>
    </w:pPr>
  </w:style>
  <w:style w:type="character" w:customStyle="1" w:styleId="FooterChar">
    <w:name w:val="Footer Char"/>
    <w:basedOn w:val="DefaultParagraphFont"/>
    <w:link w:val="Footer"/>
    <w:uiPriority w:val="99"/>
    <w:rsid w:val="003F02CD"/>
  </w:style>
  <w:style w:type="paragraph" w:styleId="Header">
    <w:name w:val="header"/>
    <w:basedOn w:val="Normal"/>
    <w:link w:val="HeaderChar"/>
    <w:uiPriority w:val="99"/>
    <w:unhideWhenUsed/>
    <w:rsid w:val="003F02CD"/>
    <w:pPr>
      <w:tabs>
        <w:tab w:val="center" w:pos="4419"/>
        <w:tab w:val="right" w:pos="8838"/>
      </w:tabs>
      <w:spacing w:after="0" w:line="240" w:lineRule="auto"/>
    </w:pPr>
  </w:style>
  <w:style w:type="character" w:customStyle="1" w:styleId="HeaderChar">
    <w:name w:val="Header Char"/>
    <w:basedOn w:val="DefaultParagraphFont"/>
    <w:link w:val="Header"/>
    <w:uiPriority w:val="99"/>
    <w:rsid w:val="003F0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501</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Monica</cp:lastModifiedBy>
  <cp:revision>4</cp:revision>
  <dcterms:created xsi:type="dcterms:W3CDTF">2017-08-07T18:19:00Z</dcterms:created>
  <dcterms:modified xsi:type="dcterms:W3CDTF">2017-08-07T19:02:00Z</dcterms:modified>
</cp:coreProperties>
</file>