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1AE" w:rsidRDefault="004F71AE" w:rsidP="00EC1D0A">
      <w:pPr>
        <w:jc w:val="center"/>
        <w:rPr>
          <w:b/>
          <w:sz w:val="32"/>
          <w:szCs w:val="32"/>
        </w:rPr>
      </w:pPr>
      <w:r w:rsidRPr="00EC1D0A">
        <w:rPr>
          <w:b/>
          <w:sz w:val="32"/>
          <w:szCs w:val="32"/>
        </w:rPr>
        <w:t>GUÍA PARA LA</w:t>
      </w:r>
      <w:r w:rsidR="002B3618">
        <w:rPr>
          <w:b/>
          <w:sz w:val="32"/>
          <w:szCs w:val="32"/>
        </w:rPr>
        <w:t xml:space="preserve"> ELABORACIÓN DE UN FLUJO DE CAJA DE PROYECTO</w:t>
      </w:r>
    </w:p>
    <w:p w:rsidR="00EC1D0A" w:rsidRPr="00EC1D0A" w:rsidRDefault="00EC1D0A" w:rsidP="00EC1D0A">
      <w:pPr>
        <w:jc w:val="center"/>
        <w:rPr>
          <w:b/>
          <w:sz w:val="32"/>
          <w:szCs w:val="32"/>
        </w:rPr>
      </w:pPr>
    </w:p>
    <w:p w:rsidR="00D31231" w:rsidRDefault="004F71AE" w:rsidP="004F71AE">
      <w:pPr>
        <w:jc w:val="both"/>
      </w:pPr>
      <w:r>
        <w:t>Recuerden que a</w:t>
      </w:r>
      <w:r w:rsidR="00515D2A">
        <w:t xml:space="preserve"> la</w:t>
      </w:r>
      <w:r>
        <w:t xml:space="preserve"> hora de formular y evalu</w:t>
      </w:r>
      <w:r w:rsidR="00D31231">
        <w:t>ar una propuesta de proyecto</w:t>
      </w:r>
      <w:r>
        <w:t>, debemos identificar el ciclo de vida del proyecto y el ciclo de vida del producto, donde</w:t>
      </w:r>
      <w:r w:rsidR="00D31231">
        <w:t xml:space="preserve"> en cada uno de ello</w:t>
      </w:r>
      <w:r>
        <w:t xml:space="preserve"> se establecen los ingresos y egresos</w:t>
      </w:r>
      <w:r w:rsidR="00D31231">
        <w:t xml:space="preserve">, con el objetivo de obtener </w:t>
      </w:r>
      <w:r>
        <w:t xml:space="preserve"> el flujo de caja correspondiente</w:t>
      </w:r>
      <w:r w:rsidR="00D31231">
        <w:t>,</w:t>
      </w:r>
      <w:r>
        <w:t xml:space="preserve"> en la u</w:t>
      </w:r>
      <w:r w:rsidR="00D31231">
        <w:t xml:space="preserve">nidad de tiempo que se determine (semanas, meses, semestres, años, </w:t>
      </w:r>
      <w:proofErr w:type="spellStart"/>
      <w:r w:rsidR="00D31231">
        <w:t>etc</w:t>
      </w:r>
      <w:proofErr w:type="spellEnd"/>
      <w:r w:rsidR="00D31231">
        <w:t>)</w:t>
      </w:r>
      <w:r>
        <w:t>.</w:t>
      </w:r>
    </w:p>
    <w:p w:rsidR="00D31231" w:rsidRDefault="00D31231" w:rsidP="004F71AE">
      <w:pPr>
        <w:jc w:val="both"/>
      </w:pPr>
      <w:r>
        <w:t xml:space="preserve">Iniciando con el ciclo de vida del proyecto, en él se van a destacar todas las inversiones necesarias </w:t>
      </w:r>
      <w:r w:rsidR="00DA050F">
        <w:t xml:space="preserve">para obtener el producto generado del proyecto, </w:t>
      </w:r>
      <w:r w:rsidR="00117247">
        <w:t xml:space="preserve">o sea que reúna las condiciones adecuadas </w:t>
      </w:r>
      <w:r w:rsidR="00DA050F">
        <w:t>para iniciar las operaciones normales del negocio. Estas inversiones pueden ser terrenos, maquinaria, estudios, formación de recurso humano, etc. Dichas inversiones la vamos a ubicar cronológicamente según la programación que se haya hecho del proyecto, o se acostumbra a ubicarlas en el año 0 a la hora de hacer el análisis. Para efectos metodológicos, vamos a partir del supuesto que todas las inversiones las vamos a tener en el año 0, para ello facilitamos el Cuadro</w:t>
      </w:r>
      <w:r w:rsidR="00117247">
        <w:t xml:space="preserve"> 1</w:t>
      </w:r>
      <w:r w:rsidR="00DA050F">
        <w:t xml:space="preserve"> Inversiones con el objetivo de organizar los diferentes rubros relacionados con el mismo.</w:t>
      </w:r>
    </w:p>
    <w:p w:rsidR="00DA050F" w:rsidRPr="00DA050F" w:rsidRDefault="00DA050F" w:rsidP="00DA050F">
      <w:pPr>
        <w:jc w:val="center"/>
        <w:rPr>
          <w:b/>
        </w:rPr>
      </w:pPr>
      <w:r w:rsidRPr="00DA050F">
        <w:rPr>
          <w:b/>
        </w:rPr>
        <w:t>CUADRO 1 INVERSIONES</w:t>
      </w:r>
    </w:p>
    <w:tbl>
      <w:tblPr>
        <w:tblW w:w="6700" w:type="dxa"/>
        <w:jc w:val="center"/>
        <w:tblInd w:w="60" w:type="dxa"/>
        <w:tblCellMar>
          <w:left w:w="70" w:type="dxa"/>
          <w:right w:w="70" w:type="dxa"/>
        </w:tblCellMar>
        <w:tblLook w:val="04A0" w:firstRow="1" w:lastRow="0" w:firstColumn="1" w:lastColumn="0" w:noHBand="0" w:noVBand="1"/>
      </w:tblPr>
      <w:tblGrid>
        <w:gridCol w:w="3720"/>
        <w:gridCol w:w="1680"/>
        <w:gridCol w:w="1300"/>
      </w:tblGrid>
      <w:tr w:rsidR="005B26A9" w:rsidRPr="005B26A9" w:rsidTr="005B26A9">
        <w:trPr>
          <w:trHeight w:val="600"/>
          <w:jc w:val="center"/>
        </w:trPr>
        <w:tc>
          <w:tcPr>
            <w:tcW w:w="372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Inversiones</w:t>
            </w:r>
          </w:p>
        </w:tc>
        <w:tc>
          <w:tcPr>
            <w:tcW w:w="1680" w:type="dxa"/>
            <w:tcBorders>
              <w:top w:val="single" w:sz="8" w:space="0" w:color="auto"/>
              <w:left w:val="nil"/>
              <w:bottom w:val="single" w:sz="4" w:space="0" w:color="auto"/>
              <w:right w:val="single" w:sz="4" w:space="0" w:color="auto"/>
            </w:tcBorders>
            <w:shd w:val="clear" w:color="000000" w:fill="FFFFFF"/>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$US</w:t>
            </w:r>
          </w:p>
        </w:tc>
        <w:tc>
          <w:tcPr>
            <w:tcW w:w="1300" w:type="dxa"/>
            <w:tcBorders>
              <w:top w:val="single" w:sz="8" w:space="0" w:color="auto"/>
              <w:left w:val="nil"/>
              <w:bottom w:val="single" w:sz="4" w:space="0" w:color="auto"/>
              <w:right w:val="single" w:sz="8" w:space="0" w:color="auto"/>
            </w:tcBorders>
            <w:shd w:val="clear" w:color="000000" w:fill="FFFFFF"/>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Vida útil (años)</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Terrenos</w:t>
            </w:r>
          </w:p>
        </w:tc>
        <w:tc>
          <w:tcPr>
            <w:tcW w:w="1680" w:type="dxa"/>
            <w:tcBorders>
              <w:top w:val="nil"/>
              <w:left w:val="nil"/>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50.000</w:t>
            </w:r>
          </w:p>
        </w:tc>
        <w:tc>
          <w:tcPr>
            <w:tcW w:w="1300" w:type="dxa"/>
            <w:tcBorders>
              <w:top w:val="nil"/>
              <w:left w:val="nil"/>
              <w:bottom w:val="single" w:sz="4" w:space="0" w:color="auto"/>
              <w:right w:val="single" w:sz="8" w:space="0" w:color="auto"/>
            </w:tcBorders>
            <w:shd w:val="clear" w:color="auto" w:fill="auto"/>
            <w:noWrap/>
            <w:vAlign w:val="bottom"/>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 </w:t>
            </w:r>
          </w:p>
        </w:tc>
      </w:tr>
      <w:tr w:rsidR="005B26A9" w:rsidRPr="005B26A9" w:rsidTr="005B26A9">
        <w:trPr>
          <w:trHeight w:val="57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Obras civiles</w:t>
            </w:r>
          </w:p>
        </w:tc>
        <w:tc>
          <w:tcPr>
            <w:tcW w:w="1680" w:type="dxa"/>
            <w:tcBorders>
              <w:top w:val="nil"/>
              <w:left w:val="nil"/>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140.000</w:t>
            </w:r>
          </w:p>
        </w:tc>
        <w:tc>
          <w:tcPr>
            <w:tcW w:w="1300" w:type="dxa"/>
            <w:tcBorders>
              <w:top w:val="nil"/>
              <w:left w:val="nil"/>
              <w:bottom w:val="single" w:sz="4" w:space="0" w:color="auto"/>
              <w:right w:val="single" w:sz="8" w:space="0" w:color="auto"/>
            </w:tcBorders>
            <w:shd w:val="clear" w:color="auto" w:fill="auto"/>
            <w:vAlign w:val="center"/>
            <w:hideMark/>
          </w:tcPr>
          <w:p w:rsidR="005B26A9" w:rsidRPr="005B26A9" w:rsidRDefault="005B26A9" w:rsidP="005B26A9">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25</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Equipos:</w:t>
            </w:r>
          </w:p>
        </w:tc>
        <w:tc>
          <w:tcPr>
            <w:tcW w:w="1680"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 </w:t>
            </w:r>
          </w:p>
        </w:tc>
        <w:tc>
          <w:tcPr>
            <w:tcW w:w="1300" w:type="dxa"/>
            <w:tcBorders>
              <w:top w:val="nil"/>
              <w:left w:val="nil"/>
              <w:bottom w:val="single" w:sz="4" w:space="0" w:color="auto"/>
              <w:right w:val="single" w:sz="8" w:space="0" w:color="auto"/>
            </w:tcBorders>
            <w:shd w:val="clear" w:color="auto" w:fill="auto"/>
            <w:vAlign w:val="center"/>
            <w:hideMark/>
          </w:tcPr>
          <w:p w:rsidR="005B26A9" w:rsidRPr="005B26A9" w:rsidRDefault="005B26A9" w:rsidP="005B26A9">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 </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Equipo A</w:t>
            </w:r>
          </w:p>
        </w:tc>
        <w:tc>
          <w:tcPr>
            <w:tcW w:w="1680" w:type="dxa"/>
            <w:tcBorders>
              <w:top w:val="nil"/>
              <w:left w:val="nil"/>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150.000</w:t>
            </w:r>
          </w:p>
        </w:tc>
        <w:tc>
          <w:tcPr>
            <w:tcW w:w="1300" w:type="dxa"/>
            <w:tcBorders>
              <w:top w:val="nil"/>
              <w:left w:val="nil"/>
              <w:bottom w:val="single" w:sz="4" w:space="0" w:color="auto"/>
              <w:right w:val="single" w:sz="8" w:space="0" w:color="auto"/>
            </w:tcBorders>
            <w:shd w:val="clear" w:color="auto" w:fill="auto"/>
            <w:vAlign w:val="center"/>
            <w:hideMark/>
          </w:tcPr>
          <w:p w:rsidR="005B26A9" w:rsidRPr="005B26A9" w:rsidRDefault="005B26A9" w:rsidP="005B26A9">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10</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Equipo B</w:t>
            </w:r>
          </w:p>
        </w:tc>
        <w:tc>
          <w:tcPr>
            <w:tcW w:w="1680" w:type="dxa"/>
            <w:tcBorders>
              <w:top w:val="nil"/>
              <w:left w:val="nil"/>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300" w:type="dxa"/>
            <w:tcBorders>
              <w:top w:val="nil"/>
              <w:left w:val="nil"/>
              <w:bottom w:val="single" w:sz="4" w:space="0" w:color="auto"/>
              <w:right w:val="single" w:sz="8" w:space="0" w:color="auto"/>
            </w:tcBorders>
            <w:shd w:val="clear" w:color="auto" w:fill="auto"/>
            <w:vAlign w:val="center"/>
            <w:hideMark/>
          </w:tcPr>
          <w:p w:rsidR="005B26A9" w:rsidRPr="005B26A9" w:rsidRDefault="005B26A9" w:rsidP="005B26A9">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10</w:t>
            </w:r>
          </w:p>
        </w:tc>
      </w:tr>
      <w:tr w:rsidR="005B26A9" w:rsidRPr="005B26A9" w:rsidTr="005B26A9">
        <w:trPr>
          <w:trHeight w:val="315"/>
          <w:jc w:val="center"/>
        </w:trPr>
        <w:tc>
          <w:tcPr>
            <w:tcW w:w="3720" w:type="dxa"/>
            <w:tcBorders>
              <w:top w:val="nil"/>
              <w:left w:val="single" w:sz="8" w:space="0" w:color="auto"/>
              <w:bottom w:val="nil"/>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Equipo C</w:t>
            </w:r>
          </w:p>
        </w:tc>
        <w:tc>
          <w:tcPr>
            <w:tcW w:w="1680" w:type="dxa"/>
            <w:tcBorders>
              <w:top w:val="nil"/>
              <w:left w:val="nil"/>
              <w:bottom w:val="nil"/>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90.000</w:t>
            </w:r>
          </w:p>
        </w:tc>
        <w:tc>
          <w:tcPr>
            <w:tcW w:w="1300" w:type="dxa"/>
            <w:tcBorders>
              <w:top w:val="nil"/>
              <w:left w:val="nil"/>
              <w:bottom w:val="nil"/>
              <w:right w:val="single" w:sz="8" w:space="0" w:color="auto"/>
            </w:tcBorders>
            <w:shd w:val="clear" w:color="auto" w:fill="auto"/>
            <w:vAlign w:val="center"/>
            <w:hideMark/>
          </w:tcPr>
          <w:p w:rsidR="005B26A9" w:rsidRPr="005B26A9" w:rsidRDefault="005B26A9" w:rsidP="005B26A9">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10</w:t>
            </w:r>
          </w:p>
        </w:tc>
      </w:tr>
      <w:tr w:rsidR="005B26A9" w:rsidRPr="005B26A9" w:rsidTr="005B26A9">
        <w:trPr>
          <w:trHeight w:val="315"/>
          <w:jc w:val="center"/>
        </w:trPr>
        <w:tc>
          <w:tcPr>
            <w:tcW w:w="37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Total de Inversiones</w:t>
            </w:r>
          </w:p>
        </w:tc>
        <w:tc>
          <w:tcPr>
            <w:tcW w:w="1680" w:type="dxa"/>
            <w:tcBorders>
              <w:top w:val="single" w:sz="8" w:space="0" w:color="auto"/>
              <w:left w:val="nil"/>
              <w:bottom w:val="single" w:sz="8"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470.000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 </w:t>
            </w:r>
          </w:p>
        </w:tc>
      </w:tr>
    </w:tbl>
    <w:p w:rsidR="00DA050F" w:rsidRDefault="00DA050F" w:rsidP="004F71AE">
      <w:pPr>
        <w:jc w:val="both"/>
      </w:pPr>
    </w:p>
    <w:p w:rsidR="00D31231" w:rsidRDefault="000C7284" w:rsidP="004F71AE">
      <w:pPr>
        <w:jc w:val="both"/>
      </w:pPr>
      <w:r>
        <w:t>En algunos casos, como los son los proyectos inmobiliarios, suele darse algunos ingresos de preventa que van en paralelo a la inversión, lo que quiere decir que se presenta un traslape entre el ciclo de vida del proyecto y el ciclo de vida del producto. Esto permite tener ingresos sanos o incurrir en un monto menor para financiarse por medio de un banco o por algunos inversionistas.</w:t>
      </w:r>
    </w:p>
    <w:p w:rsidR="000C7284" w:rsidRDefault="000C7284" w:rsidP="004F71AE">
      <w:pPr>
        <w:jc w:val="both"/>
      </w:pPr>
    </w:p>
    <w:p w:rsidR="000C7284" w:rsidRDefault="000C7284" w:rsidP="004F71AE">
      <w:pPr>
        <w:jc w:val="both"/>
      </w:pPr>
      <w:r>
        <w:lastRenderedPageBreak/>
        <w:t>Seguidamente establecidos los egresos generados por ciclo de vida del proyecto, procedemos a desarrollar el ciclo de vida del producto, donde primero que todo, se requiere definir el horizonte o tiempo mediante el cuál se va a evaluar el proyecto. Este tiempo va a depender del tipo de proyecto, de los intereses de los inversionistas o el estado, de la obsolescencia tecnológica, vida útil de los productos, etc.</w:t>
      </w:r>
    </w:p>
    <w:p w:rsidR="000C7284" w:rsidRDefault="000C7284" w:rsidP="004F71AE">
      <w:pPr>
        <w:jc w:val="both"/>
      </w:pPr>
      <w:r>
        <w:t xml:space="preserve">En el Cuadro 2 Datos Generales, resumimos la información </w:t>
      </w:r>
      <w:r w:rsidR="001108A2">
        <w:t>o los supuestos que vamos a tener con relación al ciclo de vida del product</w:t>
      </w:r>
      <w:r w:rsidR="00AC2560">
        <w:t>o, como lo</w:t>
      </w:r>
      <w:r w:rsidR="001108A2">
        <w:t xml:space="preserve"> s</w:t>
      </w:r>
      <w:r w:rsidR="00AC2560">
        <w:t xml:space="preserve">on el tiempo </w:t>
      </w:r>
      <w:r w:rsidR="001108A2">
        <w:t>(el tiempo del ciclo de vida del producto</w:t>
      </w:r>
      <w:r w:rsidR="00AC2560">
        <w:t>), el supuesto de la cantidad,</w:t>
      </w:r>
      <w:r w:rsidR="00EC1D0A">
        <w:t xml:space="preserve"> </w:t>
      </w:r>
      <w:r w:rsidR="001108A2">
        <w:t>precio</w:t>
      </w:r>
      <w:r w:rsidR="00AC2560">
        <w:t xml:space="preserve"> de las ventas, costo variable,</w:t>
      </w:r>
      <w:r w:rsidR="001108A2">
        <w:t xml:space="preserve"> costo fijo</w:t>
      </w:r>
      <w:r w:rsidR="00AC2560">
        <w:t>, impuestos, principalmente</w:t>
      </w:r>
      <w:r w:rsidR="001108A2">
        <w:t>.</w:t>
      </w:r>
    </w:p>
    <w:p w:rsidR="001108A2" w:rsidRPr="001108A2" w:rsidRDefault="001108A2" w:rsidP="001108A2">
      <w:pPr>
        <w:jc w:val="center"/>
        <w:rPr>
          <w:b/>
        </w:rPr>
      </w:pPr>
      <w:r w:rsidRPr="001108A2">
        <w:rPr>
          <w:b/>
        </w:rPr>
        <w:t>Cuadro 2 Datos Generales</w:t>
      </w:r>
    </w:p>
    <w:tbl>
      <w:tblPr>
        <w:tblW w:w="5400" w:type="dxa"/>
        <w:jc w:val="center"/>
        <w:tblInd w:w="60" w:type="dxa"/>
        <w:tblCellMar>
          <w:left w:w="70" w:type="dxa"/>
          <w:right w:w="70" w:type="dxa"/>
        </w:tblCellMar>
        <w:tblLook w:val="04A0" w:firstRow="1" w:lastRow="0" w:firstColumn="1" w:lastColumn="0" w:noHBand="0" w:noVBand="1"/>
      </w:tblPr>
      <w:tblGrid>
        <w:gridCol w:w="3720"/>
        <w:gridCol w:w="1680"/>
      </w:tblGrid>
      <w:tr w:rsidR="005B26A9" w:rsidRPr="005B26A9" w:rsidTr="005B26A9">
        <w:trPr>
          <w:trHeight w:val="300"/>
          <w:jc w:val="center"/>
        </w:trPr>
        <w:tc>
          <w:tcPr>
            <w:tcW w:w="37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B26A9" w:rsidRPr="002B3618" w:rsidRDefault="005B26A9" w:rsidP="005B26A9">
            <w:pPr>
              <w:spacing w:after="0" w:line="240" w:lineRule="auto"/>
              <w:rPr>
                <w:rFonts w:ascii="Arial" w:eastAsia="Times New Roman" w:hAnsi="Arial" w:cs="Arial"/>
                <w:b/>
                <w:color w:val="000000"/>
                <w:lang w:eastAsia="es-CR"/>
              </w:rPr>
            </w:pPr>
            <w:r w:rsidRPr="002B3618">
              <w:rPr>
                <w:rFonts w:ascii="Arial" w:eastAsia="Times New Roman" w:hAnsi="Arial" w:cs="Arial"/>
                <w:b/>
                <w:color w:val="000000"/>
                <w:lang w:eastAsia="es-CR"/>
              </w:rPr>
              <w:t> </w:t>
            </w:r>
            <w:r w:rsidR="002B3618" w:rsidRPr="002B3618">
              <w:rPr>
                <w:rFonts w:ascii="Arial" w:eastAsia="Times New Roman" w:hAnsi="Arial" w:cs="Arial"/>
                <w:b/>
                <w:color w:val="000000"/>
                <w:lang w:eastAsia="es-CR"/>
              </w:rPr>
              <w:t>Descripción</w:t>
            </w:r>
          </w:p>
        </w:tc>
        <w:tc>
          <w:tcPr>
            <w:tcW w:w="1680" w:type="dxa"/>
            <w:tcBorders>
              <w:top w:val="single" w:sz="8" w:space="0" w:color="auto"/>
              <w:left w:val="nil"/>
              <w:bottom w:val="single" w:sz="4" w:space="0" w:color="auto"/>
              <w:right w:val="single" w:sz="8" w:space="0" w:color="auto"/>
            </w:tcBorders>
            <w:shd w:val="clear" w:color="auto" w:fill="auto"/>
            <w:noWrap/>
            <w:vAlign w:val="bottom"/>
            <w:hideMark/>
          </w:tcPr>
          <w:p w:rsidR="005B26A9"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Datos</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Vida útil (años)</w:t>
            </w:r>
          </w:p>
        </w:tc>
        <w:tc>
          <w:tcPr>
            <w:tcW w:w="1680" w:type="dxa"/>
            <w:tcBorders>
              <w:top w:val="nil"/>
              <w:left w:val="nil"/>
              <w:bottom w:val="single" w:sz="4" w:space="0" w:color="auto"/>
              <w:right w:val="single" w:sz="8" w:space="0" w:color="auto"/>
            </w:tcBorders>
            <w:shd w:val="clear" w:color="auto" w:fill="auto"/>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10</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Cantidad a vender al 100% (u/año) =</w:t>
            </w:r>
          </w:p>
        </w:tc>
        <w:tc>
          <w:tcPr>
            <w:tcW w:w="1680" w:type="dxa"/>
            <w:tcBorders>
              <w:top w:val="nil"/>
              <w:left w:val="nil"/>
              <w:bottom w:val="single" w:sz="4" w:space="0" w:color="auto"/>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5.000</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Precio de venta ($</w:t>
            </w:r>
            <w:proofErr w:type="spellStart"/>
            <w:r w:rsidRPr="005B26A9">
              <w:rPr>
                <w:rFonts w:ascii="Arial" w:eastAsia="Times New Roman" w:hAnsi="Arial" w:cs="Arial"/>
                <w:color w:val="000000"/>
                <w:lang w:eastAsia="es-CR"/>
              </w:rPr>
              <w:t>us</w:t>
            </w:r>
            <w:proofErr w:type="spellEnd"/>
            <w:r w:rsidRPr="005B26A9">
              <w:rPr>
                <w:rFonts w:ascii="Arial" w:eastAsia="Times New Roman" w:hAnsi="Arial" w:cs="Arial"/>
                <w:color w:val="000000"/>
                <w:lang w:eastAsia="es-CR"/>
              </w:rPr>
              <w:t>/u) =</w:t>
            </w:r>
          </w:p>
        </w:tc>
        <w:tc>
          <w:tcPr>
            <w:tcW w:w="1680" w:type="dxa"/>
            <w:tcBorders>
              <w:top w:val="nil"/>
              <w:left w:val="nil"/>
              <w:bottom w:val="single" w:sz="4" w:space="0" w:color="auto"/>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80</w:t>
            </w:r>
          </w:p>
        </w:tc>
      </w:tr>
      <w:tr w:rsidR="005B26A9" w:rsidRPr="005B26A9" w:rsidTr="005B26A9">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Costo variable ($</w:t>
            </w:r>
            <w:proofErr w:type="spellStart"/>
            <w:r w:rsidRPr="005B26A9">
              <w:rPr>
                <w:rFonts w:ascii="Arial" w:eastAsia="Times New Roman" w:hAnsi="Arial" w:cs="Arial"/>
                <w:color w:val="000000"/>
                <w:lang w:eastAsia="es-CR"/>
              </w:rPr>
              <w:t>us</w:t>
            </w:r>
            <w:proofErr w:type="spellEnd"/>
            <w:r w:rsidRPr="005B26A9">
              <w:rPr>
                <w:rFonts w:ascii="Arial" w:eastAsia="Times New Roman" w:hAnsi="Arial" w:cs="Arial"/>
                <w:color w:val="000000"/>
                <w:lang w:eastAsia="es-CR"/>
              </w:rPr>
              <w:t>/u) =</w:t>
            </w:r>
          </w:p>
        </w:tc>
        <w:tc>
          <w:tcPr>
            <w:tcW w:w="1680" w:type="dxa"/>
            <w:tcBorders>
              <w:top w:val="nil"/>
              <w:left w:val="nil"/>
              <w:bottom w:val="single" w:sz="4" w:space="0" w:color="auto"/>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20</w:t>
            </w:r>
          </w:p>
        </w:tc>
      </w:tr>
      <w:tr w:rsidR="005B26A9" w:rsidRPr="005B26A9" w:rsidTr="005B26A9">
        <w:trPr>
          <w:trHeight w:val="315"/>
          <w:jc w:val="center"/>
        </w:trPr>
        <w:tc>
          <w:tcPr>
            <w:tcW w:w="3720" w:type="dxa"/>
            <w:tcBorders>
              <w:top w:val="nil"/>
              <w:left w:val="single" w:sz="8" w:space="0" w:color="auto"/>
              <w:bottom w:val="nil"/>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Costo fijo ($</w:t>
            </w:r>
            <w:proofErr w:type="spellStart"/>
            <w:r w:rsidRPr="005B26A9">
              <w:rPr>
                <w:rFonts w:ascii="Arial" w:eastAsia="Times New Roman" w:hAnsi="Arial" w:cs="Arial"/>
                <w:color w:val="000000"/>
                <w:lang w:eastAsia="es-CR"/>
              </w:rPr>
              <w:t>us</w:t>
            </w:r>
            <w:proofErr w:type="spellEnd"/>
            <w:r w:rsidRPr="005B26A9">
              <w:rPr>
                <w:rFonts w:ascii="Arial" w:eastAsia="Times New Roman" w:hAnsi="Arial" w:cs="Arial"/>
                <w:color w:val="000000"/>
                <w:lang w:eastAsia="es-CR"/>
              </w:rPr>
              <w:t>/año) =</w:t>
            </w:r>
          </w:p>
        </w:tc>
        <w:tc>
          <w:tcPr>
            <w:tcW w:w="1680" w:type="dxa"/>
            <w:tcBorders>
              <w:top w:val="nil"/>
              <w:left w:val="nil"/>
              <w:bottom w:val="nil"/>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40.000</w:t>
            </w:r>
          </w:p>
        </w:tc>
      </w:tr>
      <w:tr w:rsidR="005B26A9" w:rsidRPr="005B26A9" w:rsidTr="005B26A9">
        <w:trPr>
          <w:trHeight w:val="315"/>
          <w:jc w:val="center"/>
        </w:trPr>
        <w:tc>
          <w:tcPr>
            <w:tcW w:w="37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Impuestos Ventas (IVA)</w:t>
            </w:r>
          </w:p>
        </w:tc>
        <w:tc>
          <w:tcPr>
            <w:tcW w:w="1680" w:type="dxa"/>
            <w:tcBorders>
              <w:top w:val="single" w:sz="4" w:space="0" w:color="auto"/>
              <w:left w:val="nil"/>
              <w:bottom w:val="single" w:sz="4" w:space="0" w:color="auto"/>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11%</w:t>
            </w:r>
          </w:p>
        </w:tc>
      </w:tr>
      <w:tr w:rsidR="005B26A9" w:rsidRPr="005B26A9" w:rsidTr="005B26A9">
        <w:trPr>
          <w:trHeight w:val="315"/>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Impuestos Transacciones (IT)</w:t>
            </w:r>
          </w:p>
        </w:tc>
        <w:tc>
          <w:tcPr>
            <w:tcW w:w="1680" w:type="dxa"/>
            <w:tcBorders>
              <w:top w:val="nil"/>
              <w:left w:val="nil"/>
              <w:bottom w:val="single" w:sz="4" w:space="0" w:color="auto"/>
              <w:right w:val="single" w:sz="8" w:space="0" w:color="auto"/>
            </w:tcBorders>
            <w:shd w:val="clear" w:color="auto" w:fill="auto"/>
            <w:noWrap/>
            <w:vAlign w:val="center"/>
            <w:hideMark/>
          </w:tcPr>
          <w:p w:rsidR="005B26A9" w:rsidRPr="005B26A9" w:rsidRDefault="005B26A9" w:rsidP="002B3618">
            <w:pPr>
              <w:spacing w:after="0" w:line="240" w:lineRule="auto"/>
              <w:jc w:val="center"/>
              <w:rPr>
                <w:rFonts w:ascii="Arial" w:eastAsia="Times New Roman" w:hAnsi="Arial" w:cs="Arial"/>
                <w:color w:val="000000"/>
                <w:lang w:eastAsia="es-CR"/>
              </w:rPr>
            </w:pPr>
            <w:r w:rsidRPr="005B26A9">
              <w:rPr>
                <w:rFonts w:ascii="Arial" w:eastAsia="Times New Roman" w:hAnsi="Arial" w:cs="Arial"/>
                <w:color w:val="000000"/>
                <w:lang w:eastAsia="es-CR"/>
              </w:rPr>
              <w:t>2%</w:t>
            </w:r>
          </w:p>
        </w:tc>
      </w:tr>
      <w:tr w:rsidR="005B26A9" w:rsidRPr="005B26A9" w:rsidTr="005B26A9">
        <w:trPr>
          <w:trHeight w:val="315"/>
          <w:jc w:val="center"/>
        </w:trPr>
        <w:tc>
          <w:tcPr>
            <w:tcW w:w="3720" w:type="dxa"/>
            <w:tcBorders>
              <w:top w:val="nil"/>
              <w:left w:val="single" w:sz="8" w:space="0" w:color="auto"/>
              <w:bottom w:val="single" w:sz="8"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Impuestos a las Utilidades</w:t>
            </w:r>
          </w:p>
        </w:tc>
        <w:tc>
          <w:tcPr>
            <w:tcW w:w="1680" w:type="dxa"/>
            <w:tcBorders>
              <w:top w:val="nil"/>
              <w:left w:val="nil"/>
              <w:bottom w:val="single" w:sz="8" w:space="0" w:color="auto"/>
              <w:right w:val="single" w:sz="8" w:space="0" w:color="auto"/>
            </w:tcBorders>
            <w:shd w:val="clear" w:color="auto" w:fill="auto"/>
            <w:noWrap/>
            <w:vAlign w:val="center"/>
            <w:hideMark/>
          </w:tcPr>
          <w:p w:rsidR="005B26A9" w:rsidRPr="005B26A9" w:rsidRDefault="002D2D4D" w:rsidP="002B3618">
            <w:pPr>
              <w:spacing w:after="0" w:line="240" w:lineRule="auto"/>
              <w:jc w:val="center"/>
              <w:rPr>
                <w:rFonts w:ascii="Arial" w:eastAsia="Times New Roman" w:hAnsi="Arial" w:cs="Arial"/>
                <w:color w:val="000000"/>
                <w:lang w:eastAsia="es-CR"/>
              </w:rPr>
            </w:pPr>
            <w:r>
              <w:rPr>
                <w:rFonts w:ascii="Arial" w:eastAsia="Times New Roman" w:hAnsi="Arial" w:cs="Arial"/>
                <w:color w:val="000000"/>
                <w:lang w:eastAsia="es-CR"/>
              </w:rPr>
              <w:t>22</w:t>
            </w:r>
            <w:r w:rsidR="005B26A9" w:rsidRPr="005B26A9">
              <w:rPr>
                <w:rFonts w:ascii="Arial" w:eastAsia="Times New Roman" w:hAnsi="Arial" w:cs="Arial"/>
                <w:color w:val="000000"/>
                <w:lang w:eastAsia="es-CR"/>
              </w:rPr>
              <w:t>%</w:t>
            </w:r>
          </w:p>
        </w:tc>
      </w:tr>
    </w:tbl>
    <w:p w:rsidR="001108A2" w:rsidRDefault="001108A2" w:rsidP="001108A2">
      <w:pPr>
        <w:jc w:val="center"/>
      </w:pPr>
    </w:p>
    <w:p w:rsidR="00AC2560" w:rsidRDefault="00AC2560" w:rsidP="001108A2">
      <w:pPr>
        <w:jc w:val="center"/>
      </w:pPr>
    </w:p>
    <w:p w:rsidR="001108A2" w:rsidRDefault="00FE368C" w:rsidP="004F71AE">
      <w:pPr>
        <w:jc w:val="both"/>
      </w:pPr>
      <w:r>
        <w:t>Segu</w:t>
      </w:r>
      <w:r w:rsidR="0025628A">
        <w:t xml:space="preserve">idamente procedemos a proyectar </w:t>
      </w:r>
      <w:r>
        <w:t xml:space="preserve"> las cantidades que vamos a vender por año o por la unidad de tiempo </w:t>
      </w:r>
      <w:r w:rsidR="0060142D">
        <w:t>que definamos</w:t>
      </w:r>
      <w:r>
        <w:t xml:space="preserve">, pero </w:t>
      </w:r>
      <w:r w:rsidR="0025628A">
        <w:t>para ello se necesita el porcentaje</w:t>
      </w:r>
      <w:r>
        <w:t xml:space="preserve"> de produ</w:t>
      </w:r>
      <w:r w:rsidR="0025628A">
        <w:t>cc</w:t>
      </w:r>
      <w:r>
        <w:t>ión</w:t>
      </w:r>
      <w:r w:rsidR="0025628A">
        <w:t xml:space="preserve"> o el progreso de producción, que es el porcentaje que se estaría utilizando de la capacidad que se tiene</w:t>
      </w:r>
      <w:r w:rsidR="0060142D">
        <w:t xml:space="preserve"> para producir. Por ejemplo,</w:t>
      </w:r>
      <w:r w:rsidR="00A60CEC">
        <w:t xml:space="preserve"> si </w:t>
      </w:r>
      <w:r w:rsidR="00AC2560">
        <w:t xml:space="preserve">la </w:t>
      </w:r>
      <w:r w:rsidR="00A60CEC">
        <w:t>capacidad es de 4000 y el primer año vamos a suponer un 60%, entonces vamos a disponer de una cantidad de 2400.</w:t>
      </w:r>
      <w:r w:rsidR="0060142D">
        <w:t xml:space="preserve"> </w:t>
      </w:r>
      <w:r w:rsidR="001D5DAB">
        <w:t>Al tener las cantidades definidas podemos calcular los ingresos multiplicando dicha cantidad por el precio, y los costos variables multiplicando la cantidad por el C</w:t>
      </w:r>
      <w:r w:rsidR="00AC2560">
        <w:t xml:space="preserve">osto Unitario. Al final </w:t>
      </w:r>
      <w:r w:rsidR="001D5DAB">
        <w:t>vamos a resumir toda la información en el Cuadro 3 Flujo de Caja Inicial.</w:t>
      </w:r>
    </w:p>
    <w:p w:rsidR="00AC158B" w:rsidRPr="00AC158B" w:rsidRDefault="00AC158B" w:rsidP="00AC158B">
      <w:pPr>
        <w:jc w:val="center"/>
        <w:rPr>
          <w:b/>
        </w:rPr>
      </w:pPr>
      <w:r w:rsidRPr="00AC158B">
        <w:rPr>
          <w:b/>
        </w:rPr>
        <w:t>Cuadro 3 Flujo de Caja Inicial</w:t>
      </w:r>
    </w:p>
    <w:tbl>
      <w:tblPr>
        <w:tblW w:w="14618" w:type="dxa"/>
        <w:tblCellMar>
          <w:left w:w="70" w:type="dxa"/>
          <w:right w:w="70" w:type="dxa"/>
        </w:tblCellMar>
        <w:tblLook w:val="04A0" w:firstRow="1" w:lastRow="0" w:firstColumn="1" w:lastColumn="0" w:noHBand="0" w:noVBand="1"/>
      </w:tblPr>
      <w:tblGrid>
        <w:gridCol w:w="2004"/>
        <w:gridCol w:w="1274"/>
        <w:gridCol w:w="1276"/>
        <w:gridCol w:w="1276"/>
        <w:gridCol w:w="1275"/>
        <w:gridCol w:w="1276"/>
        <w:gridCol w:w="1276"/>
        <w:gridCol w:w="1276"/>
        <w:gridCol w:w="1275"/>
        <w:gridCol w:w="1276"/>
        <w:gridCol w:w="1134"/>
      </w:tblGrid>
      <w:tr w:rsidR="005B26A9" w:rsidRPr="005B26A9" w:rsidTr="001844BD">
        <w:trPr>
          <w:trHeight w:val="315"/>
        </w:trPr>
        <w:tc>
          <w:tcPr>
            <w:tcW w:w="2004"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Año</w:t>
            </w:r>
          </w:p>
        </w:tc>
        <w:tc>
          <w:tcPr>
            <w:tcW w:w="1274"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1</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2</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3</w:t>
            </w:r>
          </w:p>
        </w:tc>
        <w:tc>
          <w:tcPr>
            <w:tcW w:w="1275"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4</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5</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6</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7</w:t>
            </w:r>
          </w:p>
        </w:tc>
        <w:tc>
          <w:tcPr>
            <w:tcW w:w="1275"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8</w:t>
            </w:r>
          </w:p>
        </w:tc>
        <w:tc>
          <w:tcPr>
            <w:tcW w:w="1276" w:type="dxa"/>
            <w:tcBorders>
              <w:top w:val="single" w:sz="12"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9</w:t>
            </w:r>
          </w:p>
        </w:tc>
        <w:tc>
          <w:tcPr>
            <w:tcW w:w="1134" w:type="dxa"/>
            <w:tcBorders>
              <w:top w:val="single" w:sz="12" w:space="0" w:color="auto"/>
              <w:left w:val="nil"/>
              <w:bottom w:val="single" w:sz="4" w:space="0" w:color="auto"/>
              <w:right w:val="single" w:sz="12"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10</w:t>
            </w:r>
          </w:p>
        </w:tc>
      </w:tr>
      <w:tr w:rsidR="005B26A9" w:rsidRPr="005B26A9" w:rsidTr="001844BD">
        <w:trPr>
          <w:trHeight w:val="300"/>
        </w:trPr>
        <w:tc>
          <w:tcPr>
            <w:tcW w:w="2004" w:type="dxa"/>
            <w:tcBorders>
              <w:top w:val="nil"/>
              <w:left w:val="single" w:sz="12"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proofErr w:type="spellStart"/>
            <w:r w:rsidRPr="005B26A9">
              <w:rPr>
                <w:rFonts w:ascii="Arial" w:eastAsia="Times New Roman" w:hAnsi="Arial" w:cs="Arial"/>
                <w:b/>
                <w:bCs/>
                <w:color w:val="000000"/>
                <w:lang w:eastAsia="es-CR"/>
              </w:rPr>
              <w:t>Progr</w:t>
            </w:r>
            <w:proofErr w:type="spellEnd"/>
            <w:r w:rsidRPr="005B26A9">
              <w:rPr>
                <w:rFonts w:ascii="Arial" w:eastAsia="Times New Roman" w:hAnsi="Arial" w:cs="Arial"/>
                <w:b/>
                <w:bCs/>
                <w:color w:val="000000"/>
                <w:lang w:eastAsia="es-CR"/>
              </w:rPr>
              <w:t xml:space="preserve">. </w:t>
            </w:r>
            <w:proofErr w:type="spellStart"/>
            <w:r w:rsidRPr="005B26A9">
              <w:rPr>
                <w:rFonts w:ascii="Arial" w:eastAsia="Times New Roman" w:hAnsi="Arial" w:cs="Arial"/>
                <w:b/>
                <w:bCs/>
                <w:color w:val="000000"/>
                <w:lang w:eastAsia="es-CR"/>
              </w:rPr>
              <w:t>Prod</w:t>
            </w:r>
            <w:proofErr w:type="spellEnd"/>
            <w:r w:rsidRPr="005B26A9">
              <w:rPr>
                <w:rFonts w:ascii="Arial" w:eastAsia="Times New Roman" w:hAnsi="Arial" w:cs="Arial"/>
                <w:b/>
                <w:bCs/>
                <w:color w:val="000000"/>
                <w:lang w:eastAsia="es-CR"/>
              </w:rPr>
              <w:t>. (%)</w:t>
            </w:r>
          </w:p>
        </w:tc>
        <w:tc>
          <w:tcPr>
            <w:tcW w:w="127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60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c>
          <w:tcPr>
            <w:tcW w:w="1134" w:type="dxa"/>
            <w:tcBorders>
              <w:top w:val="nil"/>
              <w:left w:val="nil"/>
              <w:bottom w:val="single" w:sz="4" w:space="0" w:color="auto"/>
              <w:right w:val="single" w:sz="12"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w:t>
            </w:r>
          </w:p>
        </w:tc>
      </w:tr>
      <w:tr w:rsidR="005B26A9" w:rsidRPr="005B26A9" w:rsidTr="001844BD">
        <w:trPr>
          <w:trHeight w:val="300"/>
        </w:trPr>
        <w:tc>
          <w:tcPr>
            <w:tcW w:w="2004" w:type="dxa"/>
            <w:tcBorders>
              <w:top w:val="nil"/>
              <w:left w:val="single" w:sz="12"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Producción (u)</w:t>
            </w:r>
          </w:p>
        </w:tc>
        <w:tc>
          <w:tcPr>
            <w:tcW w:w="127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3.000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c>
          <w:tcPr>
            <w:tcW w:w="113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5.000</w:t>
            </w:r>
          </w:p>
        </w:tc>
      </w:tr>
      <w:tr w:rsidR="005B26A9" w:rsidRPr="005B26A9" w:rsidTr="001844BD">
        <w:trPr>
          <w:trHeight w:val="300"/>
        </w:trPr>
        <w:tc>
          <w:tcPr>
            <w:tcW w:w="2004" w:type="dxa"/>
            <w:tcBorders>
              <w:top w:val="nil"/>
              <w:left w:val="single" w:sz="12"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Ventas ($</w:t>
            </w:r>
            <w:proofErr w:type="spellStart"/>
            <w:r w:rsidRPr="005B26A9">
              <w:rPr>
                <w:rFonts w:ascii="Arial" w:eastAsia="Times New Roman" w:hAnsi="Arial" w:cs="Arial"/>
                <w:b/>
                <w:bCs/>
                <w:color w:val="000000"/>
                <w:lang w:eastAsia="es-CR"/>
              </w:rPr>
              <w:t>us</w:t>
            </w:r>
            <w:proofErr w:type="spellEnd"/>
            <w:r w:rsidRPr="005B26A9">
              <w:rPr>
                <w:rFonts w:ascii="Arial" w:eastAsia="Times New Roman" w:hAnsi="Arial" w:cs="Arial"/>
                <w:b/>
                <w:bCs/>
                <w:color w:val="000000"/>
                <w:lang w:eastAsia="es-CR"/>
              </w:rPr>
              <w:t>)</w:t>
            </w:r>
          </w:p>
        </w:tc>
        <w:tc>
          <w:tcPr>
            <w:tcW w:w="127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240.000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320.000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13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r>
      <w:tr w:rsidR="005B26A9" w:rsidRPr="005B26A9" w:rsidTr="001844BD">
        <w:trPr>
          <w:trHeight w:val="300"/>
        </w:trPr>
        <w:tc>
          <w:tcPr>
            <w:tcW w:w="2004" w:type="dxa"/>
            <w:tcBorders>
              <w:top w:val="nil"/>
              <w:left w:val="single" w:sz="12"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Costo Var. ($</w:t>
            </w:r>
            <w:proofErr w:type="spellStart"/>
            <w:r w:rsidRPr="005B26A9">
              <w:rPr>
                <w:rFonts w:ascii="Arial" w:eastAsia="Times New Roman" w:hAnsi="Arial" w:cs="Arial"/>
                <w:b/>
                <w:bCs/>
                <w:color w:val="000000"/>
                <w:lang w:eastAsia="es-CR"/>
              </w:rPr>
              <w:t>us</w:t>
            </w:r>
            <w:proofErr w:type="spellEnd"/>
            <w:r w:rsidRPr="005B26A9">
              <w:rPr>
                <w:rFonts w:ascii="Arial" w:eastAsia="Times New Roman" w:hAnsi="Arial" w:cs="Arial"/>
                <w:b/>
                <w:bCs/>
                <w:color w:val="000000"/>
                <w:lang w:eastAsia="es-CR"/>
              </w:rPr>
              <w:t>)</w:t>
            </w:r>
          </w:p>
        </w:tc>
        <w:tc>
          <w:tcPr>
            <w:tcW w:w="127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60.000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5"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76"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134" w:type="dxa"/>
            <w:tcBorders>
              <w:top w:val="nil"/>
              <w:left w:val="nil"/>
              <w:bottom w:val="single" w:sz="4"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r>
      <w:tr w:rsidR="005B26A9" w:rsidRPr="005B26A9" w:rsidTr="001844BD">
        <w:trPr>
          <w:trHeight w:val="315"/>
        </w:trPr>
        <w:tc>
          <w:tcPr>
            <w:tcW w:w="2004" w:type="dxa"/>
            <w:tcBorders>
              <w:top w:val="nil"/>
              <w:left w:val="single" w:sz="12" w:space="0" w:color="auto"/>
              <w:bottom w:val="single" w:sz="12"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Costo Fijo ($</w:t>
            </w:r>
            <w:proofErr w:type="spellStart"/>
            <w:r w:rsidRPr="005B26A9">
              <w:rPr>
                <w:rFonts w:ascii="Arial" w:eastAsia="Times New Roman" w:hAnsi="Arial" w:cs="Arial"/>
                <w:b/>
                <w:bCs/>
                <w:color w:val="000000"/>
                <w:lang w:eastAsia="es-CR"/>
              </w:rPr>
              <w:t>us</w:t>
            </w:r>
            <w:proofErr w:type="spellEnd"/>
            <w:r w:rsidRPr="005B26A9">
              <w:rPr>
                <w:rFonts w:ascii="Arial" w:eastAsia="Times New Roman" w:hAnsi="Arial" w:cs="Arial"/>
                <w:b/>
                <w:bCs/>
                <w:color w:val="000000"/>
                <w:lang w:eastAsia="es-CR"/>
              </w:rPr>
              <w:t>)</w:t>
            </w:r>
          </w:p>
        </w:tc>
        <w:tc>
          <w:tcPr>
            <w:tcW w:w="1274"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5"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5"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76"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134" w:type="dxa"/>
            <w:tcBorders>
              <w:top w:val="nil"/>
              <w:left w:val="nil"/>
              <w:bottom w:val="single" w:sz="12" w:space="0" w:color="auto"/>
              <w:right w:val="single" w:sz="4" w:space="0" w:color="auto"/>
            </w:tcBorders>
            <w:shd w:val="clear" w:color="auto" w:fill="auto"/>
            <w:noWrap/>
            <w:vAlign w:val="bottom"/>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r>
    </w:tbl>
    <w:p w:rsidR="00653637" w:rsidRDefault="00653637" w:rsidP="004F71AE">
      <w:pPr>
        <w:jc w:val="both"/>
      </w:pPr>
    </w:p>
    <w:p w:rsidR="00117247" w:rsidRDefault="0062443C" w:rsidP="004F71AE">
      <w:pPr>
        <w:jc w:val="both"/>
      </w:pPr>
      <w:r>
        <w:t xml:space="preserve">El siguiente paso es ver como se van a depreciar los equipos adquiridos como inversión inicial del proyecto, para ello vamos a suponer que la depreciación es lineal y </w:t>
      </w:r>
      <w:r w:rsidR="0081413E">
        <w:t xml:space="preserve">que </w:t>
      </w:r>
      <w:r>
        <w:t>el valor de</w:t>
      </w:r>
      <w:r w:rsidR="0081413E">
        <w:t xml:space="preserve"> salvamento es cero o mayor que 0</w:t>
      </w:r>
      <w:r>
        <w:t xml:space="preserve"> (</w:t>
      </w:r>
      <w:r w:rsidR="0081413E">
        <w:t xml:space="preserve">se resta el Valor del Activo menos el Valor Residual, luego se divide entre la </w:t>
      </w:r>
      <w:r>
        <w:t xml:space="preserve">cantidad de años de vida útil). En el Cuadro 4 Depreciación de Activos, se resumen los datos expuestos </w:t>
      </w:r>
    </w:p>
    <w:p w:rsidR="0081413E" w:rsidRPr="0081413E" w:rsidRDefault="0081413E" w:rsidP="0081413E">
      <w:pPr>
        <w:jc w:val="center"/>
        <w:rPr>
          <w:b/>
        </w:rPr>
      </w:pPr>
      <w:r w:rsidRPr="0081413E">
        <w:rPr>
          <w:b/>
        </w:rPr>
        <w:t>Cuadro 4 Depreciación de Activos</w:t>
      </w:r>
    </w:p>
    <w:tbl>
      <w:tblPr>
        <w:tblW w:w="10780" w:type="dxa"/>
        <w:jc w:val="center"/>
        <w:tblInd w:w="60" w:type="dxa"/>
        <w:tblCellMar>
          <w:left w:w="70" w:type="dxa"/>
          <w:right w:w="70" w:type="dxa"/>
        </w:tblCellMar>
        <w:tblLook w:val="04A0" w:firstRow="1" w:lastRow="0" w:firstColumn="1" w:lastColumn="0" w:noHBand="0" w:noVBand="1"/>
      </w:tblPr>
      <w:tblGrid>
        <w:gridCol w:w="3720"/>
        <w:gridCol w:w="1680"/>
        <w:gridCol w:w="1300"/>
        <w:gridCol w:w="1360"/>
        <w:gridCol w:w="1234"/>
        <w:gridCol w:w="1486"/>
      </w:tblGrid>
      <w:tr w:rsidR="00454391" w:rsidRPr="00454391" w:rsidTr="00454391">
        <w:trPr>
          <w:trHeight w:val="315"/>
          <w:jc w:val="center"/>
        </w:trPr>
        <w:tc>
          <w:tcPr>
            <w:tcW w:w="37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680" w:type="dxa"/>
            <w:tcBorders>
              <w:top w:val="single" w:sz="8" w:space="0" w:color="auto"/>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60" w:type="dxa"/>
            <w:tcBorders>
              <w:top w:val="single" w:sz="8" w:space="0" w:color="auto"/>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2720" w:type="dxa"/>
            <w:gridSpan w:val="2"/>
            <w:tcBorders>
              <w:top w:val="single" w:sz="8" w:space="0" w:color="auto"/>
              <w:left w:val="nil"/>
              <w:bottom w:val="single" w:sz="4" w:space="0" w:color="auto"/>
              <w:right w:val="single" w:sz="8" w:space="0" w:color="000000"/>
            </w:tcBorders>
            <w:shd w:val="clear" w:color="auto" w:fill="auto"/>
            <w:noWrap/>
            <w:vAlign w:val="center"/>
            <w:hideMark/>
          </w:tcPr>
          <w:p w:rsidR="00454391" w:rsidRPr="00454391" w:rsidRDefault="00454391" w:rsidP="00454391">
            <w:pPr>
              <w:spacing w:after="0" w:line="240" w:lineRule="auto"/>
              <w:jc w:val="center"/>
              <w:rPr>
                <w:rFonts w:ascii="Arial" w:eastAsia="Times New Roman" w:hAnsi="Arial" w:cs="Arial"/>
                <w:b/>
                <w:bCs/>
                <w:color w:val="000000"/>
                <w:lang w:eastAsia="es-CR"/>
              </w:rPr>
            </w:pPr>
            <w:r w:rsidRPr="00454391">
              <w:rPr>
                <w:rFonts w:ascii="Arial" w:eastAsia="Times New Roman" w:hAnsi="Arial" w:cs="Arial"/>
                <w:b/>
                <w:bCs/>
                <w:color w:val="000000"/>
                <w:lang w:eastAsia="es-CR"/>
              </w:rPr>
              <w:t>V. Desecho</w:t>
            </w:r>
          </w:p>
        </w:tc>
      </w:tr>
      <w:tr w:rsidR="00454391" w:rsidRPr="00454391" w:rsidTr="00454391">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b/>
                <w:bCs/>
                <w:color w:val="000000"/>
                <w:lang w:eastAsia="es-CR"/>
              </w:rPr>
            </w:pPr>
            <w:r w:rsidRPr="00454391">
              <w:rPr>
                <w:rFonts w:ascii="Arial" w:eastAsia="Times New Roman" w:hAnsi="Arial" w:cs="Arial"/>
                <w:b/>
                <w:bCs/>
                <w:color w:val="000000"/>
                <w:lang w:eastAsia="es-CR"/>
              </w:rPr>
              <w:t>Inversiones</w:t>
            </w:r>
          </w:p>
        </w:tc>
        <w:tc>
          <w:tcPr>
            <w:tcW w:w="168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2B3618">
            <w:pPr>
              <w:spacing w:after="0" w:line="240" w:lineRule="auto"/>
              <w:jc w:val="center"/>
              <w:rPr>
                <w:rFonts w:ascii="Arial" w:eastAsia="Times New Roman" w:hAnsi="Arial" w:cs="Arial"/>
                <w:b/>
                <w:bCs/>
                <w:color w:val="000000"/>
                <w:lang w:eastAsia="es-CR"/>
              </w:rPr>
            </w:pPr>
            <w:r w:rsidRPr="00454391">
              <w:rPr>
                <w:rFonts w:ascii="Arial" w:eastAsia="Times New Roman" w:hAnsi="Arial" w:cs="Arial"/>
                <w:b/>
                <w:bCs/>
                <w:color w:val="000000"/>
                <w:lang w:eastAsia="es-CR"/>
              </w:rPr>
              <w:t>Costo ($</w:t>
            </w:r>
            <w:proofErr w:type="spellStart"/>
            <w:r w:rsidRPr="00454391">
              <w:rPr>
                <w:rFonts w:ascii="Arial" w:eastAsia="Times New Roman" w:hAnsi="Arial" w:cs="Arial"/>
                <w:b/>
                <w:bCs/>
                <w:color w:val="000000"/>
                <w:lang w:eastAsia="es-CR"/>
              </w:rPr>
              <w:t>us</w:t>
            </w:r>
            <w:proofErr w:type="spellEnd"/>
            <w:r w:rsidRPr="00454391">
              <w:rPr>
                <w:rFonts w:ascii="Arial" w:eastAsia="Times New Roman" w:hAnsi="Arial" w:cs="Arial"/>
                <w:b/>
                <w:bCs/>
                <w:color w:val="000000"/>
                <w:lang w:eastAsia="es-CR"/>
              </w:rPr>
              <w:t>)</w:t>
            </w:r>
          </w:p>
        </w:tc>
        <w:tc>
          <w:tcPr>
            <w:tcW w:w="130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2B3618">
            <w:pPr>
              <w:spacing w:after="0" w:line="240" w:lineRule="auto"/>
              <w:jc w:val="center"/>
              <w:rPr>
                <w:rFonts w:ascii="Arial" w:eastAsia="Times New Roman" w:hAnsi="Arial" w:cs="Arial"/>
                <w:b/>
                <w:bCs/>
                <w:color w:val="000000"/>
                <w:lang w:eastAsia="es-CR"/>
              </w:rPr>
            </w:pPr>
            <w:r w:rsidRPr="00454391">
              <w:rPr>
                <w:rFonts w:ascii="Arial" w:eastAsia="Times New Roman" w:hAnsi="Arial" w:cs="Arial"/>
                <w:b/>
                <w:bCs/>
                <w:color w:val="000000"/>
                <w:lang w:eastAsia="es-CR"/>
              </w:rPr>
              <w:t>V. U. (años)</w:t>
            </w:r>
          </w:p>
        </w:tc>
        <w:tc>
          <w:tcPr>
            <w:tcW w:w="136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2B3618">
            <w:pPr>
              <w:spacing w:after="0" w:line="240" w:lineRule="auto"/>
              <w:jc w:val="center"/>
              <w:rPr>
                <w:rFonts w:ascii="Arial" w:eastAsia="Times New Roman" w:hAnsi="Arial" w:cs="Arial"/>
                <w:b/>
                <w:bCs/>
                <w:color w:val="000000"/>
                <w:lang w:eastAsia="es-CR"/>
              </w:rPr>
            </w:pPr>
            <w:proofErr w:type="spellStart"/>
            <w:r w:rsidRPr="00454391">
              <w:rPr>
                <w:rFonts w:ascii="Arial" w:eastAsia="Times New Roman" w:hAnsi="Arial" w:cs="Arial"/>
                <w:b/>
                <w:bCs/>
                <w:color w:val="000000"/>
                <w:lang w:eastAsia="es-CR"/>
              </w:rPr>
              <w:t>Dep</w:t>
            </w:r>
            <w:proofErr w:type="spellEnd"/>
            <w:r w:rsidRPr="00454391">
              <w:rPr>
                <w:rFonts w:ascii="Arial" w:eastAsia="Times New Roman" w:hAnsi="Arial" w:cs="Arial"/>
                <w:b/>
                <w:bCs/>
                <w:color w:val="000000"/>
                <w:lang w:eastAsia="es-CR"/>
              </w:rPr>
              <w:t xml:space="preserve">. </w:t>
            </w:r>
            <w:proofErr w:type="spellStart"/>
            <w:r w:rsidRPr="00454391">
              <w:rPr>
                <w:rFonts w:ascii="Arial" w:eastAsia="Times New Roman" w:hAnsi="Arial" w:cs="Arial"/>
                <w:b/>
                <w:bCs/>
                <w:color w:val="000000"/>
                <w:lang w:eastAsia="es-CR"/>
              </w:rPr>
              <w:t>Lin</w:t>
            </w:r>
            <w:proofErr w:type="spellEnd"/>
            <w:r w:rsidRPr="00454391">
              <w:rPr>
                <w:rFonts w:ascii="Arial" w:eastAsia="Times New Roman" w:hAnsi="Arial" w:cs="Arial"/>
                <w:b/>
                <w:bCs/>
                <w:color w:val="000000"/>
                <w:lang w:eastAsia="es-CR"/>
              </w:rPr>
              <w:t>.</w:t>
            </w:r>
          </w:p>
        </w:tc>
        <w:tc>
          <w:tcPr>
            <w:tcW w:w="1234"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2B3618">
            <w:pPr>
              <w:spacing w:after="0" w:line="240" w:lineRule="auto"/>
              <w:jc w:val="center"/>
              <w:rPr>
                <w:rFonts w:ascii="Arial" w:eastAsia="Times New Roman" w:hAnsi="Arial" w:cs="Arial"/>
                <w:b/>
                <w:bCs/>
                <w:color w:val="000000"/>
                <w:lang w:eastAsia="es-CR"/>
              </w:rPr>
            </w:pPr>
            <w:r w:rsidRPr="00454391">
              <w:rPr>
                <w:rFonts w:ascii="Arial" w:eastAsia="Times New Roman" w:hAnsi="Arial" w:cs="Arial"/>
                <w:b/>
                <w:bCs/>
                <w:color w:val="000000"/>
                <w:lang w:eastAsia="es-CR"/>
              </w:rPr>
              <w:t>Año 5</w:t>
            </w:r>
          </w:p>
        </w:tc>
        <w:tc>
          <w:tcPr>
            <w:tcW w:w="1486" w:type="dxa"/>
            <w:tcBorders>
              <w:top w:val="nil"/>
              <w:left w:val="nil"/>
              <w:bottom w:val="single" w:sz="4" w:space="0" w:color="auto"/>
              <w:right w:val="single" w:sz="8" w:space="0" w:color="auto"/>
            </w:tcBorders>
            <w:shd w:val="clear" w:color="auto" w:fill="auto"/>
            <w:noWrap/>
            <w:vAlign w:val="center"/>
            <w:hideMark/>
          </w:tcPr>
          <w:p w:rsidR="00454391" w:rsidRPr="00454391" w:rsidRDefault="00454391" w:rsidP="002B3618">
            <w:pPr>
              <w:spacing w:after="0" w:line="240" w:lineRule="auto"/>
              <w:jc w:val="center"/>
              <w:rPr>
                <w:rFonts w:ascii="Arial" w:eastAsia="Times New Roman" w:hAnsi="Arial" w:cs="Arial"/>
                <w:b/>
                <w:bCs/>
                <w:color w:val="000000"/>
                <w:lang w:eastAsia="es-CR"/>
              </w:rPr>
            </w:pPr>
            <w:r w:rsidRPr="00454391">
              <w:rPr>
                <w:rFonts w:ascii="Arial" w:eastAsia="Times New Roman" w:hAnsi="Arial" w:cs="Arial"/>
                <w:b/>
                <w:bCs/>
                <w:color w:val="000000"/>
                <w:lang w:eastAsia="es-CR"/>
              </w:rPr>
              <w:t>Año 10</w:t>
            </w:r>
          </w:p>
        </w:tc>
      </w:tr>
      <w:tr w:rsidR="00454391" w:rsidRPr="00454391" w:rsidTr="00454391">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Obras civiles</w:t>
            </w:r>
          </w:p>
        </w:tc>
        <w:tc>
          <w:tcPr>
            <w:tcW w:w="168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140.000</w:t>
            </w:r>
          </w:p>
        </w:tc>
        <w:tc>
          <w:tcPr>
            <w:tcW w:w="130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25</w:t>
            </w:r>
          </w:p>
        </w:tc>
        <w:tc>
          <w:tcPr>
            <w:tcW w:w="136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5.600</w:t>
            </w:r>
          </w:p>
        </w:tc>
        <w:tc>
          <w:tcPr>
            <w:tcW w:w="1234"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486" w:type="dxa"/>
            <w:tcBorders>
              <w:top w:val="nil"/>
              <w:left w:val="nil"/>
              <w:bottom w:val="single" w:sz="4" w:space="0" w:color="auto"/>
              <w:right w:val="single" w:sz="8"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84.000</w:t>
            </w:r>
          </w:p>
        </w:tc>
      </w:tr>
      <w:tr w:rsidR="00454391" w:rsidRPr="00454391" w:rsidTr="00454391">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Equipo A</w:t>
            </w:r>
          </w:p>
        </w:tc>
        <w:tc>
          <w:tcPr>
            <w:tcW w:w="168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150.000</w:t>
            </w:r>
          </w:p>
        </w:tc>
        <w:tc>
          <w:tcPr>
            <w:tcW w:w="130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10</w:t>
            </w:r>
          </w:p>
        </w:tc>
        <w:tc>
          <w:tcPr>
            <w:tcW w:w="136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20.000</w:t>
            </w:r>
          </w:p>
        </w:tc>
        <w:tc>
          <w:tcPr>
            <w:tcW w:w="1234"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486" w:type="dxa"/>
            <w:tcBorders>
              <w:top w:val="nil"/>
              <w:left w:val="nil"/>
              <w:bottom w:val="single" w:sz="4" w:space="0" w:color="auto"/>
              <w:right w:val="single" w:sz="8"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r>
      <w:tr w:rsidR="00454391" w:rsidRPr="00454391" w:rsidTr="00454391">
        <w:trPr>
          <w:trHeight w:val="300"/>
          <w:jc w:val="center"/>
        </w:trPr>
        <w:tc>
          <w:tcPr>
            <w:tcW w:w="3720" w:type="dxa"/>
            <w:tcBorders>
              <w:top w:val="nil"/>
              <w:left w:val="single" w:sz="8"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Equipo B</w:t>
            </w:r>
          </w:p>
        </w:tc>
        <w:tc>
          <w:tcPr>
            <w:tcW w:w="168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40.000</w:t>
            </w:r>
          </w:p>
        </w:tc>
        <w:tc>
          <w:tcPr>
            <w:tcW w:w="130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10</w:t>
            </w:r>
          </w:p>
        </w:tc>
        <w:tc>
          <w:tcPr>
            <w:tcW w:w="136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4.000</w:t>
            </w:r>
          </w:p>
        </w:tc>
        <w:tc>
          <w:tcPr>
            <w:tcW w:w="1234"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486" w:type="dxa"/>
            <w:tcBorders>
              <w:top w:val="nil"/>
              <w:left w:val="nil"/>
              <w:bottom w:val="single" w:sz="4" w:space="0" w:color="auto"/>
              <w:right w:val="single" w:sz="8"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r>
      <w:tr w:rsidR="00454391" w:rsidRPr="00454391" w:rsidTr="00454391">
        <w:trPr>
          <w:trHeight w:val="315"/>
          <w:jc w:val="center"/>
        </w:trPr>
        <w:tc>
          <w:tcPr>
            <w:tcW w:w="3720" w:type="dxa"/>
            <w:tcBorders>
              <w:top w:val="nil"/>
              <w:left w:val="single" w:sz="8" w:space="0" w:color="auto"/>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Equipo C</w:t>
            </w:r>
          </w:p>
        </w:tc>
        <w:tc>
          <w:tcPr>
            <w:tcW w:w="168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90.000</w:t>
            </w:r>
          </w:p>
        </w:tc>
        <w:tc>
          <w:tcPr>
            <w:tcW w:w="130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10</w:t>
            </w:r>
          </w:p>
        </w:tc>
        <w:tc>
          <w:tcPr>
            <w:tcW w:w="136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18.000</w:t>
            </w:r>
          </w:p>
        </w:tc>
        <w:tc>
          <w:tcPr>
            <w:tcW w:w="1234" w:type="dxa"/>
            <w:tcBorders>
              <w:top w:val="nil"/>
              <w:left w:val="nil"/>
              <w:bottom w:val="single" w:sz="8"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486" w:type="dxa"/>
            <w:tcBorders>
              <w:top w:val="nil"/>
              <w:left w:val="nil"/>
              <w:bottom w:val="single" w:sz="8" w:space="0" w:color="auto"/>
              <w:right w:val="single" w:sz="8"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r>
      <w:tr w:rsidR="00454391" w:rsidRPr="00454391" w:rsidTr="00454391">
        <w:trPr>
          <w:trHeight w:val="315"/>
          <w:jc w:val="center"/>
        </w:trPr>
        <w:tc>
          <w:tcPr>
            <w:tcW w:w="3720" w:type="dxa"/>
            <w:tcBorders>
              <w:top w:val="nil"/>
              <w:left w:val="single" w:sz="8" w:space="0" w:color="auto"/>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Total Depreciación por año</w:t>
            </w:r>
          </w:p>
        </w:tc>
        <w:tc>
          <w:tcPr>
            <w:tcW w:w="168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0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60" w:type="dxa"/>
            <w:tcBorders>
              <w:top w:val="nil"/>
              <w:left w:val="nil"/>
              <w:bottom w:val="single" w:sz="8" w:space="0" w:color="auto"/>
              <w:right w:val="single" w:sz="4"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b/>
                <w:bCs/>
                <w:color w:val="000000"/>
                <w:lang w:eastAsia="es-CR"/>
              </w:rPr>
            </w:pPr>
            <w:r w:rsidRPr="00454391">
              <w:rPr>
                <w:rFonts w:ascii="Arial" w:eastAsia="Times New Roman" w:hAnsi="Arial" w:cs="Arial"/>
                <w:b/>
                <w:bCs/>
                <w:color w:val="000000"/>
                <w:lang w:eastAsia="es-CR"/>
              </w:rPr>
              <w:t>47.600</w:t>
            </w:r>
          </w:p>
        </w:tc>
        <w:tc>
          <w:tcPr>
            <w:tcW w:w="1234" w:type="dxa"/>
            <w:tcBorders>
              <w:top w:val="nil"/>
              <w:left w:val="nil"/>
              <w:bottom w:val="single" w:sz="8"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486" w:type="dxa"/>
            <w:tcBorders>
              <w:top w:val="nil"/>
              <w:left w:val="nil"/>
              <w:bottom w:val="single" w:sz="8" w:space="0" w:color="auto"/>
              <w:right w:val="single" w:sz="8" w:space="0" w:color="auto"/>
            </w:tcBorders>
            <w:shd w:val="clear" w:color="auto" w:fill="auto"/>
            <w:noWrap/>
            <w:vAlign w:val="center"/>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 </w:t>
            </w:r>
          </w:p>
        </w:tc>
      </w:tr>
    </w:tbl>
    <w:p w:rsidR="004F71AE" w:rsidRDefault="004F71AE" w:rsidP="004F71AE">
      <w:pPr>
        <w:jc w:val="both"/>
      </w:pPr>
      <w:r>
        <w:t xml:space="preserve"> </w:t>
      </w:r>
    </w:p>
    <w:p w:rsidR="00D72D4B" w:rsidRDefault="00D72D4B" w:rsidP="004F71AE">
      <w:pPr>
        <w:jc w:val="both"/>
      </w:pPr>
      <w:r>
        <w:t>De igual forma, según el Balance que tenga la empresa que está gestionando el proyecto, podemos constatar cuál es el capital de trabajo disponible, que se obtiene de restar el Activo Circulante y el Pasivo Circulante, para efectos de est</w:t>
      </w:r>
      <w:r w:rsidR="00AC2560">
        <w:t xml:space="preserve">e ejercicio, para el primero vamos a suponer un </w:t>
      </w:r>
      <w:r>
        <w:t>porcenta</w:t>
      </w:r>
      <w:r w:rsidR="00AC2560">
        <w:t>je de las ventas,</w:t>
      </w:r>
      <w:r>
        <w:t xml:space="preserve"> y </w:t>
      </w:r>
      <w:r w:rsidR="00AC2560">
        <w:t xml:space="preserve">para el segundo </w:t>
      </w:r>
      <w:r>
        <w:t>un porcenta</w:t>
      </w:r>
      <w:r w:rsidR="00AC2560">
        <w:t>je de los costos</w:t>
      </w:r>
      <w:r>
        <w:t>, todo esto lo expresamos en el siguiente Cuadro 5 Capital de Trabajo.</w:t>
      </w:r>
    </w:p>
    <w:p w:rsidR="00D72D4B" w:rsidRPr="00D72D4B" w:rsidRDefault="00D72D4B" w:rsidP="00D72D4B">
      <w:pPr>
        <w:jc w:val="center"/>
        <w:rPr>
          <w:b/>
        </w:rPr>
      </w:pPr>
      <w:r w:rsidRPr="00D72D4B">
        <w:rPr>
          <w:b/>
        </w:rPr>
        <w:t>Cuadro 5 Capital de Trabajo</w:t>
      </w:r>
    </w:p>
    <w:tbl>
      <w:tblPr>
        <w:tblW w:w="9440" w:type="dxa"/>
        <w:jc w:val="center"/>
        <w:tblInd w:w="65" w:type="dxa"/>
        <w:tblCellMar>
          <w:left w:w="70" w:type="dxa"/>
          <w:right w:w="70" w:type="dxa"/>
        </w:tblCellMar>
        <w:tblLook w:val="04A0" w:firstRow="1" w:lastRow="0" w:firstColumn="1" w:lastColumn="0" w:noHBand="0" w:noVBand="1"/>
      </w:tblPr>
      <w:tblGrid>
        <w:gridCol w:w="3370"/>
        <w:gridCol w:w="2030"/>
        <w:gridCol w:w="1300"/>
        <w:gridCol w:w="1360"/>
        <w:gridCol w:w="1380"/>
      </w:tblGrid>
      <w:tr w:rsidR="00454391" w:rsidRPr="00454391" w:rsidTr="00454391">
        <w:trPr>
          <w:trHeight w:val="315"/>
          <w:jc w:val="center"/>
        </w:trPr>
        <w:tc>
          <w:tcPr>
            <w:tcW w:w="5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b/>
                <w:bCs/>
                <w:color w:val="000000"/>
                <w:lang w:eastAsia="es-CR"/>
              </w:rPr>
            </w:pPr>
            <w:bookmarkStart w:id="0" w:name="_GoBack" w:colFirst="1" w:colLast="2"/>
            <w:r w:rsidRPr="00454391">
              <w:rPr>
                <w:rFonts w:ascii="Arial" w:eastAsia="Times New Roman" w:hAnsi="Arial" w:cs="Arial"/>
                <w:b/>
                <w:bCs/>
                <w:color w:val="000000"/>
                <w:lang w:eastAsia="es-CR"/>
              </w:rPr>
              <w:t>Capital de Trabajo año 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454391" w:rsidRPr="009F1D54" w:rsidRDefault="00454391" w:rsidP="00454391">
            <w:pPr>
              <w:spacing w:after="0" w:line="240" w:lineRule="auto"/>
              <w:jc w:val="center"/>
              <w:rPr>
                <w:rFonts w:ascii="Arial" w:eastAsia="Times New Roman" w:hAnsi="Arial" w:cs="Arial"/>
                <w:b/>
                <w:color w:val="000000"/>
                <w:lang w:eastAsia="es-CR"/>
              </w:rPr>
            </w:pPr>
            <w:r w:rsidRPr="009F1D54">
              <w:rPr>
                <w:rFonts w:ascii="Arial" w:eastAsia="Times New Roman" w:hAnsi="Arial" w:cs="Arial"/>
                <w:b/>
                <w:color w:val="000000"/>
                <w:lang w:eastAsia="es-CR"/>
              </w:rPr>
              <w:t>%</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54391" w:rsidRPr="009F1D54" w:rsidRDefault="00454391" w:rsidP="00454391">
            <w:pPr>
              <w:spacing w:after="0" w:line="240" w:lineRule="auto"/>
              <w:jc w:val="center"/>
              <w:rPr>
                <w:rFonts w:ascii="Arial" w:eastAsia="Times New Roman" w:hAnsi="Arial" w:cs="Arial"/>
                <w:b/>
                <w:color w:val="000000"/>
                <w:lang w:eastAsia="es-CR"/>
              </w:rPr>
            </w:pPr>
            <w:r w:rsidRPr="009F1D54">
              <w:rPr>
                <w:rFonts w:ascii="Arial" w:eastAsia="Times New Roman" w:hAnsi="Arial" w:cs="Arial"/>
                <w:b/>
                <w:color w:val="000000"/>
                <w:lang w:eastAsia="es-CR"/>
              </w:rPr>
              <w:t>Año 1</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r>
      <w:bookmarkEnd w:id="0"/>
      <w:tr w:rsidR="00454391" w:rsidRPr="00454391" w:rsidTr="00454391">
        <w:trPr>
          <w:trHeight w:val="300"/>
          <w:jc w:val="center"/>
        </w:trPr>
        <w:tc>
          <w:tcPr>
            <w:tcW w:w="3370" w:type="dxa"/>
            <w:tcBorders>
              <w:top w:val="nil"/>
              <w:left w:val="single" w:sz="4"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Activo Circulante ($</w:t>
            </w:r>
            <w:proofErr w:type="spellStart"/>
            <w:r w:rsidRPr="00454391">
              <w:rPr>
                <w:rFonts w:ascii="Arial" w:eastAsia="Times New Roman" w:hAnsi="Arial" w:cs="Arial"/>
                <w:color w:val="000000"/>
                <w:lang w:eastAsia="es-CR"/>
              </w:rPr>
              <w:t>us</w:t>
            </w:r>
            <w:proofErr w:type="spellEnd"/>
            <w:r w:rsidRPr="00454391">
              <w:rPr>
                <w:rFonts w:ascii="Arial" w:eastAsia="Times New Roman" w:hAnsi="Arial" w:cs="Arial"/>
                <w:color w:val="000000"/>
                <w:lang w:eastAsia="es-CR"/>
              </w:rPr>
              <w:t>):</w:t>
            </w:r>
          </w:p>
        </w:tc>
        <w:tc>
          <w:tcPr>
            <w:tcW w:w="203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25 % ventas</w:t>
            </w:r>
          </w:p>
        </w:tc>
        <w:tc>
          <w:tcPr>
            <w:tcW w:w="130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25%</w:t>
            </w:r>
          </w:p>
        </w:tc>
        <w:tc>
          <w:tcPr>
            <w:tcW w:w="136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240.000</w:t>
            </w:r>
          </w:p>
        </w:tc>
        <w:tc>
          <w:tcPr>
            <w:tcW w:w="138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60.000</w:t>
            </w:r>
          </w:p>
        </w:tc>
      </w:tr>
      <w:tr w:rsidR="00454391" w:rsidRPr="00454391" w:rsidTr="00454391">
        <w:trPr>
          <w:trHeight w:val="555"/>
          <w:jc w:val="center"/>
        </w:trPr>
        <w:tc>
          <w:tcPr>
            <w:tcW w:w="3370" w:type="dxa"/>
            <w:tcBorders>
              <w:top w:val="nil"/>
              <w:left w:val="single" w:sz="4"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Pasivo Circulante ($</w:t>
            </w:r>
            <w:proofErr w:type="spellStart"/>
            <w:r w:rsidRPr="00454391">
              <w:rPr>
                <w:rFonts w:ascii="Arial" w:eastAsia="Times New Roman" w:hAnsi="Arial" w:cs="Arial"/>
                <w:color w:val="000000"/>
                <w:lang w:eastAsia="es-CR"/>
              </w:rPr>
              <w:t>us</w:t>
            </w:r>
            <w:proofErr w:type="spellEnd"/>
            <w:r w:rsidRPr="00454391">
              <w:rPr>
                <w:rFonts w:ascii="Arial" w:eastAsia="Times New Roman" w:hAnsi="Arial" w:cs="Arial"/>
                <w:color w:val="000000"/>
                <w:lang w:eastAsia="es-CR"/>
              </w:rPr>
              <w:t>):</w:t>
            </w:r>
          </w:p>
        </w:tc>
        <w:tc>
          <w:tcPr>
            <w:tcW w:w="2030" w:type="dxa"/>
            <w:tcBorders>
              <w:top w:val="nil"/>
              <w:left w:val="nil"/>
              <w:bottom w:val="single" w:sz="4" w:space="0" w:color="auto"/>
              <w:right w:val="single" w:sz="4" w:space="0" w:color="auto"/>
            </w:tcBorders>
            <w:shd w:val="clear" w:color="auto" w:fill="auto"/>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30 % costos operativos</w:t>
            </w:r>
          </w:p>
        </w:tc>
        <w:tc>
          <w:tcPr>
            <w:tcW w:w="130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center"/>
              <w:rPr>
                <w:rFonts w:ascii="Arial" w:eastAsia="Times New Roman" w:hAnsi="Arial" w:cs="Arial"/>
                <w:color w:val="000000"/>
                <w:lang w:eastAsia="es-CR"/>
              </w:rPr>
            </w:pPr>
            <w:r w:rsidRPr="00454391">
              <w:rPr>
                <w:rFonts w:ascii="Arial" w:eastAsia="Times New Roman" w:hAnsi="Arial" w:cs="Arial"/>
                <w:color w:val="000000"/>
                <w:lang w:eastAsia="es-CR"/>
              </w:rPr>
              <w:t>30%</w:t>
            </w:r>
          </w:p>
        </w:tc>
        <w:tc>
          <w:tcPr>
            <w:tcW w:w="136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100.000</w:t>
            </w:r>
          </w:p>
        </w:tc>
        <w:tc>
          <w:tcPr>
            <w:tcW w:w="138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30.000</w:t>
            </w:r>
          </w:p>
        </w:tc>
      </w:tr>
      <w:tr w:rsidR="00454391" w:rsidRPr="00454391" w:rsidTr="00454391">
        <w:trPr>
          <w:trHeight w:val="315"/>
          <w:jc w:val="center"/>
        </w:trPr>
        <w:tc>
          <w:tcPr>
            <w:tcW w:w="3370" w:type="dxa"/>
            <w:tcBorders>
              <w:top w:val="nil"/>
              <w:left w:val="single" w:sz="4" w:space="0" w:color="auto"/>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Capital de Trabajo ($</w:t>
            </w:r>
            <w:proofErr w:type="spellStart"/>
            <w:r w:rsidRPr="00454391">
              <w:rPr>
                <w:rFonts w:ascii="Arial" w:eastAsia="Times New Roman" w:hAnsi="Arial" w:cs="Arial"/>
                <w:color w:val="000000"/>
                <w:lang w:eastAsia="es-CR"/>
              </w:rPr>
              <w:t>us</w:t>
            </w:r>
            <w:proofErr w:type="spellEnd"/>
            <w:r w:rsidRPr="00454391">
              <w:rPr>
                <w:rFonts w:ascii="Arial" w:eastAsia="Times New Roman" w:hAnsi="Arial" w:cs="Arial"/>
                <w:color w:val="000000"/>
                <w:lang w:eastAsia="es-CR"/>
              </w:rPr>
              <w:t xml:space="preserve">) = </w:t>
            </w:r>
          </w:p>
        </w:tc>
        <w:tc>
          <w:tcPr>
            <w:tcW w:w="2030" w:type="dxa"/>
            <w:tcBorders>
              <w:top w:val="nil"/>
              <w:left w:val="nil"/>
              <w:bottom w:val="single" w:sz="4" w:space="0" w:color="auto"/>
              <w:right w:val="single" w:sz="4" w:space="0" w:color="auto"/>
            </w:tcBorders>
            <w:shd w:val="clear" w:color="auto" w:fill="auto"/>
            <w:noWrap/>
            <w:vAlign w:val="center"/>
            <w:hideMark/>
          </w:tcPr>
          <w:p w:rsidR="00454391" w:rsidRPr="00454391" w:rsidRDefault="00454391" w:rsidP="00454391">
            <w:pPr>
              <w:spacing w:after="0" w:line="240" w:lineRule="auto"/>
              <w:jc w:val="center"/>
              <w:rPr>
                <w:rFonts w:ascii="Arial" w:eastAsia="Times New Roman" w:hAnsi="Arial" w:cs="Arial"/>
                <w:color w:val="000000"/>
                <w:lang w:eastAsia="es-CR"/>
              </w:rPr>
            </w:pPr>
            <w:proofErr w:type="spellStart"/>
            <w:r w:rsidRPr="00454391">
              <w:rPr>
                <w:rFonts w:ascii="Arial" w:eastAsia="Times New Roman" w:hAnsi="Arial" w:cs="Arial"/>
                <w:color w:val="000000"/>
                <w:lang w:eastAsia="es-CR"/>
              </w:rPr>
              <w:t>Act.C</w:t>
            </w:r>
            <w:proofErr w:type="spellEnd"/>
            <w:r w:rsidRPr="00454391">
              <w:rPr>
                <w:rFonts w:ascii="Arial" w:eastAsia="Times New Roman" w:hAnsi="Arial" w:cs="Arial"/>
                <w:color w:val="000000"/>
                <w:lang w:eastAsia="es-CR"/>
              </w:rPr>
              <w:t>.- Pas. C</w:t>
            </w:r>
          </w:p>
        </w:tc>
        <w:tc>
          <w:tcPr>
            <w:tcW w:w="130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6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rPr>
                <w:rFonts w:ascii="Arial" w:eastAsia="Times New Roman" w:hAnsi="Arial" w:cs="Arial"/>
                <w:color w:val="000000"/>
                <w:lang w:eastAsia="es-CR"/>
              </w:rPr>
            </w:pPr>
            <w:r w:rsidRPr="00454391">
              <w:rPr>
                <w:rFonts w:ascii="Arial" w:eastAsia="Times New Roman" w:hAnsi="Arial" w:cs="Arial"/>
                <w:color w:val="000000"/>
                <w:lang w:eastAsia="es-CR"/>
              </w:rPr>
              <w:t> </w:t>
            </w:r>
          </w:p>
        </w:tc>
        <w:tc>
          <w:tcPr>
            <w:tcW w:w="1380" w:type="dxa"/>
            <w:tcBorders>
              <w:top w:val="nil"/>
              <w:left w:val="nil"/>
              <w:bottom w:val="single" w:sz="4" w:space="0" w:color="auto"/>
              <w:right w:val="single" w:sz="4" w:space="0" w:color="auto"/>
            </w:tcBorders>
            <w:shd w:val="clear" w:color="auto" w:fill="auto"/>
            <w:noWrap/>
            <w:vAlign w:val="bottom"/>
            <w:hideMark/>
          </w:tcPr>
          <w:p w:rsidR="00454391" w:rsidRPr="00454391" w:rsidRDefault="00454391" w:rsidP="00454391">
            <w:pPr>
              <w:spacing w:after="0" w:line="240" w:lineRule="auto"/>
              <w:jc w:val="right"/>
              <w:rPr>
                <w:rFonts w:ascii="Arial" w:eastAsia="Times New Roman" w:hAnsi="Arial" w:cs="Arial"/>
                <w:color w:val="000000"/>
                <w:lang w:eastAsia="es-CR"/>
              </w:rPr>
            </w:pPr>
            <w:r w:rsidRPr="00454391">
              <w:rPr>
                <w:rFonts w:ascii="Arial" w:eastAsia="Times New Roman" w:hAnsi="Arial" w:cs="Arial"/>
                <w:color w:val="000000"/>
                <w:lang w:eastAsia="es-CR"/>
              </w:rPr>
              <w:t>30.000</w:t>
            </w:r>
          </w:p>
        </w:tc>
      </w:tr>
    </w:tbl>
    <w:p w:rsidR="00D72D4B" w:rsidRDefault="00D72D4B" w:rsidP="004F71AE">
      <w:pPr>
        <w:jc w:val="both"/>
      </w:pPr>
    </w:p>
    <w:p w:rsidR="00D72D4B" w:rsidRDefault="00AF1928" w:rsidP="004F71AE">
      <w:pPr>
        <w:jc w:val="both"/>
      </w:pPr>
      <w:r>
        <w:t xml:space="preserve">Después de </w:t>
      </w:r>
      <w:r w:rsidR="00E137CE">
        <w:t xml:space="preserve">definir los supuestos y calcular las cantidades  correspondientes de los ingresos, egresos y depreciación de activos, ahora sí </w:t>
      </w:r>
      <w:r w:rsidR="00AC2560">
        <w:t xml:space="preserve">podemos </w:t>
      </w:r>
      <w:r w:rsidR="00E137CE">
        <w:t>construir el flujo de caja del Ciclo de Vida del producto o mejor conocido como Cuenta de Resultados. En el Cuadro 6 resumimos organización de esos datos.</w:t>
      </w:r>
    </w:p>
    <w:p w:rsidR="00E137CE" w:rsidRDefault="00E137CE" w:rsidP="004F71AE">
      <w:pPr>
        <w:jc w:val="both"/>
      </w:pPr>
    </w:p>
    <w:p w:rsidR="00A8376E" w:rsidRDefault="00A8376E" w:rsidP="004F71AE">
      <w:pPr>
        <w:jc w:val="both"/>
      </w:pPr>
    </w:p>
    <w:p w:rsidR="005B26A9" w:rsidRDefault="005B26A9" w:rsidP="004F71AE">
      <w:pPr>
        <w:jc w:val="both"/>
      </w:pPr>
    </w:p>
    <w:p w:rsidR="00E137CE" w:rsidRDefault="00E137CE" w:rsidP="00E137CE">
      <w:pPr>
        <w:jc w:val="center"/>
        <w:rPr>
          <w:b/>
        </w:rPr>
      </w:pPr>
      <w:r w:rsidRPr="00E137CE">
        <w:rPr>
          <w:b/>
        </w:rPr>
        <w:t>Cuadro 6 Cuenta de Resultados</w:t>
      </w:r>
    </w:p>
    <w:tbl>
      <w:tblPr>
        <w:tblW w:w="14753" w:type="dxa"/>
        <w:tblCellMar>
          <w:left w:w="70" w:type="dxa"/>
          <w:right w:w="70" w:type="dxa"/>
        </w:tblCellMar>
        <w:tblLook w:val="04A0" w:firstRow="1" w:lastRow="0" w:firstColumn="1" w:lastColumn="0" w:noHBand="0" w:noVBand="1"/>
      </w:tblPr>
      <w:tblGrid>
        <w:gridCol w:w="2255"/>
        <w:gridCol w:w="1383"/>
        <w:gridCol w:w="1255"/>
        <w:gridCol w:w="1256"/>
        <w:gridCol w:w="1395"/>
        <w:gridCol w:w="1255"/>
        <w:gridCol w:w="1119"/>
        <w:gridCol w:w="1119"/>
        <w:gridCol w:w="1119"/>
        <w:gridCol w:w="1256"/>
        <w:gridCol w:w="1341"/>
      </w:tblGrid>
      <w:tr w:rsidR="005B26A9" w:rsidRPr="005B26A9" w:rsidTr="001844BD">
        <w:trPr>
          <w:trHeight w:val="299"/>
        </w:trPr>
        <w:tc>
          <w:tcPr>
            <w:tcW w:w="225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CONCEPTO</w:t>
            </w:r>
          </w:p>
        </w:tc>
        <w:tc>
          <w:tcPr>
            <w:tcW w:w="1383"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1</w:t>
            </w:r>
          </w:p>
        </w:tc>
        <w:tc>
          <w:tcPr>
            <w:tcW w:w="1255"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2</w:t>
            </w:r>
          </w:p>
        </w:tc>
        <w:tc>
          <w:tcPr>
            <w:tcW w:w="1256"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3</w:t>
            </w:r>
          </w:p>
        </w:tc>
        <w:tc>
          <w:tcPr>
            <w:tcW w:w="1395"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4</w:t>
            </w:r>
          </w:p>
        </w:tc>
        <w:tc>
          <w:tcPr>
            <w:tcW w:w="1255"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5</w:t>
            </w:r>
          </w:p>
        </w:tc>
        <w:tc>
          <w:tcPr>
            <w:tcW w:w="1119"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6</w:t>
            </w:r>
          </w:p>
        </w:tc>
        <w:tc>
          <w:tcPr>
            <w:tcW w:w="1119"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7</w:t>
            </w:r>
          </w:p>
        </w:tc>
        <w:tc>
          <w:tcPr>
            <w:tcW w:w="1119"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8</w:t>
            </w:r>
          </w:p>
        </w:tc>
        <w:tc>
          <w:tcPr>
            <w:tcW w:w="1256" w:type="dxa"/>
            <w:tcBorders>
              <w:top w:val="single" w:sz="8" w:space="0" w:color="auto"/>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9</w:t>
            </w:r>
          </w:p>
        </w:tc>
        <w:tc>
          <w:tcPr>
            <w:tcW w:w="1341" w:type="dxa"/>
            <w:tcBorders>
              <w:top w:val="single" w:sz="8" w:space="0" w:color="auto"/>
              <w:left w:val="nil"/>
              <w:bottom w:val="single" w:sz="4" w:space="0" w:color="auto"/>
              <w:right w:val="single" w:sz="8" w:space="0" w:color="auto"/>
            </w:tcBorders>
            <w:shd w:val="clear" w:color="auto" w:fill="auto"/>
            <w:noWrap/>
            <w:vAlign w:val="center"/>
            <w:hideMark/>
          </w:tcPr>
          <w:p w:rsidR="005B26A9" w:rsidRPr="005B26A9" w:rsidRDefault="005B26A9" w:rsidP="005B26A9">
            <w:pPr>
              <w:spacing w:after="0" w:line="240" w:lineRule="auto"/>
              <w:jc w:val="center"/>
              <w:rPr>
                <w:rFonts w:ascii="Arial" w:eastAsia="Times New Roman" w:hAnsi="Arial" w:cs="Arial"/>
                <w:b/>
                <w:bCs/>
                <w:color w:val="000000"/>
                <w:lang w:eastAsia="es-CR"/>
              </w:rPr>
            </w:pPr>
            <w:r w:rsidRPr="005B26A9">
              <w:rPr>
                <w:rFonts w:ascii="Arial" w:eastAsia="Times New Roman" w:hAnsi="Arial" w:cs="Arial"/>
                <w:b/>
                <w:bCs/>
                <w:color w:val="000000"/>
                <w:lang w:eastAsia="es-CR"/>
              </w:rPr>
              <w:t>10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Ventas</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240.000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320.000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454391" w:rsidP="005B26A9">
            <w:pPr>
              <w:spacing w:after="0" w:line="240" w:lineRule="auto"/>
              <w:rPr>
                <w:rFonts w:ascii="Arial" w:eastAsia="Times New Roman" w:hAnsi="Arial" w:cs="Arial"/>
                <w:color w:val="000000"/>
                <w:lang w:eastAsia="es-CR"/>
              </w:rPr>
            </w:pPr>
            <w:r>
              <w:rPr>
                <w:rFonts w:ascii="Arial" w:eastAsia="Times New Roman" w:hAnsi="Arial" w:cs="Arial"/>
                <w:color w:val="000000"/>
                <w:lang w:eastAsia="es-CR"/>
              </w:rPr>
              <w:t>IVA Ventas (11</w:t>
            </w:r>
            <w:r w:rsidR="005B26A9" w:rsidRPr="005B26A9">
              <w:rPr>
                <w:rFonts w:ascii="Arial" w:eastAsia="Times New Roman" w:hAnsi="Arial" w:cs="Arial"/>
                <w:color w:val="000000"/>
                <w:lang w:eastAsia="es-CR"/>
              </w:rPr>
              <w:t>%)</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26.400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35.200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44.000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454391" w:rsidP="005B26A9">
            <w:pPr>
              <w:spacing w:after="0" w:line="240" w:lineRule="auto"/>
              <w:rPr>
                <w:rFonts w:ascii="Arial" w:eastAsia="Times New Roman" w:hAnsi="Arial" w:cs="Arial"/>
                <w:color w:val="000000"/>
                <w:lang w:eastAsia="es-CR"/>
              </w:rPr>
            </w:pPr>
            <w:r>
              <w:rPr>
                <w:rFonts w:ascii="Arial" w:eastAsia="Times New Roman" w:hAnsi="Arial" w:cs="Arial"/>
                <w:color w:val="000000"/>
                <w:lang w:eastAsia="es-CR"/>
              </w:rPr>
              <w:t>IVA Compras (11</w:t>
            </w:r>
            <w:r w:rsidR="005B26A9" w:rsidRPr="005B26A9">
              <w:rPr>
                <w:rFonts w:ascii="Arial" w:eastAsia="Times New Roman" w:hAnsi="Arial" w:cs="Arial"/>
                <w:color w:val="000000"/>
                <w:lang w:eastAsia="es-CR"/>
              </w:rPr>
              <w:t>%)</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11.000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13.200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15.400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454391" w:rsidP="005B26A9">
            <w:pPr>
              <w:spacing w:after="0" w:line="240" w:lineRule="auto"/>
              <w:rPr>
                <w:rFonts w:ascii="Arial" w:eastAsia="Times New Roman" w:hAnsi="Arial" w:cs="Arial"/>
                <w:color w:val="000000"/>
                <w:lang w:eastAsia="es-CR"/>
              </w:rPr>
            </w:pPr>
            <w:r>
              <w:rPr>
                <w:rFonts w:ascii="Arial" w:eastAsia="Times New Roman" w:hAnsi="Arial" w:cs="Arial"/>
                <w:color w:val="000000"/>
                <w:lang w:eastAsia="es-CR"/>
              </w:rPr>
              <w:t>IT (2</w:t>
            </w:r>
            <w:r w:rsidR="005B26A9" w:rsidRPr="005B26A9">
              <w:rPr>
                <w:rFonts w:ascii="Arial" w:eastAsia="Times New Roman" w:hAnsi="Arial" w:cs="Arial"/>
                <w:color w:val="000000"/>
                <w:lang w:eastAsia="es-CR"/>
              </w:rPr>
              <w:t>%)</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4.800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6.400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INGRESO NETO (1)</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219.800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291.600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363.400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Costos Operativos</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100.000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120.000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c>
          <w:tcPr>
            <w:tcW w:w="1341" w:type="dxa"/>
            <w:tcBorders>
              <w:top w:val="nil"/>
              <w:left w:val="nil"/>
              <w:bottom w:val="single" w:sz="4" w:space="0" w:color="auto"/>
              <w:right w:val="single" w:sz="8"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140.000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Costos Variables</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60.000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80.000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100.000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Costo fijo</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40.000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 xml:space="preserve">Costo No </w:t>
            </w:r>
            <w:proofErr w:type="spellStart"/>
            <w:r w:rsidRPr="005B26A9">
              <w:rPr>
                <w:rFonts w:ascii="Arial" w:eastAsia="Times New Roman" w:hAnsi="Arial" w:cs="Arial"/>
                <w:b/>
                <w:bCs/>
                <w:color w:val="000000"/>
                <w:lang w:eastAsia="es-CR"/>
              </w:rPr>
              <w:t>operat</w:t>
            </w:r>
            <w:proofErr w:type="spellEnd"/>
            <w:r w:rsidRPr="005B26A9">
              <w:rPr>
                <w:rFonts w:ascii="Arial" w:eastAsia="Times New Roman" w:hAnsi="Arial" w:cs="Arial"/>
                <w:b/>
                <w:bCs/>
                <w:color w:val="000000"/>
                <w:lang w:eastAsia="es-CR"/>
              </w:rPr>
              <w:t>.</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47.600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color w:val="000000"/>
                <w:lang w:eastAsia="es-CR"/>
              </w:rPr>
            </w:pPr>
            <w:r w:rsidRPr="005B26A9">
              <w:rPr>
                <w:rFonts w:ascii="Arial" w:eastAsia="Times New Roman" w:hAnsi="Arial" w:cs="Arial"/>
                <w:color w:val="000000"/>
                <w:lang w:eastAsia="es-CR"/>
              </w:rPr>
              <w:t xml:space="preserve">Depreciación </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color w:val="000000"/>
                <w:lang w:eastAsia="es-CR"/>
              </w:rPr>
            </w:pPr>
            <w:r w:rsidRPr="005B26A9">
              <w:rPr>
                <w:rFonts w:ascii="Arial" w:eastAsia="Times New Roman" w:hAnsi="Arial" w:cs="Arial"/>
                <w:color w:val="000000"/>
                <w:lang w:eastAsia="es-CR"/>
              </w:rPr>
              <w:t>47.600</w:t>
            </w:r>
          </w:p>
        </w:tc>
      </w:tr>
      <w:tr w:rsidR="005B26A9"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UTILIDAD BRUTA</w:t>
            </w:r>
          </w:p>
        </w:tc>
        <w:tc>
          <w:tcPr>
            <w:tcW w:w="1383"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72.200,0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124.000,0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39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255"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119"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256"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c>
          <w:tcPr>
            <w:tcW w:w="1341" w:type="dxa"/>
            <w:tcBorders>
              <w:top w:val="nil"/>
              <w:left w:val="nil"/>
              <w:bottom w:val="single" w:sz="4" w:space="0" w:color="auto"/>
              <w:right w:val="single" w:sz="4" w:space="0" w:color="auto"/>
            </w:tcBorders>
            <w:shd w:val="clear" w:color="auto" w:fill="auto"/>
            <w:noWrap/>
            <w:vAlign w:val="center"/>
            <w:hideMark/>
          </w:tcPr>
          <w:p w:rsidR="005B26A9" w:rsidRPr="005B26A9" w:rsidRDefault="005B26A9" w:rsidP="005B26A9">
            <w:pPr>
              <w:spacing w:after="0" w:line="240" w:lineRule="auto"/>
              <w:jc w:val="right"/>
              <w:rPr>
                <w:rFonts w:ascii="Arial" w:eastAsia="Times New Roman" w:hAnsi="Arial" w:cs="Arial"/>
                <w:b/>
                <w:bCs/>
                <w:color w:val="000000"/>
                <w:lang w:eastAsia="es-CR"/>
              </w:rPr>
            </w:pPr>
            <w:r w:rsidRPr="005B26A9">
              <w:rPr>
                <w:rFonts w:ascii="Arial" w:eastAsia="Times New Roman" w:hAnsi="Arial" w:cs="Arial"/>
                <w:b/>
                <w:bCs/>
                <w:color w:val="000000"/>
                <w:lang w:eastAsia="es-CR"/>
              </w:rPr>
              <w:t>175.800,0</w:t>
            </w:r>
          </w:p>
        </w:tc>
      </w:tr>
      <w:tr w:rsidR="00746717" w:rsidRPr="005B26A9" w:rsidTr="001844BD">
        <w:trPr>
          <w:trHeight w:val="299"/>
        </w:trPr>
        <w:tc>
          <w:tcPr>
            <w:tcW w:w="2255" w:type="dxa"/>
            <w:tcBorders>
              <w:top w:val="nil"/>
              <w:left w:val="single" w:sz="8" w:space="0" w:color="auto"/>
              <w:bottom w:val="single" w:sz="4" w:space="0" w:color="auto"/>
              <w:right w:val="single" w:sz="4" w:space="0" w:color="auto"/>
            </w:tcBorders>
            <w:shd w:val="clear" w:color="auto" w:fill="auto"/>
            <w:noWrap/>
            <w:vAlign w:val="center"/>
            <w:hideMark/>
          </w:tcPr>
          <w:p w:rsidR="00746717" w:rsidRPr="005B26A9" w:rsidRDefault="00746717" w:rsidP="005B26A9">
            <w:pPr>
              <w:spacing w:after="0" w:line="240" w:lineRule="auto"/>
              <w:rPr>
                <w:rFonts w:ascii="Arial" w:eastAsia="Times New Roman" w:hAnsi="Arial" w:cs="Arial"/>
                <w:color w:val="000000"/>
                <w:lang w:eastAsia="es-CR"/>
              </w:rPr>
            </w:pPr>
            <w:r>
              <w:rPr>
                <w:rFonts w:ascii="Arial" w:eastAsia="Times New Roman" w:hAnsi="Arial" w:cs="Arial"/>
                <w:color w:val="000000"/>
                <w:lang w:eastAsia="es-CR"/>
              </w:rPr>
              <w:t>I. U. E. (22</w:t>
            </w:r>
            <w:r w:rsidRPr="005B26A9">
              <w:rPr>
                <w:rFonts w:ascii="Arial" w:eastAsia="Times New Roman" w:hAnsi="Arial" w:cs="Arial"/>
                <w:color w:val="000000"/>
                <w:lang w:eastAsia="es-CR"/>
              </w:rPr>
              <w:t>%)</w:t>
            </w:r>
          </w:p>
        </w:tc>
        <w:tc>
          <w:tcPr>
            <w:tcW w:w="1383"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15.884</w:t>
            </w:r>
          </w:p>
        </w:tc>
        <w:tc>
          <w:tcPr>
            <w:tcW w:w="1255"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27.280</w:t>
            </w:r>
          </w:p>
        </w:tc>
        <w:tc>
          <w:tcPr>
            <w:tcW w:w="1256"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395"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255"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119"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119"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119"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256"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c>
          <w:tcPr>
            <w:tcW w:w="1341" w:type="dxa"/>
            <w:tcBorders>
              <w:top w:val="nil"/>
              <w:left w:val="nil"/>
              <w:bottom w:val="single" w:sz="4"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38.676</w:t>
            </w:r>
          </w:p>
        </w:tc>
      </w:tr>
      <w:tr w:rsidR="00746717" w:rsidRPr="005B26A9" w:rsidTr="001844BD">
        <w:trPr>
          <w:trHeight w:val="314"/>
        </w:trPr>
        <w:tc>
          <w:tcPr>
            <w:tcW w:w="2255" w:type="dxa"/>
            <w:tcBorders>
              <w:top w:val="nil"/>
              <w:left w:val="single" w:sz="8" w:space="0" w:color="auto"/>
              <w:bottom w:val="single" w:sz="8" w:space="0" w:color="auto"/>
              <w:right w:val="single" w:sz="4" w:space="0" w:color="auto"/>
            </w:tcBorders>
            <w:shd w:val="clear" w:color="auto" w:fill="auto"/>
            <w:noWrap/>
            <w:vAlign w:val="center"/>
            <w:hideMark/>
          </w:tcPr>
          <w:p w:rsidR="00746717" w:rsidRPr="005B26A9" w:rsidRDefault="00746717" w:rsidP="005B26A9">
            <w:pPr>
              <w:spacing w:after="0" w:line="240" w:lineRule="auto"/>
              <w:rPr>
                <w:rFonts w:ascii="Arial" w:eastAsia="Times New Roman" w:hAnsi="Arial" w:cs="Arial"/>
                <w:b/>
                <w:bCs/>
                <w:color w:val="000000"/>
                <w:lang w:eastAsia="es-CR"/>
              </w:rPr>
            </w:pPr>
            <w:r w:rsidRPr="005B26A9">
              <w:rPr>
                <w:rFonts w:ascii="Arial" w:eastAsia="Times New Roman" w:hAnsi="Arial" w:cs="Arial"/>
                <w:b/>
                <w:bCs/>
                <w:color w:val="000000"/>
                <w:lang w:eastAsia="es-CR"/>
              </w:rPr>
              <w:t>UTILIDAD NETA</w:t>
            </w:r>
          </w:p>
        </w:tc>
        <w:tc>
          <w:tcPr>
            <w:tcW w:w="1383"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56.316</w:t>
            </w:r>
          </w:p>
        </w:tc>
        <w:tc>
          <w:tcPr>
            <w:tcW w:w="1255"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96.720</w:t>
            </w:r>
          </w:p>
        </w:tc>
        <w:tc>
          <w:tcPr>
            <w:tcW w:w="1256"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395"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255"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119"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119"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119"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256"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c>
          <w:tcPr>
            <w:tcW w:w="1341" w:type="dxa"/>
            <w:tcBorders>
              <w:top w:val="nil"/>
              <w:left w:val="nil"/>
              <w:bottom w:val="single" w:sz="8" w:space="0" w:color="auto"/>
              <w:right w:val="single" w:sz="4" w:space="0" w:color="auto"/>
            </w:tcBorders>
            <w:shd w:val="clear" w:color="auto" w:fill="auto"/>
            <w:noWrap/>
            <w:vAlign w:val="center"/>
            <w:hideMark/>
          </w:tcPr>
          <w:p w:rsidR="00746717" w:rsidRPr="00746717" w:rsidRDefault="00746717" w:rsidP="00746717">
            <w:pPr>
              <w:spacing w:after="0" w:line="240" w:lineRule="auto"/>
              <w:jc w:val="right"/>
              <w:rPr>
                <w:rFonts w:ascii="Arial" w:eastAsia="Times New Roman" w:hAnsi="Arial" w:cs="Arial"/>
                <w:b/>
                <w:bCs/>
                <w:color w:val="000000"/>
                <w:lang w:eastAsia="es-CR"/>
              </w:rPr>
            </w:pPr>
            <w:r w:rsidRPr="00746717">
              <w:rPr>
                <w:rFonts w:ascii="Arial" w:eastAsia="Times New Roman" w:hAnsi="Arial" w:cs="Arial"/>
                <w:b/>
                <w:bCs/>
                <w:color w:val="000000"/>
                <w:lang w:eastAsia="es-CR"/>
              </w:rPr>
              <w:t>137.124</w:t>
            </w:r>
          </w:p>
        </w:tc>
      </w:tr>
    </w:tbl>
    <w:p w:rsidR="00AC2560" w:rsidRDefault="00AC2560" w:rsidP="00A8376E">
      <w:pPr>
        <w:jc w:val="both"/>
      </w:pPr>
    </w:p>
    <w:p w:rsidR="00A8376E" w:rsidRDefault="00A8376E" w:rsidP="00A8376E">
      <w:pPr>
        <w:jc w:val="both"/>
      </w:pPr>
      <w:r w:rsidRPr="00A8376E">
        <w:t>Después de Obtener</w:t>
      </w:r>
      <w:r>
        <w:t xml:space="preserve"> la Cuenta de Resultados, procedemos a empatar el Ciclo de Vida del Proyecto y el Ciclo de Vida del Producto, donde agregamos una columna adicional (Año 0)con la Inversión Inicial y una Fila con el Valor de Desecho, y obtenemos de la Cuenta de Resultados los Datos principales.</w:t>
      </w:r>
      <w:r w:rsidR="005374DE">
        <w:t xml:space="preserve"> En el Cuadro 7 Flujo de Caja del Proyecto de Inversión Resumimos lo expuesto.</w:t>
      </w:r>
    </w:p>
    <w:p w:rsidR="005374DE" w:rsidRDefault="005374DE" w:rsidP="00A8376E">
      <w:pPr>
        <w:jc w:val="both"/>
      </w:pPr>
    </w:p>
    <w:p w:rsidR="00DD59D6" w:rsidRPr="00DD59D6" w:rsidRDefault="00DD59D6" w:rsidP="00DD59D6">
      <w:pPr>
        <w:jc w:val="center"/>
        <w:rPr>
          <w:b/>
        </w:rPr>
      </w:pPr>
      <w:r w:rsidRPr="005374DE">
        <w:rPr>
          <w:b/>
        </w:rPr>
        <w:t>Cuadro 7 Flujo de Caja del Proyecto de Inversión</w:t>
      </w:r>
    </w:p>
    <w:tbl>
      <w:tblPr>
        <w:tblW w:w="5000" w:type="pct"/>
        <w:tblCellMar>
          <w:left w:w="70" w:type="dxa"/>
          <w:right w:w="70" w:type="dxa"/>
        </w:tblCellMar>
        <w:tblLook w:val="04A0" w:firstRow="1" w:lastRow="0" w:firstColumn="1" w:lastColumn="0" w:noHBand="0" w:noVBand="1"/>
      </w:tblPr>
      <w:tblGrid>
        <w:gridCol w:w="1620"/>
        <w:gridCol w:w="1175"/>
        <w:gridCol w:w="1175"/>
        <w:gridCol w:w="1175"/>
        <w:gridCol w:w="1175"/>
        <w:gridCol w:w="1176"/>
        <w:gridCol w:w="1176"/>
        <w:gridCol w:w="1176"/>
        <w:gridCol w:w="1176"/>
        <w:gridCol w:w="1176"/>
        <w:gridCol w:w="1176"/>
        <w:gridCol w:w="1164"/>
      </w:tblGrid>
      <w:tr w:rsidR="002B3618" w:rsidRPr="002B3618" w:rsidTr="002B3618">
        <w:trPr>
          <w:trHeight w:val="300"/>
        </w:trPr>
        <w:tc>
          <w:tcPr>
            <w:tcW w:w="41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Año</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0</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1</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2</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3</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4</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5</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6</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7</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8</w:t>
            </w:r>
          </w:p>
        </w:tc>
        <w:tc>
          <w:tcPr>
            <w:tcW w:w="417" w:type="pct"/>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9</w:t>
            </w:r>
          </w:p>
        </w:tc>
        <w:tc>
          <w:tcPr>
            <w:tcW w:w="417" w:type="pct"/>
            <w:tcBorders>
              <w:top w:val="single" w:sz="8" w:space="0" w:color="auto"/>
              <w:left w:val="nil"/>
              <w:bottom w:val="single" w:sz="4" w:space="0" w:color="auto"/>
              <w:right w:val="single" w:sz="8"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10</w:t>
            </w:r>
          </w:p>
        </w:tc>
      </w:tr>
      <w:tr w:rsidR="002B3618" w:rsidRPr="002B3618" w:rsidTr="002B3618">
        <w:trPr>
          <w:trHeight w:val="315"/>
        </w:trPr>
        <w:tc>
          <w:tcPr>
            <w:tcW w:w="417" w:type="pct"/>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Inversión</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-470,000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30,000</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sz w:val="24"/>
                <w:szCs w:val="24"/>
                <w:lang w:eastAsia="es-CR"/>
              </w:rPr>
            </w:pPr>
            <w:r w:rsidRPr="002B3618">
              <w:rPr>
                <w:rFonts w:ascii="Calibri" w:eastAsia="Times New Roman" w:hAnsi="Calibri" w:cs="Times New Roman"/>
                <w:color w:val="000000"/>
                <w:sz w:val="24"/>
                <w:szCs w:val="24"/>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8"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r>
      <w:tr w:rsidR="002B3618" w:rsidRPr="002B3618" w:rsidTr="002B3618">
        <w:trPr>
          <w:trHeight w:val="300"/>
        </w:trPr>
        <w:tc>
          <w:tcPr>
            <w:tcW w:w="417" w:type="pct"/>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Ingresos</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219,800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291,600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417" w:type="pct"/>
            <w:tcBorders>
              <w:top w:val="nil"/>
              <w:left w:val="nil"/>
              <w:bottom w:val="single" w:sz="4" w:space="0" w:color="auto"/>
              <w:right w:val="single" w:sz="8"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r>
      <w:tr w:rsidR="002B3618" w:rsidRPr="002B3618" w:rsidTr="002B3618">
        <w:trPr>
          <w:trHeight w:val="300"/>
        </w:trPr>
        <w:tc>
          <w:tcPr>
            <w:tcW w:w="417" w:type="pct"/>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 xml:space="preserve">Costos </w:t>
            </w:r>
            <w:proofErr w:type="spellStart"/>
            <w:r w:rsidRPr="002B3618">
              <w:rPr>
                <w:rFonts w:ascii="Arial" w:eastAsia="Times New Roman" w:hAnsi="Arial" w:cs="Arial"/>
                <w:color w:val="000000"/>
                <w:lang w:eastAsia="es-CR"/>
              </w:rPr>
              <w:t>Operat</w:t>
            </w:r>
            <w:proofErr w:type="spellEnd"/>
            <w:r w:rsidRPr="002B3618">
              <w:rPr>
                <w:rFonts w:ascii="Arial" w:eastAsia="Times New Roman" w:hAnsi="Arial" w:cs="Arial"/>
                <w:color w:val="000000"/>
                <w:lang w:eastAsia="es-CR"/>
              </w:rPr>
              <w:t>.</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100,000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120,000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417" w:type="pct"/>
            <w:tcBorders>
              <w:top w:val="nil"/>
              <w:left w:val="nil"/>
              <w:bottom w:val="single" w:sz="4" w:space="0" w:color="auto"/>
              <w:right w:val="single" w:sz="8"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r>
      <w:tr w:rsidR="002B3618" w:rsidRPr="002B3618" w:rsidTr="002B3618">
        <w:trPr>
          <w:trHeight w:val="300"/>
        </w:trPr>
        <w:tc>
          <w:tcPr>
            <w:tcW w:w="417" w:type="pct"/>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Impuestos</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15,884</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27,280</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38,676</w:t>
            </w:r>
          </w:p>
        </w:tc>
      </w:tr>
      <w:tr w:rsidR="002B3618" w:rsidRPr="002B3618" w:rsidTr="002B3618">
        <w:trPr>
          <w:trHeight w:val="315"/>
        </w:trPr>
        <w:tc>
          <w:tcPr>
            <w:tcW w:w="417" w:type="pct"/>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Valor Desecho</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sz w:val="24"/>
                <w:szCs w:val="24"/>
                <w:lang w:eastAsia="es-CR"/>
              </w:rPr>
            </w:pPr>
            <w:r w:rsidRPr="002B3618">
              <w:rPr>
                <w:rFonts w:ascii="Calibri" w:eastAsia="Times New Roman" w:hAnsi="Calibri" w:cs="Times New Roman"/>
                <w:color w:val="000000"/>
                <w:sz w:val="24"/>
                <w:szCs w:val="24"/>
                <w:lang w:eastAsia="es-CR"/>
              </w:rPr>
              <w:t> </w:t>
            </w:r>
          </w:p>
        </w:tc>
        <w:tc>
          <w:tcPr>
            <w:tcW w:w="417" w:type="pct"/>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4" w:space="0" w:color="auto"/>
            </w:tcBorders>
            <w:shd w:val="clear" w:color="auto" w:fill="auto"/>
            <w:noWrap/>
            <w:vAlign w:val="bottom"/>
            <w:hideMark/>
          </w:tcPr>
          <w:p w:rsidR="002B3618" w:rsidRPr="002B3618" w:rsidRDefault="002B3618" w:rsidP="002B3618">
            <w:pPr>
              <w:spacing w:after="0" w:line="240" w:lineRule="auto"/>
              <w:rPr>
                <w:rFonts w:ascii="Calibri" w:eastAsia="Times New Roman" w:hAnsi="Calibri" w:cs="Times New Roman"/>
                <w:color w:val="000000"/>
                <w:lang w:eastAsia="es-CR"/>
              </w:rPr>
            </w:pPr>
            <w:r w:rsidRPr="002B3618">
              <w:rPr>
                <w:rFonts w:ascii="Calibri" w:eastAsia="Times New Roman" w:hAnsi="Calibri" w:cs="Times New Roman"/>
                <w:color w:val="000000"/>
                <w:lang w:eastAsia="es-CR"/>
              </w:rPr>
              <w:t> </w:t>
            </w:r>
          </w:p>
        </w:tc>
        <w:tc>
          <w:tcPr>
            <w:tcW w:w="417" w:type="pct"/>
            <w:tcBorders>
              <w:top w:val="nil"/>
              <w:left w:val="nil"/>
              <w:bottom w:val="single" w:sz="4" w:space="0" w:color="auto"/>
              <w:right w:val="single" w:sz="8"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84,000</w:t>
            </w:r>
          </w:p>
        </w:tc>
      </w:tr>
      <w:tr w:rsidR="002B3618" w:rsidRPr="002B3618" w:rsidTr="002B3618">
        <w:trPr>
          <w:trHeight w:val="315"/>
        </w:trPr>
        <w:tc>
          <w:tcPr>
            <w:tcW w:w="417" w:type="pct"/>
            <w:tcBorders>
              <w:top w:val="nil"/>
              <w:left w:val="single" w:sz="8" w:space="0" w:color="auto"/>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b/>
                <w:color w:val="000000"/>
                <w:lang w:eastAsia="es-CR"/>
              </w:rPr>
            </w:pPr>
            <w:r w:rsidRPr="002B3618">
              <w:rPr>
                <w:rFonts w:ascii="Arial" w:eastAsia="Times New Roman" w:hAnsi="Arial" w:cs="Arial"/>
                <w:b/>
                <w:color w:val="000000"/>
                <w:lang w:eastAsia="es-CR"/>
              </w:rPr>
              <w:t>Flujo Neto</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-470,000</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73,916</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144,320</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c>
          <w:tcPr>
            <w:tcW w:w="417" w:type="pct"/>
            <w:tcBorders>
              <w:top w:val="nil"/>
              <w:left w:val="nil"/>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184,724</w:t>
            </w:r>
          </w:p>
        </w:tc>
      </w:tr>
    </w:tbl>
    <w:p w:rsidR="009C728E" w:rsidRDefault="009C728E" w:rsidP="00EC1D0A">
      <w:pPr>
        <w:rPr>
          <w:b/>
        </w:rPr>
      </w:pPr>
    </w:p>
    <w:p w:rsidR="009C728E" w:rsidRDefault="009C728E" w:rsidP="005374DE">
      <w:pPr>
        <w:jc w:val="center"/>
        <w:rPr>
          <w:b/>
        </w:rPr>
      </w:pPr>
      <w:r>
        <w:rPr>
          <w:b/>
        </w:rPr>
        <w:lastRenderedPageBreak/>
        <w:t>CONSTRUCCIÓN DEL FLUJO DE CAJA CON FINANCIAMIENTO</w:t>
      </w:r>
    </w:p>
    <w:p w:rsidR="009C728E" w:rsidRDefault="009C728E" w:rsidP="005374DE">
      <w:pPr>
        <w:jc w:val="center"/>
        <w:rPr>
          <w:b/>
        </w:rPr>
      </w:pPr>
    </w:p>
    <w:p w:rsidR="009C728E" w:rsidRDefault="00F11E55" w:rsidP="00F11E55">
      <w:pPr>
        <w:jc w:val="both"/>
      </w:pPr>
      <w:r w:rsidRPr="00F11E55">
        <w:t>Cuando decidimos</w:t>
      </w:r>
      <w:r>
        <w:t xml:space="preserve"> financiar el proyecto por medio de un banco, da la casualidad que el dinero que nos prestan no es de a gratis, sino que además de las garantía, el monto a prestar va tener un costo de capital</w:t>
      </w:r>
      <w:r w:rsidR="000B1D23">
        <w:t>,</w:t>
      </w:r>
      <w:r>
        <w:t xml:space="preserve"> donde nos aplicarán una tasa de interés por ese concepto.</w:t>
      </w:r>
    </w:p>
    <w:p w:rsidR="000B1D23" w:rsidRDefault="00F11E55" w:rsidP="00F11E55">
      <w:pPr>
        <w:jc w:val="both"/>
      </w:pPr>
      <w:r>
        <w:t>Vamos a seguir con el mismo caso desarrollado anteriormente,</w:t>
      </w:r>
      <w:r w:rsidR="000B1D23">
        <w:t xml:space="preserve"> donde del monto estimado de la inversión, vamos a determinar que cantidad vamos a financiar, qué tasa aplicaremos y a qué tiempo estaríamos amortizando dicha deuda.</w:t>
      </w:r>
    </w:p>
    <w:p w:rsidR="005E3052" w:rsidRDefault="005E3052" w:rsidP="00F11E55">
      <w:pPr>
        <w:jc w:val="both"/>
      </w:pPr>
      <w:r>
        <w:t>La fórmula para calcular una Cuota para pagar una deuda es la siguiente:</w:t>
      </w:r>
    </w:p>
    <w:p w:rsidR="005E3052" w:rsidRPr="005E3052" w:rsidRDefault="005E3052" w:rsidP="00F11E55">
      <w:pPr>
        <w:jc w:val="both"/>
        <w:rPr>
          <w:sz w:val="36"/>
          <w:szCs w:val="36"/>
        </w:rPr>
      </w:pPr>
      <w:r w:rsidRPr="005E3052">
        <w:rPr>
          <w:sz w:val="36"/>
          <w:szCs w:val="36"/>
        </w:rPr>
        <w:t xml:space="preserve">C = P *  </w:t>
      </w:r>
      <w:proofErr w:type="gramStart"/>
      <w:r w:rsidRPr="005E3052">
        <w:rPr>
          <w:sz w:val="36"/>
          <w:szCs w:val="36"/>
          <w:u w:val="single"/>
        </w:rPr>
        <w:t>i(</w:t>
      </w:r>
      <w:proofErr w:type="gramEnd"/>
      <w:r w:rsidRPr="005E3052">
        <w:rPr>
          <w:sz w:val="36"/>
          <w:szCs w:val="36"/>
          <w:u w:val="single"/>
        </w:rPr>
        <w:t>1+i)</w:t>
      </w:r>
      <w:r w:rsidRPr="005E3052">
        <w:rPr>
          <w:sz w:val="36"/>
          <w:szCs w:val="36"/>
          <w:u w:val="single"/>
          <w:vertAlign w:val="superscript"/>
        </w:rPr>
        <w:t xml:space="preserve">n    </w:t>
      </w:r>
      <w:r>
        <w:rPr>
          <w:sz w:val="36"/>
          <w:szCs w:val="36"/>
        </w:rPr>
        <w:t xml:space="preserve">          C=Cuota, P= Préstamo, i=Tasa de interé</w:t>
      </w:r>
      <w:r w:rsidRPr="005E3052">
        <w:rPr>
          <w:sz w:val="36"/>
          <w:szCs w:val="36"/>
        </w:rPr>
        <w:t>s, n= Tiempo</w:t>
      </w:r>
    </w:p>
    <w:p w:rsidR="005E3052" w:rsidRPr="005E3052" w:rsidRDefault="005E3052" w:rsidP="00F11E55">
      <w:pPr>
        <w:jc w:val="both"/>
        <w:rPr>
          <w:sz w:val="36"/>
          <w:szCs w:val="36"/>
        </w:rPr>
      </w:pPr>
      <w:r w:rsidRPr="005E3052">
        <w:rPr>
          <w:sz w:val="36"/>
          <w:szCs w:val="36"/>
        </w:rPr>
        <w:t xml:space="preserve">             (1+i</w:t>
      </w:r>
      <w:proofErr w:type="gramStart"/>
      <w:r w:rsidRPr="005E3052">
        <w:rPr>
          <w:sz w:val="36"/>
          <w:szCs w:val="36"/>
        </w:rPr>
        <w:t>)</w:t>
      </w:r>
      <w:r w:rsidRPr="005E3052">
        <w:rPr>
          <w:sz w:val="36"/>
          <w:szCs w:val="36"/>
          <w:vertAlign w:val="superscript"/>
        </w:rPr>
        <w:t>n</w:t>
      </w:r>
      <w:proofErr w:type="gramEnd"/>
      <w:r w:rsidRPr="005E3052">
        <w:rPr>
          <w:sz w:val="36"/>
          <w:szCs w:val="36"/>
        </w:rPr>
        <w:t>-1</w:t>
      </w:r>
    </w:p>
    <w:p w:rsidR="00C36C81" w:rsidRDefault="005E3052" w:rsidP="00F11E55">
      <w:pPr>
        <w:jc w:val="both"/>
      </w:pPr>
      <w:r>
        <w:t>Se debe tener mucho cuidado a la hora de aplicar la fórmula, porque no se pueden mezclar chayotes con papas, que quiero decir con esto, los datos que se aplique</w:t>
      </w:r>
      <w:r w:rsidR="00BF2F1E">
        <w:t>n</w:t>
      </w:r>
      <w:r>
        <w:t xml:space="preserve"> deben obedecer a una misma medida temporal, por ejemplo si la tasa “i” es 11% anual entonces el “n” que se aplique debe</w:t>
      </w:r>
      <w:r w:rsidR="00BF2F1E">
        <w:t xml:space="preserve"> ser</w:t>
      </w:r>
      <w:r>
        <w:t xml:space="preserve"> anual y por e</w:t>
      </w:r>
      <w:r w:rsidR="00BF2F1E">
        <w:t>nde la Cuota que se obtenga es</w:t>
      </w:r>
      <w:r>
        <w:t xml:space="preserve"> anual. Que sucede si tengo una tasa “i” anual pero quiero obtener una Cuota mensual, entonces debemos transformar dicha</w:t>
      </w:r>
      <w:r w:rsidR="00BF2F1E">
        <w:t xml:space="preserve"> tasa</w:t>
      </w:r>
      <w:r>
        <w:t xml:space="preserve"> a una mensual, cuando tenemos ese dato, </w:t>
      </w:r>
      <w:r w:rsidR="00C36C81">
        <w:t>de igual forma transformamos el “n” a mensual</w:t>
      </w:r>
      <w:r w:rsidR="00BF2F1E">
        <w:t>,</w:t>
      </w:r>
      <w:r w:rsidR="00C36C81">
        <w:t xml:space="preserve"> y </w:t>
      </w:r>
      <w:r w:rsidR="00BF2F1E">
        <w:t>ya podríamos</w:t>
      </w:r>
      <w:r>
        <w:t xml:space="preserve"> calcular </w:t>
      </w:r>
      <w:r w:rsidR="00C36C81">
        <w:t>la Cuota mensual. Esta es la Fórmula para transformar las tasas:</w:t>
      </w:r>
    </w:p>
    <w:p w:rsidR="00C36C81" w:rsidRPr="00C36C81" w:rsidRDefault="00C36C81" w:rsidP="00F11E55">
      <w:pPr>
        <w:jc w:val="both"/>
      </w:pPr>
      <w:r w:rsidRPr="00C36C81">
        <w:rPr>
          <w:sz w:val="36"/>
          <w:szCs w:val="36"/>
        </w:rPr>
        <w:t>(1+i)</w:t>
      </w:r>
      <w:r w:rsidRPr="00C36C81">
        <w:rPr>
          <w:sz w:val="36"/>
          <w:szCs w:val="36"/>
          <w:vertAlign w:val="superscript"/>
        </w:rPr>
        <w:t>n</w:t>
      </w:r>
      <w:r>
        <w:rPr>
          <w:sz w:val="36"/>
          <w:szCs w:val="36"/>
          <w:vertAlign w:val="superscript"/>
        </w:rPr>
        <w:t xml:space="preserve"> </w:t>
      </w:r>
      <w:r w:rsidRPr="00C36C81">
        <w:rPr>
          <w:sz w:val="36"/>
          <w:szCs w:val="36"/>
        </w:rPr>
        <w:t>= (1+j</w:t>
      </w:r>
      <w:proofErr w:type="gramStart"/>
      <w:r w:rsidRPr="00C36C81">
        <w:rPr>
          <w:sz w:val="36"/>
          <w:szCs w:val="36"/>
        </w:rPr>
        <w:t>)</w:t>
      </w:r>
      <w:r w:rsidRPr="00C36C81">
        <w:rPr>
          <w:sz w:val="36"/>
          <w:szCs w:val="36"/>
          <w:vertAlign w:val="superscript"/>
        </w:rPr>
        <w:t>m</w:t>
      </w:r>
      <w:proofErr w:type="gramEnd"/>
      <w:r w:rsidRPr="00C36C81">
        <w:rPr>
          <w:sz w:val="36"/>
          <w:szCs w:val="36"/>
          <w:vertAlign w:val="superscript"/>
        </w:rPr>
        <w:t xml:space="preserve">    </w:t>
      </w:r>
      <w:r w:rsidRPr="00C36C81">
        <w:rPr>
          <w:sz w:val="36"/>
          <w:szCs w:val="36"/>
        </w:rPr>
        <w:t xml:space="preserve">   </w:t>
      </w:r>
      <w:r w:rsidRPr="00C36C81">
        <w:t xml:space="preserve">       </w:t>
      </w:r>
    </w:p>
    <w:p w:rsidR="00C36C81" w:rsidRDefault="00C36C81" w:rsidP="00F11E55">
      <w:pPr>
        <w:jc w:val="both"/>
      </w:pPr>
      <w:r>
        <w:t>Para una mejor compresión, aplicamos el siguiente ejemplo, tenemos una tasa anual de 11%, pero queremos pagar el préstamo mensualmente, entonces transformamos la tasa i = 11%, n= 1 (equivalente a 1 año), j =</w:t>
      </w:r>
      <w:proofErr w:type="gramStart"/>
      <w:r>
        <w:t>?</w:t>
      </w:r>
      <w:proofErr w:type="gramEnd"/>
      <w:r>
        <w:t>, m = 12 (un año tiene 12 meses), entonces tenemos la siguiente ecuación:</w:t>
      </w:r>
    </w:p>
    <w:p w:rsidR="00C36C81" w:rsidRPr="009011AF" w:rsidRDefault="00C36C81" w:rsidP="00C36C81">
      <w:pPr>
        <w:jc w:val="both"/>
      </w:pPr>
      <w:r>
        <w:t xml:space="preserve"> </w:t>
      </w:r>
      <w:r>
        <w:rPr>
          <w:sz w:val="36"/>
          <w:szCs w:val="36"/>
        </w:rPr>
        <w:t>(1+0,11</w:t>
      </w:r>
      <w:r w:rsidRPr="00C36C81">
        <w:rPr>
          <w:sz w:val="36"/>
          <w:szCs w:val="36"/>
        </w:rPr>
        <w:t>)</w:t>
      </w:r>
      <w:r>
        <w:rPr>
          <w:sz w:val="36"/>
          <w:szCs w:val="36"/>
          <w:vertAlign w:val="superscript"/>
        </w:rPr>
        <w:t xml:space="preserve">1 </w:t>
      </w:r>
      <w:r>
        <w:rPr>
          <w:sz w:val="36"/>
          <w:szCs w:val="36"/>
        </w:rPr>
        <w:t>= (1+j</w:t>
      </w:r>
      <w:proofErr w:type="gramStart"/>
      <w:r w:rsidRPr="00C36C81">
        <w:rPr>
          <w:sz w:val="36"/>
          <w:szCs w:val="36"/>
        </w:rPr>
        <w:t>)</w:t>
      </w:r>
      <w:r>
        <w:rPr>
          <w:sz w:val="36"/>
          <w:szCs w:val="36"/>
          <w:vertAlign w:val="superscript"/>
        </w:rPr>
        <w:t>12</w:t>
      </w:r>
      <w:proofErr w:type="gramEnd"/>
      <w:r w:rsidRPr="00C36C81">
        <w:rPr>
          <w:sz w:val="36"/>
          <w:szCs w:val="36"/>
          <w:vertAlign w:val="superscript"/>
        </w:rPr>
        <w:t xml:space="preserve">    </w:t>
      </w:r>
      <w:r w:rsidRPr="00C36C81">
        <w:rPr>
          <w:sz w:val="36"/>
          <w:szCs w:val="36"/>
        </w:rPr>
        <w:t xml:space="preserve">   </w:t>
      </w:r>
      <w:r w:rsidRPr="00C36C81">
        <w:t xml:space="preserve">       </w:t>
      </w:r>
      <w:r w:rsidRPr="00C36C81">
        <w:rPr>
          <w:sz w:val="36"/>
          <w:szCs w:val="36"/>
        </w:rPr>
        <w:t>j</w:t>
      </w:r>
      <w:r>
        <w:rPr>
          <w:sz w:val="36"/>
          <w:szCs w:val="36"/>
        </w:rPr>
        <w:t xml:space="preserve"> </w:t>
      </w:r>
      <w:r w:rsidRPr="009011AF">
        <w:rPr>
          <w:sz w:val="36"/>
          <w:szCs w:val="36"/>
        </w:rPr>
        <w:t xml:space="preserve">= </w:t>
      </w:r>
      <w:r>
        <w:t xml:space="preserve"> </w:t>
      </w:r>
      <w:r>
        <w:rPr>
          <w:sz w:val="36"/>
          <w:szCs w:val="36"/>
        </w:rPr>
        <w:t>(1+0,11</w:t>
      </w:r>
      <w:r w:rsidRPr="00C36C81">
        <w:rPr>
          <w:sz w:val="36"/>
          <w:szCs w:val="36"/>
        </w:rPr>
        <w:t>)</w:t>
      </w:r>
      <w:r>
        <w:rPr>
          <w:sz w:val="36"/>
          <w:szCs w:val="36"/>
          <w:vertAlign w:val="superscript"/>
        </w:rPr>
        <w:t xml:space="preserve">1/12 </w:t>
      </w:r>
      <w:r>
        <w:rPr>
          <w:sz w:val="36"/>
          <w:szCs w:val="36"/>
        </w:rPr>
        <w:t xml:space="preserve">– 1 = </w:t>
      </w:r>
      <w:r w:rsidR="00A64D3F">
        <w:rPr>
          <w:sz w:val="36"/>
          <w:szCs w:val="36"/>
        </w:rPr>
        <w:t>0,0087346</w:t>
      </w:r>
    </w:p>
    <w:p w:rsidR="00C36C81" w:rsidRPr="00C36C81" w:rsidRDefault="00C36C81" w:rsidP="00F11E55">
      <w:pPr>
        <w:jc w:val="both"/>
      </w:pPr>
      <w:r>
        <w:t xml:space="preserve"> </w:t>
      </w:r>
      <w:r w:rsidR="00A64D3F" w:rsidRPr="00C36C81">
        <w:t xml:space="preserve"> </w:t>
      </w:r>
      <w:r w:rsidR="00A64D3F" w:rsidRPr="00C36C81">
        <w:rPr>
          <w:sz w:val="36"/>
          <w:szCs w:val="36"/>
        </w:rPr>
        <w:t>j</w:t>
      </w:r>
      <w:r w:rsidR="00A64D3F">
        <w:rPr>
          <w:sz w:val="36"/>
          <w:szCs w:val="36"/>
        </w:rPr>
        <w:t xml:space="preserve"> = 0,0087346</w:t>
      </w:r>
      <w:r w:rsidR="009011AF">
        <w:rPr>
          <w:sz w:val="36"/>
          <w:szCs w:val="36"/>
        </w:rPr>
        <w:t xml:space="preserve"> = 0,87346% mensual</w:t>
      </w:r>
    </w:p>
    <w:p w:rsidR="009011AF" w:rsidRPr="005E3052" w:rsidRDefault="009011AF" w:rsidP="009011AF">
      <w:pPr>
        <w:jc w:val="both"/>
      </w:pPr>
      <w:r>
        <w:t>De igual forma transformamos el “n”, si son 10 años entonces correspondería 10 años * 12 meses/año = 120 meses, con estos procedemos a utilizarlos en la fórmula para calcular la Cuota, que nos dará mensual.</w:t>
      </w:r>
      <w:r w:rsidRPr="009011AF">
        <w:t xml:space="preserve"> </w:t>
      </w:r>
      <w:r w:rsidRPr="005E3052">
        <w:t>En el EXCEL se utiliza la f</w:t>
      </w:r>
      <w:r>
        <w:t>órmula financiera “PAGO”</w:t>
      </w:r>
    </w:p>
    <w:p w:rsidR="005E3052" w:rsidRPr="005E3052" w:rsidRDefault="00BF2F1E" w:rsidP="00F11E55">
      <w:pPr>
        <w:jc w:val="both"/>
      </w:pPr>
      <w:r w:rsidRPr="00BF2F1E">
        <w:rPr>
          <w:b/>
        </w:rPr>
        <w:t>Nota:</w:t>
      </w:r>
      <w:r>
        <w:t xml:space="preserve"> Mucha gente acostumbra a tomar la tasa anual y dividirla entre 12, para el ejemplo anterior sería 11%/12 = 0,916666, pero este dato no es exacto, y cuando se trata de montos de préstamos muy altos la diferencia es representativa.</w:t>
      </w:r>
    </w:p>
    <w:p w:rsidR="000B1D23" w:rsidRDefault="00BF2F1E" w:rsidP="00F11E55">
      <w:pPr>
        <w:jc w:val="both"/>
      </w:pPr>
      <w:r>
        <w:lastRenderedPageBreak/>
        <w:t xml:space="preserve">Regresando al ejercicio anterior, </w:t>
      </w:r>
      <w:r w:rsidR="000B1D23">
        <w:t>En el Cuadro 8 Información Financiera</w:t>
      </w:r>
      <w:r w:rsidR="00F564CD">
        <w:t xml:space="preserve"> y Cuota</w:t>
      </w:r>
      <w:r w:rsidR="000B1D23">
        <w:t xml:space="preserve"> están todos los datos resumidos para adquirir la deuda</w:t>
      </w:r>
      <w:r>
        <w:t>.</w:t>
      </w:r>
    </w:p>
    <w:p w:rsidR="00BF2F1E" w:rsidRPr="001B149F" w:rsidRDefault="001B149F" w:rsidP="001B149F">
      <w:pPr>
        <w:tabs>
          <w:tab w:val="left" w:pos="4575"/>
          <w:tab w:val="center" w:pos="6503"/>
        </w:tabs>
        <w:rPr>
          <w:b/>
        </w:rPr>
      </w:pPr>
      <w:r w:rsidRPr="001B149F">
        <w:rPr>
          <w:b/>
        </w:rPr>
        <w:tab/>
      </w:r>
      <w:r w:rsidRPr="001B149F">
        <w:rPr>
          <w:b/>
        </w:rPr>
        <w:tab/>
      </w:r>
      <w:r w:rsidR="00BF2F1E" w:rsidRPr="001B149F">
        <w:rPr>
          <w:b/>
        </w:rPr>
        <w:t>Cuadro 8 Información Financiera y Cuota</w:t>
      </w:r>
    </w:p>
    <w:tbl>
      <w:tblPr>
        <w:tblW w:w="3839" w:type="dxa"/>
        <w:jc w:val="center"/>
        <w:tblInd w:w="652" w:type="dxa"/>
        <w:tblCellMar>
          <w:left w:w="70" w:type="dxa"/>
          <w:right w:w="70" w:type="dxa"/>
        </w:tblCellMar>
        <w:tblLook w:val="04A0" w:firstRow="1" w:lastRow="0" w:firstColumn="1" w:lastColumn="0" w:noHBand="0" w:noVBand="1"/>
      </w:tblPr>
      <w:tblGrid>
        <w:gridCol w:w="2126"/>
        <w:gridCol w:w="1713"/>
      </w:tblGrid>
      <w:tr w:rsidR="00BF2F1E" w:rsidRPr="00BF2F1E" w:rsidTr="005D4390">
        <w:trPr>
          <w:trHeight w:val="300"/>
          <w:jc w:val="center"/>
        </w:trPr>
        <w:tc>
          <w:tcPr>
            <w:tcW w:w="212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BF2F1E" w:rsidRPr="00BF2F1E" w:rsidRDefault="00BF2F1E" w:rsidP="005D4390">
            <w:pPr>
              <w:spacing w:after="0" w:line="240" w:lineRule="auto"/>
              <w:rPr>
                <w:rFonts w:ascii="Arial" w:eastAsia="Times New Roman" w:hAnsi="Arial" w:cs="Arial"/>
                <w:b/>
                <w:color w:val="000000"/>
                <w:lang w:eastAsia="es-CR"/>
              </w:rPr>
            </w:pPr>
            <w:r w:rsidRPr="00BF2F1E">
              <w:rPr>
                <w:rFonts w:ascii="Arial" w:eastAsia="Times New Roman" w:hAnsi="Arial" w:cs="Arial"/>
                <w:b/>
                <w:color w:val="000000"/>
                <w:lang w:eastAsia="es-CR"/>
              </w:rPr>
              <w:t>Inversión fija=</w:t>
            </w:r>
          </w:p>
        </w:tc>
        <w:tc>
          <w:tcPr>
            <w:tcW w:w="1713" w:type="dxa"/>
            <w:tcBorders>
              <w:top w:val="single" w:sz="8" w:space="0" w:color="auto"/>
              <w:left w:val="nil"/>
              <w:bottom w:val="single" w:sz="4" w:space="0" w:color="auto"/>
              <w:right w:val="single" w:sz="8" w:space="0" w:color="auto"/>
            </w:tcBorders>
            <w:shd w:val="clear" w:color="auto" w:fill="auto"/>
            <w:noWrap/>
            <w:vAlign w:val="center"/>
            <w:hideMark/>
          </w:tcPr>
          <w:p w:rsidR="00BF2F1E" w:rsidRPr="00BF2F1E" w:rsidRDefault="00BF2F1E" w:rsidP="005D4390">
            <w:pPr>
              <w:spacing w:after="0" w:line="240" w:lineRule="auto"/>
              <w:jc w:val="right"/>
              <w:rPr>
                <w:rFonts w:ascii="Arial" w:eastAsia="Times New Roman" w:hAnsi="Arial" w:cs="Arial"/>
                <w:color w:val="000000"/>
                <w:lang w:eastAsia="es-CR"/>
              </w:rPr>
            </w:pPr>
            <w:r w:rsidRPr="00BF2F1E">
              <w:rPr>
                <w:rFonts w:ascii="Arial" w:eastAsia="Times New Roman" w:hAnsi="Arial" w:cs="Arial"/>
                <w:color w:val="000000"/>
                <w:lang w:eastAsia="es-CR"/>
              </w:rPr>
              <w:t>470.000</w:t>
            </w:r>
          </w:p>
        </w:tc>
      </w:tr>
      <w:tr w:rsidR="00BF2F1E" w:rsidRPr="00BF2F1E" w:rsidTr="005D4390">
        <w:trPr>
          <w:trHeight w:val="300"/>
          <w:jc w:val="center"/>
        </w:trPr>
        <w:tc>
          <w:tcPr>
            <w:tcW w:w="2126" w:type="dxa"/>
            <w:tcBorders>
              <w:top w:val="nil"/>
              <w:left w:val="single" w:sz="8" w:space="0" w:color="auto"/>
              <w:bottom w:val="single" w:sz="4" w:space="0" w:color="auto"/>
              <w:right w:val="single" w:sz="4" w:space="0" w:color="auto"/>
            </w:tcBorders>
            <w:shd w:val="clear" w:color="auto" w:fill="auto"/>
            <w:noWrap/>
            <w:vAlign w:val="center"/>
            <w:hideMark/>
          </w:tcPr>
          <w:p w:rsidR="00BF2F1E" w:rsidRPr="00BF2F1E" w:rsidRDefault="00BF2F1E" w:rsidP="005D4390">
            <w:pPr>
              <w:spacing w:after="0" w:line="240" w:lineRule="auto"/>
              <w:rPr>
                <w:rFonts w:ascii="Arial" w:eastAsia="Times New Roman" w:hAnsi="Arial" w:cs="Arial"/>
                <w:b/>
                <w:color w:val="000000"/>
                <w:lang w:eastAsia="es-CR"/>
              </w:rPr>
            </w:pPr>
            <w:r w:rsidRPr="00BF2F1E">
              <w:rPr>
                <w:rFonts w:ascii="Arial" w:eastAsia="Times New Roman" w:hAnsi="Arial" w:cs="Arial"/>
                <w:b/>
                <w:color w:val="000000"/>
                <w:lang w:eastAsia="es-CR"/>
              </w:rPr>
              <w:t>Préstamo(P) =</w:t>
            </w:r>
          </w:p>
        </w:tc>
        <w:tc>
          <w:tcPr>
            <w:tcW w:w="1713" w:type="dxa"/>
            <w:tcBorders>
              <w:top w:val="nil"/>
              <w:left w:val="nil"/>
              <w:bottom w:val="single" w:sz="4" w:space="0" w:color="auto"/>
              <w:right w:val="single" w:sz="8" w:space="0" w:color="auto"/>
            </w:tcBorders>
            <w:shd w:val="clear" w:color="auto" w:fill="auto"/>
            <w:noWrap/>
            <w:vAlign w:val="center"/>
            <w:hideMark/>
          </w:tcPr>
          <w:p w:rsidR="00BF2F1E" w:rsidRPr="00BF2F1E" w:rsidRDefault="00BF2F1E" w:rsidP="005D4390">
            <w:pPr>
              <w:spacing w:after="0" w:line="240" w:lineRule="auto"/>
              <w:jc w:val="right"/>
              <w:rPr>
                <w:rFonts w:ascii="Arial" w:eastAsia="Times New Roman" w:hAnsi="Arial" w:cs="Arial"/>
                <w:color w:val="000000"/>
                <w:lang w:eastAsia="es-CR"/>
              </w:rPr>
            </w:pPr>
            <w:r w:rsidRPr="00BF2F1E">
              <w:rPr>
                <w:rFonts w:ascii="Arial" w:eastAsia="Times New Roman" w:hAnsi="Arial" w:cs="Arial"/>
                <w:color w:val="000000"/>
                <w:lang w:eastAsia="es-CR"/>
              </w:rPr>
              <w:t>330.000</w:t>
            </w:r>
          </w:p>
        </w:tc>
      </w:tr>
      <w:tr w:rsidR="00BF2F1E" w:rsidRPr="00BF2F1E" w:rsidTr="005D4390">
        <w:trPr>
          <w:trHeight w:val="300"/>
          <w:jc w:val="center"/>
        </w:trPr>
        <w:tc>
          <w:tcPr>
            <w:tcW w:w="2126" w:type="dxa"/>
            <w:tcBorders>
              <w:top w:val="nil"/>
              <w:left w:val="single" w:sz="8" w:space="0" w:color="auto"/>
              <w:bottom w:val="single" w:sz="4" w:space="0" w:color="auto"/>
              <w:right w:val="single" w:sz="4" w:space="0" w:color="auto"/>
            </w:tcBorders>
            <w:shd w:val="clear" w:color="auto" w:fill="auto"/>
            <w:noWrap/>
            <w:vAlign w:val="center"/>
            <w:hideMark/>
          </w:tcPr>
          <w:p w:rsidR="00BF2F1E" w:rsidRPr="00BF2F1E" w:rsidRDefault="00BF2F1E" w:rsidP="005D4390">
            <w:pPr>
              <w:spacing w:after="0" w:line="240" w:lineRule="auto"/>
              <w:rPr>
                <w:rFonts w:ascii="Arial" w:eastAsia="Times New Roman" w:hAnsi="Arial" w:cs="Arial"/>
                <w:b/>
                <w:color w:val="000000"/>
                <w:lang w:eastAsia="es-CR"/>
              </w:rPr>
            </w:pPr>
            <w:r w:rsidRPr="00BF2F1E">
              <w:rPr>
                <w:rFonts w:ascii="Arial" w:eastAsia="Times New Roman" w:hAnsi="Arial" w:cs="Arial"/>
                <w:b/>
                <w:color w:val="000000"/>
                <w:lang w:eastAsia="es-CR"/>
              </w:rPr>
              <w:t>interés(i) =</w:t>
            </w:r>
          </w:p>
        </w:tc>
        <w:tc>
          <w:tcPr>
            <w:tcW w:w="1713" w:type="dxa"/>
            <w:tcBorders>
              <w:top w:val="nil"/>
              <w:left w:val="nil"/>
              <w:bottom w:val="single" w:sz="4" w:space="0" w:color="auto"/>
              <w:right w:val="single" w:sz="8" w:space="0" w:color="auto"/>
            </w:tcBorders>
            <w:shd w:val="clear" w:color="auto" w:fill="auto"/>
            <w:noWrap/>
            <w:vAlign w:val="center"/>
            <w:hideMark/>
          </w:tcPr>
          <w:p w:rsidR="00BF2F1E" w:rsidRPr="00BF2F1E" w:rsidRDefault="00BF2F1E" w:rsidP="005D4390">
            <w:pPr>
              <w:spacing w:after="0" w:line="240" w:lineRule="auto"/>
              <w:jc w:val="right"/>
              <w:rPr>
                <w:rFonts w:ascii="Arial" w:eastAsia="Times New Roman" w:hAnsi="Arial" w:cs="Arial"/>
                <w:color w:val="000000"/>
                <w:lang w:eastAsia="es-CR"/>
              </w:rPr>
            </w:pPr>
            <w:r w:rsidRPr="00BF2F1E">
              <w:rPr>
                <w:rFonts w:ascii="Arial" w:eastAsia="Times New Roman" w:hAnsi="Arial" w:cs="Arial"/>
                <w:color w:val="000000"/>
                <w:lang w:eastAsia="es-CR"/>
              </w:rPr>
              <w:t>11%</w:t>
            </w:r>
          </w:p>
        </w:tc>
      </w:tr>
      <w:tr w:rsidR="00BF2F1E" w:rsidRPr="00BF2F1E" w:rsidTr="005D4390">
        <w:trPr>
          <w:trHeight w:val="300"/>
          <w:jc w:val="center"/>
        </w:trPr>
        <w:tc>
          <w:tcPr>
            <w:tcW w:w="2126" w:type="dxa"/>
            <w:tcBorders>
              <w:top w:val="nil"/>
              <w:left w:val="single" w:sz="8" w:space="0" w:color="auto"/>
              <w:bottom w:val="single" w:sz="4" w:space="0" w:color="auto"/>
              <w:right w:val="single" w:sz="4" w:space="0" w:color="auto"/>
            </w:tcBorders>
            <w:shd w:val="clear" w:color="auto" w:fill="auto"/>
            <w:noWrap/>
            <w:vAlign w:val="center"/>
            <w:hideMark/>
          </w:tcPr>
          <w:p w:rsidR="00BF2F1E" w:rsidRPr="00BF2F1E" w:rsidRDefault="00BF2F1E" w:rsidP="005D4390">
            <w:pPr>
              <w:spacing w:after="0" w:line="240" w:lineRule="auto"/>
              <w:rPr>
                <w:rFonts w:ascii="Arial" w:eastAsia="Times New Roman" w:hAnsi="Arial" w:cs="Arial"/>
                <w:b/>
                <w:color w:val="000000"/>
                <w:lang w:eastAsia="es-CR"/>
              </w:rPr>
            </w:pPr>
            <w:r w:rsidRPr="00BF2F1E">
              <w:rPr>
                <w:rFonts w:ascii="Arial" w:eastAsia="Times New Roman" w:hAnsi="Arial" w:cs="Arial"/>
                <w:b/>
                <w:color w:val="000000"/>
                <w:lang w:eastAsia="es-CR"/>
              </w:rPr>
              <w:t>Años(n) =</w:t>
            </w:r>
          </w:p>
        </w:tc>
        <w:tc>
          <w:tcPr>
            <w:tcW w:w="1713" w:type="dxa"/>
            <w:tcBorders>
              <w:top w:val="nil"/>
              <w:left w:val="nil"/>
              <w:bottom w:val="single" w:sz="4" w:space="0" w:color="auto"/>
              <w:right w:val="single" w:sz="8" w:space="0" w:color="auto"/>
            </w:tcBorders>
            <w:shd w:val="clear" w:color="auto" w:fill="auto"/>
            <w:noWrap/>
            <w:vAlign w:val="center"/>
            <w:hideMark/>
          </w:tcPr>
          <w:p w:rsidR="00BF2F1E" w:rsidRPr="00BF2F1E" w:rsidRDefault="00BF2F1E" w:rsidP="005D4390">
            <w:pPr>
              <w:spacing w:after="0" w:line="240" w:lineRule="auto"/>
              <w:jc w:val="right"/>
              <w:rPr>
                <w:rFonts w:ascii="Arial" w:eastAsia="Times New Roman" w:hAnsi="Arial" w:cs="Arial"/>
                <w:color w:val="000000"/>
                <w:lang w:eastAsia="es-CR"/>
              </w:rPr>
            </w:pPr>
            <w:r w:rsidRPr="00BF2F1E">
              <w:rPr>
                <w:rFonts w:ascii="Arial" w:eastAsia="Times New Roman" w:hAnsi="Arial" w:cs="Arial"/>
                <w:color w:val="000000"/>
                <w:lang w:eastAsia="es-CR"/>
              </w:rPr>
              <w:t>10</w:t>
            </w:r>
          </w:p>
        </w:tc>
      </w:tr>
      <w:tr w:rsidR="00BF2F1E" w:rsidRPr="00BF2F1E" w:rsidTr="005D4390">
        <w:trPr>
          <w:trHeight w:val="315"/>
          <w:jc w:val="center"/>
        </w:trPr>
        <w:tc>
          <w:tcPr>
            <w:tcW w:w="2126" w:type="dxa"/>
            <w:tcBorders>
              <w:top w:val="nil"/>
              <w:left w:val="single" w:sz="8" w:space="0" w:color="auto"/>
              <w:bottom w:val="single" w:sz="8" w:space="0" w:color="auto"/>
              <w:right w:val="single" w:sz="4" w:space="0" w:color="auto"/>
            </w:tcBorders>
            <w:shd w:val="clear" w:color="auto" w:fill="auto"/>
            <w:noWrap/>
            <w:vAlign w:val="bottom"/>
            <w:hideMark/>
          </w:tcPr>
          <w:p w:rsidR="00BF2F1E" w:rsidRPr="00BF2F1E" w:rsidRDefault="00BF2F1E" w:rsidP="005D4390">
            <w:pPr>
              <w:spacing w:after="0" w:line="240" w:lineRule="auto"/>
              <w:rPr>
                <w:rFonts w:ascii="Arial" w:eastAsia="Times New Roman" w:hAnsi="Arial" w:cs="Arial"/>
                <w:b/>
                <w:color w:val="000000"/>
                <w:lang w:eastAsia="es-CR"/>
              </w:rPr>
            </w:pPr>
            <w:r w:rsidRPr="00BF2F1E">
              <w:rPr>
                <w:rFonts w:ascii="Arial" w:eastAsia="Times New Roman" w:hAnsi="Arial" w:cs="Arial"/>
                <w:b/>
                <w:color w:val="000000"/>
                <w:lang w:eastAsia="es-CR"/>
              </w:rPr>
              <w:t>Cuota (C)=</w:t>
            </w:r>
          </w:p>
        </w:tc>
        <w:tc>
          <w:tcPr>
            <w:tcW w:w="1713" w:type="dxa"/>
            <w:tcBorders>
              <w:top w:val="nil"/>
              <w:left w:val="nil"/>
              <w:bottom w:val="single" w:sz="8" w:space="0" w:color="auto"/>
              <w:right w:val="single" w:sz="8" w:space="0" w:color="auto"/>
            </w:tcBorders>
            <w:shd w:val="clear" w:color="auto" w:fill="auto"/>
            <w:noWrap/>
            <w:vAlign w:val="bottom"/>
            <w:hideMark/>
          </w:tcPr>
          <w:p w:rsidR="00BF2F1E" w:rsidRPr="00BF2F1E" w:rsidRDefault="00BF2F1E" w:rsidP="005D4390">
            <w:pPr>
              <w:spacing w:after="0" w:line="240" w:lineRule="auto"/>
              <w:jc w:val="right"/>
              <w:rPr>
                <w:rFonts w:ascii="Arial" w:eastAsia="Times New Roman" w:hAnsi="Arial" w:cs="Arial"/>
                <w:color w:val="000000"/>
                <w:lang w:eastAsia="es-CR"/>
              </w:rPr>
            </w:pPr>
            <w:r w:rsidRPr="00BF2F1E">
              <w:rPr>
                <w:rFonts w:ascii="Arial" w:eastAsia="Times New Roman" w:hAnsi="Arial" w:cs="Arial"/>
                <w:color w:val="000000"/>
                <w:lang w:eastAsia="es-CR"/>
              </w:rPr>
              <w:t>-56.034</w:t>
            </w:r>
          </w:p>
        </w:tc>
      </w:tr>
    </w:tbl>
    <w:p w:rsidR="00BF2F1E" w:rsidRDefault="00BF2F1E" w:rsidP="001B149F"/>
    <w:p w:rsidR="00F11E55" w:rsidRDefault="005D4390" w:rsidP="005D4390">
      <w:pPr>
        <w:jc w:val="both"/>
      </w:pPr>
      <w:r>
        <w:t>Seguidamente obtenida la Cuota del pago de la deuda procedemos a desglosar en el tiempo, como se comporta la deuda, cuanto es lo que se paga de intereses, de amortización y cuál es el saldo disponible. Para obtener el interés que se está pagando para el primer año o unidad de tiempo, se multiplica la tasa de interés por el monto total de la deuda, luego ese monto se resta con la Cuota de pago de la deuda para obtener el monto por concepto de la amortización de la deuda, y en la siguiente Fila el Saldo de la Deuda sería el Monto de la Deuda original menos la Amortización. En el siguiente Cuadro 9 Pago de Deuda, se explica con detalle lo expuesto.</w:t>
      </w:r>
    </w:p>
    <w:p w:rsidR="005D4390" w:rsidRPr="005D4390" w:rsidRDefault="005D4390" w:rsidP="005D4390">
      <w:pPr>
        <w:jc w:val="center"/>
        <w:rPr>
          <w:b/>
        </w:rPr>
      </w:pPr>
      <w:r w:rsidRPr="005D4390">
        <w:rPr>
          <w:b/>
        </w:rPr>
        <w:t>Cuadro 9 Pago de Deuda</w:t>
      </w:r>
    </w:p>
    <w:tbl>
      <w:tblPr>
        <w:tblW w:w="10300" w:type="dxa"/>
        <w:jc w:val="center"/>
        <w:tblInd w:w="60" w:type="dxa"/>
        <w:tblCellMar>
          <w:left w:w="70" w:type="dxa"/>
          <w:right w:w="70" w:type="dxa"/>
        </w:tblCellMar>
        <w:tblLook w:val="04A0" w:firstRow="1" w:lastRow="0" w:firstColumn="1" w:lastColumn="0" w:noHBand="0" w:noVBand="1"/>
      </w:tblPr>
      <w:tblGrid>
        <w:gridCol w:w="774"/>
        <w:gridCol w:w="3260"/>
        <w:gridCol w:w="1901"/>
        <w:gridCol w:w="1969"/>
        <w:gridCol w:w="2396"/>
      </w:tblGrid>
      <w:tr w:rsidR="005D4390" w:rsidRPr="005D4390" w:rsidTr="00035B19">
        <w:trPr>
          <w:trHeight w:val="630"/>
          <w:jc w:val="center"/>
        </w:trPr>
        <w:tc>
          <w:tcPr>
            <w:tcW w:w="774"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D4390" w:rsidRPr="005D4390" w:rsidRDefault="005D4390" w:rsidP="005D4390">
            <w:pPr>
              <w:spacing w:after="0" w:line="240" w:lineRule="auto"/>
              <w:jc w:val="center"/>
              <w:rPr>
                <w:rFonts w:ascii="Arial" w:eastAsia="Times New Roman" w:hAnsi="Arial" w:cs="Arial"/>
                <w:b/>
                <w:bCs/>
                <w:color w:val="000000"/>
                <w:lang w:eastAsia="es-CR"/>
              </w:rPr>
            </w:pPr>
            <w:r w:rsidRPr="005D4390">
              <w:rPr>
                <w:rFonts w:ascii="Arial" w:eastAsia="Times New Roman" w:hAnsi="Arial" w:cs="Arial"/>
                <w:b/>
                <w:bCs/>
                <w:color w:val="000000"/>
                <w:lang w:eastAsia="es-CR"/>
              </w:rPr>
              <w:t>Año</w:t>
            </w:r>
          </w:p>
        </w:tc>
        <w:tc>
          <w:tcPr>
            <w:tcW w:w="3260" w:type="dxa"/>
            <w:tcBorders>
              <w:top w:val="single" w:sz="8" w:space="0" w:color="auto"/>
              <w:left w:val="nil"/>
              <w:bottom w:val="single" w:sz="4" w:space="0" w:color="auto"/>
              <w:right w:val="single" w:sz="4" w:space="0" w:color="auto"/>
            </w:tcBorders>
            <w:shd w:val="clear" w:color="000000" w:fill="FFFFFF"/>
            <w:vAlign w:val="center"/>
            <w:hideMark/>
          </w:tcPr>
          <w:p w:rsidR="005D4390" w:rsidRPr="001B149F" w:rsidRDefault="005D4390" w:rsidP="005D4390">
            <w:pPr>
              <w:spacing w:after="0" w:line="240" w:lineRule="auto"/>
              <w:jc w:val="center"/>
              <w:rPr>
                <w:rFonts w:ascii="Arial" w:eastAsia="Times New Roman" w:hAnsi="Arial" w:cs="Arial"/>
                <w:b/>
                <w:bCs/>
                <w:color w:val="000000"/>
                <w:lang w:eastAsia="es-CR"/>
              </w:rPr>
            </w:pPr>
            <w:r w:rsidRPr="005D4390">
              <w:rPr>
                <w:rFonts w:ascii="Arial" w:eastAsia="Times New Roman" w:hAnsi="Arial" w:cs="Arial"/>
                <w:b/>
                <w:bCs/>
                <w:color w:val="000000"/>
                <w:lang w:eastAsia="es-CR"/>
              </w:rPr>
              <w:t>Deuda o Saldo</w:t>
            </w:r>
            <w:r w:rsidRPr="001B149F">
              <w:rPr>
                <w:rFonts w:ascii="Arial" w:eastAsia="Times New Roman" w:hAnsi="Arial" w:cs="Arial"/>
                <w:b/>
                <w:bCs/>
                <w:color w:val="000000"/>
                <w:lang w:eastAsia="es-CR"/>
              </w:rPr>
              <w:t xml:space="preserve"> </w:t>
            </w:r>
          </w:p>
          <w:p w:rsidR="005D4390" w:rsidRPr="005D4390" w:rsidRDefault="00035B19" w:rsidP="00035B19">
            <w:pPr>
              <w:spacing w:after="0" w:line="240" w:lineRule="auto"/>
              <w:rPr>
                <w:rFonts w:ascii="Arial" w:eastAsia="Times New Roman" w:hAnsi="Arial" w:cs="Arial"/>
                <w:b/>
                <w:bCs/>
                <w:color w:val="000000"/>
                <w:lang w:eastAsia="es-CR"/>
              </w:rPr>
            </w:pPr>
            <w:r>
              <w:rPr>
                <w:rFonts w:ascii="Arial" w:eastAsia="Times New Roman" w:hAnsi="Arial" w:cs="Arial"/>
                <w:b/>
                <w:bCs/>
                <w:color w:val="000000"/>
                <w:lang w:eastAsia="es-CR"/>
              </w:rPr>
              <w:t>(</w:t>
            </w:r>
            <w:r w:rsidR="005D4390" w:rsidRPr="001B149F">
              <w:rPr>
                <w:rFonts w:ascii="Arial" w:eastAsia="Times New Roman" w:hAnsi="Arial" w:cs="Arial"/>
                <w:b/>
                <w:bCs/>
                <w:color w:val="000000"/>
                <w:lang w:eastAsia="es-CR"/>
              </w:rPr>
              <w:t>Saldo</w:t>
            </w:r>
            <w:r>
              <w:rPr>
                <w:rFonts w:ascii="Arial" w:eastAsia="Times New Roman" w:hAnsi="Arial" w:cs="Arial"/>
                <w:b/>
                <w:bCs/>
                <w:color w:val="000000"/>
                <w:lang w:eastAsia="es-CR"/>
              </w:rPr>
              <w:t xml:space="preserve"> 2= Saldo 1</w:t>
            </w:r>
            <w:r w:rsidR="005D4390" w:rsidRPr="001B149F">
              <w:rPr>
                <w:rFonts w:ascii="Arial" w:eastAsia="Times New Roman" w:hAnsi="Arial" w:cs="Arial"/>
                <w:b/>
                <w:bCs/>
                <w:color w:val="000000"/>
                <w:lang w:eastAsia="es-CR"/>
              </w:rPr>
              <w:t xml:space="preserve"> –</w:t>
            </w:r>
            <w:r>
              <w:rPr>
                <w:rFonts w:ascii="Arial" w:eastAsia="Times New Roman" w:hAnsi="Arial" w:cs="Arial"/>
                <w:b/>
                <w:bCs/>
                <w:color w:val="000000"/>
                <w:lang w:eastAsia="es-CR"/>
              </w:rPr>
              <w:t xml:space="preserve"> Amort.1)</w:t>
            </w:r>
          </w:p>
        </w:tc>
        <w:tc>
          <w:tcPr>
            <w:tcW w:w="1901" w:type="dxa"/>
            <w:tcBorders>
              <w:top w:val="single" w:sz="8" w:space="0" w:color="auto"/>
              <w:left w:val="nil"/>
              <w:bottom w:val="single" w:sz="4" w:space="0" w:color="auto"/>
              <w:right w:val="single" w:sz="4" w:space="0" w:color="auto"/>
            </w:tcBorders>
            <w:shd w:val="clear" w:color="000000" w:fill="FFFFFF"/>
            <w:noWrap/>
            <w:vAlign w:val="center"/>
            <w:hideMark/>
          </w:tcPr>
          <w:p w:rsidR="005D4390" w:rsidRPr="001B149F" w:rsidRDefault="005D4390" w:rsidP="005D4390">
            <w:pPr>
              <w:spacing w:after="0" w:line="240" w:lineRule="auto"/>
              <w:jc w:val="center"/>
              <w:rPr>
                <w:rFonts w:ascii="Arial" w:eastAsia="Times New Roman" w:hAnsi="Arial" w:cs="Arial"/>
                <w:b/>
                <w:bCs/>
                <w:color w:val="000000"/>
                <w:lang w:eastAsia="es-CR"/>
              </w:rPr>
            </w:pPr>
            <w:r w:rsidRPr="005D4390">
              <w:rPr>
                <w:rFonts w:ascii="Arial" w:eastAsia="Times New Roman" w:hAnsi="Arial" w:cs="Arial"/>
                <w:b/>
                <w:bCs/>
                <w:color w:val="000000"/>
                <w:lang w:eastAsia="es-CR"/>
              </w:rPr>
              <w:t>Cuota</w:t>
            </w:r>
          </w:p>
          <w:p w:rsidR="005D4390" w:rsidRPr="005D4390" w:rsidRDefault="005D4390" w:rsidP="005D4390">
            <w:pPr>
              <w:spacing w:after="0" w:line="240" w:lineRule="auto"/>
              <w:jc w:val="center"/>
              <w:rPr>
                <w:rFonts w:ascii="Arial" w:eastAsia="Times New Roman" w:hAnsi="Arial" w:cs="Arial"/>
                <w:b/>
                <w:bCs/>
                <w:color w:val="000000"/>
                <w:lang w:eastAsia="es-CR"/>
              </w:rPr>
            </w:pPr>
            <w:r w:rsidRPr="001B149F">
              <w:rPr>
                <w:rFonts w:ascii="Arial" w:eastAsia="Times New Roman" w:hAnsi="Arial" w:cs="Arial"/>
                <w:b/>
                <w:bCs/>
                <w:color w:val="000000"/>
                <w:lang w:eastAsia="es-CR"/>
              </w:rPr>
              <w:t>(Fórmula Cuota)</w:t>
            </w:r>
          </w:p>
        </w:tc>
        <w:tc>
          <w:tcPr>
            <w:tcW w:w="1969" w:type="dxa"/>
            <w:tcBorders>
              <w:top w:val="single" w:sz="8" w:space="0" w:color="auto"/>
              <w:left w:val="nil"/>
              <w:bottom w:val="single" w:sz="4" w:space="0" w:color="auto"/>
              <w:right w:val="single" w:sz="4" w:space="0" w:color="auto"/>
            </w:tcBorders>
            <w:shd w:val="clear" w:color="000000" w:fill="FFFFFF"/>
            <w:noWrap/>
            <w:vAlign w:val="center"/>
            <w:hideMark/>
          </w:tcPr>
          <w:p w:rsidR="005D4390" w:rsidRPr="001B149F" w:rsidRDefault="005D4390" w:rsidP="005D4390">
            <w:pPr>
              <w:spacing w:after="0" w:line="240" w:lineRule="auto"/>
              <w:jc w:val="center"/>
              <w:rPr>
                <w:rFonts w:ascii="Arial" w:eastAsia="Times New Roman" w:hAnsi="Arial" w:cs="Arial"/>
                <w:b/>
                <w:bCs/>
                <w:color w:val="000000"/>
                <w:lang w:eastAsia="es-CR"/>
              </w:rPr>
            </w:pPr>
            <w:r w:rsidRPr="005D4390">
              <w:rPr>
                <w:rFonts w:ascii="Arial" w:eastAsia="Times New Roman" w:hAnsi="Arial" w:cs="Arial"/>
                <w:b/>
                <w:bCs/>
                <w:color w:val="000000"/>
                <w:lang w:eastAsia="es-CR"/>
              </w:rPr>
              <w:t>Intereses</w:t>
            </w:r>
          </w:p>
          <w:p w:rsidR="005D4390" w:rsidRPr="005D4390" w:rsidRDefault="001B149F" w:rsidP="005D4390">
            <w:pPr>
              <w:spacing w:after="0" w:line="240" w:lineRule="auto"/>
              <w:jc w:val="center"/>
              <w:rPr>
                <w:rFonts w:ascii="Arial" w:eastAsia="Times New Roman" w:hAnsi="Arial" w:cs="Arial"/>
                <w:b/>
                <w:bCs/>
                <w:color w:val="000000"/>
                <w:lang w:eastAsia="es-CR"/>
              </w:rPr>
            </w:pPr>
            <w:r w:rsidRPr="001B149F">
              <w:rPr>
                <w:rFonts w:ascii="Arial" w:eastAsia="Times New Roman" w:hAnsi="Arial" w:cs="Arial"/>
                <w:b/>
                <w:bCs/>
                <w:color w:val="000000"/>
                <w:lang w:eastAsia="es-CR"/>
              </w:rPr>
              <w:t>(Saldo x 11%)</w:t>
            </w:r>
          </w:p>
        </w:tc>
        <w:tc>
          <w:tcPr>
            <w:tcW w:w="2396" w:type="dxa"/>
            <w:tcBorders>
              <w:top w:val="single" w:sz="8" w:space="0" w:color="auto"/>
              <w:left w:val="nil"/>
              <w:bottom w:val="single" w:sz="4" w:space="0" w:color="auto"/>
              <w:right w:val="single" w:sz="8" w:space="0" w:color="auto"/>
            </w:tcBorders>
            <w:shd w:val="clear" w:color="000000" w:fill="FFFFFF"/>
            <w:noWrap/>
            <w:vAlign w:val="center"/>
            <w:hideMark/>
          </w:tcPr>
          <w:p w:rsidR="005D4390" w:rsidRPr="001B149F" w:rsidRDefault="005D4390" w:rsidP="005D4390">
            <w:pPr>
              <w:spacing w:after="0" w:line="240" w:lineRule="auto"/>
              <w:jc w:val="center"/>
              <w:rPr>
                <w:rFonts w:ascii="Arial" w:eastAsia="Times New Roman" w:hAnsi="Arial" w:cs="Arial"/>
                <w:b/>
                <w:bCs/>
                <w:color w:val="000000"/>
                <w:lang w:eastAsia="es-CR"/>
              </w:rPr>
            </w:pPr>
            <w:r w:rsidRPr="005D4390">
              <w:rPr>
                <w:rFonts w:ascii="Arial" w:eastAsia="Times New Roman" w:hAnsi="Arial" w:cs="Arial"/>
                <w:b/>
                <w:bCs/>
                <w:color w:val="000000"/>
                <w:lang w:eastAsia="es-CR"/>
              </w:rPr>
              <w:t>Amortización</w:t>
            </w:r>
          </w:p>
          <w:p w:rsidR="001B149F" w:rsidRPr="005D4390" w:rsidRDefault="001B149F" w:rsidP="005D4390">
            <w:pPr>
              <w:spacing w:after="0" w:line="240" w:lineRule="auto"/>
              <w:jc w:val="center"/>
              <w:rPr>
                <w:rFonts w:ascii="Arial" w:eastAsia="Times New Roman" w:hAnsi="Arial" w:cs="Arial"/>
                <w:b/>
                <w:bCs/>
                <w:color w:val="000000"/>
                <w:lang w:eastAsia="es-CR"/>
              </w:rPr>
            </w:pPr>
            <w:r w:rsidRPr="001B149F">
              <w:rPr>
                <w:rFonts w:ascii="Arial" w:eastAsia="Times New Roman" w:hAnsi="Arial" w:cs="Arial"/>
                <w:b/>
                <w:bCs/>
                <w:color w:val="000000"/>
                <w:lang w:eastAsia="es-CR"/>
              </w:rPr>
              <w:t>(Cuota – Intereses)</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1</w:t>
            </w:r>
          </w:p>
        </w:tc>
        <w:tc>
          <w:tcPr>
            <w:tcW w:w="3260"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330.000</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36.300</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19.734</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2</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310.266</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34.129</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21.905</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3</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288.360</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31.720</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24.315</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4</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264.045</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29.045</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26.989</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5</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237.056</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26.076</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29.958</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6</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207.098</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22.781</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33.254</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7</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173.844</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19.123</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36.912</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8</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136.932</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15.063</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40.972</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9</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95.960</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10.556</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45.479</w:t>
            </w:r>
          </w:p>
        </w:tc>
      </w:tr>
      <w:tr w:rsidR="00035B19" w:rsidRPr="001B149F" w:rsidTr="00035B19">
        <w:trPr>
          <w:trHeight w:val="315"/>
          <w:jc w:val="center"/>
        </w:trPr>
        <w:tc>
          <w:tcPr>
            <w:tcW w:w="774" w:type="dxa"/>
            <w:tcBorders>
              <w:top w:val="nil"/>
              <w:left w:val="single" w:sz="8" w:space="0" w:color="auto"/>
              <w:bottom w:val="single" w:sz="4" w:space="0" w:color="auto"/>
              <w:right w:val="single" w:sz="4" w:space="0" w:color="auto"/>
            </w:tcBorders>
            <w:shd w:val="clear" w:color="000000" w:fill="FFFFFF"/>
            <w:noWrap/>
            <w:vAlign w:val="center"/>
            <w:hideMark/>
          </w:tcPr>
          <w:p w:rsidR="00035B19" w:rsidRPr="001B149F" w:rsidRDefault="00035B19" w:rsidP="001B149F">
            <w:pPr>
              <w:spacing w:after="0" w:line="240" w:lineRule="auto"/>
              <w:jc w:val="center"/>
              <w:rPr>
                <w:rFonts w:ascii="Arial" w:eastAsia="Times New Roman" w:hAnsi="Arial" w:cs="Arial"/>
                <w:color w:val="000000"/>
                <w:lang w:eastAsia="es-CR"/>
              </w:rPr>
            </w:pPr>
            <w:r w:rsidRPr="001B149F">
              <w:rPr>
                <w:rFonts w:ascii="Arial" w:eastAsia="Times New Roman" w:hAnsi="Arial" w:cs="Arial"/>
                <w:color w:val="000000"/>
                <w:lang w:eastAsia="es-CR"/>
              </w:rPr>
              <w:t>10</w:t>
            </w:r>
          </w:p>
        </w:tc>
        <w:tc>
          <w:tcPr>
            <w:tcW w:w="3260"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50.482</w:t>
            </w:r>
          </w:p>
        </w:tc>
        <w:tc>
          <w:tcPr>
            <w:tcW w:w="1901" w:type="dxa"/>
            <w:tcBorders>
              <w:top w:val="nil"/>
              <w:left w:val="nil"/>
              <w:bottom w:val="single" w:sz="4" w:space="0" w:color="auto"/>
              <w:right w:val="single" w:sz="4"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56.034</w:t>
            </w:r>
          </w:p>
        </w:tc>
        <w:tc>
          <w:tcPr>
            <w:tcW w:w="1969" w:type="dxa"/>
            <w:tcBorders>
              <w:top w:val="nil"/>
              <w:left w:val="nil"/>
              <w:bottom w:val="single" w:sz="4" w:space="0" w:color="auto"/>
              <w:right w:val="single" w:sz="4" w:space="0" w:color="auto"/>
            </w:tcBorders>
            <w:shd w:val="clear" w:color="000000" w:fill="FFFFFF"/>
            <w:noWrap/>
            <w:vAlign w:val="center"/>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5.553</w:t>
            </w:r>
          </w:p>
        </w:tc>
        <w:tc>
          <w:tcPr>
            <w:tcW w:w="2396" w:type="dxa"/>
            <w:tcBorders>
              <w:top w:val="nil"/>
              <w:left w:val="nil"/>
              <w:bottom w:val="single" w:sz="4" w:space="0" w:color="auto"/>
              <w:right w:val="single" w:sz="8" w:space="0" w:color="auto"/>
            </w:tcBorders>
            <w:shd w:val="clear" w:color="auto" w:fill="auto"/>
            <w:noWrap/>
            <w:vAlign w:val="bottom"/>
            <w:hideMark/>
          </w:tcPr>
          <w:p w:rsidR="00035B19" w:rsidRPr="00035B19" w:rsidRDefault="00035B19" w:rsidP="00035B19">
            <w:pPr>
              <w:spacing w:after="0" w:line="240" w:lineRule="auto"/>
              <w:jc w:val="center"/>
              <w:rPr>
                <w:rFonts w:ascii="Arial" w:eastAsia="Times New Roman" w:hAnsi="Arial" w:cs="Arial"/>
                <w:color w:val="000000"/>
                <w:lang w:eastAsia="es-CR"/>
              </w:rPr>
            </w:pPr>
            <w:r w:rsidRPr="00035B19">
              <w:rPr>
                <w:rFonts w:ascii="Arial" w:eastAsia="Times New Roman" w:hAnsi="Arial" w:cs="Arial"/>
                <w:color w:val="000000"/>
                <w:lang w:eastAsia="es-CR"/>
              </w:rPr>
              <w:t>50.482</w:t>
            </w:r>
          </w:p>
        </w:tc>
      </w:tr>
    </w:tbl>
    <w:p w:rsidR="005D4390" w:rsidRDefault="005D4390" w:rsidP="001B149F">
      <w:pPr>
        <w:spacing w:after="0" w:line="240" w:lineRule="auto"/>
        <w:jc w:val="center"/>
        <w:rPr>
          <w:rFonts w:ascii="Arial" w:eastAsia="Times New Roman" w:hAnsi="Arial" w:cs="Arial"/>
          <w:color w:val="000000"/>
          <w:lang w:eastAsia="es-CR"/>
        </w:rPr>
      </w:pPr>
    </w:p>
    <w:p w:rsidR="001B149F" w:rsidRDefault="001B149F" w:rsidP="001B149F">
      <w:pPr>
        <w:spacing w:after="0" w:line="240" w:lineRule="auto"/>
        <w:jc w:val="center"/>
        <w:rPr>
          <w:rFonts w:ascii="Arial" w:eastAsia="Times New Roman" w:hAnsi="Arial" w:cs="Arial"/>
          <w:color w:val="000000"/>
          <w:lang w:eastAsia="es-CR"/>
        </w:rPr>
      </w:pPr>
    </w:p>
    <w:p w:rsidR="00EC1D0A" w:rsidRDefault="00EC1D0A" w:rsidP="001B149F">
      <w:pPr>
        <w:spacing w:after="0" w:line="240" w:lineRule="auto"/>
        <w:jc w:val="center"/>
        <w:rPr>
          <w:rFonts w:ascii="Arial" w:eastAsia="Times New Roman" w:hAnsi="Arial" w:cs="Arial"/>
          <w:color w:val="000000"/>
          <w:lang w:eastAsia="es-CR"/>
        </w:rPr>
      </w:pPr>
    </w:p>
    <w:p w:rsidR="00EC1D0A" w:rsidRDefault="00EC1D0A" w:rsidP="001B149F">
      <w:pPr>
        <w:spacing w:after="0" w:line="240" w:lineRule="auto"/>
        <w:jc w:val="center"/>
        <w:rPr>
          <w:rFonts w:ascii="Arial" w:eastAsia="Times New Roman" w:hAnsi="Arial" w:cs="Arial"/>
          <w:color w:val="000000"/>
          <w:lang w:eastAsia="es-CR"/>
        </w:rPr>
      </w:pPr>
    </w:p>
    <w:p w:rsidR="001B149F" w:rsidRDefault="001B149F" w:rsidP="001B149F">
      <w:pPr>
        <w:spacing w:after="0" w:line="240" w:lineRule="auto"/>
        <w:jc w:val="both"/>
        <w:rPr>
          <w:rFonts w:ascii="Arial" w:eastAsia="Times New Roman" w:hAnsi="Arial" w:cs="Arial"/>
          <w:color w:val="000000"/>
          <w:lang w:eastAsia="es-CR"/>
        </w:rPr>
      </w:pPr>
    </w:p>
    <w:p w:rsidR="00F81E5C" w:rsidRDefault="00F81E5C" w:rsidP="001B149F">
      <w:pPr>
        <w:spacing w:after="0" w:line="240" w:lineRule="auto"/>
        <w:jc w:val="both"/>
        <w:rPr>
          <w:rFonts w:ascii="Arial" w:eastAsia="Times New Roman" w:hAnsi="Arial" w:cs="Arial"/>
          <w:color w:val="000000"/>
          <w:lang w:eastAsia="es-CR"/>
        </w:rPr>
      </w:pPr>
      <w:r>
        <w:rPr>
          <w:rFonts w:ascii="Arial" w:eastAsia="Times New Roman" w:hAnsi="Arial" w:cs="Arial"/>
          <w:color w:val="000000"/>
          <w:lang w:eastAsia="es-CR"/>
        </w:rPr>
        <w:lastRenderedPageBreak/>
        <w:t>Ya teniendo los datos del financiamiento, podemos empatar con la cuenta de Resultados y por ende el Flujo de Caja del Proyecto de Inversión.</w:t>
      </w:r>
    </w:p>
    <w:p w:rsidR="001844BD" w:rsidRPr="001844BD" w:rsidRDefault="001844BD" w:rsidP="001844BD">
      <w:pPr>
        <w:spacing w:after="0" w:line="240" w:lineRule="auto"/>
        <w:jc w:val="center"/>
        <w:rPr>
          <w:rFonts w:ascii="Arial" w:eastAsia="Times New Roman" w:hAnsi="Arial" w:cs="Arial"/>
          <w:b/>
          <w:color w:val="000000"/>
          <w:lang w:eastAsia="es-CR"/>
        </w:rPr>
      </w:pPr>
    </w:p>
    <w:p w:rsidR="001844BD" w:rsidRPr="001844BD" w:rsidRDefault="001844BD" w:rsidP="001844BD">
      <w:pPr>
        <w:spacing w:after="0" w:line="240" w:lineRule="auto"/>
        <w:jc w:val="center"/>
        <w:rPr>
          <w:rFonts w:ascii="Arial" w:eastAsia="Times New Roman" w:hAnsi="Arial" w:cs="Arial"/>
          <w:b/>
          <w:color w:val="000000"/>
          <w:lang w:eastAsia="es-CR"/>
        </w:rPr>
      </w:pPr>
      <w:r w:rsidRPr="001844BD">
        <w:rPr>
          <w:rFonts w:ascii="Arial" w:eastAsia="Times New Roman" w:hAnsi="Arial" w:cs="Arial"/>
          <w:b/>
          <w:color w:val="000000"/>
          <w:lang w:eastAsia="es-CR"/>
        </w:rPr>
        <w:t>Cuadro 10 Cuenta de Resultados con Financiamiento</w:t>
      </w:r>
    </w:p>
    <w:p w:rsidR="00F81E5C" w:rsidRDefault="00F81E5C" w:rsidP="001B149F">
      <w:pPr>
        <w:spacing w:after="0" w:line="240" w:lineRule="auto"/>
        <w:jc w:val="both"/>
        <w:rPr>
          <w:rFonts w:ascii="Arial" w:eastAsia="Times New Roman" w:hAnsi="Arial" w:cs="Arial"/>
          <w:color w:val="000000"/>
          <w:lang w:eastAsia="es-CR"/>
        </w:rPr>
      </w:pPr>
    </w:p>
    <w:tbl>
      <w:tblPr>
        <w:tblW w:w="12849" w:type="dxa"/>
        <w:tblInd w:w="772" w:type="dxa"/>
        <w:tblCellMar>
          <w:left w:w="70" w:type="dxa"/>
          <w:right w:w="70" w:type="dxa"/>
        </w:tblCellMar>
        <w:tblLook w:val="04A0" w:firstRow="1" w:lastRow="0" w:firstColumn="1" w:lastColumn="0" w:noHBand="0" w:noVBand="1"/>
      </w:tblPr>
      <w:tblGrid>
        <w:gridCol w:w="2506"/>
        <w:gridCol w:w="1155"/>
        <w:gridCol w:w="1046"/>
        <w:gridCol w:w="1046"/>
        <w:gridCol w:w="936"/>
        <w:gridCol w:w="1046"/>
        <w:gridCol w:w="1046"/>
        <w:gridCol w:w="936"/>
        <w:gridCol w:w="1046"/>
        <w:gridCol w:w="1000"/>
        <w:gridCol w:w="1086"/>
      </w:tblGrid>
      <w:tr w:rsidR="001844BD" w:rsidRPr="001844BD" w:rsidTr="001844BD">
        <w:trPr>
          <w:trHeight w:val="298"/>
        </w:trPr>
        <w:tc>
          <w:tcPr>
            <w:tcW w:w="250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CONCEPTO</w:t>
            </w:r>
          </w:p>
        </w:tc>
        <w:tc>
          <w:tcPr>
            <w:tcW w:w="1155"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1</w:t>
            </w:r>
          </w:p>
        </w:tc>
        <w:tc>
          <w:tcPr>
            <w:tcW w:w="104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2</w:t>
            </w:r>
          </w:p>
        </w:tc>
        <w:tc>
          <w:tcPr>
            <w:tcW w:w="104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3</w:t>
            </w:r>
          </w:p>
        </w:tc>
        <w:tc>
          <w:tcPr>
            <w:tcW w:w="93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4</w:t>
            </w:r>
          </w:p>
        </w:tc>
        <w:tc>
          <w:tcPr>
            <w:tcW w:w="104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5</w:t>
            </w:r>
          </w:p>
        </w:tc>
        <w:tc>
          <w:tcPr>
            <w:tcW w:w="104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6</w:t>
            </w:r>
          </w:p>
        </w:tc>
        <w:tc>
          <w:tcPr>
            <w:tcW w:w="93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7</w:t>
            </w:r>
          </w:p>
        </w:tc>
        <w:tc>
          <w:tcPr>
            <w:tcW w:w="1046"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8</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9</w:t>
            </w:r>
          </w:p>
        </w:tc>
        <w:tc>
          <w:tcPr>
            <w:tcW w:w="1086" w:type="dxa"/>
            <w:tcBorders>
              <w:top w:val="single" w:sz="8" w:space="0" w:color="auto"/>
              <w:left w:val="nil"/>
              <w:bottom w:val="single" w:sz="4" w:space="0" w:color="auto"/>
              <w:right w:val="single" w:sz="8" w:space="0" w:color="auto"/>
            </w:tcBorders>
            <w:shd w:val="clear" w:color="auto" w:fill="auto"/>
            <w:noWrap/>
            <w:vAlign w:val="center"/>
            <w:hideMark/>
          </w:tcPr>
          <w:p w:rsidR="001844BD" w:rsidRPr="001844BD" w:rsidRDefault="001844BD" w:rsidP="001844BD">
            <w:pPr>
              <w:spacing w:after="0" w:line="240" w:lineRule="auto"/>
              <w:jc w:val="center"/>
              <w:rPr>
                <w:rFonts w:ascii="Arial" w:eastAsia="Times New Roman" w:hAnsi="Arial" w:cs="Arial"/>
                <w:b/>
                <w:bCs/>
                <w:color w:val="000000"/>
                <w:lang w:eastAsia="es-CR"/>
              </w:rPr>
            </w:pPr>
            <w:r w:rsidRPr="001844BD">
              <w:rPr>
                <w:rFonts w:ascii="Arial" w:eastAsia="Times New Roman" w:hAnsi="Arial" w:cs="Arial"/>
                <w:b/>
                <w:bCs/>
                <w:color w:val="000000"/>
                <w:lang w:eastAsia="es-CR"/>
              </w:rPr>
              <w:t>10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Ventas</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240.000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320.000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IVA Ventas (11%)</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26.400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121.940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152.425</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IVA Compras (11%)</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11.000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13.200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15.400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IT (2%)</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4.800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6.400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b/>
                <w:bCs/>
                <w:color w:val="000000"/>
                <w:lang w:eastAsia="es-CR"/>
              </w:rPr>
            </w:pPr>
            <w:r w:rsidRPr="001844BD">
              <w:rPr>
                <w:rFonts w:ascii="Arial" w:eastAsia="Times New Roman" w:hAnsi="Arial" w:cs="Arial"/>
                <w:b/>
                <w:bCs/>
                <w:color w:val="000000"/>
                <w:lang w:eastAsia="es-CR"/>
              </w:rPr>
              <w:t>INGRESO NETO (1)</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219.800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291.600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363.400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b/>
                <w:bCs/>
                <w:color w:val="000000"/>
                <w:lang w:eastAsia="es-CR"/>
              </w:rPr>
            </w:pPr>
            <w:r w:rsidRPr="001844BD">
              <w:rPr>
                <w:rFonts w:ascii="Arial" w:eastAsia="Times New Roman" w:hAnsi="Arial" w:cs="Arial"/>
                <w:b/>
                <w:bCs/>
                <w:color w:val="000000"/>
                <w:lang w:eastAsia="es-CR"/>
              </w:rPr>
              <w:t>Costos Operativos</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120.000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140.000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Costos Variables</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60.000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80.000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100.000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Costo fijo</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40.000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b/>
                <w:bCs/>
                <w:color w:val="000000"/>
                <w:lang w:eastAsia="es-CR"/>
              </w:rPr>
            </w:pPr>
            <w:r w:rsidRPr="001844BD">
              <w:rPr>
                <w:rFonts w:ascii="Arial" w:eastAsia="Times New Roman" w:hAnsi="Arial" w:cs="Arial"/>
                <w:b/>
                <w:bCs/>
                <w:color w:val="000000"/>
                <w:lang w:eastAsia="es-CR"/>
              </w:rPr>
              <w:t xml:space="preserve">Costo No </w:t>
            </w:r>
            <w:proofErr w:type="spellStart"/>
            <w:r w:rsidRPr="001844BD">
              <w:rPr>
                <w:rFonts w:ascii="Arial" w:eastAsia="Times New Roman" w:hAnsi="Arial" w:cs="Arial"/>
                <w:b/>
                <w:bCs/>
                <w:color w:val="000000"/>
                <w:lang w:eastAsia="es-CR"/>
              </w:rPr>
              <w:t>operat</w:t>
            </w:r>
            <w:proofErr w:type="spellEnd"/>
            <w:r w:rsidRPr="001844BD">
              <w:rPr>
                <w:rFonts w:ascii="Arial" w:eastAsia="Times New Roman" w:hAnsi="Arial" w:cs="Arial"/>
                <w:b/>
                <w:bCs/>
                <w:color w:val="000000"/>
                <w:lang w:eastAsia="es-CR"/>
              </w:rPr>
              <w:t>.</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83.900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81.729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79.320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76.645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73.676</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70.381</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66.723</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62.663</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58.156</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53.153</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 xml:space="preserve">Depreciación </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47.600</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Costo Financiero (Intereses)</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36.300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34.129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31.720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29.045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26.076</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22.781</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19.123</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15.063</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10.556</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5.553</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b/>
                <w:bCs/>
                <w:color w:val="000000"/>
                <w:lang w:eastAsia="es-CR"/>
              </w:rPr>
            </w:pPr>
            <w:r w:rsidRPr="001844BD">
              <w:rPr>
                <w:rFonts w:ascii="Arial" w:eastAsia="Times New Roman" w:hAnsi="Arial" w:cs="Arial"/>
                <w:b/>
                <w:bCs/>
                <w:color w:val="000000"/>
                <w:lang w:eastAsia="es-CR"/>
              </w:rPr>
              <w:t>UTILIDAD BRUTA</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35.900</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89.871</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144.080</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146.755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149.724</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153.019</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156.677</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160.737</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165.244</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170.247</w:t>
            </w:r>
          </w:p>
        </w:tc>
      </w:tr>
      <w:tr w:rsidR="001844BD" w:rsidRPr="001844BD" w:rsidTr="001844BD">
        <w:trPr>
          <w:trHeight w:val="298"/>
        </w:trPr>
        <w:tc>
          <w:tcPr>
            <w:tcW w:w="2506" w:type="dxa"/>
            <w:tcBorders>
              <w:top w:val="nil"/>
              <w:left w:val="single" w:sz="8" w:space="0" w:color="auto"/>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color w:val="000000"/>
                <w:lang w:eastAsia="es-CR"/>
              </w:rPr>
            </w:pPr>
            <w:r w:rsidRPr="001844BD">
              <w:rPr>
                <w:rFonts w:ascii="Arial" w:eastAsia="Times New Roman" w:hAnsi="Arial" w:cs="Arial"/>
                <w:color w:val="000000"/>
                <w:lang w:eastAsia="es-CR"/>
              </w:rPr>
              <w:t>I. U. E. (22%)</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7.898</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19.772</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31.698</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32.286</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32.939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33.664</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34.469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35.362</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36.354</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color w:val="000000"/>
                <w:lang w:eastAsia="es-CR"/>
              </w:rPr>
            </w:pPr>
            <w:r w:rsidRPr="001844BD">
              <w:rPr>
                <w:rFonts w:ascii="Arial" w:eastAsia="Times New Roman" w:hAnsi="Arial" w:cs="Arial"/>
                <w:color w:val="000000"/>
                <w:lang w:eastAsia="es-CR"/>
              </w:rPr>
              <w:t>37.454</w:t>
            </w:r>
          </w:p>
        </w:tc>
      </w:tr>
      <w:tr w:rsidR="001844BD" w:rsidRPr="001844BD" w:rsidTr="001844BD">
        <w:trPr>
          <w:trHeight w:val="313"/>
        </w:trPr>
        <w:tc>
          <w:tcPr>
            <w:tcW w:w="2506" w:type="dxa"/>
            <w:tcBorders>
              <w:top w:val="nil"/>
              <w:left w:val="single" w:sz="8" w:space="0" w:color="auto"/>
              <w:bottom w:val="single" w:sz="8" w:space="0" w:color="auto"/>
              <w:right w:val="single" w:sz="4" w:space="0" w:color="auto"/>
            </w:tcBorders>
            <w:shd w:val="clear" w:color="auto" w:fill="auto"/>
            <w:noWrap/>
            <w:vAlign w:val="center"/>
            <w:hideMark/>
          </w:tcPr>
          <w:p w:rsidR="001844BD" w:rsidRPr="001844BD" w:rsidRDefault="001844BD" w:rsidP="001844BD">
            <w:pPr>
              <w:spacing w:after="0" w:line="240" w:lineRule="auto"/>
              <w:rPr>
                <w:rFonts w:ascii="Arial" w:eastAsia="Times New Roman" w:hAnsi="Arial" w:cs="Arial"/>
                <w:b/>
                <w:bCs/>
                <w:color w:val="000000"/>
                <w:lang w:eastAsia="es-CR"/>
              </w:rPr>
            </w:pPr>
            <w:r w:rsidRPr="001844BD">
              <w:rPr>
                <w:rFonts w:ascii="Arial" w:eastAsia="Times New Roman" w:hAnsi="Arial" w:cs="Arial"/>
                <w:b/>
                <w:bCs/>
                <w:color w:val="000000"/>
                <w:lang w:eastAsia="es-CR"/>
              </w:rPr>
              <w:t>UTILIDAD NETA</w:t>
            </w:r>
          </w:p>
        </w:tc>
        <w:tc>
          <w:tcPr>
            <w:tcW w:w="1155"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28.002</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70.099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112.383</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114.469</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116.785</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119.355</w:t>
            </w:r>
          </w:p>
        </w:tc>
        <w:tc>
          <w:tcPr>
            <w:tcW w:w="93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122.208</w:t>
            </w:r>
          </w:p>
        </w:tc>
        <w:tc>
          <w:tcPr>
            <w:tcW w:w="104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125.375</w:t>
            </w:r>
          </w:p>
        </w:tc>
        <w:tc>
          <w:tcPr>
            <w:tcW w:w="1000"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128.891</w:t>
            </w:r>
          </w:p>
        </w:tc>
        <w:tc>
          <w:tcPr>
            <w:tcW w:w="1086" w:type="dxa"/>
            <w:tcBorders>
              <w:top w:val="nil"/>
              <w:left w:val="nil"/>
              <w:bottom w:val="single" w:sz="4" w:space="0" w:color="auto"/>
              <w:right w:val="single" w:sz="4" w:space="0" w:color="auto"/>
            </w:tcBorders>
            <w:shd w:val="clear" w:color="auto" w:fill="auto"/>
            <w:noWrap/>
            <w:vAlign w:val="center"/>
            <w:hideMark/>
          </w:tcPr>
          <w:p w:rsidR="001844BD" w:rsidRPr="001844BD" w:rsidRDefault="001844BD" w:rsidP="001844BD">
            <w:pPr>
              <w:spacing w:after="0" w:line="240" w:lineRule="auto"/>
              <w:jc w:val="right"/>
              <w:rPr>
                <w:rFonts w:ascii="Arial" w:eastAsia="Times New Roman" w:hAnsi="Arial" w:cs="Arial"/>
                <w:b/>
                <w:bCs/>
                <w:color w:val="000000"/>
                <w:lang w:eastAsia="es-CR"/>
              </w:rPr>
            </w:pPr>
            <w:r w:rsidRPr="001844BD">
              <w:rPr>
                <w:rFonts w:ascii="Arial" w:eastAsia="Times New Roman" w:hAnsi="Arial" w:cs="Arial"/>
                <w:b/>
                <w:bCs/>
                <w:color w:val="000000"/>
                <w:lang w:eastAsia="es-CR"/>
              </w:rPr>
              <w:t>132.793</w:t>
            </w:r>
          </w:p>
        </w:tc>
      </w:tr>
    </w:tbl>
    <w:p w:rsidR="00F81E5C" w:rsidRDefault="00F81E5C"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r>
        <w:rPr>
          <w:rFonts w:ascii="Arial" w:eastAsia="Times New Roman" w:hAnsi="Arial" w:cs="Arial"/>
          <w:color w:val="000000"/>
          <w:lang w:eastAsia="es-CR"/>
        </w:rPr>
        <w:t>Ustedes se preguntarán, por qué en este cuadro solo van los Intereses de la Deuda, esto es debido a que no se cobran impuestos sobre los intereses de un préstamo, por eso es que se restan antes del cálculo del mismo.</w:t>
      </w: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EC1D0A" w:rsidRDefault="00EC1D0A" w:rsidP="001B149F">
      <w:pPr>
        <w:spacing w:after="0" w:line="240" w:lineRule="auto"/>
        <w:jc w:val="both"/>
        <w:rPr>
          <w:rFonts w:ascii="Arial" w:eastAsia="Times New Roman" w:hAnsi="Arial" w:cs="Arial"/>
          <w:color w:val="000000"/>
          <w:lang w:eastAsia="es-CR"/>
        </w:rPr>
      </w:pPr>
    </w:p>
    <w:p w:rsidR="00EC1D0A" w:rsidRDefault="00EC1D0A"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1844BD" w:rsidRDefault="001844BD" w:rsidP="001B149F">
      <w:pPr>
        <w:spacing w:after="0" w:line="240" w:lineRule="auto"/>
        <w:jc w:val="both"/>
        <w:rPr>
          <w:rFonts w:ascii="Arial" w:eastAsia="Times New Roman" w:hAnsi="Arial" w:cs="Arial"/>
          <w:color w:val="000000"/>
          <w:lang w:eastAsia="es-CR"/>
        </w:rPr>
      </w:pPr>
    </w:p>
    <w:p w:rsidR="00746717" w:rsidRDefault="00746717" w:rsidP="00746717">
      <w:pPr>
        <w:jc w:val="both"/>
        <w:rPr>
          <w:rFonts w:ascii="Arial" w:eastAsia="Times New Roman" w:hAnsi="Arial" w:cs="Arial"/>
          <w:color w:val="000000"/>
          <w:lang w:eastAsia="es-CR"/>
        </w:rPr>
      </w:pPr>
      <w:r>
        <w:rPr>
          <w:rFonts w:ascii="Arial" w:eastAsia="Times New Roman" w:hAnsi="Arial" w:cs="Arial"/>
          <w:color w:val="000000"/>
          <w:lang w:eastAsia="es-CR"/>
        </w:rPr>
        <w:lastRenderedPageBreak/>
        <w:t xml:space="preserve">Seguidamente juntamos toda la información para dar con el Cuadro 11 </w:t>
      </w:r>
      <w:r w:rsidRPr="00746717">
        <w:rPr>
          <w:rFonts w:ascii="Arial" w:eastAsia="Times New Roman" w:hAnsi="Arial" w:cs="Arial"/>
          <w:color w:val="000000"/>
          <w:lang w:eastAsia="es-CR"/>
        </w:rPr>
        <w:t>Flujo de Caja del Proyecto de Inversión</w:t>
      </w:r>
      <w:r w:rsidR="00FA09FA">
        <w:rPr>
          <w:rFonts w:ascii="Arial" w:eastAsia="Times New Roman" w:hAnsi="Arial" w:cs="Arial"/>
          <w:color w:val="000000"/>
          <w:lang w:eastAsia="es-CR"/>
        </w:rPr>
        <w:t xml:space="preserve"> con Financiamiento</w:t>
      </w:r>
      <w:r w:rsidR="00E47AF0">
        <w:rPr>
          <w:rFonts w:ascii="Arial" w:eastAsia="Times New Roman" w:hAnsi="Arial" w:cs="Arial"/>
          <w:color w:val="000000"/>
          <w:lang w:eastAsia="es-CR"/>
        </w:rPr>
        <w:t>, para obtener el Flujo, del año 1 al 10, se suma</w:t>
      </w:r>
      <w:r w:rsidR="002B3618">
        <w:rPr>
          <w:rFonts w:ascii="Arial" w:eastAsia="Times New Roman" w:hAnsi="Arial" w:cs="Arial"/>
          <w:color w:val="000000"/>
          <w:lang w:eastAsia="es-CR"/>
        </w:rPr>
        <w:t xml:space="preserve">n los Ingresos </w:t>
      </w:r>
      <w:r w:rsidR="00E47AF0">
        <w:rPr>
          <w:rFonts w:ascii="Arial" w:eastAsia="Times New Roman" w:hAnsi="Arial" w:cs="Arial"/>
          <w:color w:val="000000"/>
          <w:lang w:eastAsia="es-CR"/>
        </w:rPr>
        <w:t>y Valor de Desecho, y se restan los Costos Operativos, Los Costos Financieros, los Impuestos y la Amortización. Para el Año 0, la inversión es negativa y el Préstamo entra como positivo, ambos se suman.</w:t>
      </w:r>
    </w:p>
    <w:p w:rsidR="00746717" w:rsidRDefault="00746717" w:rsidP="00746717">
      <w:pPr>
        <w:jc w:val="center"/>
        <w:rPr>
          <w:rFonts w:ascii="Arial" w:eastAsia="Times New Roman" w:hAnsi="Arial" w:cs="Arial"/>
          <w:b/>
          <w:color w:val="000000"/>
          <w:lang w:eastAsia="es-CR"/>
        </w:rPr>
      </w:pPr>
    </w:p>
    <w:p w:rsidR="00746717" w:rsidRPr="00746717" w:rsidRDefault="00746717" w:rsidP="00746717">
      <w:pPr>
        <w:jc w:val="center"/>
        <w:rPr>
          <w:rFonts w:ascii="Arial" w:eastAsia="Times New Roman" w:hAnsi="Arial" w:cs="Arial"/>
          <w:b/>
          <w:color w:val="000000"/>
          <w:lang w:eastAsia="es-CR"/>
        </w:rPr>
      </w:pPr>
      <w:r w:rsidRPr="00746717">
        <w:rPr>
          <w:rFonts w:ascii="Arial" w:eastAsia="Times New Roman" w:hAnsi="Arial" w:cs="Arial"/>
          <w:b/>
          <w:color w:val="000000"/>
          <w:lang w:eastAsia="es-CR"/>
        </w:rPr>
        <w:t>Cuadro 11 Flujo de Caja del Proyecto de Inversión con Financiamiento</w:t>
      </w:r>
    </w:p>
    <w:tbl>
      <w:tblPr>
        <w:tblW w:w="0" w:type="auto"/>
        <w:jc w:val="center"/>
        <w:tblInd w:w="60" w:type="dxa"/>
        <w:tblCellMar>
          <w:left w:w="70" w:type="dxa"/>
          <w:right w:w="70" w:type="dxa"/>
        </w:tblCellMar>
        <w:tblLook w:val="04A0" w:firstRow="1" w:lastRow="0" w:firstColumn="1" w:lastColumn="0" w:noHBand="0" w:noVBand="1"/>
      </w:tblPr>
      <w:tblGrid>
        <w:gridCol w:w="2916"/>
        <w:gridCol w:w="1009"/>
        <w:gridCol w:w="936"/>
        <w:gridCol w:w="936"/>
        <w:gridCol w:w="936"/>
        <w:gridCol w:w="936"/>
        <w:gridCol w:w="936"/>
        <w:gridCol w:w="936"/>
        <w:gridCol w:w="936"/>
        <w:gridCol w:w="936"/>
        <w:gridCol w:w="936"/>
        <w:gridCol w:w="936"/>
      </w:tblGrid>
      <w:tr w:rsidR="002B3618" w:rsidRPr="002B3618" w:rsidTr="002B3618">
        <w:trPr>
          <w:trHeight w:val="300"/>
          <w:jc w:val="center"/>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b/>
                <w:color w:val="000000"/>
                <w:lang w:eastAsia="es-CR"/>
              </w:rPr>
            </w:pPr>
            <w:r w:rsidRPr="002B3618">
              <w:rPr>
                <w:rFonts w:ascii="Arial" w:eastAsia="Times New Roman" w:hAnsi="Arial" w:cs="Arial"/>
                <w:b/>
                <w:color w:val="000000"/>
                <w:lang w:eastAsia="es-CR"/>
              </w:rPr>
              <w:t>Año</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0</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2</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3</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4</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5</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6</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7</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8</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9</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rsidR="002B3618" w:rsidRPr="002B3618" w:rsidRDefault="002B3618" w:rsidP="002B3618">
            <w:pPr>
              <w:spacing w:after="0" w:line="240" w:lineRule="auto"/>
              <w:jc w:val="center"/>
              <w:rPr>
                <w:rFonts w:ascii="Arial" w:eastAsia="Times New Roman" w:hAnsi="Arial" w:cs="Arial"/>
                <w:b/>
                <w:color w:val="000000"/>
                <w:lang w:eastAsia="es-CR"/>
              </w:rPr>
            </w:pPr>
            <w:r w:rsidRPr="002B3618">
              <w:rPr>
                <w:rFonts w:ascii="Arial" w:eastAsia="Times New Roman" w:hAnsi="Arial" w:cs="Arial"/>
                <w:b/>
                <w:color w:val="000000"/>
                <w:lang w:eastAsia="es-CR"/>
              </w:rPr>
              <w:t>10</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Inversión</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-470,000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Ingresos</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219,800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291,600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363,400</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 xml:space="preserve">Costos </w:t>
            </w:r>
            <w:proofErr w:type="spellStart"/>
            <w:r w:rsidRPr="002B3618">
              <w:rPr>
                <w:rFonts w:ascii="Arial" w:eastAsia="Times New Roman" w:hAnsi="Arial" w:cs="Arial"/>
                <w:color w:val="000000"/>
                <w:lang w:eastAsia="es-CR"/>
              </w:rPr>
              <w:t>Operat</w:t>
            </w:r>
            <w:proofErr w:type="spellEnd"/>
            <w:r w:rsidRPr="002B3618">
              <w:rPr>
                <w:rFonts w:ascii="Arial" w:eastAsia="Times New Roman" w:hAnsi="Arial" w:cs="Arial"/>
                <w:color w:val="000000"/>
                <w:lang w:eastAsia="es-CR"/>
              </w:rPr>
              <w:t>.</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100,000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120,000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140,000</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Costo Financiero (Intereses)</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34,129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31,720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29,045</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26,076</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22,781</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19,123</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15,063</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10,556</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5,553</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Impuestos</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7,898</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19,772</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31,698</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32,286</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32,939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33,664</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34,469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35,362</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36,354</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37,454</w:t>
            </w:r>
          </w:p>
        </w:tc>
      </w:tr>
      <w:tr w:rsidR="002B3618" w:rsidRPr="002B3618" w:rsidTr="002B3618">
        <w:trPr>
          <w:trHeight w:val="300"/>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Valor Desecho</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84,000</w:t>
            </w:r>
          </w:p>
        </w:tc>
      </w:tr>
      <w:tr w:rsidR="002B3618" w:rsidRPr="002B3618" w:rsidTr="002B3618">
        <w:trPr>
          <w:trHeight w:val="300"/>
          <w:jc w:val="center"/>
        </w:trPr>
        <w:tc>
          <w:tcPr>
            <w:tcW w:w="0" w:type="auto"/>
            <w:tcBorders>
              <w:top w:val="nil"/>
              <w:left w:val="single" w:sz="8" w:space="0" w:color="auto"/>
              <w:bottom w:val="nil"/>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Préstamo o Deuda</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330,000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r>
      <w:tr w:rsidR="002B3618" w:rsidRPr="002B3618" w:rsidTr="002B3618">
        <w:trPr>
          <w:trHeight w:val="300"/>
          <w:jc w:val="center"/>
        </w:trPr>
        <w:tc>
          <w:tcPr>
            <w:tcW w:w="0" w:type="auto"/>
            <w:tcBorders>
              <w:top w:val="single" w:sz="4" w:space="0" w:color="auto"/>
              <w:left w:val="single" w:sz="8" w:space="0" w:color="auto"/>
              <w:bottom w:val="nil"/>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color w:val="000000"/>
                <w:lang w:eastAsia="es-CR"/>
              </w:rPr>
            </w:pPr>
            <w:r w:rsidRPr="002B3618">
              <w:rPr>
                <w:rFonts w:ascii="Arial" w:eastAsia="Times New Roman" w:hAnsi="Arial" w:cs="Arial"/>
                <w:color w:val="000000"/>
                <w:lang w:eastAsia="es-CR"/>
              </w:rPr>
              <w:t>Amortización</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 </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19,734</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21,905</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24,315</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26,989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29,958</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33,254</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36,912</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40,972</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45,479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color w:val="000000"/>
                <w:lang w:eastAsia="es-CR"/>
              </w:rPr>
            </w:pPr>
            <w:r w:rsidRPr="002B3618">
              <w:rPr>
                <w:rFonts w:ascii="Arial" w:eastAsia="Times New Roman" w:hAnsi="Arial" w:cs="Arial"/>
                <w:color w:val="000000"/>
                <w:lang w:eastAsia="es-CR"/>
              </w:rPr>
              <w:t>50,482</w:t>
            </w:r>
          </w:p>
        </w:tc>
      </w:tr>
      <w:tr w:rsidR="002B3618" w:rsidRPr="002B3618" w:rsidTr="002B3618">
        <w:trPr>
          <w:trHeight w:val="315"/>
          <w:jc w:val="center"/>
        </w:trPr>
        <w:tc>
          <w:tcPr>
            <w:tcW w:w="0" w:type="auto"/>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B3618" w:rsidRPr="002B3618" w:rsidRDefault="002B3618" w:rsidP="002B3618">
            <w:pPr>
              <w:spacing w:after="0" w:line="240" w:lineRule="auto"/>
              <w:rPr>
                <w:rFonts w:ascii="Arial" w:eastAsia="Times New Roman" w:hAnsi="Arial" w:cs="Arial"/>
                <w:b/>
                <w:color w:val="000000"/>
                <w:lang w:eastAsia="es-CR"/>
              </w:rPr>
            </w:pPr>
            <w:r w:rsidRPr="002B3618">
              <w:rPr>
                <w:rFonts w:ascii="Arial" w:eastAsia="Times New Roman" w:hAnsi="Arial" w:cs="Arial"/>
                <w:b/>
                <w:color w:val="000000"/>
                <w:lang w:eastAsia="es-CR"/>
              </w:rPr>
              <w:t>Flujo Neto</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-140,000</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25,868</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95,794</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135,668</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135,079</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134,426</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133,701</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132,897</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132,003</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131,012</w:t>
            </w:r>
          </w:p>
        </w:tc>
        <w:tc>
          <w:tcPr>
            <w:tcW w:w="0" w:type="auto"/>
            <w:tcBorders>
              <w:top w:val="nil"/>
              <w:left w:val="nil"/>
              <w:bottom w:val="single" w:sz="4" w:space="0" w:color="auto"/>
              <w:right w:val="single" w:sz="4" w:space="0" w:color="auto"/>
            </w:tcBorders>
            <w:shd w:val="clear" w:color="auto" w:fill="auto"/>
            <w:noWrap/>
            <w:vAlign w:val="center"/>
            <w:hideMark/>
          </w:tcPr>
          <w:p w:rsidR="002B3618" w:rsidRPr="002B3618" w:rsidRDefault="002B3618" w:rsidP="002B3618">
            <w:pPr>
              <w:spacing w:after="0" w:line="240" w:lineRule="auto"/>
              <w:jc w:val="right"/>
              <w:rPr>
                <w:rFonts w:ascii="Arial" w:eastAsia="Times New Roman" w:hAnsi="Arial" w:cs="Arial"/>
                <w:b/>
                <w:color w:val="000000"/>
                <w:lang w:eastAsia="es-CR"/>
              </w:rPr>
            </w:pPr>
            <w:r w:rsidRPr="002B3618">
              <w:rPr>
                <w:rFonts w:ascii="Arial" w:eastAsia="Times New Roman" w:hAnsi="Arial" w:cs="Arial"/>
                <w:b/>
                <w:color w:val="000000"/>
                <w:lang w:eastAsia="es-CR"/>
              </w:rPr>
              <w:t>213,911</w:t>
            </w:r>
          </w:p>
        </w:tc>
      </w:tr>
    </w:tbl>
    <w:p w:rsidR="00746717" w:rsidRPr="00746717" w:rsidRDefault="00746717" w:rsidP="00746717">
      <w:pPr>
        <w:jc w:val="both"/>
        <w:rPr>
          <w:rFonts w:ascii="Arial" w:eastAsia="Times New Roman" w:hAnsi="Arial" w:cs="Arial"/>
          <w:color w:val="000000"/>
          <w:lang w:eastAsia="es-CR"/>
        </w:rPr>
      </w:pPr>
    </w:p>
    <w:p w:rsidR="00EC1D0A" w:rsidRDefault="00EC1D0A" w:rsidP="001B149F">
      <w:pPr>
        <w:spacing w:after="0" w:line="240" w:lineRule="auto"/>
        <w:jc w:val="both"/>
        <w:rPr>
          <w:rFonts w:ascii="Arial" w:eastAsia="Times New Roman" w:hAnsi="Arial" w:cs="Arial"/>
          <w:color w:val="000000"/>
          <w:lang w:eastAsia="es-CR"/>
        </w:rPr>
      </w:pPr>
    </w:p>
    <w:p w:rsidR="00EC1D0A" w:rsidRDefault="00EC1D0A" w:rsidP="001B149F">
      <w:pPr>
        <w:spacing w:after="0" w:line="240" w:lineRule="auto"/>
        <w:jc w:val="both"/>
        <w:rPr>
          <w:rFonts w:ascii="Arial" w:eastAsia="Times New Roman" w:hAnsi="Arial" w:cs="Arial"/>
          <w:color w:val="000000"/>
          <w:lang w:eastAsia="es-CR"/>
        </w:rPr>
      </w:pPr>
    </w:p>
    <w:p w:rsidR="001844BD" w:rsidRPr="001B149F" w:rsidRDefault="00EC1D0A" w:rsidP="001B149F">
      <w:pPr>
        <w:spacing w:after="0" w:line="240" w:lineRule="auto"/>
        <w:jc w:val="both"/>
        <w:rPr>
          <w:rFonts w:ascii="Arial" w:eastAsia="Times New Roman" w:hAnsi="Arial" w:cs="Arial"/>
          <w:color w:val="000000"/>
          <w:lang w:eastAsia="es-CR"/>
        </w:rPr>
      </w:pPr>
      <w:r>
        <w:rPr>
          <w:rFonts w:ascii="Arial" w:eastAsia="Times New Roman" w:hAnsi="Arial" w:cs="Arial"/>
          <w:color w:val="000000"/>
          <w:lang w:eastAsia="es-CR"/>
        </w:rPr>
        <w:t>Espero que esta información les ayude a terminar de asimilar la construcción de un Flujo de Caja de un Proyecto de Inversión.</w:t>
      </w:r>
    </w:p>
    <w:sectPr w:rsidR="001844BD" w:rsidRPr="001B149F" w:rsidSect="001844BD">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339"/>
    <w:rsid w:val="00035B19"/>
    <w:rsid w:val="000B1D23"/>
    <w:rsid w:val="000C7284"/>
    <w:rsid w:val="001108A2"/>
    <w:rsid w:val="00117247"/>
    <w:rsid w:val="001844BD"/>
    <w:rsid w:val="001B149F"/>
    <w:rsid w:val="001C4975"/>
    <w:rsid w:val="001D5DAB"/>
    <w:rsid w:val="00220A01"/>
    <w:rsid w:val="0025628A"/>
    <w:rsid w:val="002B3618"/>
    <w:rsid w:val="002D2D4D"/>
    <w:rsid w:val="002F3133"/>
    <w:rsid w:val="00454391"/>
    <w:rsid w:val="004F71AE"/>
    <w:rsid w:val="00515D2A"/>
    <w:rsid w:val="005374DE"/>
    <w:rsid w:val="0055419A"/>
    <w:rsid w:val="005B26A9"/>
    <w:rsid w:val="005D4390"/>
    <w:rsid w:val="005E3052"/>
    <w:rsid w:val="0060142D"/>
    <w:rsid w:val="0062443C"/>
    <w:rsid w:val="00653637"/>
    <w:rsid w:val="006F5339"/>
    <w:rsid w:val="00746717"/>
    <w:rsid w:val="0081413E"/>
    <w:rsid w:val="0082007A"/>
    <w:rsid w:val="00885231"/>
    <w:rsid w:val="009011AF"/>
    <w:rsid w:val="009C728E"/>
    <w:rsid w:val="009F1D54"/>
    <w:rsid w:val="00A60CEC"/>
    <w:rsid w:val="00A64D3F"/>
    <w:rsid w:val="00A8376E"/>
    <w:rsid w:val="00AC158B"/>
    <w:rsid w:val="00AC2560"/>
    <w:rsid w:val="00AF1928"/>
    <w:rsid w:val="00BF2F1E"/>
    <w:rsid w:val="00C36C81"/>
    <w:rsid w:val="00D31231"/>
    <w:rsid w:val="00D72D4B"/>
    <w:rsid w:val="00DA050F"/>
    <w:rsid w:val="00DD59D6"/>
    <w:rsid w:val="00E137CE"/>
    <w:rsid w:val="00E47AF0"/>
    <w:rsid w:val="00EC1D0A"/>
    <w:rsid w:val="00F11E55"/>
    <w:rsid w:val="00F564CD"/>
    <w:rsid w:val="00F81E5C"/>
    <w:rsid w:val="00FA09FA"/>
    <w:rsid w:val="00FE368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7">
      <w:bodyDiv w:val="1"/>
      <w:marLeft w:val="0"/>
      <w:marRight w:val="0"/>
      <w:marTop w:val="0"/>
      <w:marBottom w:val="0"/>
      <w:divBdr>
        <w:top w:val="none" w:sz="0" w:space="0" w:color="auto"/>
        <w:left w:val="none" w:sz="0" w:space="0" w:color="auto"/>
        <w:bottom w:val="none" w:sz="0" w:space="0" w:color="auto"/>
        <w:right w:val="none" w:sz="0" w:space="0" w:color="auto"/>
      </w:divBdr>
    </w:div>
    <w:div w:id="217060087">
      <w:bodyDiv w:val="1"/>
      <w:marLeft w:val="0"/>
      <w:marRight w:val="0"/>
      <w:marTop w:val="0"/>
      <w:marBottom w:val="0"/>
      <w:divBdr>
        <w:top w:val="none" w:sz="0" w:space="0" w:color="auto"/>
        <w:left w:val="none" w:sz="0" w:space="0" w:color="auto"/>
        <w:bottom w:val="none" w:sz="0" w:space="0" w:color="auto"/>
        <w:right w:val="none" w:sz="0" w:space="0" w:color="auto"/>
      </w:divBdr>
    </w:div>
    <w:div w:id="256838403">
      <w:bodyDiv w:val="1"/>
      <w:marLeft w:val="0"/>
      <w:marRight w:val="0"/>
      <w:marTop w:val="0"/>
      <w:marBottom w:val="0"/>
      <w:divBdr>
        <w:top w:val="none" w:sz="0" w:space="0" w:color="auto"/>
        <w:left w:val="none" w:sz="0" w:space="0" w:color="auto"/>
        <w:bottom w:val="none" w:sz="0" w:space="0" w:color="auto"/>
        <w:right w:val="none" w:sz="0" w:space="0" w:color="auto"/>
      </w:divBdr>
    </w:div>
    <w:div w:id="299581969">
      <w:bodyDiv w:val="1"/>
      <w:marLeft w:val="0"/>
      <w:marRight w:val="0"/>
      <w:marTop w:val="0"/>
      <w:marBottom w:val="0"/>
      <w:divBdr>
        <w:top w:val="none" w:sz="0" w:space="0" w:color="auto"/>
        <w:left w:val="none" w:sz="0" w:space="0" w:color="auto"/>
        <w:bottom w:val="none" w:sz="0" w:space="0" w:color="auto"/>
        <w:right w:val="none" w:sz="0" w:space="0" w:color="auto"/>
      </w:divBdr>
    </w:div>
    <w:div w:id="348071769">
      <w:bodyDiv w:val="1"/>
      <w:marLeft w:val="0"/>
      <w:marRight w:val="0"/>
      <w:marTop w:val="0"/>
      <w:marBottom w:val="0"/>
      <w:divBdr>
        <w:top w:val="none" w:sz="0" w:space="0" w:color="auto"/>
        <w:left w:val="none" w:sz="0" w:space="0" w:color="auto"/>
        <w:bottom w:val="none" w:sz="0" w:space="0" w:color="auto"/>
        <w:right w:val="none" w:sz="0" w:space="0" w:color="auto"/>
      </w:divBdr>
    </w:div>
    <w:div w:id="519858675">
      <w:bodyDiv w:val="1"/>
      <w:marLeft w:val="0"/>
      <w:marRight w:val="0"/>
      <w:marTop w:val="0"/>
      <w:marBottom w:val="0"/>
      <w:divBdr>
        <w:top w:val="none" w:sz="0" w:space="0" w:color="auto"/>
        <w:left w:val="none" w:sz="0" w:space="0" w:color="auto"/>
        <w:bottom w:val="none" w:sz="0" w:space="0" w:color="auto"/>
        <w:right w:val="none" w:sz="0" w:space="0" w:color="auto"/>
      </w:divBdr>
    </w:div>
    <w:div w:id="620772347">
      <w:bodyDiv w:val="1"/>
      <w:marLeft w:val="0"/>
      <w:marRight w:val="0"/>
      <w:marTop w:val="0"/>
      <w:marBottom w:val="0"/>
      <w:divBdr>
        <w:top w:val="none" w:sz="0" w:space="0" w:color="auto"/>
        <w:left w:val="none" w:sz="0" w:space="0" w:color="auto"/>
        <w:bottom w:val="none" w:sz="0" w:space="0" w:color="auto"/>
        <w:right w:val="none" w:sz="0" w:space="0" w:color="auto"/>
      </w:divBdr>
    </w:div>
    <w:div w:id="736705859">
      <w:bodyDiv w:val="1"/>
      <w:marLeft w:val="0"/>
      <w:marRight w:val="0"/>
      <w:marTop w:val="0"/>
      <w:marBottom w:val="0"/>
      <w:divBdr>
        <w:top w:val="none" w:sz="0" w:space="0" w:color="auto"/>
        <w:left w:val="none" w:sz="0" w:space="0" w:color="auto"/>
        <w:bottom w:val="none" w:sz="0" w:space="0" w:color="auto"/>
        <w:right w:val="none" w:sz="0" w:space="0" w:color="auto"/>
      </w:divBdr>
    </w:div>
    <w:div w:id="843741712">
      <w:bodyDiv w:val="1"/>
      <w:marLeft w:val="0"/>
      <w:marRight w:val="0"/>
      <w:marTop w:val="0"/>
      <w:marBottom w:val="0"/>
      <w:divBdr>
        <w:top w:val="none" w:sz="0" w:space="0" w:color="auto"/>
        <w:left w:val="none" w:sz="0" w:space="0" w:color="auto"/>
        <w:bottom w:val="none" w:sz="0" w:space="0" w:color="auto"/>
        <w:right w:val="none" w:sz="0" w:space="0" w:color="auto"/>
      </w:divBdr>
    </w:div>
    <w:div w:id="855847522">
      <w:bodyDiv w:val="1"/>
      <w:marLeft w:val="0"/>
      <w:marRight w:val="0"/>
      <w:marTop w:val="0"/>
      <w:marBottom w:val="0"/>
      <w:divBdr>
        <w:top w:val="none" w:sz="0" w:space="0" w:color="auto"/>
        <w:left w:val="none" w:sz="0" w:space="0" w:color="auto"/>
        <w:bottom w:val="none" w:sz="0" w:space="0" w:color="auto"/>
        <w:right w:val="none" w:sz="0" w:space="0" w:color="auto"/>
      </w:divBdr>
    </w:div>
    <w:div w:id="984896476">
      <w:bodyDiv w:val="1"/>
      <w:marLeft w:val="0"/>
      <w:marRight w:val="0"/>
      <w:marTop w:val="0"/>
      <w:marBottom w:val="0"/>
      <w:divBdr>
        <w:top w:val="none" w:sz="0" w:space="0" w:color="auto"/>
        <w:left w:val="none" w:sz="0" w:space="0" w:color="auto"/>
        <w:bottom w:val="none" w:sz="0" w:space="0" w:color="auto"/>
        <w:right w:val="none" w:sz="0" w:space="0" w:color="auto"/>
      </w:divBdr>
    </w:div>
    <w:div w:id="1028139447">
      <w:bodyDiv w:val="1"/>
      <w:marLeft w:val="0"/>
      <w:marRight w:val="0"/>
      <w:marTop w:val="0"/>
      <w:marBottom w:val="0"/>
      <w:divBdr>
        <w:top w:val="none" w:sz="0" w:space="0" w:color="auto"/>
        <w:left w:val="none" w:sz="0" w:space="0" w:color="auto"/>
        <w:bottom w:val="none" w:sz="0" w:space="0" w:color="auto"/>
        <w:right w:val="none" w:sz="0" w:space="0" w:color="auto"/>
      </w:divBdr>
    </w:div>
    <w:div w:id="1161116873">
      <w:bodyDiv w:val="1"/>
      <w:marLeft w:val="0"/>
      <w:marRight w:val="0"/>
      <w:marTop w:val="0"/>
      <w:marBottom w:val="0"/>
      <w:divBdr>
        <w:top w:val="none" w:sz="0" w:space="0" w:color="auto"/>
        <w:left w:val="none" w:sz="0" w:space="0" w:color="auto"/>
        <w:bottom w:val="none" w:sz="0" w:space="0" w:color="auto"/>
        <w:right w:val="none" w:sz="0" w:space="0" w:color="auto"/>
      </w:divBdr>
    </w:div>
    <w:div w:id="1286809182">
      <w:bodyDiv w:val="1"/>
      <w:marLeft w:val="0"/>
      <w:marRight w:val="0"/>
      <w:marTop w:val="0"/>
      <w:marBottom w:val="0"/>
      <w:divBdr>
        <w:top w:val="none" w:sz="0" w:space="0" w:color="auto"/>
        <w:left w:val="none" w:sz="0" w:space="0" w:color="auto"/>
        <w:bottom w:val="none" w:sz="0" w:space="0" w:color="auto"/>
        <w:right w:val="none" w:sz="0" w:space="0" w:color="auto"/>
      </w:divBdr>
    </w:div>
    <w:div w:id="1301035732">
      <w:bodyDiv w:val="1"/>
      <w:marLeft w:val="0"/>
      <w:marRight w:val="0"/>
      <w:marTop w:val="0"/>
      <w:marBottom w:val="0"/>
      <w:divBdr>
        <w:top w:val="none" w:sz="0" w:space="0" w:color="auto"/>
        <w:left w:val="none" w:sz="0" w:space="0" w:color="auto"/>
        <w:bottom w:val="none" w:sz="0" w:space="0" w:color="auto"/>
        <w:right w:val="none" w:sz="0" w:space="0" w:color="auto"/>
      </w:divBdr>
    </w:div>
    <w:div w:id="1337415671">
      <w:bodyDiv w:val="1"/>
      <w:marLeft w:val="0"/>
      <w:marRight w:val="0"/>
      <w:marTop w:val="0"/>
      <w:marBottom w:val="0"/>
      <w:divBdr>
        <w:top w:val="none" w:sz="0" w:space="0" w:color="auto"/>
        <w:left w:val="none" w:sz="0" w:space="0" w:color="auto"/>
        <w:bottom w:val="none" w:sz="0" w:space="0" w:color="auto"/>
        <w:right w:val="none" w:sz="0" w:space="0" w:color="auto"/>
      </w:divBdr>
    </w:div>
    <w:div w:id="1368214489">
      <w:bodyDiv w:val="1"/>
      <w:marLeft w:val="0"/>
      <w:marRight w:val="0"/>
      <w:marTop w:val="0"/>
      <w:marBottom w:val="0"/>
      <w:divBdr>
        <w:top w:val="none" w:sz="0" w:space="0" w:color="auto"/>
        <w:left w:val="none" w:sz="0" w:space="0" w:color="auto"/>
        <w:bottom w:val="none" w:sz="0" w:space="0" w:color="auto"/>
        <w:right w:val="none" w:sz="0" w:space="0" w:color="auto"/>
      </w:divBdr>
    </w:div>
    <w:div w:id="1639189792">
      <w:bodyDiv w:val="1"/>
      <w:marLeft w:val="0"/>
      <w:marRight w:val="0"/>
      <w:marTop w:val="0"/>
      <w:marBottom w:val="0"/>
      <w:divBdr>
        <w:top w:val="none" w:sz="0" w:space="0" w:color="auto"/>
        <w:left w:val="none" w:sz="0" w:space="0" w:color="auto"/>
        <w:bottom w:val="none" w:sz="0" w:space="0" w:color="auto"/>
        <w:right w:val="none" w:sz="0" w:space="0" w:color="auto"/>
      </w:divBdr>
    </w:div>
    <w:div w:id="1728725852">
      <w:bodyDiv w:val="1"/>
      <w:marLeft w:val="0"/>
      <w:marRight w:val="0"/>
      <w:marTop w:val="0"/>
      <w:marBottom w:val="0"/>
      <w:divBdr>
        <w:top w:val="none" w:sz="0" w:space="0" w:color="auto"/>
        <w:left w:val="none" w:sz="0" w:space="0" w:color="auto"/>
        <w:bottom w:val="none" w:sz="0" w:space="0" w:color="auto"/>
        <w:right w:val="none" w:sz="0" w:space="0" w:color="auto"/>
      </w:divBdr>
    </w:div>
    <w:div w:id="1753505685">
      <w:bodyDiv w:val="1"/>
      <w:marLeft w:val="0"/>
      <w:marRight w:val="0"/>
      <w:marTop w:val="0"/>
      <w:marBottom w:val="0"/>
      <w:divBdr>
        <w:top w:val="none" w:sz="0" w:space="0" w:color="auto"/>
        <w:left w:val="none" w:sz="0" w:space="0" w:color="auto"/>
        <w:bottom w:val="none" w:sz="0" w:space="0" w:color="auto"/>
        <w:right w:val="none" w:sz="0" w:space="0" w:color="auto"/>
      </w:divBdr>
    </w:div>
    <w:div w:id="1767461129">
      <w:bodyDiv w:val="1"/>
      <w:marLeft w:val="0"/>
      <w:marRight w:val="0"/>
      <w:marTop w:val="0"/>
      <w:marBottom w:val="0"/>
      <w:divBdr>
        <w:top w:val="none" w:sz="0" w:space="0" w:color="auto"/>
        <w:left w:val="none" w:sz="0" w:space="0" w:color="auto"/>
        <w:bottom w:val="none" w:sz="0" w:space="0" w:color="auto"/>
        <w:right w:val="none" w:sz="0" w:space="0" w:color="auto"/>
      </w:divBdr>
    </w:div>
    <w:div w:id="1803619990">
      <w:bodyDiv w:val="1"/>
      <w:marLeft w:val="0"/>
      <w:marRight w:val="0"/>
      <w:marTop w:val="0"/>
      <w:marBottom w:val="0"/>
      <w:divBdr>
        <w:top w:val="none" w:sz="0" w:space="0" w:color="auto"/>
        <w:left w:val="none" w:sz="0" w:space="0" w:color="auto"/>
        <w:bottom w:val="none" w:sz="0" w:space="0" w:color="auto"/>
        <w:right w:val="none" w:sz="0" w:space="0" w:color="auto"/>
      </w:divBdr>
    </w:div>
    <w:div w:id="1869295882">
      <w:bodyDiv w:val="1"/>
      <w:marLeft w:val="0"/>
      <w:marRight w:val="0"/>
      <w:marTop w:val="0"/>
      <w:marBottom w:val="0"/>
      <w:divBdr>
        <w:top w:val="none" w:sz="0" w:space="0" w:color="auto"/>
        <w:left w:val="none" w:sz="0" w:space="0" w:color="auto"/>
        <w:bottom w:val="none" w:sz="0" w:space="0" w:color="auto"/>
        <w:right w:val="none" w:sz="0" w:space="0" w:color="auto"/>
      </w:divBdr>
    </w:div>
    <w:div w:id="21455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8</Pages>
  <Words>2224</Words>
  <Characters>12237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Marlon Velasquez</dc:creator>
  <cp:lastModifiedBy>Marlon Velasquez</cp:lastModifiedBy>
  <cp:revision>28</cp:revision>
  <dcterms:created xsi:type="dcterms:W3CDTF">2012-05-05T19:53:00Z</dcterms:created>
  <dcterms:modified xsi:type="dcterms:W3CDTF">2013-01-20T05:20:00Z</dcterms:modified>
</cp:coreProperties>
</file>