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EB" w:rsidRPr="00FF1BBC" w:rsidRDefault="000220CE" w:rsidP="00A04BEB">
      <w:pPr>
        <w:rPr>
          <w:b/>
          <w:color w:val="FF0000"/>
          <w:u w:val="single"/>
        </w:rPr>
      </w:pPr>
      <w:bookmarkStart w:id="0" w:name="_GoBack"/>
      <w:bookmarkEnd w:id="0"/>
      <w:r w:rsidRPr="00FF1BBC">
        <w:rPr>
          <w:b/>
          <w:color w:val="FF0000"/>
          <w:u w:val="single"/>
        </w:rPr>
        <w:t>Aspectos Generales:</w:t>
      </w:r>
    </w:p>
    <w:p w:rsidR="00A04BEB" w:rsidRPr="00FF1BBC" w:rsidRDefault="000220CE" w:rsidP="00A04BEB">
      <w:pPr>
        <w:rPr>
          <w:b/>
        </w:rPr>
      </w:pPr>
      <w:r w:rsidRPr="00FF1BBC">
        <w:rPr>
          <w:b/>
        </w:rPr>
        <w:t>Presentación</w:t>
      </w:r>
      <w:r w:rsidR="00A04BEB" w:rsidRPr="00FF1BBC">
        <w:rPr>
          <w:b/>
        </w:rPr>
        <w:t>:</w:t>
      </w:r>
    </w:p>
    <w:p w:rsidR="00FF1BBC" w:rsidRPr="00202153" w:rsidRDefault="00FF1BBC" w:rsidP="00FF1BBC">
      <w:pPr>
        <w:jc w:val="both"/>
      </w:pPr>
      <w:r w:rsidRPr="00202153">
        <w:t xml:space="preserve">En el curso </w:t>
      </w:r>
      <w:r w:rsidRPr="00202153">
        <w:rPr>
          <w:i/>
        </w:rPr>
        <w:t xml:space="preserve">Tópicos especiales para la Administración de Proyectos I </w:t>
      </w:r>
      <w:r w:rsidRPr="00202153">
        <w:t>se presentan los grupos de procesos relacionados con la gestión del alcance y los involucrados del proyecto, conforme las buenas prácticas recomendadas por el Project Management Institute.</w:t>
      </w:r>
    </w:p>
    <w:p w:rsidR="00FF1BBC" w:rsidRPr="00202153" w:rsidRDefault="00FF1BBC" w:rsidP="00FF1BBC">
      <w:pPr>
        <w:jc w:val="both"/>
      </w:pPr>
      <w:r w:rsidRPr="00202153">
        <w:t>Partiendo de la comprensión de la cultura organizacional y las estructuras de gobernanza, este curso utiliza diversas técnicas para identificar y analizar los diferentes grupos de involucrados (dentro y fuera de la organización) asociados con un proyecto, determinando sus grados de influencia e interés, para a partir de la gestión de los involucrados definir claramente el alcance del proyecto. Este curso sienta los conocimientos básicos para determinar las expectativas y requerimientos de un proyecto a partir del manejo de los involucrados, y su gestión a lo largo del ciclo de vida del proyecto.</w:t>
      </w:r>
    </w:p>
    <w:p w:rsidR="000220CE" w:rsidRDefault="00FF1BBC" w:rsidP="00FF1BBC">
      <w:r w:rsidRPr="00202153">
        <w:t>Se estima una dedicación al curso del estudiante de entre diez y quince horas por semana aunque esta estimación puede aumentar dependiendo del nivel inicial de conocimientos sobre los tópicos que se cubrirán en el curso y de sus propias condiciones particulares de aprendizaje. Es conveniente que estudie el material de cada semana y provoque su integración, ya que la materia es acumulativa para la evaluación final y para los trabajos. En el calendario se detallan las fechas de las actividades y de entrega de documentos</w:t>
      </w:r>
    </w:p>
    <w:p w:rsidR="00A04BEB" w:rsidRPr="00FF1BBC" w:rsidRDefault="000220CE" w:rsidP="00A04BEB">
      <w:pPr>
        <w:rPr>
          <w:b/>
        </w:rPr>
      </w:pPr>
      <w:r w:rsidRPr="00FF1BBC">
        <w:rPr>
          <w:b/>
        </w:rPr>
        <w:t>Requisitos</w:t>
      </w:r>
      <w:r w:rsidR="00A04BEB" w:rsidRPr="00FF1BBC">
        <w:rPr>
          <w:b/>
        </w:rPr>
        <w:t>:</w:t>
      </w:r>
    </w:p>
    <w:p w:rsidR="000220CE" w:rsidRDefault="000220CE" w:rsidP="00A04BEB">
      <w:r w:rsidRPr="00E612A7">
        <w:rPr>
          <w:lang w:val="es-ES_tradnl"/>
        </w:rPr>
        <w:t>Dada la tecnología utilizada para desarrollar este programa de maestría y el nivel académico de los estudiantes, este curso promoverá el libre intercambio de opiniones y experiencias que provoquen y mantengan una dinámica de incremento de conocimientos entre el profesor y los estudiantes. Al efecto, el perfil del profesor es más bien el de un tutor que orienta en el proceso investigativo del estudiante. Por este motivo, los requisitos requeridos a los estudiantes es que tengan un nivel de autonomía suficiente para realizar las tareas solicitadas y conocer el manejo del campus virtual de la UCI</w:t>
      </w:r>
      <w:r w:rsidR="0068133C">
        <w:t>, por otra parte, dado que parte del material de estudio (</w:t>
      </w:r>
      <w:r w:rsidR="00DA23FE">
        <w:t>Gestión</w:t>
      </w:r>
      <w:r w:rsidR="00FF1BBC">
        <w:t xml:space="preserve"> de los Involucrados y la Gestión del Alcance</w:t>
      </w:r>
      <w:r w:rsidR="0068133C">
        <w:t>) está en idioma inglés, se requiere que el estudiante pueda leer en este idioma.</w:t>
      </w:r>
    </w:p>
    <w:p w:rsidR="000220CE" w:rsidRPr="00FF1BBC" w:rsidRDefault="000220CE" w:rsidP="000220CE">
      <w:pPr>
        <w:rPr>
          <w:b/>
        </w:rPr>
      </w:pPr>
      <w:r w:rsidRPr="00FF1BBC">
        <w:rPr>
          <w:b/>
        </w:rPr>
        <w:t>Objetivos del curso:</w:t>
      </w:r>
    </w:p>
    <w:p w:rsidR="00E612A7" w:rsidRPr="00E612A7" w:rsidRDefault="00E612A7" w:rsidP="00E612A7">
      <w:pPr>
        <w:rPr>
          <w:lang w:val="es-ES_tradnl"/>
        </w:rPr>
      </w:pPr>
      <w:r w:rsidRPr="00E612A7">
        <w:rPr>
          <w:lang w:val="es-ES_tradnl"/>
        </w:rPr>
        <w:t>Objetivo general</w:t>
      </w:r>
    </w:p>
    <w:p w:rsidR="00FF1BBC" w:rsidRPr="00202153" w:rsidRDefault="00FF1BBC" w:rsidP="00FF1BBC">
      <w:pPr>
        <w:jc w:val="both"/>
      </w:pPr>
      <w:r w:rsidRPr="00202153">
        <w:t>Al finalizar el curso el estudiante habrá adquirido destrezas básicas identificar y gestionar los diversos involucrados de un proyecto, así como los procesos de gestión del alcance; asegurando que el producto final cumpla con las funcionalidades requeridas por los distintos grupos de interés.</w:t>
      </w:r>
    </w:p>
    <w:p w:rsidR="00FF1BBC" w:rsidRDefault="00FF1BBC" w:rsidP="00E612A7">
      <w:pPr>
        <w:rPr>
          <w:lang w:val="es-ES_tradnl"/>
        </w:rPr>
      </w:pPr>
    </w:p>
    <w:p w:rsidR="00E612A7" w:rsidRPr="00E612A7" w:rsidRDefault="00E612A7" w:rsidP="00E612A7">
      <w:pPr>
        <w:rPr>
          <w:lang w:val="es-ES_tradnl"/>
        </w:rPr>
      </w:pPr>
      <w:r w:rsidRPr="00E612A7">
        <w:rPr>
          <w:lang w:val="es-ES_tradnl"/>
        </w:rPr>
        <w:lastRenderedPageBreak/>
        <w:t>Objetivos específicos</w:t>
      </w:r>
    </w:p>
    <w:p w:rsidR="00FF1BBC" w:rsidRPr="00FF1BBC" w:rsidRDefault="00FF1BBC" w:rsidP="00FF1BBC">
      <w:pPr>
        <w:jc w:val="both"/>
      </w:pPr>
      <w:r w:rsidRPr="00FF1BBC">
        <w:rPr>
          <w:i/>
        </w:rPr>
        <w:t>Al finalizar el curso el estudiante podrá:</w:t>
      </w:r>
    </w:p>
    <w:p w:rsidR="00FF1BBC" w:rsidRPr="00202153" w:rsidRDefault="00FF1BBC" w:rsidP="00FF1BBC">
      <w:pPr>
        <w:numPr>
          <w:ilvl w:val="0"/>
          <w:numId w:val="10"/>
        </w:numPr>
        <w:spacing w:after="0"/>
        <w:ind w:hanging="359"/>
        <w:jc w:val="both"/>
      </w:pPr>
      <w:r w:rsidRPr="00202153">
        <w:t>Identificar los diversos involucrados de un proyecto.</w:t>
      </w:r>
    </w:p>
    <w:p w:rsidR="00FF1BBC" w:rsidRPr="00202153" w:rsidRDefault="00FF1BBC" w:rsidP="00FF1BBC">
      <w:pPr>
        <w:numPr>
          <w:ilvl w:val="0"/>
          <w:numId w:val="10"/>
        </w:numPr>
        <w:spacing w:after="0"/>
        <w:ind w:hanging="359"/>
        <w:jc w:val="both"/>
      </w:pPr>
      <w:r w:rsidRPr="00202153">
        <w:t>Analizar los perfiles de los involucrados de un proyecto a partir de sus intereses.</w:t>
      </w:r>
    </w:p>
    <w:p w:rsidR="00FF1BBC" w:rsidRPr="00202153" w:rsidRDefault="00FF1BBC" w:rsidP="00FF1BBC">
      <w:pPr>
        <w:numPr>
          <w:ilvl w:val="0"/>
          <w:numId w:val="10"/>
        </w:numPr>
        <w:spacing w:after="0"/>
        <w:ind w:hanging="359"/>
        <w:jc w:val="both"/>
      </w:pPr>
      <w:r w:rsidRPr="00202153">
        <w:t>Determinar el alcance del producto y del proyecto.</w:t>
      </w:r>
    </w:p>
    <w:p w:rsidR="00FF1BBC" w:rsidRPr="00202153" w:rsidRDefault="00FF1BBC" w:rsidP="00FF1BBC">
      <w:pPr>
        <w:numPr>
          <w:ilvl w:val="0"/>
          <w:numId w:val="9"/>
        </w:numPr>
        <w:spacing w:after="0"/>
        <w:ind w:hanging="359"/>
      </w:pPr>
      <w:r w:rsidRPr="00202153">
        <w:t xml:space="preserve">Elaborar el acta de constitución del proyecto (Chárter) para formalmente enlazar el proyecto con la organización. </w:t>
      </w:r>
    </w:p>
    <w:p w:rsidR="00FF1BBC" w:rsidRPr="00202153" w:rsidRDefault="00FF1BBC" w:rsidP="00FF1BBC">
      <w:pPr>
        <w:numPr>
          <w:ilvl w:val="0"/>
          <w:numId w:val="7"/>
        </w:numPr>
        <w:spacing w:after="0"/>
        <w:ind w:hanging="359"/>
      </w:pPr>
      <w:r w:rsidRPr="00202153">
        <w:t xml:space="preserve"> Construir una estructura detallada de trabajo (WBS).</w:t>
      </w:r>
    </w:p>
    <w:p w:rsidR="00FF1BBC" w:rsidRPr="00202153" w:rsidRDefault="00FF1BBC" w:rsidP="00FF1BBC">
      <w:pPr>
        <w:numPr>
          <w:ilvl w:val="0"/>
          <w:numId w:val="8"/>
        </w:numPr>
        <w:spacing w:after="0"/>
        <w:ind w:hanging="359"/>
      </w:pPr>
      <w:r w:rsidRPr="00202153">
        <w:t xml:space="preserve"> Elaborar el plan de gestión del alcance. </w:t>
      </w:r>
    </w:p>
    <w:p w:rsidR="00FF1BBC" w:rsidRPr="00202153" w:rsidRDefault="00FF1BBC" w:rsidP="00FF1BBC">
      <w:pPr>
        <w:numPr>
          <w:ilvl w:val="0"/>
          <w:numId w:val="10"/>
        </w:numPr>
        <w:spacing w:after="0"/>
        <w:ind w:hanging="359"/>
        <w:jc w:val="both"/>
      </w:pPr>
      <w:r w:rsidRPr="00202153">
        <w:t>Documentar un diccionario del proyecto.</w:t>
      </w:r>
    </w:p>
    <w:p w:rsidR="000220CE" w:rsidRPr="00E612A7" w:rsidRDefault="000220CE" w:rsidP="00A04BEB">
      <w:pPr>
        <w:rPr>
          <w:lang w:val="es-ES_tradnl"/>
        </w:rPr>
      </w:pPr>
    </w:p>
    <w:p w:rsidR="000220CE" w:rsidRPr="00FF1BBC" w:rsidRDefault="000220CE" w:rsidP="000220CE">
      <w:pPr>
        <w:rPr>
          <w:b/>
        </w:rPr>
      </w:pPr>
      <w:r w:rsidRPr="00FF1BBC">
        <w:rPr>
          <w:b/>
        </w:rPr>
        <w:t>Contenidos del curso:</w:t>
      </w:r>
    </w:p>
    <w:p w:rsidR="008A7727" w:rsidRDefault="008A7727" w:rsidP="008A7727">
      <w:pPr>
        <w:widowControl w:val="0"/>
        <w:autoSpaceDE w:val="0"/>
        <w:autoSpaceDN w:val="0"/>
        <w:adjustRightInd w:val="0"/>
        <w:ind w:left="480" w:hanging="480"/>
        <w:jc w:val="both"/>
        <w:rPr>
          <w:rFonts w:ascii="Calibri" w:hAnsi="Calibri" w:cs="Calibri"/>
        </w:rPr>
      </w:pPr>
      <w:r w:rsidRPr="00052DC4">
        <w:rPr>
          <w:rFonts w:ascii="Calibri" w:hAnsi="Calibri" w:cs="Calibri"/>
        </w:rPr>
        <w:t>Gestión de</w:t>
      </w:r>
      <w:r w:rsidR="00FF1BBC">
        <w:rPr>
          <w:rFonts w:ascii="Calibri" w:hAnsi="Calibri" w:cs="Calibri"/>
        </w:rPr>
        <w:t xml:space="preserve"> los Involucrados </w:t>
      </w:r>
      <w:r w:rsidRPr="00052DC4">
        <w:rPr>
          <w:rFonts w:ascii="Calibri" w:hAnsi="Calibri" w:cs="Calibri"/>
        </w:rPr>
        <w:t>del proyecto</w:t>
      </w:r>
      <w:r w:rsidR="00FF1BBC">
        <w:rPr>
          <w:rFonts w:ascii="Calibri" w:hAnsi="Calibri" w:cs="Calibri"/>
        </w:rPr>
        <w:t>.</w:t>
      </w:r>
    </w:p>
    <w:p w:rsidR="00FF1BBC" w:rsidRPr="00FF1BBC" w:rsidRDefault="00DA23FE" w:rsidP="00DA23FE">
      <w:pPr>
        <w:pStyle w:val="Prrafodelista"/>
        <w:widowControl w:val="0"/>
        <w:numPr>
          <w:ilvl w:val="0"/>
          <w:numId w:val="11"/>
        </w:numPr>
        <w:autoSpaceDE w:val="0"/>
        <w:autoSpaceDN w:val="0"/>
        <w:adjustRightInd w:val="0"/>
        <w:spacing w:after="0"/>
        <w:jc w:val="both"/>
        <w:rPr>
          <w:rFonts w:ascii="Times" w:hAnsi="Times" w:cs="Times"/>
        </w:rPr>
      </w:pPr>
      <w:r>
        <w:rPr>
          <w:rFonts w:ascii="Times" w:hAnsi="Times" w:cs="Times"/>
        </w:rPr>
        <w:t>Análisis</w:t>
      </w:r>
      <w:r w:rsidR="00FF1BBC">
        <w:rPr>
          <w:rFonts w:ascii="Times" w:hAnsi="Times" w:cs="Times"/>
        </w:rPr>
        <w:t xml:space="preserve"> y gestión de:</w:t>
      </w:r>
    </w:p>
    <w:p w:rsidR="00FF1BBC" w:rsidRPr="00202153" w:rsidRDefault="00FF1BBC" w:rsidP="00DA23FE">
      <w:pPr>
        <w:spacing w:after="0"/>
        <w:ind w:left="360"/>
      </w:pPr>
      <w:r w:rsidRPr="00202153">
        <w:rPr>
          <w:rFonts w:eastAsia="Calibri"/>
        </w:rPr>
        <w:tab/>
        <w:t>Involucrados</w:t>
      </w:r>
    </w:p>
    <w:p w:rsidR="00FF1BBC" w:rsidRPr="00202153" w:rsidRDefault="00FF1BBC" w:rsidP="00DA23FE">
      <w:pPr>
        <w:spacing w:after="0"/>
        <w:ind w:left="360" w:firstLine="360"/>
      </w:pPr>
      <w:r w:rsidRPr="00202153">
        <w:rPr>
          <w:rFonts w:eastAsia="Calibri"/>
        </w:rPr>
        <w:t>Patrocinadores</w:t>
      </w:r>
    </w:p>
    <w:p w:rsidR="00FF1BBC" w:rsidRPr="00202153" w:rsidRDefault="00FF1BBC" w:rsidP="00DA23FE">
      <w:pPr>
        <w:spacing w:after="0"/>
        <w:ind w:left="360" w:firstLine="360"/>
      </w:pPr>
      <w:r w:rsidRPr="00202153">
        <w:rPr>
          <w:rFonts w:eastAsia="Calibri"/>
        </w:rPr>
        <w:t>Clientes</w:t>
      </w:r>
    </w:p>
    <w:p w:rsidR="00FF1BBC" w:rsidRPr="00202153" w:rsidRDefault="00FF1BBC" w:rsidP="00DA23FE">
      <w:pPr>
        <w:spacing w:after="0"/>
        <w:ind w:left="360" w:firstLine="360"/>
      </w:pPr>
      <w:r w:rsidRPr="00202153">
        <w:rPr>
          <w:rFonts w:eastAsia="Calibri"/>
        </w:rPr>
        <w:t>Usuarios</w:t>
      </w:r>
    </w:p>
    <w:p w:rsidR="00FF1BBC" w:rsidRPr="00202153" w:rsidRDefault="00FF1BBC" w:rsidP="00DA23FE">
      <w:pPr>
        <w:spacing w:after="0"/>
        <w:ind w:left="360" w:firstLine="360"/>
      </w:pPr>
      <w:r w:rsidRPr="00202153">
        <w:rPr>
          <w:rFonts w:eastAsia="Calibri"/>
        </w:rPr>
        <w:t>Gobierno</w:t>
      </w:r>
    </w:p>
    <w:p w:rsidR="00FF1BBC" w:rsidRPr="00202153" w:rsidRDefault="00FF1BBC" w:rsidP="00DA23FE">
      <w:pPr>
        <w:spacing w:after="0"/>
        <w:ind w:left="360" w:firstLine="360"/>
      </w:pPr>
      <w:r w:rsidRPr="00202153">
        <w:rPr>
          <w:rFonts w:eastAsia="Calibri"/>
        </w:rPr>
        <w:t>Comunidad</w:t>
      </w:r>
    </w:p>
    <w:p w:rsidR="00FF1BBC" w:rsidRPr="00202153" w:rsidRDefault="00FF1BBC" w:rsidP="00DA23FE">
      <w:pPr>
        <w:spacing w:after="0"/>
        <w:ind w:left="360"/>
      </w:pPr>
      <w:r w:rsidRPr="00202153">
        <w:rPr>
          <w:rFonts w:eastAsia="Calibri"/>
        </w:rPr>
        <w:t xml:space="preserve">2.  </w:t>
      </w:r>
      <w:r w:rsidRPr="00202153">
        <w:rPr>
          <w:rFonts w:eastAsia="Calibri"/>
        </w:rPr>
        <w:tab/>
      </w:r>
      <w:r>
        <w:rPr>
          <w:rFonts w:eastAsia="Calibri"/>
        </w:rPr>
        <w:t>Estrategia en la G</w:t>
      </w:r>
      <w:r w:rsidRPr="00202153">
        <w:rPr>
          <w:rFonts w:eastAsia="Calibri"/>
        </w:rPr>
        <w:t xml:space="preserve">estión de </w:t>
      </w:r>
      <w:r>
        <w:rPr>
          <w:rFonts w:eastAsia="Calibri"/>
        </w:rPr>
        <w:t>I</w:t>
      </w:r>
      <w:r w:rsidRPr="00202153">
        <w:rPr>
          <w:rFonts w:eastAsia="Calibri"/>
        </w:rPr>
        <w:t>nvolucrados</w:t>
      </w:r>
    </w:p>
    <w:p w:rsidR="00FF1BBC" w:rsidRPr="00202153" w:rsidRDefault="00FF1BBC" w:rsidP="00DA23FE">
      <w:pPr>
        <w:spacing w:after="0"/>
        <w:ind w:left="360" w:firstLine="360"/>
      </w:pPr>
      <w:r w:rsidRPr="00202153">
        <w:rPr>
          <w:rFonts w:eastAsia="Calibri"/>
        </w:rPr>
        <w:t>Matriz Poder/Interés</w:t>
      </w:r>
    </w:p>
    <w:p w:rsidR="00FF1BBC" w:rsidRPr="00202153" w:rsidRDefault="00FF1BBC" w:rsidP="00DA23FE">
      <w:pPr>
        <w:spacing w:after="0"/>
        <w:ind w:left="360" w:firstLine="360"/>
      </w:pPr>
      <w:r w:rsidRPr="00202153">
        <w:rPr>
          <w:rFonts w:eastAsia="Calibri"/>
        </w:rPr>
        <w:t>Matriz Poder/Influencia</w:t>
      </w:r>
    </w:p>
    <w:p w:rsidR="00FF1BBC" w:rsidRPr="00202153" w:rsidRDefault="00FF1BBC" w:rsidP="00DA23FE">
      <w:pPr>
        <w:spacing w:after="0"/>
        <w:ind w:left="360" w:firstLine="360"/>
      </w:pPr>
      <w:r w:rsidRPr="00202153">
        <w:rPr>
          <w:rFonts w:eastAsia="Calibri"/>
        </w:rPr>
        <w:t>Matriz Influencia/Impacto</w:t>
      </w:r>
    </w:p>
    <w:p w:rsidR="00FF1BBC" w:rsidRPr="00202153" w:rsidRDefault="00FF1BBC" w:rsidP="00DA23FE">
      <w:pPr>
        <w:spacing w:after="0"/>
        <w:ind w:left="360" w:firstLine="360"/>
      </w:pPr>
      <w:r w:rsidRPr="00202153">
        <w:rPr>
          <w:rFonts w:eastAsia="Calibri"/>
        </w:rPr>
        <w:t>Modelo de Prominencia</w:t>
      </w:r>
    </w:p>
    <w:p w:rsidR="00FF1BBC" w:rsidRPr="00202153" w:rsidRDefault="00FF1BBC" w:rsidP="00FF1BBC">
      <w:pPr>
        <w:ind w:left="360"/>
      </w:pPr>
      <w:r w:rsidRPr="00202153">
        <w:rPr>
          <w:rFonts w:eastAsia="Calibri"/>
        </w:rPr>
        <w:t xml:space="preserve">3.  </w:t>
      </w:r>
      <w:r w:rsidRPr="00202153">
        <w:rPr>
          <w:rFonts w:eastAsia="Calibri"/>
        </w:rPr>
        <w:tab/>
        <w:t>Expectativas y Requerimientos</w:t>
      </w:r>
    </w:p>
    <w:p w:rsidR="008A7727" w:rsidRPr="00052DC4" w:rsidRDefault="008A7727" w:rsidP="008A7727">
      <w:pPr>
        <w:widowControl w:val="0"/>
        <w:autoSpaceDE w:val="0"/>
        <w:autoSpaceDN w:val="0"/>
        <w:adjustRightInd w:val="0"/>
        <w:ind w:left="480" w:hanging="480"/>
        <w:jc w:val="both"/>
        <w:rPr>
          <w:rFonts w:ascii="Times" w:hAnsi="Times" w:cs="Times"/>
        </w:rPr>
      </w:pPr>
      <w:r w:rsidRPr="00052DC4">
        <w:rPr>
          <w:rFonts w:ascii="Calibri" w:hAnsi="Calibri" w:cs="Calibri"/>
        </w:rPr>
        <w:t>Gestión de</w:t>
      </w:r>
      <w:r w:rsidR="00FF1BBC">
        <w:rPr>
          <w:rFonts w:ascii="Calibri" w:hAnsi="Calibri" w:cs="Calibri"/>
        </w:rPr>
        <w:t xml:space="preserve">l Alcance </w:t>
      </w:r>
      <w:r w:rsidRPr="00052DC4">
        <w:rPr>
          <w:rFonts w:ascii="Calibri" w:hAnsi="Calibri" w:cs="Calibri"/>
        </w:rPr>
        <w:t>del proyecto</w:t>
      </w:r>
      <w:r w:rsidR="00FF1BBC">
        <w:rPr>
          <w:rFonts w:ascii="Calibri" w:hAnsi="Calibri" w:cs="Calibri"/>
        </w:rPr>
        <w:t>:</w:t>
      </w:r>
    </w:p>
    <w:p w:rsidR="00FF1BBC" w:rsidRPr="00202153" w:rsidRDefault="00FF1BBC" w:rsidP="00DA23FE">
      <w:pPr>
        <w:spacing w:after="0"/>
        <w:ind w:left="360" w:firstLine="340"/>
      </w:pPr>
      <w:r w:rsidRPr="00202153">
        <w:rPr>
          <w:rFonts w:eastAsia="Calibri"/>
        </w:rPr>
        <w:t>Alcance del proyecto</w:t>
      </w:r>
    </w:p>
    <w:p w:rsidR="00FF1BBC" w:rsidRPr="00202153" w:rsidRDefault="00FF1BBC" w:rsidP="00DA23FE">
      <w:pPr>
        <w:spacing w:after="0"/>
        <w:ind w:firstLine="700"/>
      </w:pPr>
      <w:r w:rsidRPr="00202153">
        <w:rPr>
          <w:rFonts w:eastAsia="Calibri"/>
        </w:rPr>
        <w:t>Acta de constitución del proyecto</w:t>
      </w:r>
    </w:p>
    <w:p w:rsidR="00FF1BBC" w:rsidRPr="00202153" w:rsidRDefault="00FF1BBC" w:rsidP="00DA23FE">
      <w:pPr>
        <w:spacing w:after="0"/>
        <w:ind w:firstLine="700"/>
      </w:pPr>
      <w:r w:rsidRPr="00202153">
        <w:rPr>
          <w:rFonts w:eastAsia="Calibri"/>
        </w:rPr>
        <w:t>Estructura detallada del trabajo: WBS o EDT</w:t>
      </w:r>
    </w:p>
    <w:p w:rsidR="00FF1BBC" w:rsidRPr="00202153" w:rsidRDefault="00FF1BBC" w:rsidP="00DA23FE">
      <w:pPr>
        <w:spacing w:after="0"/>
        <w:ind w:firstLine="700"/>
      </w:pPr>
      <w:r w:rsidRPr="00202153">
        <w:rPr>
          <w:rFonts w:eastAsia="Calibri"/>
        </w:rPr>
        <w:t>Identificación de los productos entregables</w:t>
      </w:r>
    </w:p>
    <w:p w:rsidR="00FF1BBC" w:rsidRPr="00202153" w:rsidRDefault="00FF1BBC" w:rsidP="00DA23FE">
      <w:pPr>
        <w:spacing w:after="0"/>
        <w:ind w:firstLine="700"/>
      </w:pPr>
      <w:r w:rsidRPr="00202153">
        <w:rPr>
          <w:rFonts w:eastAsia="Calibri"/>
        </w:rPr>
        <w:t>Paquetes de trabajo.</w:t>
      </w:r>
    </w:p>
    <w:p w:rsidR="00FF1BBC" w:rsidRPr="00202153" w:rsidRDefault="00FF1BBC" w:rsidP="00DA23FE">
      <w:pPr>
        <w:spacing w:after="0"/>
        <w:ind w:firstLine="700"/>
      </w:pPr>
      <w:r w:rsidRPr="00202153">
        <w:rPr>
          <w:rFonts w:eastAsia="Calibri"/>
        </w:rPr>
        <w:t>Actividades y sus atributos, en listar los hitos</w:t>
      </w:r>
    </w:p>
    <w:p w:rsidR="00FF1BBC" w:rsidRPr="00202153" w:rsidRDefault="00FF1BBC" w:rsidP="00DA23FE">
      <w:pPr>
        <w:spacing w:after="0"/>
        <w:ind w:firstLine="700"/>
      </w:pPr>
      <w:r w:rsidRPr="00202153">
        <w:rPr>
          <w:rFonts w:eastAsia="Calibri"/>
        </w:rPr>
        <w:t>Declaración del Alcance</w:t>
      </w:r>
    </w:p>
    <w:p w:rsidR="00FF1BBC" w:rsidRPr="00202153" w:rsidRDefault="00FF1BBC" w:rsidP="00DA23FE">
      <w:pPr>
        <w:spacing w:after="0"/>
        <w:ind w:firstLine="700"/>
      </w:pPr>
      <w:r w:rsidRPr="00202153">
        <w:rPr>
          <w:rFonts w:eastAsia="Calibri"/>
        </w:rPr>
        <w:t>Plan de Gestión del Alcance del proyecto.</w:t>
      </w:r>
    </w:p>
    <w:p w:rsidR="000220CE" w:rsidRDefault="000220CE" w:rsidP="000220CE"/>
    <w:p w:rsidR="000220CE" w:rsidRPr="00FF1BBC" w:rsidRDefault="000220CE" w:rsidP="000220CE">
      <w:pPr>
        <w:rPr>
          <w:b/>
        </w:rPr>
      </w:pPr>
      <w:r w:rsidRPr="00FF1BBC">
        <w:rPr>
          <w:b/>
        </w:rPr>
        <w:lastRenderedPageBreak/>
        <w:t>Evaluación:</w:t>
      </w:r>
    </w:p>
    <w:p w:rsidR="00C73F24" w:rsidRPr="00C73F24" w:rsidRDefault="00C73F24" w:rsidP="00C73F24">
      <w:pPr>
        <w:rPr>
          <w:lang w:val="es-ES_tradnl"/>
        </w:rPr>
      </w:pPr>
      <w:r w:rsidRPr="00C73F24">
        <w:rPr>
          <w:lang w:val="es-ES_tradnl"/>
        </w:rPr>
        <w:t xml:space="preserve">La evaluación del curso tomará en cuenta </w:t>
      </w:r>
      <w:r>
        <w:rPr>
          <w:lang w:val="es-ES_tradnl"/>
        </w:rPr>
        <w:t>la apropiación</w:t>
      </w:r>
      <w:r w:rsidRPr="00C73F24">
        <w:rPr>
          <w:lang w:val="es-ES_tradnl"/>
        </w:rPr>
        <w:t xml:space="preserve"> de destrezas y habilidades del estudiante para alcanzar los objetivos de aprendizaje propuestos en el saber ser, saber conocer, y saber hacer. La evaluación incluye elementos cualitativos y cuantitativos. Los primeros elementos (foros, comprobaciones de lectura, ejercicios de autoevaluación, y otros) no tienen peso en la nota final del curso, sin embargo su cumplimiento es de carácter obligatorio pues son requisito para realizar el examen final, el valor de estos elementos tiene que ver con con el desarrollo de las competencias establecidas en el perfil de salida de curso.</w:t>
      </w:r>
    </w:p>
    <w:p w:rsidR="00C73F24" w:rsidRDefault="00C73F24" w:rsidP="00C73F24">
      <w:pPr>
        <w:rPr>
          <w:lang w:val="es-ES_tradnl"/>
        </w:rPr>
      </w:pPr>
      <w:r w:rsidRPr="00C73F24">
        <w:rPr>
          <w:lang w:val="es-ES_tradnl"/>
        </w:rPr>
        <w:t>La evaluación cuantitativa consiste en la valoración del tutor de entregables (reseñas críticas, trabajos de investigación, resolución de casos, ensayos, y otros) previamente definidos de elaboración individual o grupal, además del examen final individual en que el alumno debe demostrar sus competencias del saber hacer.</w:t>
      </w:r>
    </w:p>
    <w:p w:rsidR="000220CE" w:rsidRPr="00CA1353" w:rsidRDefault="000220CE" w:rsidP="000220CE">
      <w:pPr>
        <w:rPr>
          <w:b/>
          <w:lang w:val="en-US"/>
        </w:rPr>
      </w:pPr>
      <w:proofErr w:type="spellStart"/>
      <w:r w:rsidRPr="00CA1353">
        <w:rPr>
          <w:b/>
          <w:lang w:val="en-US"/>
        </w:rPr>
        <w:t>Bibliografía</w:t>
      </w:r>
      <w:proofErr w:type="spellEnd"/>
      <w:r w:rsidRPr="00CA1353">
        <w:rPr>
          <w:b/>
          <w:lang w:val="en-US"/>
        </w:rPr>
        <w:t>:</w:t>
      </w:r>
    </w:p>
    <w:p w:rsidR="002E068B" w:rsidRPr="00CA1353" w:rsidRDefault="002E068B" w:rsidP="002E068B">
      <w:pPr>
        <w:rPr>
          <w:lang w:val="en-US"/>
        </w:rPr>
      </w:pPr>
      <w:r w:rsidRPr="00CA1353">
        <w:rPr>
          <w:lang w:val="en-US"/>
        </w:rPr>
        <w:t xml:space="preserve">Project Management Institute. </w:t>
      </w:r>
      <w:proofErr w:type="gramStart"/>
      <w:r w:rsidRPr="00CA1353">
        <w:rPr>
          <w:lang w:val="en-US"/>
        </w:rPr>
        <w:t>A Guide to the Project Management Body of Knowledge (PMBOK® 2013).</w:t>
      </w:r>
      <w:proofErr w:type="gramEnd"/>
      <w:r w:rsidRPr="00CA1353">
        <w:rPr>
          <w:lang w:val="en-US"/>
        </w:rPr>
        <w:t xml:space="preserve"> Fifth Edit. Pennsylvania, </w:t>
      </w:r>
      <w:proofErr w:type="spellStart"/>
      <w:r w:rsidRPr="00CA1353">
        <w:rPr>
          <w:lang w:val="en-US"/>
        </w:rPr>
        <w:t>Estados</w:t>
      </w:r>
      <w:proofErr w:type="spellEnd"/>
      <w:r w:rsidRPr="00CA1353">
        <w:rPr>
          <w:lang w:val="en-US"/>
        </w:rPr>
        <w:t xml:space="preserve"> </w:t>
      </w:r>
      <w:proofErr w:type="spellStart"/>
      <w:r w:rsidRPr="00CA1353">
        <w:rPr>
          <w:lang w:val="en-US"/>
        </w:rPr>
        <w:t>Unidos</w:t>
      </w:r>
      <w:proofErr w:type="spellEnd"/>
      <w:r w:rsidRPr="00CA1353">
        <w:rPr>
          <w:lang w:val="en-US"/>
        </w:rPr>
        <w:t xml:space="preserve">: PMI, 2013. </w:t>
      </w:r>
    </w:p>
    <w:p w:rsidR="00941948" w:rsidRDefault="00941948" w:rsidP="00941948">
      <w:pPr>
        <w:rPr>
          <w:lang w:val="es-ES_tradnl"/>
        </w:rPr>
      </w:pPr>
      <w:r w:rsidRPr="00CA1353">
        <w:rPr>
          <w:lang w:val="en-US"/>
        </w:rPr>
        <w:t xml:space="preserve">Project Management Institute. Practice Standard for Scheduling. </w:t>
      </w:r>
      <w:proofErr w:type="spellStart"/>
      <w:r>
        <w:rPr>
          <w:lang w:val="es-ES_tradnl"/>
        </w:rPr>
        <w:t>Second</w:t>
      </w:r>
      <w:proofErr w:type="spellEnd"/>
      <w:r w:rsidRPr="00DB1A9F">
        <w:rPr>
          <w:lang w:val="es-ES_tradnl"/>
        </w:rPr>
        <w:t xml:space="preserve"> Edit. Pennsyl</w:t>
      </w:r>
      <w:r>
        <w:rPr>
          <w:lang w:val="es-ES_tradnl"/>
        </w:rPr>
        <w:t>vania, Estados Unidos: PMI, 2011</w:t>
      </w:r>
      <w:r w:rsidRPr="00DB1A9F">
        <w:rPr>
          <w:lang w:val="es-ES_tradnl"/>
        </w:rPr>
        <w:t xml:space="preserve">. </w:t>
      </w:r>
    </w:p>
    <w:p w:rsidR="00941948" w:rsidRPr="00CA1353" w:rsidRDefault="00941948" w:rsidP="00941948">
      <w:pPr>
        <w:rPr>
          <w:lang w:val="en-US"/>
        </w:rPr>
      </w:pPr>
      <w:r w:rsidRPr="00CA1353">
        <w:rPr>
          <w:lang w:val="en-US"/>
        </w:rPr>
        <w:t xml:space="preserve">Project Management Institute. Practice Standard for Project Estimating. Pennsylvania, </w:t>
      </w:r>
      <w:proofErr w:type="spellStart"/>
      <w:r w:rsidRPr="00CA1353">
        <w:rPr>
          <w:lang w:val="en-US"/>
        </w:rPr>
        <w:t>Estados</w:t>
      </w:r>
      <w:proofErr w:type="spellEnd"/>
      <w:r w:rsidRPr="00CA1353">
        <w:rPr>
          <w:lang w:val="en-US"/>
        </w:rPr>
        <w:t xml:space="preserve"> </w:t>
      </w:r>
      <w:proofErr w:type="spellStart"/>
      <w:r w:rsidRPr="00CA1353">
        <w:rPr>
          <w:lang w:val="en-US"/>
        </w:rPr>
        <w:t>Unidos</w:t>
      </w:r>
      <w:proofErr w:type="spellEnd"/>
      <w:r w:rsidRPr="00CA1353">
        <w:rPr>
          <w:lang w:val="en-US"/>
        </w:rPr>
        <w:t xml:space="preserve">: PMI, 2011. </w:t>
      </w:r>
    </w:p>
    <w:p w:rsidR="00941948" w:rsidRPr="0037030D" w:rsidRDefault="00941948" w:rsidP="00941948">
      <w:pPr>
        <w:rPr>
          <w:lang w:val="en-US"/>
        </w:rPr>
      </w:pPr>
      <w:r w:rsidRPr="0037030D">
        <w:rPr>
          <w:lang w:val="en-US"/>
        </w:rPr>
        <w:t>Project Management Institute. Practice Standard for Earned Value Management. 2nd Edit. Pennsyl</w:t>
      </w:r>
      <w:r>
        <w:rPr>
          <w:lang w:val="en-US"/>
        </w:rPr>
        <w:t>vania, Estados Unidos: PMI, 2011</w:t>
      </w:r>
      <w:r w:rsidRPr="0037030D">
        <w:rPr>
          <w:lang w:val="en-US"/>
        </w:rPr>
        <w:t>.</w:t>
      </w:r>
    </w:p>
    <w:p w:rsidR="000220CE" w:rsidRPr="000220CE" w:rsidRDefault="000220CE" w:rsidP="000220CE">
      <w:pPr>
        <w:rPr>
          <w:b/>
        </w:rPr>
      </w:pPr>
    </w:p>
    <w:p w:rsidR="000220CE" w:rsidRDefault="000220CE" w:rsidP="000220CE"/>
    <w:p w:rsidR="000220CE" w:rsidRDefault="000220CE" w:rsidP="00A04BEB"/>
    <w:sectPr w:rsidR="000220CE" w:rsidSect="00D6346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C18B3"/>
    <w:multiLevelType w:val="multilevel"/>
    <w:tmpl w:val="A11EA9C6"/>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
    <w:nsid w:val="0A8F4BAB"/>
    <w:multiLevelType w:val="hybridMultilevel"/>
    <w:tmpl w:val="5EF6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9248A"/>
    <w:multiLevelType w:val="hybridMultilevel"/>
    <w:tmpl w:val="E56E70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31AB3633"/>
    <w:multiLevelType w:val="multilevel"/>
    <w:tmpl w:val="1026CEC4"/>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5">
    <w:nsid w:val="402458A9"/>
    <w:multiLevelType w:val="hybridMultilevel"/>
    <w:tmpl w:val="33F826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52490B40"/>
    <w:multiLevelType w:val="multilevel"/>
    <w:tmpl w:val="6AB87EE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5DD27D5D"/>
    <w:multiLevelType w:val="hybridMultilevel"/>
    <w:tmpl w:val="DA3E03C6"/>
    <w:lvl w:ilvl="0" w:tplc="27BEE6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730A9"/>
    <w:multiLevelType w:val="hybridMultilevel"/>
    <w:tmpl w:val="2548B0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724467D5"/>
    <w:multiLevelType w:val="hybridMultilevel"/>
    <w:tmpl w:val="67A0CA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73CF1945"/>
    <w:multiLevelType w:val="multilevel"/>
    <w:tmpl w:val="43EE609E"/>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9"/>
  </w:num>
  <w:num w:numId="2">
    <w:abstractNumId w:val="8"/>
  </w:num>
  <w:num w:numId="3">
    <w:abstractNumId w:val="3"/>
  </w:num>
  <w:num w:numId="4">
    <w:abstractNumId w:val="5"/>
  </w:num>
  <w:num w:numId="5">
    <w:abstractNumId w:val="0"/>
  </w:num>
  <w:num w:numId="6">
    <w:abstractNumId w:val="2"/>
  </w:num>
  <w:num w:numId="7">
    <w:abstractNumId w:val="4"/>
  </w:num>
  <w:num w:numId="8">
    <w:abstractNumId w:val="10"/>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04BEB"/>
    <w:rsid w:val="0001040B"/>
    <w:rsid w:val="000220CE"/>
    <w:rsid w:val="000464F0"/>
    <w:rsid w:val="00110BAA"/>
    <w:rsid w:val="002E068B"/>
    <w:rsid w:val="00400ECB"/>
    <w:rsid w:val="004A382E"/>
    <w:rsid w:val="0068133C"/>
    <w:rsid w:val="006B1F8A"/>
    <w:rsid w:val="006C11A8"/>
    <w:rsid w:val="007D2E3E"/>
    <w:rsid w:val="008A7727"/>
    <w:rsid w:val="00921F15"/>
    <w:rsid w:val="00941948"/>
    <w:rsid w:val="00994C63"/>
    <w:rsid w:val="00A04BEB"/>
    <w:rsid w:val="00AA273E"/>
    <w:rsid w:val="00AE02D3"/>
    <w:rsid w:val="00C73F24"/>
    <w:rsid w:val="00C80729"/>
    <w:rsid w:val="00CA1353"/>
    <w:rsid w:val="00CF26D1"/>
    <w:rsid w:val="00D034C5"/>
    <w:rsid w:val="00D63468"/>
    <w:rsid w:val="00DA23FE"/>
    <w:rsid w:val="00DB768D"/>
    <w:rsid w:val="00E218E6"/>
    <w:rsid w:val="00E612A7"/>
    <w:rsid w:val="00EE4FAB"/>
    <w:rsid w:val="00EF6411"/>
    <w:rsid w:val="00F65BF2"/>
    <w:rsid w:val="00FB262D"/>
    <w:rsid w:val="00FE6AD1"/>
    <w:rsid w:val="00FF1BB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BEB"/>
    <w:pPr>
      <w:ind w:left="720"/>
      <w:contextualSpacing/>
    </w:pPr>
  </w:style>
  <w:style w:type="paragraph" w:styleId="Textodeglobo">
    <w:name w:val="Balloon Text"/>
    <w:basedOn w:val="Normal"/>
    <w:link w:val="TextodegloboCar"/>
    <w:uiPriority w:val="99"/>
    <w:semiHidden/>
    <w:unhideWhenUsed/>
    <w:rsid w:val="00A04B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BEB"/>
    <w:rPr>
      <w:rFonts w:ascii="Tahoma" w:hAnsi="Tahoma" w:cs="Tahoma"/>
      <w:sz w:val="16"/>
      <w:szCs w:val="16"/>
    </w:rPr>
  </w:style>
  <w:style w:type="character" w:styleId="Hipervnculo">
    <w:name w:val="Hyperlink"/>
    <w:basedOn w:val="Fuentedeprrafopredeter"/>
    <w:uiPriority w:val="99"/>
    <w:unhideWhenUsed/>
    <w:rsid w:val="00DB768D"/>
    <w:rPr>
      <w:color w:val="0000FF" w:themeColor="hyperlink"/>
      <w:u w:val="single"/>
    </w:rPr>
  </w:style>
  <w:style w:type="table" w:styleId="Tablaconcuadrcula">
    <w:name w:val="Table Grid"/>
    <w:basedOn w:val="Tablanormal"/>
    <w:uiPriority w:val="59"/>
    <w:rsid w:val="00DB7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BEB"/>
    <w:pPr>
      <w:ind w:left="720"/>
      <w:contextualSpacing/>
    </w:pPr>
  </w:style>
  <w:style w:type="paragraph" w:styleId="BalloonText">
    <w:name w:val="Balloon Text"/>
    <w:basedOn w:val="Normal"/>
    <w:link w:val="BalloonTextChar"/>
    <w:uiPriority w:val="99"/>
    <w:semiHidden/>
    <w:unhideWhenUsed/>
    <w:rsid w:val="00A04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EB"/>
    <w:rPr>
      <w:rFonts w:ascii="Tahoma" w:hAnsi="Tahoma" w:cs="Tahoma"/>
      <w:sz w:val="16"/>
      <w:szCs w:val="16"/>
    </w:rPr>
  </w:style>
  <w:style w:type="character" w:styleId="Hyperlink">
    <w:name w:val="Hyperlink"/>
    <w:basedOn w:val="DefaultParagraphFont"/>
    <w:uiPriority w:val="99"/>
    <w:unhideWhenUsed/>
    <w:rsid w:val="00DB768D"/>
    <w:rPr>
      <w:color w:val="0000FF" w:themeColor="hyperlink"/>
      <w:u w:val="single"/>
    </w:rPr>
  </w:style>
  <w:style w:type="table" w:styleId="TableGrid">
    <w:name w:val="Table Grid"/>
    <w:basedOn w:val="TableNormal"/>
    <w:uiPriority w:val="59"/>
    <w:rsid w:val="00DB7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93005">
      <w:bodyDiv w:val="1"/>
      <w:marLeft w:val="0"/>
      <w:marRight w:val="0"/>
      <w:marTop w:val="0"/>
      <w:marBottom w:val="0"/>
      <w:divBdr>
        <w:top w:val="none" w:sz="0" w:space="0" w:color="auto"/>
        <w:left w:val="none" w:sz="0" w:space="0" w:color="auto"/>
        <w:bottom w:val="none" w:sz="0" w:space="0" w:color="auto"/>
        <w:right w:val="none" w:sz="0" w:space="0" w:color="auto"/>
      </w:divBdr>
      <w:divsChild>
        <w:div w:id="475729948">
          <w:marLeft w:val="400"/>
          <w:marRight w:val="0"/>
          <w:marTop w:val="0"/>
          <w:marBottom w:val="0"/>
          <w:divBdr>
            <w:top w:val="none" w:sz="0" w:space="0" w:color="auto"/>
            <w:left w:val="none" w:sz="0" w:space="0" w:color="auto"/>
            <w:bottom w:val="none" w:sz="0" w:space="0" w:color="auto"/>
            <w:right w:val="none" w:sz="0" w:space="0" w:color="auto"/>
          </w:divBdr>
          <w:divsChild>
            <w:div w:id="117703723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323170142">
      <w:bodyDiv w:val="1"/>
      <w:marLeft w:val="0"/>
      <w:marRight w:val="0"/>
      <w:marTop w:val="0"/>
      <w:marBottom w:val="0"/>
      <w:divBdr>
        <w:top w:val="none" w:sz="0" w:space="0" w:color="auto"/>
        <w:left w:val="none" w:sz="0" w:space="0" w:color="auto"/>
        <w:bottom w:val="none" w:sz="0" w:space="0" w:color="auto"/>
        <w:right w:val="none" w:sz="0" w:space="0" w:color="auto"/>
      </w:divBdr>
    </w:div>
    <w:div w:id="466242006">
      <w:bodyDiv w:val="1"/>
      <w:marLeft w:val="0"/>
      <w:marRight w:val="0"/>
      <w:marTop w:val="0"/>
      <w:marBottom w:val="0"/>
      <w:divBdr>
        <w:top w:val="none" w:sz="0" w:space="0" w:color="auto"/>
        <w:left w:val="none" w:sz="0" w:space="0" w:color="auto"/>
        <w:bottom w:val="none" w:sz="0" w:space="0" w:color="auto"/>
        <w:right w:val="none" w:sz="0" w:space="0" w:color="auto"/>
      </w:divBdr>
    </w:div>
    <w:div w:id="599334780">
      <w:bodyDiv w:val="1"/>
      <w:marLeft w:val="0"/>
      <w:marRight w:val="0"/>
      <w:marTop w:val="0"/>
      <w:marBottom w:val="0"/>
      <w:divBdr>
        <w:top w:val="none" w:sz="0" w:space="0" w:color="auto"/>
        <w:left w:val="none" w:sz="0" w:space="0" w:color="auto"/>
        <w:bottom w:val="none" w:sz="0" w:space="0" w:color="auto"/>
        <w:right w:val="none" w:sz="0" w:space="0" w:color="auto"/>
      </w:divBdr>
    </w:div>
    <w:div w:id="810903177">
      <w:bodyDiv w:val="1"/>
      <w:marLeft w:val="0"/>
      <w:marRight w:val="0"/>
      <w:marTop w:val="0"/>
      <w:marBottom w:val="0"/>
      <w:divBdr>
        <w:top w:val="none" w:sz="0" w:space="0" w:color="auto"/>
        <w:left w:val="none" w:sz="0" w:space="0" w:color="auto"/>
        <w:bottom w:val="none" w:sz="0" w:space="0" w:color="auto"/>
        <w:right w:val="none" w:sz="0" w:space="0" w:color="auto"/>
      </w:divBdr>
    </w:div>
    <w:div w:id="827943159">
      <w:bodyDiv w:val="1"/>
      <w:marLeft w:val="0"/>
      <w:marRight w:val="0"/>
      <w:marTop w:val="0"/>
      <w:marBottom w:val="0"/>
      <w:divBdr>
        <w:top w:val="none" w:sz="0" w:space="0" w:color="auto"/>
        <w:left w:val="none" w:sz="0" w:space="0" w:color="auto"/>
        <w:bottom w:val="none" w:sz="0" w:space="0" w:color="auto"/>
        <w:right w:val="none" w:sz="0" w:space="0" w:color="auto"/>
      </w:divBdr>
      <w:divsChild>
        <w:div w:id="789596089">
          <w:marLeft w:val="547"/>
          <w:marRight w:val="0"/>
          <w:marTop w:val="134"/>
          <w:marBottom w:val="0"/>
          <w:divBdr>
            <w:top w:val="none" w:sz="0" w:space="0" w:color="auto"/>
            <w:left w:val="none" w:sz="0" w:space="0" w:color="auto"/>
            <w:bottom w:val="none" w:sz="0" w:space="0" w:color="auto"/>
            <w:right w:val="none" w:sz="0" w:space="0" w:color="auto"/>
          </w:divBdr>
        </w:div>
      </w:divsChild>
    </w:div>
    <w:div w:id="851652657">
      <w:bodyDiv w:val="1"/>
      <w:marLeft w:val="0"/>
      <w:marRight w:val="0"/>
      <w:marTop w:val="0"/>
      <w:marBottom w:val="0"/>
      <w:divBdr>
        <w:top w:val="none" w:sz="0" w:space="0" w:color="auto"/>
        <w:left w:val="none" w:sz="0" w:space="0" w:color="auto"/>
        <w:bottom w:val="none" w:sz="0" w:space="0" w:color="auto"/>
        <w:right w:val="none" w:sz="0" w:space="0" w:color="auto"/>
      </w:divBdr>
      <w:divsChild>
        <w:div w:id="1225870383">
          <w:marLeft w:val="547"/>
          <w:marRight w:val="0"/>
          <w:marTop w:val="125"/>
          <w:marBottom w:val="0"/>
          <w:divBdr>
            <w:top w:val="none" w:sz="0" w:space="0" w:color="auto"/>
            <w:left w:val="none" w:sz="0" w:space="0" w:color="auto"/>
            <w:bottom w:val="none" w:sz="0" w:space="0" w:color="auto"/>
            <w:right w:val="none" w:sz="0" w:space="0" w:color="auto"/>
          </w:divBdr>
        </w:div>
      </w:divsChild>
    </w:div>
    <w:div w:id="1196508374">
      <w:bodyDiv w:val="1"/>
      <w:marLeft w:val="0"/>
      <w:marRight w:val="0"/>
      <w:marTop w:val="0"/>
      <w:marBottom w:val="0"/>
      <w:divBdr>
        <w:top w:val="none" w:sz="0" w:space="0" w:color="auto"/>
        <w:left w:val="none" w:sz="0" w:space="0" w:color="auto"/>
        <w:bottom w:val="none" w:sz="0" w:space="0" w:color="auto"/>
        <w:right w:val="none" w:sz="0" w:space="0" w:color="auto"/>
      </w:divBdr>
      <w:divsChild>
        <w:div w:id="1696033775">
          <w:marLeft w:val="0"/>
          <w:marRight w:val="0"/>
          <w:marTop w:val="0"/>
          <w:marBottom w:val="0"/>
          <w:divBdr>
            <w:top w:val="none" w:sz="0" w:space="0" w:color="auto"/>
            <w:left w:val="none" w:sz="0" w:space="0" w:color="auto"/>
            <w:bottom w:val="none" w:sz="0" w:space="0" w:color="auto"/>
            <w:right w:val="none" w:sz="0" w:space="0" w:color="auto"/>
          </w:divBdr>
        </w:div>
      </w:divsChild>
    </w:div>
    <w:div w:id="1353191515">
      <w:bodyDiv w:val="1"/>
      <w:marLeft w:val="0"/>
      <w:marRight w:val="0"/>
      <w:marTop w:val="0"/>
      <w:marBottom w:val="0"/>
      <w:divBdr>
        <w:top w:val="none" w:sz="0" w:space="0" w:color="auto"/>
        <w:left w:val="none" w:sz="0" w:space="0" w:color="auto"/>
        <w:bottom w:val="none" w:sz="0" w:space="0" w:color="auto"/>
        <w:right w:val="none" w:sz="0" w:space="0" w:color="auto"/>
      </w:divBdr>
      <w:divsChild>
        <w:div w:id="244846340">
          <w:marLeft w:val="547"/>
          <w:marRight w:val="0"/>
          <w:marTop w:val="96"/>
          <w:marBottom w:val="0"/>
          <w:divBdr>
            <w:top w:val="none" w:sz="0" w:space="0" w:color="auto"/>
            <w:left w:val="none" w:sz="0" w:space="0" w:color="auto"/>
            <w:bottom w:val="none" w:sz="0" w:space="0" w:color="auto"/>
            <w:right w:val="none" w:sz="0" w:space="0" w:color="auto"/>
          </w:divBdr>
        </w:div>
        <w:div w:id="258224091">
          <w:marLeft w:val="547"/>
          <w:marRight w:val="0"/>
          <w:marTop w:val="96"/>
          <w:marBottom w:val="0"/>
          <w:divBdr>
            <w:top w:val="none" w:sz="0" w:space="0" w:color="auto"/>
            <w:left w:val="none" w:sz="0" w:space="0" w:color="auto"/>
            <w:bottom w:val="none" w:sz="0" w:space="0" w:color="auto"/>
            <w:right w:val="none" w:sz="0" w:space="0" w:color="auto"/>
          </w:divBdr>
        </w:div>
        <w:div w:id="2057772883">
          <w:marLeft w:val="547"/>
          <w:marRight w:val="0"/>
          <w:marTop w:val="96"/>
          <w:marBottom w:val="0"/>
          <w:divBdr>
            <w:top w:val="none" w:sz="0" w:space="0" w:color="auto"/>
            <w:left w:val="none" w:sz="0" w:space="0" w:color="auto"/>
            <w:bottom w:val="none" w:sz="0" w:space="0" w:color="auto"/>
            <w:right w:val="none" w:sz="0" w:space="0" w:color="auto"/>
          </w:divBdr>
        </w:div>
      </w:divsChild>
    </w:div>
    <w:div w:id="1368720794">
      <w:bodyDiv w:val="1"/>
      <w:marLeft w:val="0"/>
      <w:marRight w:val="0"/>
      <w:marTop w:val="0"/>
      <w:marBottom w:val="0"/>
      <w:divBdr>
        <w:top w:val="none" w:sz="0" w:space="0" w:color="auto"/>
        <w:left w:val="none" w:sz="0" w:space="0" w:color="auto"/>
        <w:bottom w:val="none" w:sz="0" w:space="0" w:color="auto"/>
        <w:right w:val="none" w:sz="0" w:space="0" w:color="auto"/>
      </w:divBdr>
    </w:div>
    <w:div w:id="1432312252">
      <w:bodyDiv w:val="1"/>
      <w:marLeft w:val="0"/>
      <w:marRight w:val="0"/>
      <w:marTop w:val="0"/>
      <w:marBottom w:val="0"/>
      <w:divBdr>
        <w:top w:val="none" w:sz="0" w:space="0" w:color="auto"/>
        <w:left w:val="none" w:sz="0" w:space="0" w:color="auto"/>
        <w:bottom w:val="none" w:sz="0" w:space="0" w:color="auto"/>
        <w:right w:val="none" w:sz="0" w:space="0" w:color="auto"/>
      </w:divBdr>
      <w:divsChild>
        <w:div w:id="1792934339">
          <w:marLeft w:val="547"/>
          <w:marRight w:val="0"/>
          <w:marTop w:val="154"/>
          <w:marBottom w:val="0"/>
          <w:divBdr>
            <w:top w:val="none" w:sz="0" w:space="0" w:color="auto"/>
            <w:left w:val="none" w:sz="0" w:space="0" w:color="auto"/>
            <w:bottom w:val="none" w:sz="0" w:space="0" w:color="auto"/>
            <w:right w:val="none" w:sz="0" w:space="0" w:color="auto"/>
          </w:divBdr>
        </w:div>
        <w:div w:id="671185670">
          <w:marLeft w:val="547"/>
          <w:marRight w:val="0"/>
          <w:marTop w:val="154"/>
          <w:marBottom w:val="0"/>
          <w:divBdr>
            <w:top w:val="none" w:sz="0" w:space="0" w:color="auto"/>
            <w:left w:val="none" w:sz="0" w:space="0" w:color="auto"/>
            <w:bottom w:val="none" w:sz="0" w:space="0" w:color="auto"/>
            <w:right w:val="none" w:sz="0" w:space="0" w:color="auto"/>
          </w:divBdr>
        </w:div>
        <w:div w:id="1304844110">
          <w:marLeft w:val="547"/>
          <w:marRight w:val="0"/>
          <w:marTop w:val="154"/>
          <w:marBottom w:val="0"/>
          <w:divBdr>
            <w:top w:val="none" w:sz="0" w:space="0" w:color="auto"/>
            <w:left w:val="none" w:sz="0" w:space="0" w:color="auto"/>
            <w:bottom w:val="none" w:sz="0" w:space="0" w:color="auto"/>
            <w:right w:val="none" w:sz="0" w:space="0" w:color="auto"/>
          </w:divBdr>
        </w:div>
        <w:div w:id="1708993600">
          <w:marLeft w:val="547"/>
          <w:marRight w:val="0"/>
          <w:marTop w:val="154"/>
          <w:marBottom w:val="0"/>
          <w:divBdr>
            <w:top w:val="none" w:sz="0" w:space="0" w:color="auto"/>
            <w:left w:val="none" w:sz="0" w:space="0" w:color="auto"/>
            <w:bottom w:val="none" w:sz="0" w:space="0" w:color="auto"/>
            <w:right w:val="none" w:sz="0" w:space="0" w:color="auto"/>
          </w:divBdr>
        </w:div>
        <w:div w:id="490873419">
          <w:marLeft w:val="547"/>
          <w:marRight w:val="0"/>
          <w:marTop w:val="154"/>
          <w:marBottom w:val="0"/>
          <w:divBdr>
            <w:top w:val="none" w:sz="0" w:space="0" w:color="auto"/>
            <w:left w:val="none" w:sz="0" w:space="0" w:color="auto"/>
            <w:bottom w:val="none" w:sz="0" w:space="0" w:color="auto"/>
            <w:right w:val="none" w:sz="0" w:space="0" w:color="auto"/>
          </w:divBdr>
        </w:div>
        <w:div w:id="408621179">
          <w:marLeft w:val="547"/>
          <w:marRight w:val="0"/>
          <w:marTop w:val="154"/>
          <w:marBottom w:val="0"/>
          <w:divBdr>
            <w:top w:val="none" w:sz="0" w:space="0" w:color="auto"/>
            <w:left w:val="none" w:sz="0" w:space="0" w:color="auto"/>
            <w:bottom w:val="none" w:sz="0" w:space="0" w:color="auto"/>
            <w:right w:val="none" w:sz="0" w:space="0" w:color="auto"/>
          </w:divBdr>
        </w:div>
      </w:divsChild>
    </w:div>
    <w:div w:id="1714429331">
      <w:bodyDiv w:val="1"/>
      <w:marLeft w:val="0"/>
      <w:marRight w:val="0"/>
      <w:marTop w:val="0"/>
      <w:marBottom w:val="0"/>
      <w:divBdr>
        <w:top w:val="none" w:sz="0" w:space="0" w:color="auto"/>
        <w:left w:val="none" w:sz="0" w:space="0" w:color="auto"/>
        <w:bottom w:val="none" w:sz="0" w:space="0" w:color="auto"/>
        <w:right w:val="none" w:sz="0" w:space="0" w:color="auto"/>
      </w:divBdr>
    </w:div>
    <w:div w:id="1803422343">
      <w:bodyDiv w:val="1"/>
      <w:marLeft w:val="0"/>
      <w:marRight w:val="0"/>
      <w:marTop w:val="0"/>
      <w:marBottom w:val="0"/>
      <w:divBdr>
        <w:top w:val="none" w:sz="0" w:space="0" w:color="auto"/>
        <w:left w:val="none" w:sz="0" w:space="0" w:color="auto"/>
        <w:bottom w:val="none" w:sz="0" w:space="0" w:color="auto"/>
        <w:right w:val="none" w:sz="0" w:space="0" w:color="auto"/>
      </w:divBdr>
    </w:div>
    <w:div w:id="1842968133">
      <w:bodyDiv w:val="1"/>
      <w:marLeft w:val="0"/>
      <w:marRight w:val="0"/>
      <w:marTop w:val="0"/>
      <w:marBottom w:val="0"/>
      <w:divBdr>
        <w:top w:val="none" w:sz="0" w:space="0" w:color="auto"/>
        <w:left w:val="none" w:sz="0" w:space="0" w:color="auto"/>
        <w:bottom w:val="none" w:sz="0" w:space="0" w:color="auto"/>
        <w:right w:val="none" w:sz="0" w:space="0" w:color="auto"/>
      </w:divBdr>
    </w:div>
    <w:div w:id="2098600032">
      <w:bodyDiv w:val="1"/>
      <w:marLeft w:val="0"/>
      <w:marRight w:val="0"/>
      <w:marTop w:val="0"/>
      <w:marBottom w:val="0"/>
      <w:divBdr>
        <w:top w:val="none" w:sz="0" w:space="0" w:color="auto"/>
        <w:left w:val="none" w:sz="0" w:space="0" w:color="auto"/>
        <w:bottom w:val="none" w:sz="0" w:space="0" w:color="auto"/>
        <w:right w:val="none" w:sz="0" w:space="0" w:color="auto"/>
      </w:divBdr>
      <w:divsChild>
        <w:div w:id="1699698770">
          <w:marLeft w:val="0"/>
          <w:marRight w:val="0"/>
          <w:marTop w:val="0"/>
          <w:marBottom w:val="0"/>
          <w:divBdr>
            <w:top w:val="none" w:sz="0" w:space="0" w:color="auto"/>
            <w:left w:val="none" w:sz="0" w:space="0" w:color="auto"/>
            <w:bottom w:val="none" w:sz="0" w:space="0" w:color="auto"/>
            <w:right w:val="none" w:sz="0" w:space="0" w:color="auto"/>
          </w:divBdr>
        </w:div>
        <w:div w:id="1518427419">
          <w:marLeft w:val="0"/>
          <w:marRight w:val="0"/>
          <w:marTop w:val="0"/>
          <w:marBottom w:val="0"/>
          <w:divBdr>
            <w:top w:val="none" w:sz="0" w:space="0" w:color="auto"/>
            <w:left w:val="none" w:sz="0" w:space="0" w:color="auto"/>
            <w:bottom w:val="none" w:sz="0" w:space="0" w:color="auto"/>
            <w:right w:val="none" w:sz="0" w:space="0" w:color="auto"/>
          </w:divBdr>
        </w:div>
      </w:divsChild>
    </w:div>
    <w:div w:id="21286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Ernest</dc:creator>
  <cp:lastModifiedBy>UCI</cp:lastModifiedBy>
  <cp:revision>2</cp:revision>
  <dcterms:created xsi:type="dcterms:W3CDTF">2013-03-18T20:41:00Z</dcterms:created>
  <dcterms:modified xsi:type="dcterms:W3CDTF">2013-03-18T20:41:00Z</dcterms:modified>
</cp:coreProperties>
</file>