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EB" w:rsidRPr="00E10F62" w:rsidRDefault="000749EC" w:rsidP="000749EC">
      <w:pPr>
        <w:jc w:val="center"/>
        <w:rPr>
          <w:b/>
          <w:color w:val="FF0000"/>
          <w:sz w:val="28"/>
        </w:rPr>
      </w:pPr>
      <w:r w:rsidRPr="00E10F62">
        <w:rPr>
          <w:b/>
          <w:color w:val="FF0000"/>
          <w:sz w:val="28"/>
        </w:rPr>
        <w:t xml:space="preserve">UNIDAD </w:t>
      </w:r>
      <w:r w:rsidR="00862F2E">
        <w:rPr>
          <w:b/>
          <w:color w:val="FF0000"/>
          <w:sz w:val="28"/>
        </w:rPr>
        <w:t>2</w:t>
      </w:r>
      <w:r w:rsidR="00734803" w:rsidRPr="00E10F62">
        <w:rPr>
          <w:b/>
          <w:color w:val="FF0000"/>
          <w:sz w:val="28"/>
        </w:rPr>
        <w:t xml:space="preserve">: </w:t>
      </w:r>
      <w:r w:rsidR="00950CB3">
        <w:rPr>
          <w:b/>
          <w:color w:val="FF0000"/>
          <w:sz w:val="28"/>
        </w:rPr>
        <w:t>Análisis</w:t>
      </w:r>
      <w:r w:rsidR="00862F2E">
        <w:rPr>
          <w:b/>
          <w:color w:val="FF0000"/>
          <w:sz w:val="28"/>
        </w:rPr>
        <w:t xml:space="preserve"> y </w:t>
      </w:r>
      <w:r w:rsidR="00950CB3">
        <w:rPr>
          <w:b/>
          <w:color w:val="FF0000"/>
          <w:sz w:val="28"/>
        </w:rPr>
        <w:t>Gestión</w:t>
      </w:r>
      <w:r w:rsidR="00862F2E">
        <w:rPr>
          <w:b/>
          <w:color w:val="FF0000"/>
          <w:sz w:val="28"/>
        </w:rPr>
        <w:t xml:space="preserve"> de los In</w:t>
      </w:r>
      <w:r w:rsidR="00EF68CD">
        <w:rPr>
          <w:b/>
          <w:color w:val="FF0000"/>
          <w:sz w:val="28"/>
        </w:rPr>
        <w:t>teresados (Involucrados)</w:t>
      </w:r>
      <w:r w:rsidR="00862F2E">
        <w:rPr>
          <w:b/>
          <w:color w:val="FF0000"/>
          <w:sz w:val="28"/>
        </w:rPr>
        <w:t>.</w:t>
      </w:r>
    </w:p>
    <w:p w:rsidR="00E10F62" w:rsidRDefault="00E10F62" w:rsidP="000220CE"/>
    <w:p w:rsidR="009337B8" w:rsidRDefault="00862F2E" w:rsidP="000220CE">
      <w:r>
        <w:t xml:space="preserve">En esta segunda semana de trabajo y tomando como referencia </w:t>
      </w:r>
      <w:r w:rsidR="00097CD4">
        <w:t xml:space="preserve">el material evaluado en semana 1, nos dedicaremos con atención a analizar los diversos niveles de influencia que los </w:t>
      </w:r>
      <w:r w:rsidR="009337B8">
        <w:t>Stakeholders o Involucrados tienen dentro de un proyecto.  Este tema es de gran relevancia para el Administrador de Proyectos en aras de poder gestionar las expectativas que cada miembro tiene y que coadyuven a lograr los objetivos de la estrategia.</w:t>
      </w:r>
    </w:p>
    <w:p w:rsidR="00E10F62" w:rsidRDefault="00E10F62" w:rsidP="000220CE">
      <w:pPr>
        <w:rPr>
          <w:b/>
        </w:rPr>
      </w:pPr>
    </w:p>
    <w:p w:rsidR="000220CE" w:rsidRPr="00FF1BBC" w:rsidRDefault="000220CE" w:rsidP="000220CE">
      <w:pPr>
        <w:rPr>
          <w:b/>
        </w:rPr>
      </w:pPr>
      <w:r w:rsidRPr="00FF1BBC">
        <w:rPr>
          <w:b/>
        </w:rPr>
        <w:t>Objetivos de</w:t>
      </w:r>
      <w:r w:rsidR="000749EC">
        <w:rPr>
          <w:b/>
        </w:rPr>
        <w:t xml:space="preserve"> </w:t>
      </w:r>
      <w:r w:rsidRPr="00FF1BBC">
        <w:rPr>
          <w:b/>
        </w:rPr>
        <w:t>l</w:t>
      </w:r>
      <w:r w:rsidR="000749EC">
        <w:rPr>
          <w:b/>
        </w:rPr>
        <w:t>a unidad</w:t>
      </w:r>
      <w:r w:rsidRPr="00FF1BBC">
        <w:rPr>
          <w:b/>
        </w:rPr>
        <w:t>:</w:t>
      </w:r>
    </w:p>
    <w:p w:rsidR="000749EC" w:rsidRDefault="00FF1BBC" w:rsidP="00FF1BBC">
      <w:pPr>
        <w:jc w:val="both"/>
      </w:pPr>
      <w:r w:rsidRPr="00202153">
        <w:t xml:space="preserve">Al finalizar </w:t>
      </w:r>
      <w:r w:rsidR="000749EC">
        <w:t>esta unidad, los participantes podrán:</w:t>
      </w:r>
    </w:p>
    <w:p w:rsidR="009337B8" w:rsidRDefault="009337B8" w:rsidP="000749EC">
      <w:pPr>
        <w:pStyle w:val="Prrafodelista"/>
        <w:numPr>
          <w:ilvl w:val="0"/>
          <w:numId w:val="12"/>
        </w:numPr>
        <w:jc w:val="both"/>
      </w:pPr>
      <w:r>
        <w:t xml:space="preserve">Realizar </w:t>
      </w:r>
      <w:r w:rsidR="00950CB3">
        <w:t>un</w:t>
      </w:r>
      <w:r>
        <w:t xml:space="preserve"> análisis de los involucrados bajo las variables de Poder-</w:t>
      </w:r>
      <w:r w:rsidR="00950CB3">
        <w:t>Interés</w:t>
      </w:r>
      <w:r>
        <w:t>.</w:t>
      </w:r>
    </w:p>
    <w:p w:rsidR="009337B8" w:rsidRDefault="009337B8" w:rsidP="000749EC">
      <w:pPr>
        <w:pStyle w:val="Prrafodelista"/>
        <w:numPr>
          <w:ilvl w:val="0"/>
          <w:numId w:val="12"/>
        </w:numPr>
        <w:jc w:val="both"/>
      </w:pPr>
      <w:r>
        <w:t xml:space="preserve">Realizar </w:t>
      </w:r>
      <w:r w:rsidR="00950CB3">
        <w:t>un</w:t>
      </w:r>
      <w:r>
        <w:t xml:space="preserve"> análisis de los involucrados bajo las variables de Influencia-Impacto.</w:t>
      </w:r>
    </w:p>
    <w:p w:rsidR="009337B8" w:rsidRDefault="009337B8" w:rsidP="009337B8">
      <w:pPr>
        <w:pStyle w:val="Prrafodelista"/>
        <w:numPr>
          <w:ilvl w:val="0"/>
          <w:numId w:val="12"/>
        </w:numPr>
        <w:jc w:val="both"/>
      </w:pPr>
      <w:r>
        <w:t xml:space="preserve">Realizar </w:t>
      </w:r>
      <w:r w:rsidR="00950CB3">
        <w:t>un</w:t>
      </w:r>
      <w:r>
        <w:t xml:space="preserve"> análisis de los involucrados bajo las variables de Poder-Influencia.</w:t>
      </w:r>
    </w:p>
    <w:p w:rsidR="004B17BF" w:rsidRDefault="009337B8" w:rsidP="000749EC">
      <w:pPr>
        <w:pStyle w:val="Prrafodelista"/>
        <w:numPr>
          <w:ilvl w:val="0"/>
          <w:numId w:val="12"/>
        </w:numPr>
        <w:jc w:val="both"/>
      </w:pPr>
      <w:r>
        <w:t xml:space="preserve">Analizar </w:t>
      </w:r>
      <w:r w:rsidR="004B17BF">
        <w:t xml:space="preserve">la </w:t>
      </w:r>
      <w:r>
        <w:t xml:space="preserve">tendencia </w:t>
      </w:r>
      <w:r w:rsidR="004B17BF">
        <w:t>del PMI en esta instancia en un mundo globalizado.</w:t>
      </w:r>
    </w:p>
    <w:p w:rsidR="004B17BF" w:rsidRPr="0070109C" w:rsidRDefault="004B17BF" w:rsidP="0070109C">
      <w:pPr>
        <w:rPr>
          <w:b/>
        </w:rPr>
      </w:pPr>
      <w:r w:rsidRPr="0070109C">
        <w:rPr>
          <w:b/>
        </w:rPr>
        <w:t>Para ello se estudiaran los siguientes contenidos:</w:t>
      </w:r>
    </w:p>
    <w:p w:rsidR="0070109C" w:rsidRDefault="0070109C" w:rsidP="00C77E28">
      <w:pPr>
        <w:pStyle w:val="Prrafodelista"/>
        <w:numPr>
          <w:ilvl w:val="0"/>
          <w:numId w:val="13"/>
        </w:numPr>
        <w:jc w:val="both"/>
      </w:pPr>
      <w:r>
        <w:t>Matriz de los involucrados</w:t>
      </w:r>
      <w:r w:rsidR="009337B8">
        <w:t xml:space="preserve"> Poder-</w:t>
      </w:r>
      <w:r w:rsidR="00950CB3">
        <w:t>Interés</w:t>
      </w:r>
      <w:r>
        <w:t>.</w:t>
      </w:r>
    </w:p>
    <w:p w:rsidR="009337B8" w:rsidRDefault="009337B8" w:rsidP="00C77E28">
      <w:pPr>
        <w:pStyle w:val="Prrafodelista"/>
        <w:numPr>
          <w:ilvl w:val="0"/>
          <w:numId w:val="13"/>
        </w:numPr>
        <w:jc w:val="both"/>
      </w:pPr>
      <w:r>
        <w:t>Matriz de los involucrados Influencia-Impacto.</w:t>
      </w:r>
    </w:p>
    <w:p w:rsidR="009337B8" w:rsidRDefault="009337B8" w:rsidP="00C77E28">
      <w:pPr>
        <w:pStyle w:val="Prrafodelista"/>
        <w:numPr>
          <w:ilvl w:val="0"/>
          <w:numId w:val="13"/>
        </w:numPr>
        <w:jc w:val="both"/>
      </w:pPr>
      <w:r>
        <w:t>Matriz de los involucrados Poder-Influencia.</w:t>
      </w:r>
    </w:p>
    <w:p w:rsidR="0070109C" w:rsidRDefault="00734803" w:rsidP="00C77E28">
      <w:pPr>
        <w:pStyle w:val="Prrafodelista"/>
        <w:numPr>
          <w:ilvl w:val="0"/>
          <w:numId w:val="13"/>
        </w:numPr>
        <w:jc w:val="both"/>
      </w:pPr>
      <w:r>
        <w:t>Gestión</w:t>
      </w:r>
      <w:r w:rsidR="0070109C">
        <w:t xml:space="preserve"> de los involucrados acorde a los lineamientos del PMI.</w:t>
      </w:r>
    </w:p>
    <w:p w:rsidR="00950CB3" w:rsidRDefault="00950CB3" w:rsidP="00E612A7">
      <w:pPr>
        <w:rPr>
          <w:b/>
        </w:rPr>
      </w:pPr>
    </w:p>
    <w:p w:rsidR="0070109C" w:rsidRDefault="0070109C" w:rsidP="00E612A7">
      <w:pPr>
        <w:rPr>
          <w:b/>
        </w:rPr>
      </w:pPr>
      <w:r w:rsidRPr="0070109C">
        <w:rPr>
          <w:b/>
        </w:rPr>
        <w:t>Actividades</w:t>
      </w:r>
      <w:r>
        <w:rPr>
          <w:b/>
        </w:rPr>
        <w:t>:</w:t>
      </w:r>
    </w:p>
    <w:p w:rsidR="0070109C" w:rsidRPr="00C93EE1" w:rsidRDefault="0070109C" w:rsidP="00C93EE1">
      <w:pPr>
        <w:pStyle w:val="Prrafodelista"/>
        <w:numPr>
          <w:ilvl w:val="0"/>
          <w:numId w:val="16"/>
        </w:numPr>
        <w:rPr>
          <w:b/>
        </w:rPr>
      </w:pPr>
      <w:r w:rsidRPr="00C93EE1">
        <w:rPr>
          <w:b/>
        </w:rPr>
        <w:t xml:space="preserve">Lecturas de la </w:t>
      </w:r>
      <w:r w:rsidR="009337B8">
        <w:rPr>
          <w:b/>
        </w:rPr>
        <w:t xml:space="preserve">segunda </w:t>
      </w:r>
      <w:r w:rsidRPr="00C93EE1">
        <w:rPr>
          <w:b/>
        </w:rPr>
        <w:t>semana.</w:t>
      </w:r>
    </w:p>
    <w:p w:rsidR="006D7886" w:rsidRDefault="006D7886" w:rsidP="006D7886">
      <w:pPr>
        <w:ind w:left="360"/>
      </w:pPr>
      <w:r w:rsidRPr="00652220">
        <w:t xml:space="preserve">Del libro de texto Guía de  los Fundamentos para la Dirección de Proyectos (Guía del </w:t>
      </w:r>
      <w:proofErr w:type="spellStart"/>
      <w:r w:rsidRPr="00652220">
        <w:t>PMBok</w:t>
      </w:r>
      <w:proofErr w:type="spellEnd"/>
      <w:r w:rsidRPr="00652220">
        <w:t xml:space="preserve">), </w:t>
      </w:r>
      <w:r>
        <w:t>leer el C</w:t>
      </w:r>
      <w:r w:rsidRPr="00652220">
        <w:t>apitulo 1</w:t>
      </w:r>
      <w:r>
        <w:t>3</w:t>
      </w:r>
      <w:r w:rsidRPr="00652220">
        <w:t xml:space="preserve"> – Gestión de l</w:t>
      </w:r>
      <w:r>
        <w:t>os Interesados</w:t>
      </w:r>
      <w:r w:rsidRPr="00652220">
        <w:t xml:space="preserve"> </w:t>
      </w:r>
    </w:p>
    <w:p w:rsidR="006D7886" w:rsidRDefault="006D7886" w:rsidP="006D7886">
      <w:pPr>
        <w:spacing w:after="0"/>
        <w:ind w:left="360"/>
      </w:pPr>
      <w:r>
        <w:t>Del libro de Pablo Lledó, Director de Proyectos, leer también el Capítulo 13: Gestión de los Interesados.</w:t>
      </w:r>
    </w:p>
    <w:p w:rsidR="00950CB3" w:rsidRDefault="00950CB3" w:rsidP="00C93EE1">
      <w:pPr>
        <w:spacing w:after="0"/>
      </w:pPr>
    </w:p>
    <w:p w:rsidR="00C93EE1" w:rsidRDefault="00C93EE1" w:rsidP="00C93EE1">
      <w:pPr>
        <w:spacing w:after="0"/>
      </w:pPr>
      <w:r>
        <w:t>Adicionalmente se agregan los siguientes textos:</w:t>
      </w:r>
    </w:p>
    <w:p w:rsidR="00C93EE1" w:rsidRDefault="00EF68CD" w:rsidP="00C93EE1">
      <w:pPr>
        <w:pStyle w:val="Prrafodelista"/>
        <w:numPr>
          <w:ilvl w:val="0"/>
          <w:numId w:val="15"/>
        </w:numPr>
        <w:spacing w:after="0"/>
      </w:pPr>
      <w:r>
        <w:t>El principio 90-10 de Covey.</w:t>
      </w:r>
    </w:p>
    <w:p w:rsidR="00C93EE1" w:rsidRDefault="00C93EE1" w:rsidP="00C93EE1">
      <w:pPr>
        <w:spacing w:after="0"/>
      </w:pPr>
    </w:p>
    <w:p w:rsidR="00C93EE1" w:rsidRDefault="00EF68CD" w:rsidP="00EF68CD">
      <w:pPr>
        <w:spacing w:after="0"/>
      </w:pPr>
      <w:r>
        <w:t xml:space="preserve">La presentación titulada: </w:t>
      </w:r>
      <w:r w:rsidR="00950CB3">
        <w:rPr>
          <w:b/>
        </w:rPr>
        <w:t>G</w:t>
      </w:r>
      <w:r w:rsidR="00950CB3" w:rsidRPr="00C93EE1">
        <w:rPr>
          <w:b/>
        </w:rPr>
        <w:t>e</w:t>
      </w:r>
      <w:r w:rsidR="00950CB3">
        <w:rPr>
          <w:b/>
        </w:rPr>
        <w:t>stión</w:t>
      </w:r>
      <w:r>
        <w:rPr>
          <w:b/>
        </w:rPr>
        <w:t xml:space="preserve"> de los Interesados-La nueva área del conocimiento,  </w:t>
      </w:r>
      <w:r>
        <w:t xml:space="preserve">proporciona información general con la nueva tendencia que el PMI ofrece en su </w:t>
      </w:r>
      <w:r w:rsidR="00950CB3">
        <w:t>última</w:t>
      </w:r>
      <w:r>
        <w:t xml:space="preserve"> edición del PMBOK.  Es importante que el Administrador de Proyectos este informado de </w:t>
      </w:r>
      <w:r w:rsidR="006D7886">
        <w:t>estos cambios que ya están incorporados en la nueva versión del PMBOK.</w:t>
      </w:r>
      <w:r>
        <w:t xml:space="preserve">  </w:t>
      </w:r>
    </w:p>
    <w:p w:rsidR="00C93EE1" w:rsidRDefault="00C93EE1" w:rsidP="00C93EE1">
      <w:pPr>
        <w:spacing w:after="0"/>
      </w:pPr>
    </w:p>
    <w:p w:rsidR="00E10F62" w:rsidRDefault="00E10F62" w:rsidP="00C93EE1">
      <w:pPr>
        <w:spacing w:after="0"/>
      </w:pPr>
    </w:p>
    <w:p w:rsidR="00C93EE1" w:rsidRPr="007C2B8E" w:rsidRDefault="007C2B8E" w:rsidP="007C2B8E">
      <w:pPr>
        <w:pStyle w:val="Prrafodelista"/>
        <w:numPr>
          <w:ilvl w:val="0"/>
          <w:numId w:val="16"/>
        </w:numPr>
        <w:spacing w:after="0"/>
        <w:rPr>
          <w:b/>
        </w:rPr>
      </w:pPr>
      <w:r w:rsidRPr="007C2B8E">
        <w:rPr>
          <w:b/>
        </w:rPr>
        <w:t>Entregable #</w:t>
      </w:r>
      <w:r w:rsidR="00290479">
        <w:rPr>
          <w:b/>
        </w:rPr>
        <w:t>2</w:t>
      </w:r>
      <w:r w:rsidRPr="007C2B8E">
        <w:rPr>
          <w:b/>
        </w:rPr>
        <w:t xml:space="preserve">: </w:t>
      </w:r>
      <w:r w:rsidR="00E10F62" w:rsidRPr="007C2B8E">
        <w:rPr>
          <w:b/>
        </w:rPr>
        <w:t>Pr</w:t>
      </w:r>
      <w:r w:rsidR="00E10F62">
        <w:rPr>
          <w:b/>
        </w:rPr>
        <w:t>á</w:t>
      </w:r>
      <w:r w:rsidR="00E10F62" w:rsidRPr="007C2B8E">
        <w:rPr>
          <w:b/>
        </w:rPr>
        <w:t>ctica</w:t>
      </w:r>
      <w:r w:rsidRPr="007C2B8E">
        <w:rPr>
          <w:b/>
        </w:rPr>
        <w:t xml:space="preserve"> </w:t>
      </w:r>
      <w:r w:rsidR="00290479">
        <w:rPr>
          <w:b/>
        </w:rPr>
        <w:t xml:space="preserve">Matriz de </w:t>
      </w:r>
      <w:r w:rsidR="00950CB3">
        <w:rPr>
          <w:b/>
        </w:rPr>
        <w:t>Gestión</w:t>
      </w:r>
      <w:r w:rsidR="00290479">
        <w:rPr>
          <w:b/>
        </w:rPr>
        <w:t xml:space="preserve"> de los Interesados.</w:t>
      </w:r>
    </w:p>
    <w:p w:rsidR="007C2B8E" w:rsidRDefault="007C2B8E" w:rsidP="007C2B8E">
      <w:pPr>
        <w:spacing w:after="0"/>
      </w:pPr>
    </w:p>
    <w:p w:rsidR="00290479" w:rsidRDefault="00290479" w:rsidP="007C2B8E">
      <w:pPr>
        <w:pStyle w:val="Prrafodelista"/>
        <w:numPr>
          <w:ilvl w:val="0"/>
          <w:numId w:val="17"/>
        </w:numPr>
        <w:spacing w:after="0"/>
      </w:pPr>
      <w:r>
        <w:t xml:space="preserve">Para la realización de este segundo entregable, se anexa en el documento Excel titulado: Matriz de </w:t>
      </w:r>
      <w:r w:rsidR="00950CB3">
        <w:t>Gestión</w:t>
      </w:r>
      <w:r>
        <w:t xml:space="preserve"> de los Interesados-Involucrados.  </w:t>
      </w:r>
    </w:p>
    <w:p w:rsidR="00290479" w:rsidRDefault="00290479" w:rsidP="007C2B8E">
      <w:pPr>
        <w:pStyle w:val="Prrafodelista"/>
        <w:numPr>
          <w:ilvl w:val="0"/>
          <w:numId w:val="17"/>
        </w:numPr>
        <w:spacing w:after="0"/>
      </w:pPr>
      <w:r>
        <w:t xml:space="preserve">El archivo en mención contiene en la primera </w:t>
      </w:r>
      <w:r w:rsidR="00950CB3">
        <w:t>sección</w:t>
      </w:r>
      <w:r>
        <w:t xml:space="preserve"> (</w:t>
      </w:r>
      <w:proofErr w:type="spellStart"/>
      <w:r>
        <w:t>tab</w:t>
      </w:r>
      <w:proofErr w:type="spellEnd"/>
      <w:r w:rsidR="00950CB3">
        <w:t>-hoja</w:t>
      </w:r>
      <w:r>
        <w:t>) la información para que en grupo desarrollen los tres casos que se presentan.</w:t>
      </w:r>
    </w:p>
    <w:p w:rsidR="00290479" w:rsidRDefault="00290479" w:rsidP="007C2B8E">
      <w:pPr>
        <w:pStyle w:val="Prrafodelista"/>
        <w:numPr>
          <w:ilvl w:val="0"/>
          <w:numId w:val="17"/>
        </w:numPr>
        <w:spacing w:after="0"/>
      </w:pPr>
      <w:r>
        <w:t>Las siguientes secciones (</w:t>
      </w:r>
      <w:proofErr w:type="spellStart"/>
      <w:r>
        <w:t>tabs</w:t>
      </w:r>
      <w:proofErr w:type="spellEnd"/>
      <w:r w:rsidR="00950CB3">
        <w:t>-hojas</w:t>
      </w:r>
      <w:r>
        <w:t>) del archivo contienen los modelos que se  desea que el grupo desarrolle.</w:t>
      </w:r>
    </w:p>
    <w:p w:rsidR="00290479" w:rsidRDefault="00290479" w:rsidP="007C2B8E">
      <w:pPr>
        <w:pStyle w:val="Prrafodelista"/>
        <w:numPr>
          <w:ilvl w:val="0"/>
          <w:numId w:val="17"/>
        </w:numPr>
        <w:spacing w:after="0"/>
      </w:pPr>
      <w:r>
        <w:t>La elaboración correcta de cada matriz, conlleva a un buen trabajo grupal.  El ejercicio tiene como objetivo el análisis y la discusión elaborada de la data que se proporciona en cada caso.  Por lo que, las técnicas vistas en clase son el eje primordial que el Director de Proyectos debe contemplar.</w:t>
      </w:r>
    </w:p>
    <w:p w:rsidR="00290479" w:rsidRDefault="00290479" w:rsidP="007C2B8E">
      <w:pPr>
        <w:pStyle w:val="Prrafodelista"/>
        <w:numPr>
          <w:ilvl w:val="0"/>
          <w:numId w:val="17"/>
        </w:numPr>
        <w:spacing w:after="0"/>
      </w:pPr>
      <w:r>
        <w:t xml:space="preserve">Esto es un aspecto que se observa en las actividades diarias que todo proyecto  y la participación activa de todos es n comprender </w:t>
      </w:r>
    </w:p>
    <w:p w:rsidR="007C2B8E" w:rsidRDefault="007C5C71" w:rsidP="007C2B8E">
      <w:pPr>
        <w:pStyle w:val="Prrafodelista"/>
        <w:numPr>
          <w:ilvl w:val="0"/>
          <w:numId w:val="17"/>
        </w:numPr>
        <w:spacing w:after="0"/>
      </w:pPr>
      <w:r>
        <w:t>Se amerita que el grupo asigne un coordinador quien será el responsable de colocar el entregable #</w:t>
      </w:r>
      <w:r w:rsidR="00290479">
        <w:t>2</w:t>
      </w:r>
      <w:r>
        <w:t xml:space="preserve"> a la plataforma de la Universidad.</w:t>
      </w:r>
    </w:p>
    <w:p w:rsidR="007C5C71" w:rsidRDefault="007C5C71" w:rsidP="007C2B8E">
      <w:pPr>
        <w:pStyle w:val="Prrafodelista"/>
        <w:numPr>
          <w:ilvl w:val="0"/>
          <w:numId w:val="17"/>
        </w:numPr>
        <w:spacing w:after="0"/>
      </w:pPr>
      <w:r>
        <w:t xml:space="preserve">Normalmente el tiempo de entrega de los documentos será hasta el </w:t>
      </w:r>
      <w:r w:rsidR="00E10F62">
        <w:t>día</w:t>
      </w:r>
      <w:r>
        <w:t xml:space="preserve"> domingo de cada semana de trabajo a las 11:59 PM.  </w:t>
      </w:r>
    </w:p>
    <w:p w:rsidR="007C5C71" w:rsidRDefault="007C5C71" w:rsidP="007C5C71">
      <w:pPr>
        <w:spacing w:after="0"/>
      </w:pPr>
    </w:p>
    <w:p w:rsidR="007C5C71" w:rsidRPr="00E10F62" w:rsidRDefault="007C5C71" w:rsidP="007C5C71">
      <w:pPr>
        <w:pStyle w:val="Prrafodelista"/>
        <w:numPr>
          <w:ilvl w:val="0"/>
          <w:numId w:val="16"/>
        </w:numPr>
        <w:spacing w:after="0"/>
        <w:rPr>
          <w:b/>
        </w:rPr>
      </w:pPr>
      <w:r w:rsidRPr="00E10F62">
        <w:rPr>
          <w:b/>
        </w:rPr>
        <w:t xml:space="preserve">Foros # </w:t>
      </w:r>
      <w:r w:rsidR="00950CB3">
        <w:rPr>
          <w:b/>
        </w:rPr>
        <w:t>2</w:t>
      </w:r>
      <w:r w:rsidRPr="00E10F62">
        <w:rPr>
          <w:b/>
        </w:rPr>
        <w:t>.</w:t>
      </w:r>
    </w:p>
    <w:p w:rsidR="007C5C71" w:rsidRDefault="007C5C71" w:rsidP="007C5C71">
      <w:pPr>
        <w:pStyle w:val="Prrafodelista"/>
        <w:spacing w:after="0"/>
        <w:ind w:left="1080"/>
      </w:pPr>
      <w:r>
        <w:t xml:space="preserve">El material del foro de semana </w:t>
      </w:r>
      <w:r w:rsidR="00950CB3">
        <w:t>2</w:t>
      </w:r>
      <w:r>
        <w:t xml:space="preserve"> </w:t>
      </w:r>
      <w:r w:rsidR="00E10F62">
        <w:t>está</w:t>
      </w:r>
      <w:r>
        <w:t xml:space="preserve"> alineado  a la</w:t>
      </w:r>
      <w:r w:rsidR="00950CB3">
        <w:t xml:space="preserve"> lectura y presentaciones </w:t>
      </w:r>
      <w:r>
        <w:t xml:space="preserve">que se agregan en el campus.  </w:t>
      </w:r>
    </w:p>
    <w:p w:rsidR="00950CB3" w:rsidRDefault="00950CB3" w:rsidP="007C5C71">
      <w:pPr>
        <w:pStyle w:val="Prrafodelista"/>
        <w:spacing w:after="0"/>
        <w:ind w:left="1080"/>
      </w:pPr>
    </w:p>
    <w:p w:rsidR="007C5C71" w:rsidRDefault="007C5C71" w:rsidP="007C5C71">
      <w:pPr>
        <w:pStyle w:val="Prrafodelista"/>
        <w:spacing w:after="0"/>
        <w:ind w:left="1080"/>
      </w:pPr>
      <w:r>
        <w:t>Algunos aspectos a considerar:</w:t>
      </w:r>
    </w:p>
    <w:p w:rsidR="00950CB3" w:rsidRDefault="00950CB3" w:rsidP="007C5C71">
      <w:pPr>
        <w:pStyle w:val="Prrafodelista"/>
        <w:spacing w:after="0"/>
        <w:ind w:left="1080"/>
      </w:pPr>
    </w:p>
    <w:p w:rsidR="007C5C71" w:rsidRDefault="007C5C71" w:rsidP="007C5C71">
      <w:pPr>
        <w:pStyle w:val="Prrafodelista"/>
        <w:numPr>
          <w:ilvl w:val="0"/>
          <w:numId w:val="18"/>
        </w:numPr>
        <w:spacing w:after="0"/>
      </w:pPr>
      <w:r>
        <w:t>Se espera una participación de al menos 3 ocasiones por cada uno de los estudiantes.</w:t>
      </w:r>
    </w:p>
    <w:p w:rsidR="007C5C71" w:rsidRDefault="007C5C71" w:rsidP="007C5C71">
      <w:pPr>
        <w:pStyle w:val="Prrafodelista"/>
        <w:numPr>
          <w:ilvl w:val="0"/>
          <w:numId w:val="18"/>
        </w:numPr>
        <w:spacing w:after="0"/>
      </w:pPr>
      <w:r>
        <w:t xml:space="preserve">Estas participaciones deben contener un análisis de la materia vista </w:t>
      </w:r>
      <w:r w:rsidR="00E10F62">
        <w:t>así</w:t>
      </w:r>
      <w:r>
        <w:t xml:space="preserve"> como referencias bibliográficas de temas relacionados a los visto en clase.</w:t>
      </w:r>
    </w:p>
    <w:p w:rsidR="007C5C71" w:rsidRDefault="007C5C71" w:rsidP="007C5C71">
      <w:pPr>
        <w:pStyle w:val="Prrafodelista"/>
        <w:numPr>
          <w:ilvl w:val="0"/>
          <w:numId w:val="18"/>
        </w:numPr>
        <w:spacing w:after="0"/>
      </w:pPr>
      <w:r>
        <w:t xml:space="preserve">Es permitido referirse a algún comentario de otro colega de manera respetuosa donde impere la realimentación positiva del tema que se </w:t>
      </w:r>
      <w:r w:rsidR="00E10F62">
        <w:t>está</w:t>
      </w:r>
      <w:r>
        <w:t xml:space="preserve"> tratando.</w:t>
      </w:r>
    </w:p>
    <w:p w:rsidR="007C5C71" w:rsidRDefault="007C5C71" w:rsidP="007C5C71">
      <w:pPr>
        <w:pStyle w:val="Prrafodelista"/>
        <w:numPr>
          <w:ilvl w:val="0"/>
          <w:numId w:val="18"/>
        </w:numPr>
        <w:spacing w:after="0"/>
      </w:pPr>
      <w:r>
        <w:t xml:space="preserve">Es requerido hacer comentarios de los puntos de vista que el </w:t>
      </w:r>
      <w:r w:rsidR="00E10F62">
        <w:t>profesor hará durante la semana con el afán de aumentar el aprendizaje que esta herramienta brinda.</w:t>
      </w:r>
    </w:p>
    <w:p w:rsidR="00E10F62" w:rsidRDefault="00E10F62" w:rsidP="00950CB3">
      <w:pPr>
        <w:spacing w:after="0"/>
        <w:jc w:val="both"/>
      </w:pPr>
      <w:bookmarkStart w:id="0" w:name="_GoBack"/>
      <w:bookmarkEnd w:id="0"/>
    </w:p>
    <w:p w:rsidR="006D7886" w:rsidRPr="00652220" w:rsidRDefault="006D7886" w:rsidP="00950CB3">
      <w:pPr>
        <w:spacing w:after="0"/>
        <w:jc w:val="both"/>
      </w:pPr>
    </w:p>
    <w:sectPr w:rsidR="006D7886" w:rsidRPr="00652220" w:rsidSect="00D63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2C18B3"/>
    <w:multiLevelType w:val="multilevel"/>
    <w:tmpl w:val="A11EA9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">
    <w:nsid w:val="0A8F4BAB"/>
    <w:multiLevelType w:val="hybridMultilevel"/>
    <w:tmpl w:val="5EF6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A0B"/>
    <w:multiLevelType w:val="hybridMultilevel"/>
    <w:tmpl w:val="79E83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616BE"/>
    <w:multiLevelType w:val="hybridMultilevel"/>
    <w:tmpl w:val="B57CEFA0"/>
    <w:lvl w:ilvl="0" w:tplc="8C40F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9248A"/>
    <w:multiLevelType w:val="hybridMultilevel"/>
    <w:tmpl w:val="E56E70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A08"/>
    <w:multiLevelType w:val="hybridMultilevel"/>
    <w:tmpl w:val="913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B3633"/>
    <w:multiLevelType w:val="multilevel"/>
    <w:tmpl w:val="1026CE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8">
    <w:nsid w:val="402458A9"/>
    <w:multiLevelType w:val="hybridMultilevel"/>
    <w:tmpl w:val="33F826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F3CA6"/>
    <w:multiLevelType w:val="hybridMultilevel"/>
    <w:tmpl w:val="AFE2F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90B40"/>
    <w:multiLevelType w:val="multilevel"/>
    <w:tmpl w:val="6AB87E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546E3D40"/>
    <w:multiLevelType w:val="hybridMultilevel"/>
    <w:tmpl w:val="0A1A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27D5D"/>
    <w:multiLevelType w:val="hybridMultilevel"/>
    <w:tmpl w:val="DA3E03C6"/>
    <w:lvl w:ilvl="0" w:tplc="27BEE6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C4642"/>
    <w:multiLevelType w:val="hybridMultilevel"/>
    <w:tmpl w:val="28D4BBE6"/>
    <w:lvl w:ilvl="0" w:tplc="54E66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E730A9"/>
    <w:multiLevelType w:val="hybridMultilevel"/>
    <w:tmpl w:val="2548B0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27F60"/>
    <w:multiLevelType w:val="hybridMultilevel"/>
    <w:tmpl w:val="6088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467D5"/>
    <w:multiLevelType w:val="hybridMultilevel"/>
    <w:tmpl w:val="67A0CA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F1945"/>
    <w:multiLevelType w:val="multilevel"/>
    <w:tmpl w:val="43EE60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7"/>
  </w:num>
  <w:num w:numId="9">
    <w:abstractNumId w:val="1"/>
  </w:num>
  <w:num w:numId="10">
    <w:abstractNumId w:val="10"/>
  </w:num>
  <w:num w:numId="11">
    <w:abstractNumId w:val="12"/>
  </w:num>
  <w:num w:numId="12">
    <w:abstractNumId w:val="15"/>
  </w:num>
  <w:num w:numId="13">
    <w:abstractNumId w:val="9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04BEB"/>
    <w:rsid w:val="0001040B"/>
    <w:rsid w:val="000220CE"/>
    <w:rsid w:val="000464F0"/>
    <w:rsid w:val="000749EC"/>
    <w:rsid w:val="00097CD4"/>
    <w:rsid w:val="00110BAA"/>
    <w:rsid w:val="00290479"/>
    <w:rsid w:val="002E068B"/>
    <w:rsid w:val="00400ECB"/>
    <w:rsid w:val="004A382E"/>
    <w:rsid w:val="004B17BF"/>
    <w:rsid w:val="00652220"/>
    <w:rsid w:val="0068133C"/>
    <w:rsid w:val="006B1F8A"/>
    <w:rsid w:val="006C11A8"/>
    <w:rsid w:val="006D7886"/>
    <w:rsid w:val="0070109C"/>
    <w:rsid w:val="00734803"/>
    <w:rsid w:val="007C2B8E"/>
    <w:rsid w:val="007C5C71"/>
    <w:rsid w:val="007D2E3E"/>
    <w:rsid w:val="007E6B3A"/>
    <w:rsid w:val="00834480"/>
    <w:rsid w:val="00862F2E"/>
    <w:rsid w:val="008A7727"/>
    <w:rsid w:val="00921F15"/>
    <w:rsid w:val="009337B8"/>
    <w:rsid w:val="00941948"/>
    <w:rsid w:val="00950CB3"/>
    <w:rsid w:val="00994C63"/>
    <w:rsid w:val="00A04BEB"/>
    <w:rsid w:val="00AA273E"/>
    <w:rsid w:val="00AE02D3"/>
    <w:rsid w:val="00C73F24"/>
    <w:rsid w:val="00C77E28"/>
    <w:rsid w:val="00C80729"/>
    <w:rsid w:val="00C93EE1"/>
    <w:rsid w:val="00CF26D1"/>
    <w:rsid w:val="00D034C5"/>
    <w:rsid w:val="00D63468"/>
    <w:rsid w:val="00DA23FE"/>
    <w:rsid w:val="00DB768D"/>
    <w:rsid w:val="00E10F62"/>
    <w:rsid w:val="00E218E6"/>
    <w:rsid w:val="00E612A7"/>
    <w:rsid w:val="00EF6411"/>
    <w:rsid w:val="00EF68CD"/>
    <w:rsid w:val="00F65BF2"/>
    <w:rsid w:val="00FB262D"/>
    <w:rsid w:val="00FE6AD1"/>
    <w:rsid w:val="00FF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4B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BE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B768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76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9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23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6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3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4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Ernest</dc:creator>
  <cp:lastModifiedBy>UCI</cp:lastModifiedBy>
  <cp:revision>2</cp:revision>
  <dcterms:created xsi:type="dcterms:W3CDTF">2013-03-18T22:45:00Z</dcterms:created>
  <dcterms:modified xsi:type="dcterms:W3CDTF">2013-03-18T22:45:00Z</dcterms:modified>
</cp:coreProperties>
</file>