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D06" w:rsidRDefault="006F6889" w:rsidP="00CF6237">
      <w:r>
        <w:rPr>
          <w:noProof/>
          <w:lang w:val="es-CR" w:eastAsia="es-CR"/>
        </w:rPr>
        <w:drawing>
          <wp:anchor distT="0" distB="0" distL="114300" distR="114300" simplePos="0" relativeHeight="251943424" behindDoc="1" locked="0" layoutInCell="1" allowOverlap="1">
            <wp:simplePos x="0" y="0"/>
            <wp:positionH relativeFrom="column">
              <wp:posOffset>-895028</wp:posOffset>
            </wp:positionH>
            <wp:positionV relativeFrom="paragraph">
              <wp:posOffset>114708</wp:posOffset>
            </wp:positionV>
            <wp:extent cx="847583" cy="8748214"/>
            <wp:effectExtent l="19050" t="0" r="0" b="0"/>
            <wp:wrapNone/>
            <wp:docPr id="19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847583" cy="8748214"/>
                    </a:xfrm>
                    <a:prstGeom prst="rect">
                      <a:avLst/>
                    </a:prstGeom>
                    <a:noFill/>
                    <a:ln w="9525">
                      <a:noFill/>
                      <a:miter lim="800000"/>
                      <a:headEnd/>
                      <a:tailEnd/>
                    </a:ln>
                  </pic:spPr>
                </pic:pic>
              </a:graphicData>
            </a:graphic>
          </wp:anchor>
        </w:drawing>
      </w:r>
      <w:r w:rsidR="00CD5B1C">
        <w:rPr>
          <w:noProof/>
        </w:rPr>
        <w:pict>
          <v:shapetype id="_x0000_t202" coordsize="21600,21600" o:spt="202" path="m,l,21600r21600,l21600,xe">
            <v:stroke joinstyle="miter"/>
            <v:path gradientshapeok="t" o:connecttype="rect"/>
          </v:shapetype>
          <v:shape id="_x0000_s1594" type="#_x0000_t202" style="position:absolute;left:0;text-align:left;margin-left:117.55pt;margin-top:-37.55pt;width:284.85pt;height:50.5pt;z-index:251848192;mso-position-horizontal-relative:text;mso-position-vertical-relative:text;mso-width-relative:margin;mso-height-relative:margin" filled="f" stroked="f">
            <v:textbox>
              <w:txbxContent>
                <w:p w:rsidR="00507776" w:rsidRPr="008E3206" w:rsidRDefault="00507776" w:rsidP="008E3206">
                  <w:pPr>
                    <w:spacing w:line="240" w:lineRule="auto"/>
                    <w:jc w:val="center"/>
                    <w:rPr>
                      <w:color w:val="FFFFFF" w:themeColor="background1"/>
                      <w:sz w:val="40"/>
                      <w:szCs w:val="40"/>
                    </w:rPr>
                  </w:pPr>
                  <w:r w:rsidRPr="008E3206">
                    <w:rPr>
                      <w:color w:val="FFFFFF" w:themeColor="background1"/>
                      <w:sz w:val="40"/>
                      <w:szCs w:val="40"/>
                    </w:rPr>
                    <w:t>Escuela de Ciencias Ambientales GeoAmbiente</w:t>
                  </w:r>
                </w:p>
              </w:txbxContent>
            </v:textbox>
          </v:shape>
        </w:pict>
      </w:r>
      <w:r w:rsidR="00CD5B1C">
        <w:rPr>
          <w:noProof/>
          <w:sz w:val="46"/>
          <w:szCs w:val="46"/>
          <w:lang w:eastAsia="en-US"/>
        </w:rPr>
        <w:pict>
          <v:rect id="_x0000_s1303" style="position:absolute;left:0;text-align:left;margin-left:-14.5pt;margin-top:.8pt;width:641.85pt;height:57.2pt;z-index:251658752;mso-width-percent:1050;mso-position-horizontal-relative:page;mso-position-vertical-relative:page;mso-width-percent:1050;mso-height-relative:top-margin-area" o:allowincell="f" fillcolor="#4bacc6" strokecolor="#31849b">
            <w10:wrap anchorx="page" anchory="margin"/>
          </v:rect>
        </w:pict>
      </w:r>
    </w:p>
    <w:p w:rsidR="00FC5B00" w:rsidRDefault="00FC5B00" w:rsidP="00CF6237"/>
    <w:p w:rsidR="001B4D06" w:rsidRPr="00FC5B00" w:rsidRDefault="001B4D06" w:rsidP="001B4D06">
      <w:pPr>
        <w:pStyle w:val="Sinespaciado"/>
        <w:jc w:val="center"/>
        <w:rPr>
          <w:rFonts w:ascii="Times New Roman" w:hAnsi="Times New Roman"/>
          <w:b/>
          <w:bCs/>
          <w:sz w:val="46"/>
          <w:szCs w:val="46"/>
        </w:rPr>
      </w:pPr>
      <w:r w:rsidRPr="00FC5B00">
        <w:rPr>
          <w:rFonts w:ascii="Times New Roman" w:hAnsi="Times New Roman"/>
          <w:b/>
          <w:bCs/>
          <w:sz w:val="46"/>
          <w:szCs w:val="46"/>
        </w:rPr>
        <w:t>REGRESIÓN LINEAL SIMPLE</w:t>
      </w:r>
      <w:r w:rsidR="00CD5B1C">
        <w:rPr>
          <w:rFonts w:ascii="Times New Roman" w:hAnsi="Times New Roman"/>
          <w:noProof/>
          <w:sz w:val="46"/>
          <w:szCs w:val="46"/>
        </w:rPr>
        <w:pict>
          <v:rect id="_x0000_s1305" style="position:absolute;left:0;text-align:left;margin-left:31.9pt;margin-top:-19.4pt;width:7.15pt;height:830.9pt;z-index:251660800;mso-height-percent:1050;mso-position-horizontal-relative:page;mso-position-vertical-relative:page;mso-height-percent:1050" o:allowincell="f" strokecolor="#31849b">
            <w10:wrap anchorx="margin" anchory="page"/>
          </v:rect>
        </w:pict>
      </w:r>
      <w:r w:rsidR="00CD5B1C">
        <w:rPr>
          <w:rFonts w:ascii="Times New Roman" w:hAnsi="Times New Roman"/>
          <w:noProof/>
          <w:sz w:val="46"/>
          <w:szCs w:val="46"/>
        </w:rPr>
        <w:pict>
          <v:rect id="_x0000_s1304" style="position:absolute;left:0;text-align:left;margin-left:580.2pt;margin-top:-19.4pt;width:7.15pt;height:830.9pt;z-index:251659776;mso-height-percent:1050;mso-position-horizontal-relative:page;mso-position-vertical-relative:page;mso-height-percent:1050" o:allowincell="f" strokecolor="#31849b">
            <w10:wrap anchorx="page" anchory="page"/>
          </v:rect>
        </w:pict>
      </w:r>
      <w:r w:rsidR="00FC5B00" w:rsidRPr="00FC5B00">
        <w:rPr>
          <w:rFonts w:ascii="Times New Roman" w:hAnsi="Times New Roman"/>
          <w:b/>
          <w:bCs/>
          <w:sz w:val="46"/>
          <w:szCs w:val="46"/>
        </w:rPr>
        <w:t xml:space="preserve"> y MÚLTIPLE</w:t>
      </w:r>
    </w:p>
    <w:p w:rsidR="001B4D06" w:rsidRDefault="001B4D06">
      <w:pPr>
        <w:pStyle w:val="Sinespaciado"/>
        <w:rPr>
          <w:b/>
          <w:bCs/>
          <w:sz w:val="33"/>
          <w:szCs w:val="33"/>
        </w:rPr>
      </w:pPr>
    </w:p>
    <w:p w:rsidR="00FC5B00" w:rsidRDefault="00FC5B00">
      <w:pPr>
        <w:pStyle w:val="Sinespaciado"/>
        <w:rPr>
          <w:b/>
          <w:bCs/>
          <w:sz w:val="33"/>
          <w:szCs w:val="33"/>
        </w:rPr>
      </w:pPr>
    </w:p>
    <w:p w:rsidR="00683112" w:rsidRDefault="00683112" w:rsidP="00683112">
      <w:pPr>
        <w:pStyle w:val="Sinespaciado"/>
        <w:jc w:val="center"/>
        <w:rPr>
          <w:rFonts w:ascii="Verdana" w:hAnsi="Verdana"/>
          <w:sz w:val="36"/>
          <w:szCs w:val="36"/>
        </w:rPr>
      </w:pPr>
      <w:r w:rsidRPr="00683112">
        <w:rPr>
          <w:noProof/>
          <w:szCs w:val="33"/>
          <w:lang w:val="es-CR" w:eastAsia="es-CR"/>
        </w:rPr>
        <w:drawing>
          <wp:inline distT="0" distB="0" distL="0" distR="0">
            <wp:extent cx="4667250" cy="3028950"/>
            <wp:effectExtent l="19050" t="19050" r="19050" b="19050"/>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667250" cy="3028950"/>
                    </a:xfrm>
                    <a:prstGeom prst="rect">
                      <a:avLst/>
                    </a:prstGeom>
                    <a:noFill/>
                    <a:ln w="9525">
                      <a:solidFill>
                        <a:schemeClr val="accent1"/>
                      </a:solidFill>
                      <a:miter lim="800000"/>
                      <a:headEnd/>
                      <a:tailEnd/>
                    </a:ln>
                  </pic:spPr>
                </pic:pic>
              </a:graphicData>
            </a:graphic>
          </wp:inline>
        </w:drawing>
      </w:r>
    </w:p>
    <w:p w:rsidR="00FC5B00" w:rsidRDefault="00FC5B00" w:rsidP="00683112">
      <w:pPr>
        <w:pStyle w:val="Sinespaciado"/>
        <w:jc w:val="center"/>
        <w:rPr>
          <w:rFonts w:ascii="Verdana" w:hAnsi="Verdana"/>
          <w:sz w:val="36"/>
          <w:szCs w:val="36"/>
        </w:rPr>
      </w:pPr>
    </w:p>
    <w:p w:rsidR="00FC5B00" w:rsidRDefault="00FC5B00" w:rsidP="00683112">
      <w:pPr>
        <w:pStyle w:val="Sinespaciado"/>
        <w:jc w:val="center"/>
        <w:rPr>
          <w:rFonts w:ascii="Verdana" w:hAnsi="Verdana"/>
          <w:sz w:val="36"/>
          <w:szCs w:val="36"/>
        </w:rPr>
      </w:pPr>
      <w:r w:rsidRPr="00FC5B00">
        <w:rPr>
          <w:noProof/>
          <w:lang w:val="es-CR" w:eastAsia="es-CR"/>
        </w:rPr>
        <w:drawing>
          <wp:inline distT="0" distB="0" distL="0" distR="0">
            <wp:extent cx="4495800" cy="2435225"/>
            <wp:effectExtent l="19050" t="19050" r="19050" b="222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srcRect/>
                    <a:stretch>
                      <a:fillRect/>
                    </a:stretch>
                  </pic:blipFill>
                  <pic:spPr bwMode="auto">
                    <a:xfrm>
                      <a:off x="0" y="0"/>
                      <a:ext cx="4495800" cy="2435225"/>
                    </a:xfrm>
                    <a:prstGeom prst="rect">
                      <a:avLst/>
                    </a:prstGeom>
                    <a:noFill/>
                    <a:ln w="9525">
                      <a:solidFill>
                        <a:schemeClr val="accent1"/>
                      </a:solidFill>
                      <a:miter lim="800000"/>
                      <a:headEnd/>
                      <a:tailEnd/>
                    </a:ln>
                  </pic:spPr>
                </pic:pic>
              </a:graphicData>
            </a:graphic>
          </wp:inline>
        </w:drawing>
      </w:r>
    </w:p>
    <w:p w:rsidR="00683112" w:rsidRDefault="00683112" w:rsidP="00683112">
      <w:pPr>
        <w:pStyle w:val="Sinespaciado"/>
        <w:jc w:val="center"/>
        <w:rPr>
          <w:rFonts w:ascii="Verdana" w:hAnsi="Verdana"/>
          <w:sz w:val="36"/>
          <w:szCs w:val="36"/>
        </w:rPr>
      </w:pPr>
    </w:p>
    <w:p w:rsidR="00683112" w:rsidRDefault="00683112" w:rsidP="00683112">
      <w:pPr>
        <w:pStyle w:val="Sinespaciado"/>
        <w:jc w:val="center"/>
        <w:rPr>
          <w:rFonts w:ascii="Verdana" w:hAnsi="Verdana"/>
          <w:sz w:val="36"/>
          <w:szCs w:val="36"/>
        </w:rPr>
      </w:pPr>
    </w:p>
    <w:p w:rsidR="00A2157F" w:rsidRPr="00236538" w:rsidRDefault="00A2157F" w:rsidP="00683112">
      <w:pPr>
        <w:pStyle w:val="Sinespaciado"/>
        <w:jc w:val="center"/>
        <w:rPr>
          <w:rFonts w:ascii="Verdana" w:hAnsi="Verdana"/>
          <w:sz w:val="36"/>
          <w:szCs w:val="36"/>
        </w:rPr>
      </w:pPr>
      <w:r w:rsidRPr="00236538">
        <w:rPr>
          <w:rFonts w:ascii="Verdana" w:hAnsi="Verdana"/>
          <w:sz w:val="36"/>
          <w:szCs w:val="36"/>
        </w:rPr>
        <w:t>JORGE FALLAS</w:t>
      </w:r>
    </w:p>
    <w:p w:rsidR="00A2157F" w:rsidRPr="00236538" w:rsidRDefault="00A2157F" w:rsidP="001B4D06">
      <w:pPr>
        <w:tabs>
          <w:tab w:val="left" w:pos="-1152"/>
          <w:tab w:val="left" w:pos="-720"/>
          <w:tab w:val="left" w:pos="0"/>
          <w:tab w:val="left" w:pos="260"/>
          <w:tab w:val="left" w:pos="1440"/>
          <w:tab w:val="left" w:pos="1734"/>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sz w:val="36"/>
          <w:szCs w:val="36"/>
        </w:rPr>
      </w:pPr>
    </w:p>
    <w:p w:rsidR="00763486" w:rsidRDefault="008E3206" w:rsidP="001B4D06">
      <w:pPr>
        <w:tabs>
          <w:tab w:val="left" w:pos="-1152"/>
          <w:tab w:val="left" w:pos="-720"/>
          <w:tab w:val="left" w:pos="0"/>
          <w:tab w:val="left" w:pos="260"/>
          <w:tab w:val="left" w:pos="1440"/>
          <w:tab w:val="left" w:pos="1734"/>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sz w:val="52"/>
          <w:szCs w:val="52"/>
        </w:rPr>
        <w:sectPr w:rsidR="00763486" w:rsidSect="002E57DA">
          <w:headerReference w:type="even" r:id="rId12"/>
          <w:headerReference w:type="default" r:id="rId13"/>
          <w:pgSz w:w="12242" w:h="15842" w:code="1"/>
          <w:pgMar w:top="851" w:right="1134" w:bottom="851" w:left="1418" w:header="709" w:footer="709" w:gutter="0"/>
          <w:cols w:space="708"/>
          <w:titlePg/>
          <w:docGrid w:linePitch="360"/>
        </w:sectPr>
      </w:pPr>
      <w:r>
        <w:rPr>
          <w:noProof/>
          <w:sz w:val="46"/>
          <w:szCs w:val="46"/>
          <w:lang w:val="es-CR" w:eastAsia="es-CR"/>
        </w:rPr>
        <w:drawing>
          <wp:anchor distT="0" distB="0" distL="114300" distR="114300" simplePos="0" relativeHeight="251850240" behindDoc="0" locked="0" layoutInCell="1" allowOverlap="1">
            <wp:simplePos x="0" y="0"/>
            <wp:positionH relativeFrom="column">
              <wp:posOffset>1652270</wp:posOffset>
            </wp:positionH>
            <wp:positionV relativeFrom="paragraph">
              <wp:posOffset>676910</wp:posOffset>
            </wp:positionV>
            <wp:extent cx="2463800" cy="565150"/>
            <wp:effectExtent l="19050" t="0" r="0" b="0"/>
            <wp:wrapNone/>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463800" cy="565150"/>
                    </a:xfrm>
                    <a:prstGeom prst="rect">
                      <a:avLst/>
                    </a:prstGeom>
                    <a:noFill/>
                    <a:ln w="9525">
                      <a:noFill/>
                      <a:miter lim="800000"/>
                      <a:headEnd/>
                      <a:tailEnd/>
                    </a:ln>
                  </pic:spPr>
                </pic:pic>
              </a:graphicData>
            </a:graphic>
          </wp:anchor>
        </w:drawing>
      </w:r>
      <w:r w:rsidR="00CD5B1C">
        <w:rPr>
          <w:noProof/>
          <w:sz w:val="46"/>
          <w:szCs w:val="46"/>
          <w:lang w:eastAsia="en-US"/>
        </w:rPr>
        <w:pict>
          <v:rect id="_x0000_s1302" style="position:absolute;left:0;text-align:left;margin-left:0;margin-top:0;width:641.85pt;height:52.2pt;z-index:251657728;mso-width-percent:1050;mso-position-horizontal:center;mso-position-horizontal-relative:page;mso-position-vertical:bottom;mso-position-vertical-relative:page;mso-width-percent:1050;mso-height-relative:top-margin-area" o:allowincell="f" fillcolor="#4bacc6" strokecolor="#31849b">
            <w10:wrap anchorx="page" anchory="page"/>
          </v:rect>
        </w:pict>
      </w:r>
      <w:r w:rsidR="00A2157F" w:rsidRPr="00236538">
        <w:rPr>
          <w:rFonts w:ascii="Verdana" w:hAnsi="Verdana"/>
          <w:sz w:val="36"/>
          <w:szCs w:val="36"/>
        </w:rPr>
        <w:t>20</w:t>
      </w:r>
      <w:r w:rsidR="001B4D06">
        <w:rPr>
          <w:rFonts w:ascii="Verdana" w:hAnsi="Verdana"/>
          <w:sz w:val="36"/>
          <w:szCs w:val="36"/>
        </w:rPr>
        <w:t>12</w:t>
      </w:r>
    </w:p>
    <w:p w:rsidR="00A2157F" w:rsidRDefault="00763486" w:rsidP="00A2157F">
      <w:pPr>
        <w:tabs>
          <w:tab w:val="left" w:pos="-1152"/>
          <w:tab w:val="left" w:pos="-720"/>
          <w:tab w:val="left" w:pos="0"/>
          <w:tab w:val="left" w:pos="260"/>
          <w:tab w:val="left" w:pos="1440"/>
          <w:tab w:val="left" w:pos="1734"/>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rPr>
      </w:pPr>
      <w:r w:rsidRPr="00236538">
        <w:rPr>
          <w:rFonts w:ascii="Verdana" w:hAnsi="Verdana"/>
        </w:rPr>
        <w:lastRenderedPageBreak/>
        <w:t>Índice</w:t>
      </w:r>
    </w:p>
    <w:p w:rsidR="00AD4517" w:rsidRDefault="00542BA6">
      <w:pPr>
        <w:pStyle w:val="TDC3"/>
        <w:rPr>
          <w:rFonts w:asciiTheme="minorHAnsi" w:eastAsiaTheme="minorEastAsia" w:hAnsiTheme="minorHAnsi" w:cstheme="minorBidi"/>
          <w:noProof/>
          <w:sz w:val="22"/>
          <w:szCs w:val="22"/>
          <w:lang w:val="es-CR" w:eastAsia="es-CR"/>
        </w:rPr>
      </w:pPr>
      <w:r>
        <w:rPr>
          <w:rFonts w:ascii="Verdana" w:hAnsi="Verdana"/>
          <w:sz w:val="52"/>
          <w:szCs w:val="52"/>
        </w:rPr>
        <w:fldChar w:fldCharType="begin"/>
      </w:r>
      <w:r w:rsidR="00613749">
        <w:rPr>
          <w:rFonts w:ascii="Verdana" w:hAnsi="Verdana"/>
          <w:sz w:val="52"/>
          <w:szCs w:val="52"/>
        </w:rPr>
        <w:instrText xml:space="preserve"> TOC \o "1-4" \h \z \t "titulo 4;4" </w:instrText>
      </w:r>
      <w:r>
        <w:rPr>
          <w:rFonts w:ascii="Verdana" w:hAnsi="Verdana"/>
          <w:sz w:val="52"/>
          <w:szCs w:val="52"/>
        </w:rPr>
        <w:fldChar w:fldCharType="separate"/>
      </w:r>
      <w:hyperlink w:anchor="_Toc339975316" w:history="1">
        <w:r w:rsidR="00AD4517" w:rsidRPr="0069013A">
          <w:rPr>
            <w:rStyle w:val="Hipervnculo"/>
            <w:noProof/>
          </w:rPr>
          <w:t>1. Introducción</w:t>
        </w:r>
        <w:r w:rsidR="00AD4517">
          <w:rPr>
            <w:noProof/>
            <w:webHidden/>
          </w:rPr>
          <w:tab/>
        </w:r>
        <w:r w:rsidR="00AD4517">
          <w:rPr>
            <w:noProof/>
            <w:webHidden/>
          </w:rPr>
          <w:fldChar w:fldCharType="begin"/>
        </w:r>
        <w:r w:rsidR="00AD4517">
          <w:rPr>
            <w:noProof/>
            <w:webHidden/>
          </w:rPr>
          <w:instrText xml:space="preserve"> PAGEREF _Toc339975316 \h </w:instrText>
        </w:r>
        <w:r w:rsidR="00AD4517">
          <w:rPr>
            <w:noProof/>
            <w:webHidden/>
          </w:rPr>
        </w:r>
        <w:r w:rsidR="00AD4517">
          <w:rPr>
            <w:noProof/>
            <w:webHidden/>
          </w:rPr>
          <w:fldChar w:fldCharType="separate"/>
        </w:r>
        <w:r w:rsidR="00AD4517">
          <w:rPr>
            <w:noProof/>
            <w:webHidden/>
          </w:rPr>
          <w:t>1</w:t>
        </w:r>
        <w:r w:rsidR="00AD4517">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17" w:history="1">
        <w:r w:rsidRPr="0069013A">
          <w:rPr>
            <w:rStyle w:val="Hipervnculo"/>
            <w:noProof/>
          </w:rPr>
          <w:t>2. Concepto de regresión y predicción: línea de mejor ajuste</w:t>
        </w:r>
        <w:r>
          <w:rPr>
            <w:noProof/>
            <w:webHidden/>
          </w:rPr>
          <w:tab/>
        </w:r>
        <w:r>
          <w:rPr>
            <w:noProof/>
            <w:webHidden/>
          </w:rPr>
          <w:fldChar w:fldCharType="begin"/>
        </w:r>
        <w:r>
          <w:rPr>
            <w:noProof/>
            <w:webHidden/>
          </w:rPr>
          <w:instrText xml:space="preserve"> PAGEREF _Toc339975317 \h </w:instrText>
        </w:r>
        <w:r>
          <w:rPr>
            <w:noProof/>
            <w:webHidden/>
          </w:rPr>
        </w:r>
        <w:r>
          <w:rPr>
            <w:noProof/>
            <w:webHidden/>
          </w:rPr>
          <w:fldChar w:fldCharType="separate"/>
        </w:r>
        <w:r>
          <w:rPr>
            <w:noProof/>
            <w:webHidden/>
          </w:rPr>
          <w:t>1</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18" w:history="1">
        <w:r w:rsidRPr="0069013A">
          <w:rPr>
            <w:rStyle w:val="Hipervnculo"/>
            <w:noProof/>
          </w:rPr>
          <w:t>3. Calculo de la ecuación de regresión linal</w:t>
        </w:r>
        <w:r>
          <w:rPr>
            <w:noProof/>
            <w:webHidden/>
          </w:rPr>
          <w:tab/>
        </w:r>
        <w:r>
          <w:rPr>
            <w:noProof/>
            <w:webHidden/>
          </w:rPr>
          <w:fldChar w:fldCharType="begin"/>
        </w:r>
        <w:r>
          <w:rPr>
            <w:noProof/>
            <w:webHidden/>
          </w:rPr>
          <w:instrText xml:space="preserve"> PAGEREF _Toc339975318 \h </w:instrText>
        </w:r>
        <w:r>
          <w:rPr>
            <w:noProof/>
            <w:webHidden/>
          </w:rPr>
        </w:r>
        <w:r>
          <w:rPr>
            <w:noProof/>
            <w:webHidden/>
          </w:rPr>
          <w:fldChar w:fldCharType="separate"/>
        </w:r>
        <w:r>
          <w:rPr>
            <w:noProof/>
            <w:webHidden/>
          </w:rPr>
          <w:t>4</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19" w:history="1">
        <w:r w:rsidRPr="0069013A">
          <w:rPr>
            <w:rStyle w:val="Hipervnculo"/>
            <w:noProof/>
          </w:rPr>
          <w:t>4. Inferencia y prueba de hipótesis en regresión lineal</w:t>
        </w:r>
        <w:r>
          <w:rPr>
            <w:noProof/>
            <w:webHidden/>
          </w:rPr>
          <w:tab/>
        </w:r>
        <w:r>
          <w:rPr>
            <w:noProof/>
            <w:webHidden/>
          </w:rPr>
          <w:fldChar w:fldCharType="begin"/>
        </w:r>
        <w:r>
          <w:rPr>
            <w:noProof/>
            <w:webHidden/>
          </w:rPr>
          <w:instrText xml:space="preserve"> PAGEREF _Toc339975319 \h </w:instrText>
        </w:r>
        <w:r>
          <w:rPr>
            <w:noProof/>
            <w:webHidden/>
          </w:rPr>
        </w:r>
        <w:r>
          <w:rPr>
            <w:noProof/>
            <w:webHidden/>
          </w:rPr>
          <w:fldChar w:fldCharType="separate"/>
        </w:r>
        <w:r>
          <w:rPr>
            <w:noProof/>
            <w:webHidden/>
          </w:rPr>
          <w:t>7</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0" w:history="1">
        <w:r w:rsidRPr="0069013A">
          <w:rPr>
            <w:rStyle w:val="Hipervnculo"/>
            <w:noProof/>
          </w:rPr>
          <w:t>4.1 Prueba F: probando la significancia de la ecuación de regresión</w:t>
        </w:r>
        <w:r>
          <w:rPr>
            <w:noProof/>
            <w:webHidden/>
          </w:rPr>
          <w:tab/>
        </w:r>
        <w:r>
          <w:rPr>
            <w:noProof/>
            <w:webHidden/>
          </w:rPr>
          <w:fldChar w:fldCharType="begin"/>
        </w:r>
        <w:r>
          <w:rPr>
            <w:noProof/>
            <w:webHidden/>
          </w:rPr>
          <w:instrText xml:space="preserve"> PAGEREF _Toc339975320 \h </w:instrText>
        </w:r>
        <w:r>
          <w:rPr>
            <w:noProof/>
            <w:webHidden/>
          </w:rPr>
        </w:r>
        <w:r>
          <w:rPr>
            <w:noProof/>
            <w:webHidden/>
          </w:rPr>
          <w:fldChar w:fldCharType="separate"/>
        </w:r>
        <w:r>
          <w:rPr>
            <w:noProof/>
            <w:webHidden/>
          </w:rPr>
          <w:t>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1" w:history="1">
        <w:r w:rsidRPr="0069013A">
          <w:rPr>
            <w:rStyle w:val="Hipervnculo"/>
            <w:noProof/>
          </w:rPr>
          <w:t>4.2 Inferencia sobre “a”</w:t>
        </w:r>
        <w:r>
          <w:rPr>
            <w:noProof/>
            <w:webHidden/>
          </w:rPr>
          <w:tab/>
        </w:r>
        <w:r>
          <w:rPr>
            <w:noProof/>
            <w:webHidden/>
          </w:rPr>
          <w:fldChar w:fldCharType="begin"/>
        </w:r>
        <w:r>
          <w:rPr>
            <w:noProof/>
            <w:webHidden/>
          </w:rPr>
          <w:instrText xml:space="preserve"> PAGEREF _Toc339975321 \h </w:instrText>
        </w:r>
        <w:r>
          <w:rPr>
            <w:noProof/>
            <w:webHidden/>
          </w:rPr>
        </w:r>
        <w:r>
          <w:rPr>
            <w:noProof/>
            <w:webHidden/>
          </w:rPr>
          <w:fldChar w:fldCharType="separate"/>
        </w:r>
        <w:r>
          <w:rPr>
            <w:noProof/>
            <w:webHidden/>
          </w:rPr>
          <w:t>11</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2" w:history="1">
        <w:r w:rsidRPr="0069013A">
          <w:rPr>
            <w:rStyle w:val="Hipervnculo"/>
            <w:noProof/>
          </w:rPr>
          <w:t>4.3 Inferencia sobre b (pendiente de la recta)¡Error! Marcador no definido.</w:t>
        </w:r>
        <w:r>
          <w:rPr>
            <w:noProof/>
            <w:webHidden/>
          </w:rPr>
          <w:tab/>
        </w:r>
        <w:r>
          <w:rPr>
            <w:noProof/>
            <w:webHidden/>
          </w:rPr>
          <w:fldChar w:fldCharType="begin"/>
        </w:r>
        <w:r>
          <w:rPr>
            <w:noProof/>
            <w:webHidden/>
          </w:rPr>
          <w:instrText xml:space="preserve"> PAGEREF _Toc339975322 \h </w:instrText>
        </w:r>
        <w:r>
          <w:rPr>
            <w:noProof/>
            <w:webHidden/>
          </w:rPr>
        </w:r>
        <w:r>
          <w:rPr>
            <w:noProof/>
            <w:webHidden/>
          </w:rPr>
          <w:fldChar w:fldCharType="separate"/>
        </w:r>
        <w:r>
          <w:rPr>
            <w:noProof/>
            <w:webHidden/>
          </w:rPr>
          <w:t>13</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3" w:history="1">
        <w:r w:rsidRPr="0069013A">
          <w:rPr>
            <w:rStyle w:val="Hipervnculo"/>
            <w:noProof/>
          </w:rPr>
          <w:t xml:space="preserve">4.4 Inferencia sobre el error estándar de estimación (σ </w:t>
        </w:r>
        <w:r w:rsidRPr="0069013A">
          <w:rPr>
            <w:rStyle w:val="Hipervnculo"/>
            <w:noProof/>
            <w:vertAlign w:val="subscript"/>
          </w:rPr>
          <w:t>yx</w:t>
        </w:r>
        <w:r w:rsidRPr="0069013A">
          <w:rPr>
            <w:rStyle w:val="Hipervnculo"/>
            <w:noProof/>
          </w:rPr>
          <w:t>)</w:t>
        </w:r>
        <w:r>
          <w:rPr>
            <w:noProof/>
            <w:webHidden/>
          </w:rPr>
          <w:tab/>
        </w:r>
        <w:r>
          <w:rPr>
            <w:noProof/>
            <w:webHidden/>
          </w:rPr>
          <w:fldChar w:fldCharType="begin"/>
        </w:r>
        <w:r>
          <w:rPr>
            <w:noProof/>
            <w:webHidden/>
          </w:rPr>
          <w:instrText xml:space="preserve"> PAGEREF _Toc339975323 \h </w:instrText>
        </w:r>
        <w:r>
          <w:rPr>
            <w:noProof/>
            <w:webHidden/>
          </w:rPr>
        </w:r>
        <w:r>
          <w:rPr>
            <w:noProof/>
            <w:webHidden/>
          </w:rPr>
          <w:fldChar w:fldCharType="separate"/>
        </w:r>
        <w:r>
          <w:rPr>
            <w:noProof/>
            <w:webHidden/>
          </w:rPr>
          <w:t>14</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4" w:history="1">
        <w:r w:rsidRPr="0069013A">
          <w:rPr>
            <w:rStyle w:val="Hipervnculo"/>
            <w:noProof/>
          </w:rPr>
          <w:t xml:space="preserve">4.5 Inferencia sobre </w:t>
        </w:r>
        <w:r w:rsidRPr="0069013A">
          <w:rPr>
            <w:rStyle w:val="Hipervnculo"/>
            <w:rFonts w:ascii="Symbol" w:hAnsi="Symbol" w:cs="Symbol"/>
            <w:noProof/>
          </w:rPr>
          <w:t></w:t>
        </w:r>
        <w:r w:rsidRPr="0069013A">
          <w:rPr>
            <w:rStyle w:val="Hipervnculo"/>
            <w:noProof/>
          </w:rPr>
          <w:t>xy</w:t>
        </w:r>
        <w:r>
          <w:rPr>
            <w:noProof/>
            <w:webHidden/>
          </w:rPr>
          <w:tab/>
        </w:r>
        <w:r>
          <w:rPr>
            <w:noProof/>
            <w:webHidden/>
          </w:rPr>
          <w:fldChar w:fldCharType="begin"/>
        </w:r>
        <w:r>
          <w:rPr>
            <w:noProof/>
            <w:webHidden/>
          </w:rPr>
          <w:instrText xml:space="preserve"> PAGEREF _Toc339975324 \h </w:instrText>
        </w:r>
        <w:r>
          <w:rPr>
            <w:noProof/>
            <w:webHidden/>
          </w:rPr>
        </w:r>
        <w:r>
          <w:rPr>
            <w:noProof/>
            <w:webHidden/>
          </w:rPr>
          <w:fldChar w:fldCharType="separate"/>
        </w:r>
        <w:r>
          <w:rPr>
            <w:noProof/>
            <w:webHidden/>
          </w:rPr>
          <w:t>15</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5" w:history="1">
        <w:r w:rsidRPr="0069013A">
          <w:rPr>
            <w:rStyle w:val="Hipervnculo"/>
            <w:noProof/>
          </w:rPr>
          <w:t>4.6 Estimación de valores individuales (Y´</w:t>
        </w:r>
        <w:r w:rsidRPr="0069013A">
          <w:rPr>
            <w:rStyle w:val="Hipervnculo"/>
            <w:noProof/>
            <w:vertAlign w:val="subscript"/>
          </w:rPr>
          <w:t>x</w:t>
        </w:r>
        <w:r w:rsidRPr="0069013A">
          <w:rPr>
            <w:rStyle w:val="Hipervnculo"/>
            <w:noProof/>
          </w:rPr>
          <w:t>)</w:t>
        </w:r>
        <w:r>
          <w:rPr>
            <w:noProof/>
            <w:webHidden/>
          </w:rPr>
          <w:tab/>
        </w:r>
        <w:r>
          <w:rPr>
            <w:noProof/>
            <w:webHidden/>
          </w:rPr>
          <w:fldChar w:fldCharType="begin"/>
        </w:r>
        <w:r>
          <w:rPr>
            <w:noProof/>
            <w:webHidden/>
          </w:rPr>
          <w:instrText xml:space="preserve"> PAGEREF _Toc339975325 \h </w:instrText>
        </w:r>
        <w:r>
          <w:rPr>
            <w:noProof/>
            <w:webHidden/>
          </w:rPr>
        </w:r>
        <w:r>
          <w:rPr>
            <w:noProof/>
            <w:webHidden/>
          </w:rPr>
          <w:fldChar w:fldCharType="separate"/>
        </w:r>
        <w:r>
          <w:rPr>
            <w:noProof/>
            <w:webHidden/>
          </w:rPr>
          <w:t>15</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6" w:history="1">
        <w:r w:rsidRPr="0069013A">
          <w:rPr>
            <w:rStyle w:val="Hipervnculo"/>
            <w:noProof/>
          </w:rPr>
          <w:t>4.7</w:t>
        </w:r>
        <w:r w:rsidRPr="0069013A">
          <w:rPr>
            <w:rStyle w:val="Hipervnculo"/>
            <w:noProof/>
            <w:lang w:val="es-ES_tradnl"/>
          </w:rPr>
          <w:t>. Coeficiente de determinación: variabilidad explicada por la ecuación de regresión</w:t>
        </w:r>
        <w:r>
          <w:rPr>
            <w:noProof/>
            <w:webHidden/>
          </w:rPr>
          <w:tab/>
        </w:r>
        <w:r>
          <w:rPr>
            <w:noProof/>
            <w:webHidden/>
          </w:rPr>
          <w:fldChar w:fldCharType="begin"/>
        </w:r>
        <w:r>
          <w:rPr>
            <w:noProof/>
            <w:webHidden/>
          </w:rPr>
          <w:instrText xml:space="preserve"> PAGEREF _Toc339975326 \h </w:instrText>
        </w:r>
        <w:r>
          <w:rPr>
            <w:noProof/>
            <w:webHidden/>
          </w:rPr>
        </w:r>
        <w:r>
          <w:rPr>
            <w:noProof/>
            <w:webHidden/>
          </w:rPr>
          <w:fldChar w:fldCharType="separate"/>
        </w:r>
        <w:r>
          <w:rPr>
            <w:noProof/>
            <w:webHidden/>
          </w:rPr>
          <w:t>18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7" w:history="1">
        <w:r w:rsidRPr="0069013A">
          <w:rPr>
            <w:rStyle w:val="Hipervnculo"/>
            <w:noProof/>
          </w:rPr>
          <w:t>4.8</w:t>
        </w:r>
        <w:r w:rsidRPr="0069013A">
          <w:rPr>
            <w:rStyle w:val="Hipervnculo"/>
            <w:noProof/>
            <w:lang w:val="es-ES_tradnl"/>
          </w:rPr>
          <w:t>. Análisis de residuos: Probando por los supuestos del modelo de regresión</w:t>
        </w:r>
        <w:r>
          <w:rPr>
            <w:noProof/>
            <w:webHidden/>
          </w:rPr>
          <w:tab/>
        </w:r>
        <w:r>
          <w:rPr>
            <w:noProof/>
            <w:webHidden/>
          </w:rPr>
          <w:fldChar w:fldCharType="begin"/>
        </w:r>
        <w:r>
          <w:rPr>
            <w:noProof/>
            <w:webHidden/>
          </w:rPr>
          <w:instrText xml:space="preserve"> PAGEREF _Toc339975327 \h </w:instrText>
        </w:r>
        <w:r>
          <w:rPr>
            <w:noProof/>
            <w:webHidden/>
          </w:rPr>
        </w:r>
        <w:r>
          <w:rPr>
            <w:noProof/>
            <w:webHidden/>
          </w:rPr>
          <w:fldChar w:fldCharType="separate"/>
        </w:r>
        <w:r>
          <w:rPr>
            <w:noProof/>
            <w:webHidden/>
          </w:rPr>
          <w:t>18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8" w:history="1">
        <w:r w:rsidRPr="0069013A">
          <w:rPr>
            <w:rStyle w:val="Hipervnculo"/>
            <w:noProof/>
          </w:rPr>
          <w:t>4.9. Validación del modelo: Predicción de valores de Y a partir de valores de X</w:t>
        </w:r>
        <w:r>
          <w:rPr>
            <w:noProof/>
            <w:webHidden/>
          </w:rPr>
          <w:tab/>
        </w:r>
        <w:r>
          <w:rPr>
            <w:noProof/>
            <w:webHidden/>
          </w:rPr>
          <w:fldChar w:fldCharType="begin"/>
        </w:r>
        <w:r>
          <w:rPr>
            <w:noProof/>
            <w:webHidden/>
          </w:rPr>
          <w:instrText xml:space="preserve"> PAGEREF _Toc339975328 \h </w:instrText>
        </w:r>
        <w:r>
          <w:rPr>
            <w:noProof/>
            <w:webHidden/>
          </w:rPr>
        </w:r>
        <w:r>
          <w:rPr>
            <w:noProof/>
            <w:webHidden/>
          </w:rPr>
          <w:fldChar w:fldCharType="separate"/>
        </w:r>
        <w:r>
          <w:rPr>
            <w:noProof/>
            <w:webHidden/>
          </w:rPr>
          <w:t>22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29" w:history="1">
        <w:r w:rsidRPr="0069013A">
          <w:rPr>
            <w:rStyle w:val="Hipervnculo"/>
            <w:noProof/>
          </w:rPr>
          <w:t>4.10. Aplicaciones de la regresión</w:t>
        </w:r>
        <w:r>
          <w:rPr>
            <w:noProof/>
            <w:webHidden/>
          </w:rPr>
          <w:tab/>
        </w:r>
        <w:r>
          <w:rPr>
            <w:noProof/>
            <w:webHidden/>
          </w:rPr>
          <w:fldChar w:fldCharType="begin"/>
        </w:r>
        <w:r>
          <w:rPr>
            <w:noProof/>
            <w:webHidden/>
          </w:rPr>
          <w:instrText xml:space="preserve"> PAGEREF _Toc339975329 \h </w:instrText>
        </w:r>
        <w:r>
          <w:rPr>
            <w:noProof/>
            <w:webHidden/>
          </w:rPr>
        </w:r>
        <w:r>
          <w:rPr>
            <w:noProof/>
            <w:webHidden/>
          </w:rPr>
          <w:fldChar w:fldCharType="separate"/>
        </w:r>
        <w:r>
          <w:rPr>
            <w:noProof/>
            <w:webHidden/>
          </w:rPr>
          <w:t>24</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0" w:history="1">
        <w:r w:rsidRPr="0069013A">
          <w:rPr>
            <w:rStyle w:val="Hipervnculo"/>
            <w:noProof/>
          </w:rPr>
          <w:t>4.11. Precauciones al realizar un análisis de correlación-regresión</w:t>
        </w:r>
        <w:r>
          <w:rPr>
            <w:noProof/>
            <w:webHidden/>
          </w:rPr>
          <w:tab/>
        </w:r>
        <w:r>
          <w:rPr>
            <w:noProof/>
            <w:webHidden/>
          </w:rPr>
          <w:fldChar w:fldCharType="begin"/>
        </w:r>
        <w:r>
          <w:rPr>
            <w:noProof/>
            <w:webHidden/>
          </w:rPr>
          <w:instrText xml:space="preserve"> PAGEREF _Toc339975330 \h </w:instrText>
        </w:r>
        <w:r>
          <w:rPr>
            <w:noProof/>
            <w:webHidden/>
          </w:rPr>
        </w:r>
        <w:r>
          <w:rPr>
            <w:noProof/>
            <w:webHidden/>
          </w:rPr>
          <w:fldChar w:fldCharType="separate"/>
        </w:r>
        <w:r>
          <w:rPr>
            <w:noProof/>
            <w:webHidden/>
          </w:rPr>
          <w:t>26</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1" w:history="1">
        <w:r w:rsidRPr="0069013A">
          <w:rPr>
            <w:rStyle w:val="Hipervnculo"/>
            <w:noProof/>
          </w:rPr>
          <w:t>5. Regresiones intrínsecamente lineales</w:t>
        </w:r>
        <w:r>
          <w:rPr>
            <w:noProof/>
            <w:webHidden/>
          </w:rPr>
          <w:tab/>
        </w:r>
        <w:r>
          <w:rPr>
            <w:noProof/>
            <w:webHidden/>
          </w:rPr>
          <w:fldChar w:fldCharType="begin"/>
        </w:r>
        <w:r>
          <w:rPr>
            <w:noProof/>
            <w:webHidden/>
          </w:rPr>
          <w:instrText xml:space="preserve"> PAGEREF _Toc339975331 \h </w:instrText>
        </w:r>
        <w:r>
          <w:rPr>
            <w:noProof/>
            <w:webHidden/>
          </w:rPr>
        </w:r>
        <w:r>
          <w:rPr>
            <w:noProof/>
            <w:webHidden/>
          </w:rPr>
          <w:fldChar w:fldCharType="separate"/>
        </w:r>
        <w:r>
          <w:rPr>
            <w:noProof/>
            <w:webHidden/>
          </w:rPr>
          <w:t>28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2" w:history="1">
        <w:r w:rsidRPr="0069013A">
          <w:rPr>
            <w:rStyle w:val="Hipervnculo"/>
            <w:noProof/>
          </w:rPr>
          <w:t>6. Ecuaciones polinomiales</w:t>
        </w:r>
        <w:r>
          <w:rPr>
            <w:noProof/>
            <w:webHidden/>
          </w:rPr>
          <w:tab/>
        </w:r>
        <w:r>
          <w:rPr>
            <w:noProof/>
            <w:webHidden/>
          </w:rPr>
          <w:fldChar w:fldCharType="begin"/>
        </w:r>
        <w:r>
          <w:rPr>
            <w:noProof/>
            <w:webHidden/>
          </w:rPr>
          <w:instrText xml:space="preserve"> PAGEREF _Toc339975332 \h </w:instrText>
        </w:r>
        <w:r>
          <w:rPr>
            <w:noProof/>
            <w:webHidden/>
          </w:rPr>
        </w:r>
        <w:r>
          <w:rPr>
            <w:noProof/>
            <w:webHidden/>
          </w:rPr>
          <w:fldChar w:fldCharType="separate"/>
        </w:r>
        <w:r>
          <w:rPr>
            <w:noProof/>
            <w:webHidden/>
          </w:rPr>
          <w:t>32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3" w:history="1">
        <w:r w:rsidRPr="0069013A">
          <w:rPr>
            <w:rStyle w:val="Hipervnculo"/>
            <w:noProof/>
          </w:rPr>
          <w:t>7. Cambio de pendiente (tendencia) en el set de datos</w:t>
        </w:r>
        <w:r>
          <w:rPr>
            <w:noProof/>
            <w:webHidden/>
          </w:rPr>
          <w:tab/>
        </w:r>
        <w:r>
          <w:rPr>
            <w:noProof/>
            <w:webHidden/>
          </w:rPr>
          <w:fldChar w:fldCharType="begin"/>
        </w:r>
        <w:r>
          <w:rPr>
            <w:noProof/>
            <w:webHidden/>
          </w:rPr>
          <w:instrText xml:space="preserve"> PAGEREF _Toc339975333 \h </w:instrText>
        </w:r>
        <w:r>
          <w:rPr>
            <w:noProof/>
            <w:webHidden/>
          </w:rPr>
        </w:r>
        <w:r>
          <w:rPr>
            <w:noProof/>
            <w:webHidden/>
          </w:rPr>
          <w:fldChar w:fldCharType="separate"/>
        </w:r>
        <w:r>
          <w:rPr>
            <w:noProof/>
            <w:webHidden/>
          </w:rPr>
          <w:t>32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4" w:history="1">
        <w:r w:rsidRPr="0069013A">
          <w:rPr>
            <w:rStyle w:val="Hipervnculo"/>
            <w:noProof/>
          </w:rPr>
          <w:t>8. Regresión lineal localmente ponderada (</w:t>
        </w:r>
        <w:r w:rsidRPr="0069013A">
          <w:rPr>
            <w:rStyle w:val="Hipervnculo"/>
            <w:noProof/>
            <w:lang w:eastAsia="es-ES_tradnl"/>
          </w:rPr>
          <w:t>LOWESS y LOESS</w:t>
        </w:r>
        <w:r w:rsidRPr="0069013A">
          <w:rPr>
            <w:rStyle w:val="Hipervnculo"/>
            <w:noProof/>
          </w:rPr>
          <w:t>): No paramétrica</w:t>
        </w:r>
        <w:r>
          <w:rPr>
            <w:noProof/>
            <w:webHidden/>
          </w:rPr>
          <w:tab/>
        </w:r>
        <w:r>
          <w:rPr>
            <w:noProof/>
            <w:webHidden/>
          </w:rPr>
          <w:fldChar w:fldCharType="begin"/>
        </w:r>
        <w:r>
          <w:rPr>
            <w:noProof/>
            <w:webHidden/>
          </w:rPr>
          <w:instrText xml:space="preserve"> PAGEREF _Toc339975334 \h </w:instrText>
        </w:r>
        <w:r>
          <w:rPr>
            <w:noProof/>
            <w:webHidden/>
          </w:rPr>
        </w:r>
        <w:r>
          <w:rPr>
            <w:noProof/>
            <w:webHidden/>
          </w:rPr>
          <w:fldChar w:fldCharType="separate"/>
        </w:r>
        <w:r>
          <w:rPr>
            <w:noProof/>
            <w:webHidden/>
          </w:rPr>
          <w:t>33</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5" w:history="1">
        <w:r w:rsidRPr="0069013A">
          <w:rPr>
            <w:rStyle w:val="Hipervnculo"/>
            <w:noProof/>
          </w:rPr>
          <w:t>9. Regresión múltiple</w:t>
        </w:r>
        <w:r>
          <w:rPr>
            <w:noProof/>
            <w:webHidden/>
          </w:rPr>
          <w:tab/>
        </w:r>
        <w:r>
          <w:rPr>
            <w:noProof/>
            <w:webHidden/>
          </w:rPr>
          <w:fldChar w:fldCharType="begin"/>
        </w:r>
        <w:r>
          <w:rPr>
            <w:noProof/>
            <w:webHidden/>
          </w:rPr>
          <w:instrText xml:space="preserve"> PAGEREF _Toc339975335 \h </w:instrText>
        </w:r>
        <w:r>
          <w:rPr>
            <w:noProof/>
            <w:webHidden/>
          </w:rPr>
        </w:r>
        <w:r>
          <w:rPr>
            <w:noProof/>
            <w:webHidden/>
          </w:rPr>
          <w:fldChar w:fldCharType="separate"/>
        </w:r>
        <w:r>
          <w:rPr>
            <w:noProof/>
            <w:webHidden/>
          </w:rPr>
          <w:t>35</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6" w:history="1">
        <w:r w:rsidRPr="0069013A">
          <w:rPr>
            <w:rStyle w:val="Hipervnculo"/>
            <w:noProof/>
          </w:rPr>
          <w:t>9.1 Selección del mejor grupo de variables predictoras</w:t>
        </w:r>
        <w:r>
          <w:rPr>
            <w:noProof/>
            <w:webHidden/>
          </w:rPr>
          <w:tab/>
        </w:r>
        <w:r>
          <w:rPr>
            <w:noProof/>
            <w:webHidden/>
          </w:rPr>
          <w:fldChar w:fldCharType="begin"/>
        </w:r>
        <w:r>
          <w:rPr>
            <w:noProof/>
            <w:webHidden/>
          </w:rPr>
          <w:instrText xml:space="preserve"> PAGEREF _Toc339975336 \h </w:instrText>
        </w:r>
        <w:r>
          <w:rPr>
            <w:noProof/>
            <w:webHidden/>
          </w:rPr>
        </w:r>
        <w:r>
          <w:rPr>
            <w:noProof/>
            <w:webHidden/>
          </w:rPr>
          <w:fldChar w:fldCharType="separate"/>
        </w:r>
        <w:r>
          <w:rPr>
            <w:noProof/>
            <w:webHidden/>
          </w:rPr>
          <w:t>36</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7" w:history="1">
        <w:r w:rsidRPr="0069013A">
          <w:rPr>
            <w:rStyle w:val="Hipervnculo"/>
            <w:noProof/>
          </w:rPr>
          <w:t>9.2. Criterios para seleccionar modelos</w:t>
        </w:r>
        <w:r>
          <w:rPr>
            <w:noProof/>
            <w:webHidden/>
          </w:rPr>
          <w:tab/>
        </w:r>
        <w:r>
          <w:rPr>
            <w:noProof/>
            <w:webHidden/>
          </w:rPr>
          <w:fldChar w:fldCharType="begin"/>
        </w:r>
        <w:r>
          <w:rPr>
            <w:noProof/>
            <w:webHidden/>
          </w:rPr>
          <w:instrText xml:space="preserve"> PAGEREF _Toc339975337 \h </w:instrText>
        </w:r>
        <w:r>
          <w:rPr>
            <w:noProof/>
            <w:webHidden/>
          </w:rPr>
        </w:r>
        <w:r>
          <w:rPr>
            <w:noProof/>
            <w:webHidden/>
          </w:rPr>
          <w:fldChar w:fldCharType="separate"/>
        </w:r>
        <w:r>
          <w:rPr>
            <w:noProof/>
            <w:webHidden/>
          </w:rPr>
          <w:t>41</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8" w:history="1">
        <w:r w:rsidRPr="0069013A">
          <w:rPr>
            <w:rStyle w:val="Hipervnculo"/>
            <w:noProof/>
          </w:rPr>
          <w:t>9.3. Ejemplo regresión múltiple</w:t>
        </w:r>
        <w:r>
          <w:rPr>
            <w:noProof/>
            <w:webHidden/>
          </w:rPr>
          <w:tab/>
        </w:r>
        <w:r>
          <w:rPr>
            <w:noProof/>
            <w:webHidden/>
          </w:rPr>
          <w:fldChar w:fldCharType="begin"/>
        </w:r>
        <w:r>
          <w:rPr>
            <w:noProof/>
            <w:webHidden/>
          </w:rPr>
          <w:instrText xml:space="preserve"> PAGEREF _Toc339975338 \h </w:instrText>
        </w:r>
        <w:r>
          <w:rPr>
            <w:noProof/>
            <w:webHidden/>
          </w:rPr>
        </w:r>
        <w:r>
          <w:rPr>
            <w:noProof/>
            <w:webHidden/>
          </w:rPr>
          <w:fldChar w:fldCharType="separate"/>
        </w:r>
        <w:r>
          <w:rPr>
            <w:noProof/>
            <w:webHidden/>
          </w:rPr>
          <w:t>44</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39" w:history="1">
        <w:r w:rsidRPr="0069013A">
          <w:rPr>
            <w:rStyle w:val="Hipervnculo"/>
            <w:noProof/>
          </w:rPr>
          <w:t>9.3.1. Descripción del set de datos</w:t>
        </w:r>
        <w:r>
          <w:rPr>
            <w:noProof/>
            <w:webHidden/>
          </w:rPr>
          <w:tab/>
        </w:r>
        <w:r>
          <w:rPr>
            <w:noProof/>
            <w:webHidden/>
          </w:rPr>
          <w:fldChar w:fldCharType="begin"/>
        </w:r>
        <w:r>
          <w:rPr>
            <w:noProof/>
            <w:webHidden/>
          </w:rPr>
          <w:instrText xml:space="preserve"> PAGEREF _Toc339975339 \h </w:instrText>
        </w:r>
        <w:r>
          <w:rPr>
            <w:noProof/>
            <w:webHidden/>
          </w:rPr>
        </w:r>
        <w:r>
          <w:rPr>
            <w:noProof/>
            <w:webHidden/>
          </w:rPr>
          <w:fldChar w:fldCharType="separate"/>
        </w:r>
        <w:r>
          <w:rPr>
            <w:noProof/>
            <w:webHidden/>
          </w:rPr>
          <w:t>44</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0" w:history="1">
        <w:r w:rsidRPr="0069013A">
          <w:rPr>
            <w:rStyle w:val="Hipervnculo"/>
            <w:noProof/>
          </w:rPr>
          <w:t>9.3.2. Análisis de correlación</w:t>
        </w:r>
        <w:r>
          <w:rPr>
            <w:noProof/>
            <w:webHidden/>
          </w:rPr>
          <w:tab/>
        </w:r>
        <w:r>
          <w:rPr>
            <w:noProof/>
            <w:webHidden/>
          </w:rPr>
          <w:fldChar w:fldCharType="begin"/>
        </w:r>
        <w:r>
          <w:rPr>
            <w:noProof/>
            <w:webHidden/>
          </w:rPr>
          <w:instrText xml:space="preserve"> PAGEREF _Toc339975340 \h </w:instrText>
        </w:r>
        <w:r>
          <w:rPr>
            <w:noProof/>
            <w:webHidden/>
          </w:rPr>
        </w:r>
        <w:r>
          <w:rPr>
            <w:noProof/>
            <w:webHidden/>
          </w:rPr>
          <w:fldChar w:fldCharType="separate"/>
        </w:r>
        <w:r>
          <w:rPr>
            <w:noProof/>
            <w:webHidden/>
          </w:rPr>
          <w:t>46</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1" w:history="1">
        <w:r w:rsidRPr="0069013A">
          <w:rPr>
            <w:rStyle w:val="Hipervnculo"/>
            <w:noProof/>
          </w:rPr>
          <w:t>9.3.3. Ajustar modelo de regresión</w:t>
        </w:r>
        <w:r>
          <w:rPr>
            <w:noProof/>
            <w:webHidden/>
          </w:rPr>
          <w:tab/>
        </w:r>
        <w:r>
          <w:rPr>
            <w:noProof/>
            <w:webHidden/>
          </w:rPr>
          <w:fldChar w:fldCharType="begin"/>
        </w:r>
        <w:r>
          <w:rPr>
            <w:noProof/>
            <w:webHidden/>
          </w:rPr>
          <w:instrText xml:space="preserve"> PAGEREF _Toc339975341 \h </w:instrText>
        </w:r>
        <w:r>
          <w:rPr>
            <w:noProof/>
            <w:webHidden/>
          </w:rPr>
        </w:r>
        <w:r>
          <w:rPr>
            <w:noProof/>
            <w:webHidden/>
          </w:rPr>
          <w:fldChar w:fldCharType="separate"/>
        </w:r>
        <w:r>
          <w:rPr>
            <w:noProof/>
            <w:webHidden/>
          </w:rPr>
          <w:t>47</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2" w:history="1">
        <w:r w:rsidRPr="0069013A">
          <w:rPr>
            <w:rStyle w:val="Hipervnculo"/>
            <w:noProof/>
          </w:rPr>
          <w:t>9.3.4. Evaluación de residuos</w:t>
        </w:r>
        <w:r>
          <w:rPr>
            <w:noProof/>
            <w:webHidden/>
          </w:rPr>
          <w:tab/>
        </w:r>
        <w:r>
          <w:rPr>
            <w:noProof/>
            <w:webHidden/>
          </w:rPr>
          <w:fldChar w:fldCharType="begin"/>
        </w:r>
        <w:r>
          <w:rPr>
            <w:noProof/>
            <w:webHidden/>
          </w:rPr>
          <w:instrText xml:space="preserve"> PAGEREF _Toc339975342 \h </w:instrText>
        </w:r>
        <w:r>
          <w:rPr>
            <w:noProof/>
            <w:webHidden/>
          </w:rPr>
        </w:r>
        <w:r>
          <w:rPr>
            <w:noProof/>
            <w:webHidden/>
          </w:rPr>
          <w:fldChar w:fldCharType="separate"/>
        </w:r>
        <w:r>
          <w:rPr>
            <w:noProof/>
            <w:webHidden/>
          </w:rPr>
          <w:t>52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3" w:history="1">
        <w:r w:rsidRPr="0069013A">
          <w:rPr>
            <w:rStyle w:val="Hipervnculo"/>
            <w:noProof/>
          </w:rPr>
          <w:t>9.3.5 Comparación de modelos alternativos</w:t>
        </w:r>
        <w:r>
          <w:rPr>
            <w:noProof/>
            <w:webHidden/>
          </w:rPr>
          <w:tab/>
        </w:r>
        <w:r>
          <w:rPr>
            <w:noProof/>
            <w:webHidden/>
          </w:rPr>
          <w:fldChar w:fldCharType="begin"/>
        </w:r>
        <w:r>
          <w:rPr>
            <w:noProof/>
            <w:webHidden/>
          </w:rPr>
          <w:instrText xml:space="preserve"> PAGEREF _Toc339975343 \h </w:instrText>
        </w:r>
        <w:r>
          <w:rPr>
            <w:noProof/>
            <w:webHidden/>
          </w:rPr>
        </w:r>
        <w:r>
          <w:rPr>
            <w:noProof/>
            <w:webHidden/>
          </w:rPr>
          <w:fldChar w:fldCharType="separate"/>
        </w:r>
        <w:r>
          <w:rPr>
            <w:noProof/>
            <w:webHidden/>
          </w:rPr>
          <w:t>59</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4" w:history="1">
        <w:r w:rsidRPr="0069013A">
          <w:rPr>
            <w:rStyle w:val="Hipervnculo"/>
            <w:noProof/>
          </w:rPr>
          <w:t>9.3.6 Banda de confianza y de predicción para Y</w:t>
        </w:r>
        <w:r>
          <w:rPr>
            <w:noProof/>
            <w:webHidden/>
          </w:rPr>
          <w:tab/>
        </w:r>
        <w:r>
          <w:rPr>
            <w:noProof/>
            <w:webHidden/>
          </w:rPr>
          <w:fldChar w:fldCharType="begin"/>
        </w:r>
        <w:r>
          <w:rPr>
            <w:noProof/>
            <w:webHidden/>
          </w:rPr>
          <w:instrText xml:space="preserve"> PAGEREF _Toc339975344 \h </w:instrText>
        </w:r>
        <w:r>
          <w:rPr>
            <w:noProof/>
            <w:webHidden/>
          </w:rPr>
        </w:r>
        <w:r>
          <w:rPr>
            <w:noProof/>
            <w:webHidden/>
          </w:rPr>
          <w:fldChar w:fldCharType="separate"/>
        </w:r>
        <w:r>
          <w:rPr>
            <w:noProof/>
            <w:webHidden/>
          </w:rPr>
          <w:t>59</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5" w:history="1">
        <w:r w:rsidRPr="0069013A">
          <w:rPr>
            <w:rStyle w:val="Hipervnculo"/>
            <w:noProof/>
          </w:rPr>
          <w:t>9.3.7 ¿Cuál modelo seleccionar?</w:t>
        </w:r>
        <w:r>
          <w:rPr>
            <w:noProof/>
            <w:webHidden/>
          </w:rPr>
          <w:tab/>
        </w:r>
        <w:r>
          <w:rPr>
            <w:noProof/>
            <w:webHidden/>
          </w:rPr>
          <w:fldChar w:fldCharType="begin"/>
        </w:r>
        <w:r>
          <w:rPr>
            <w:noProof/>
            <w:webHidden/>
          </w:rPr>
          <w:instrText xml:space="preserve"> PAGEREF _Toc339975345 \h </w:instrText>
        </w:r>
        <w:r>
          <w:rPr>
            <w:noProof/>
            <w:webHidden/>
          </w:rPr>
        </w:r>
        <w:r>
          <w:rPr>
            <w:noProof/>
            <w:webHidden/>
          </w:rPr>
          <w:fldChar w:fldCharType="separate"/>
        </w:r>
        <w:r>
          <w:rPr>
            <w:noProof/>
            <w:webHidden/>
          </w:rPr>
          <w:t>60</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6" w:history="1">
        <w:r w:rsidRPr="0069013A">
          <w:rPr>
            <w:rStyle w:val="Hipervnculo"/>
            <w:noProof/>
          </w:rPr>
          <w:t>9. 4. Ajuste de regresiones múltiples utilizando ER para Excel</w:t>
        </w:r>
        <w:r>
          <w:rPr>
            <w:noProof/>
            <w:webHidden/>
          </w:rPr>
          <w:tab/>
        </w:r>
        <w:r>
          <w:rPr>
            <w:noProof/>
            <w:webHidden/>
          </w:rPr>
          <w:fldChar w:fldCharType="begin"/>
        </w:r>
        <w:r>
          <w:rPr>
            <w:noProof/>
            <w:webHidden/>
          </w:rPr>
          <w:instrText xml:space="preserve"> PAGEREF _Toc339975346 \h </w:instrText>
        </w:r>
        <w:r>
          <w:rPr>
            <w:noProof/>
            <w:webHidden/>
          </w:rPr>
        </w:r>
        <w:r>
          <w:rPr>
            <w:noProof/>
            <w:webHidden/>
          </w:rPr>
          <w:fldChar w:fldCharType="separate"/>
        </w:r>
        <w:r>
          <w:rPr>
            <w:noProof/>
            <w:webHidden/>
          </w:rPr>
          <w:t>60</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7" w:history="1">
        <w:r w:rsidRPr="0069013A">
          <w:rPr>
            <w:rStyle w:val="Hipervnculo"/>
            <w:noProof/>
          </w:rPr>
          <w:t>9.4.1. Selección de variables predictoras hacia adelante</w:t>
        </w:r>
        <w:r>
          <w:rPr>
            <w:noProof/>
            <w:webHidden/>
          </w:rPr>
          <w:tab/>
        </w:r>
        <w:r>
          <w:rPr>
            <w:noProof/>
            <w:webHidden/>
          </w:rPr>
          <w:fldChar w:fldCharType="begin"/>
        </w:r>
        <w:r>
          <w:rPr>
            <w:noProof/>
            <w:webHidden/>
          </w:rPr>
          <w:instrText xml:space="preserve"> PAGEREF _Toc339975347 \h </w:instrText>
        </w:r>
        <w:r>
          <w:rPr>
            <w:noProof/>
            <w:webHidden/>
          </w:rPr>
        </w:r>
        <w:r>
          <w:rPr>
            <w:noProof/>
            <w:webHidden/>
          </w:rPr>
          <w:fldChar w:fldCharType="separate"/>
        </w:r>
        <w:r>
          <w:rPr>
            <w:noProof/>
            <w:webHidden/>
          </w:rPr>
          <w:t>72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8" w:history="1">
        <w:r w:rsidRPr="0069013A">
          <w:rPr>
            <w:rStyle w:val="Hipervnculo"/>
            <w:noProof/>
          </w:rPr>
          <w:t>9.4.2. Selección de variables predictoras hacia atrás</w:t>
        </w:r>
        <w:r>
          <w:rPr>
            <w:noProof/>
            <w:webHidden/>
          </w:rPr>
          <w:tab/>
        </w:r>
        <w:r>
          <w:rPr>
            <w:noProof/>
            <w:webHidden/>
          </w:rPr>
          <w:fldChar w:fldCharType="begin"/>
        </w:r>
        <w:r>
          <w:rPr>
            <w:noProof/>
            <w:webHidden/>
          </w:rPr>
          <w:instrText xml:space="preserve"> PAGEREF _Toc339975348 \h </w:instrText>
        </w:r>
        <w:r>
          <w:rPr>
            <w:noProof/>
            <w:webHidden/>
          </w:rPr>
        </w:r>
        <w:r>
          <w:rPr>
            <w:noProof/>
            <w:webHidden/>
          </w:rPr>
          <w:fldChar w:fldCharType="separate"/>
        </w:r>
        <w:r>
          <w:rPr>
            <w:noProof/>
            <w:webHidden/>
          </w:rPr>
          <w:t>78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49" w:history="1">
        <w:r w:rsidRPr="0069013A">
          <w:rPr>
            <w:rStyle w:val="Hipervnculo"/>
            <w:noProof/>
          </w:rPr>
          <w:t>9. 5 Todas las posibles regresiones</w:t>
        </w:r>
        <w:r>
          <w:rPr>
            <w:noProof/>
            <w:webHidden/>
          </w:rPr>
          <w:tab/>
        </w:r>
        <w:r>
          <w:rPr>
            <w:noProof/>
            <w:webHidden/>
          </w:rPr>
          <w:fldChar w:fldCharType="begin"/>
        </w:r>
        <w:r>
          <w:rPr>
            <w:noProof/>
            <w:webHidden/>
          </w:rPr>
          <w:instrText xml:space="preserve"> PAGEREF _Toc339975349 \h </w:instrText>
        </w:r>
        <w:r>
          <w:rPr>
            <w:noProof/>
            <w:webHidden/>
          </w:rPr>
        </w:r>
        <w:r>
          <w:rPr>
            <w:noProof/>
            <w:webHidden/>
          </w:rPr>
          <w:fldChar w:fldCharType="separate"/>
        </w:r>
        <w:r>
          <w:rPr>
            <w:noProof/>
            <w:webHidden/>
          </w:rPr>
          <w:t>83</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0" w:history="1">
        <w:r w:rsidRPr="0069013A">
          <w:rPr>
            <w:rStyle w:val="Hipervnculo"/>
            <w:noProof/>
          </w:rPr>
          <w:t>9. 6. ¿Cuál modelo elegir y por qué?</w:t>
        </w:r>
        <w:r>
          <w:rPr>
            <w:noProof/>
            <w:webHidden/>
          </w:rPr>
          <w:tab/>
        </w:r>
        <w:r>
          <w:rPr>
            <w:noProof/>
            <w:webHidden/>
          </w:rPr>
          <w:fldChar w:fldCharType="begin"/>
        </w:r>
        <w:r>
          <w:rPr>
            <w:noProof/>
            <w:webHidden/>
          </w:rPr>
          <w:instrText xml:space="preserve"> PAGEREF _Toc339975350 \h </w:instrText>
        </w:r>
        <w:r>
          <w:rPr>
            <w:noProof/>
            <w:webHidden/>
          </w:rPr>
        </w:r>
        <w:r>
          <w:rPr>
            <w:noProof/>
            <w:webHidden/>
          </w:rPr>
          <w:fldChar w:fldCharType="separate"/>
        </w:r>
        <w:r>
          <w:rPr>
            <w:noProof/>
            <w:webHidden/>
          </w:rPr>
          <w:t>86</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1" w:history="1">
        <w:r w:rsidRPr="0069013A">
          <w:rPr>
            <w:rStyle w:val="Hipervnculo"/>
            <w:noProof/>
          </w:rPr>
          <w:t>9.7. Ajuste de modelos utilizando Gretl</w:t>
        </w:r>
        <w:r>
          <w:rPr>
            <w:noProof/>
            <w:webHidden/>
          </w:rPr>
          <w:tab/>
        </w:r>
        <w:r>
          <w:rPr>
            <w:noProof/>
            <w:webHidden/>
          </w:rPr>
          <w:fldChar w:fldCharType="begin"/>
        </w:r>
        <w:r>
          <w:rPr>
            <w:noProof/>
            <w:webHidden/>
          </w:rPr>
          <w:instrText xml:space="preserve"> PAGEREF _Toc339975351 \h </w:instrText>
        </w:r>
        <w:r>
          <w:rPr>
            <w:noProof/>
            <w:webHidden/>
          </w:rPr>
        </w:r>
        <w:r>
          <w:rPr>
            <w:noProof/>
            <w:webHidden/>
          </w:rPr>
          <w:fldChar w:fldCharType="separate"/>
        </w:r>
        <w:r>
          <w:rPr>
            <w:noProof/>
            <w:webHidden/>
          </w:rPr>
          <w:t>89</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2" w:history="1">
        <w:r w:rsidRPr="0069013A">
          <w:rPr>
            <w:rStyle w:val="Hipervnculo"/>
            <w:noProof/>
          </w:rPr>
          <w:t>9.7.1. Ajuste de modelo biomasa en función de dap_ht y ht_m utilizando Gretl</w:t>
        </w:r>
        <w:r>
          <w:rPr>
            <w:noProof/>
            <w:webHidden/>
          </w:rPr>
          <w:tab/>
        </w:r>
        <w:r>
          <w:rPr>
            <w:noProof/>
            <w:webHidden/>
          </w:rPr>
          <w:fldChar w:fldCharType="begin"/>
        </w:r>
        <w:r>
          <w:rPr>
            <w:noProof/>
            <w:webHidden/>
          </w:rPr>
          <w:instrText xml:space="preserve"> PAGEREF _Toc339975352 \h </w:instrText>
        </w:r>
        <w:r>
          <w:rPr>
            <w:noProof/>
            <w:webHidden/>
          </w:rPr>
        </w:r>
        <w:r>
          <w:rPr>
            <w:noProof/>
            <w:webHidden/>
          </w:rPr>
          <w:fldChar w:fldCharType="separate"/>
        </w:r>
        <w:r>
          <w:rPr>
            <w:noProof/>
            <w:webHidden/>
          </w:rPr>
          <w:t>99</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3" w:history="1">
        <w:r w:rsidRPr="0069013A">
          <w:rPr>
            <w:rStyle w:val="Hipervnculo"/>
            <w:noProof/>
            <w:lang w:val="en-US"/>
          </w:rPr>
          <w:t>10. Bibliografía</w:t>
        </w:r>
        <w:r>
          <w:rPr>
            <w:noProof/>
            <w:webHidden/>
          </w:rPr>
          <w:tab/>
        </w:r>
        <w:r>
          <w:rPr>
            <w:noProof/>
            <w:webHidden/>
          </w:rPr>
          <w:fldChar w:fldCharType="begin"/>
        </w:r>
        <w:r>
          <w:rPr>
            <w:noProof/>
            <w:webHidden/>
          </w:rPr>
          <w:instrText xml:space="preserve"> PAGEREF _Toc339975353 \h </w:instrText>
        </w:r>
        <w:r>
          <w:rPr>
            <w:noProof/>
            <w:webHidden/>
          </w:rPr>
        </w:r>
        <w:r>
          <w:rPr>
            <w:noProof/>
            <w:webHidden/>
          </w:rPr>
          <w:fldChar w:fldCharType="separate"/>
        </w:r>
        <w:r>
          <w:rPr>
            <w:noProof/>
            <w:webHidden/>
          </w:rPr>
          <w:t>108</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4" w:history="1">
        <w:r w:rsidRPr="0069013A">
          <w:rPr>
            <w:rStyle w:val="Hipervnculo"/>
            <w:noProof/>
          </w:rPr>
          <w:t>11. Ejercicios</w:t>
        </w:r>
        <w:r>
          <w:rPr>
            <w:noProof/>
            <w:webHidden/>
          </w:rPr>
          <w:tab/>
        </w:r>
        <w:r>
          <w:rPr>
            <w:noProof/>
            <w:webHidden/>
          </w:rPr>
          <w:fldChar w:fldCharType="begin"/>
        </w:r>
        <w:r>
          <w:rPr>
            <w:noProof/>
            <w:webHidden/>
          </w:rPr>
          <w:instrText xml:space="preserve"> PAGEREF _Toc339975354 \h </w:instrText>
        </w:r>
        <w:r>
          <w:rPr>
            <w:noProof/>
            <w:webHidden/>
          </w:rPr>
        </w:r>
        <w:r>
          <w:rPr>
            <w:noProof/>
            <w:webHidden/>
          </w:rPr>
          <w:fldChar w:fldCharType="separate"/>
        </w:r>
        <w:r>
          <w:rPr>
            <w:noProof/>
            <w:webHidden/>
          </w:rPr>
          <w:t>111</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5" w:history="1">
        <w:r w:rsidRPr="0069013A">
          <w:rPr>
            <w:rStyle w:val="Hipervnculo"/>
            <w:noProof/>
            <w:kern w:val="36"/>
          </w:rPr>
          <w:t xml:space="preserve">Anexo 1: </w:t>
        </w:r>
        <w:r w:rsidRPr="0069013A">
          <w:rPr>
            <w:rStyle w:val="Hipervnculo"/>
            <w:noProof/>
          </w:rPr>
          <w:t>Comparación de paquetes estadísticos: Correlación y regresión</w:t>
        </w:r>
        <w:r>
          <w:rPr>
            <w:noProof/>
            <w:webHidden/>
          </w:rPr>
          <w:tab/>
        </w:r>
        <w:r>
          <w:rPr>
            <w:noProof/>
            <w:webHidden/>
          </w:rPr>
          <w:fldChar w:fldCharType="begin"/>
        </w:r>
        <w:r>
          <w:rPr>
            <w:noProof/>
            <w:webHidden/>
          </w:rPr>
          <w:instrText xml:space="preserve"> PAGEREF _Toc339975355 \h </w:instrText>
        </w:r>
        <w:r>
          <w:rPr>
            <w:noProof/>
            <w:webHidden/>
          </w:rPr>
        </w:r>
        <w:r>
          <w:rPr>
            <w:noProof/>
            <w:webHidden/>
          </w:rPr>
          <w:fldChar w:fldCharType="separate"/>
        </w:r>
        <w:r>
          <w:rPr>
            <w:noProof/>
            <w:webHidden/>
          </w:rPr>
          <w:t>112</w:t>
        </w:r>
        <w:r>
          <w:rPr>
            <w:noProof/>
            <w:webHidden/>
          </w:rPr>
          <w:fldChar w:fldCharType="end"/>
        </w:r>
      </w:hyperlink>
    </w:p>
    <w:p w:rsidR="00AD4517" w:rsidRDefault="00AD4517">
      <w:pPr>
        <w:pStyle w:val="TDC3"/>
        <w:rPr>
          <w:rFonts w:asciiTheme="minorHAnsi" w:eastAsiaTheme="minorEastAsia" w:hAnsiTheme="minorHAnsi" w:cstheme="minorBidi"/>
          <w:noProof/>
          <w:sz w:val="22"/>
          <w:szCs w:val="22"/>
          <w:lang w:val="es-CR" w:eastAsia="es-CR"/>
        </w:rPr>
      </w:pPr>
      <w:hyperlink w:anchor="_Toc339975356" w:history="1">
        <w:r w:rsidRPr="0069013A">
          <w:rPr>
            <w:rStyle w:val="Hipervnculo"/>
            <w:noProof/>
          </w:rPr>
          <w:t>Anexo 2:</w:t>
        </w:r>
        <w:r w:rsidRPr="0069013A">
          <w:rPr>
            <w:rStyle w:val="Hipervnculo"/>
            <w:noProof/>
            <w:kern w:val="36"/>
            <w:lang w:val="en-US"/>
          </w:rPr>
          <w:t xml:space="preserve"> Gretl</w:t>
        </w:r>
        <w:r>
          <w:rPr>
            <w:noProof/>
            <w:webHidden/>
          </w:rPr>
          <w:tab/>
        </w:r>
        <w:r>
          <w:rPr>
            <w:noProof/>
            <w:webHidden/>
          </w:rPr>
          <w:fldChar w:fldCharType="begin"/>
        </w:r>
        <w:r>
          <w:rPr>
            <w:noProof/>
            <w:webHidden/>
          </w:rPr>
          <w:instrText xml:space="preserve"> PAGEREF _Toc339975356 \h </w:instrText>
        </w:r>
        <w:r>
          <w:rPr>
            <w:noProof/>
            <w:webHidden/>
          </w:rPr>
        </w:r>
        <w:r>
          <w:rPr>
            <w:noProof/>
            <w:webHidden/>
          </w:rPr>
          <w:fldChar w:fldCharType="separate"/>
        </w:r>
        <w:r>
          <w:rPr>
            <w:noProof/>
            <w:webHidden/>
          </w:rPr>
          <w:t>114</w:t>
        </w:r>
        <w:r>
          <w:rPr>
            <w:noProof/>
            <w:webHidden/>
          </w:rPr>
          <w:fldChar w:fldCharType="end"/>
        </w:r>
      </w:hyperlink>
    </w:p>
    <w:p w:rsidR="001B4D06" w:rsidRDefault="00542BA6" w:rsidP="001B4D06">
      <w:r>
        <w:fldChar w:fldCharType="end"/>
      </w:r>
    </w:p>
    <w:p w:rsidR="00A72B0D" w:rsidRDefault="00A72B0D" w:rsidP="001B4D06"/>
    <w:p w:rsidR="001B4D06" w:rsidRDefault="001B4D06" w:rsidP="001B4D06">
      <w:r>
        <w:lastRenderedPageBreak/>
        <w:t>El presente documento se distribuye bajo licencia “reconocimiento-No comercial-Compartir bajo la misma licencia”</w:t>
      </w:r>
      <w:r w:rsidR="005F5185">
        <w:t xml:space="preserve"> (CC BY-NC-SA) de “</w:t>
      </w:r>
      <w:r w:rsidR="005F5185" w:rsidRPr="00225358">
        <w:t>Creative Commons</w:t>
      </w:r>
      <w:r w:rsidR="005F5185">
        <w:t xml:space="preserve">”, </w:t>
      </w:r>
      <w:r>
        <w:t xml:space="preserve">la cual permite entremezclar, </w:t>
      </w:r>
      <w:r w:rsidR="005F5185">
        <w:t>modificar</w:t>
      </w:r>
      <w:r>
        <w:t xml:space="preserve"> y construir con base en su trabajo para fines no comerciales, siempre y c</w:t>
      </w:r>
      <w:bookmarkStart w:id="0" w:name="_GoBack"/>
      <w:bookmarkEnd w:id="0"/>
      <w:r>
        <w:t>uando se de crédito y licencia de sus nuevas creaciones, en términos idénticos.</w:t>
      </w:r>
    </w:p>
    <w:p w:rsidR="001B4D06" w:rsidRPr="002F5AEB" w:rsidRDefault="001B4D06" w:rsidP="001B4D06">
      <w:pPr>
        <w:rPr>
          <w:rFonts w:ascii="Verdana" w:hAnsi="Verdana"/>
        </w:rPr>
        <w:sectPr w:rsidR="001B4D06" w:rsidRPr="002F5AEB" w:rsidSect="002E57DA">
          <w:pgSz w:w="12242" w:h="15842" w:code="1"/>
          <w:pgMar w:top="851" w:right="1418" w:bottom="851" w:left="1418" w:header="709" w:footer="709" w:gutter="0"/>
          <w:pgNumType w:fmt="lowerRoman" w:start="1"/>
          <w:cols w:space="708"/>
          <w:docGrid w:linePitch="360"/>
        </w:sectPr>
      </w:pPr>
    </w:p>
    <w:p w:rsidR="00BF4AEB" w:rsidRDefault="00BF4AEB" w:rsidP="00932243">
      <w:pPr>
        <w:pStyle w:val="Ttulo3"/>
      </w:pPr>
      <w:bookmarkStart w:id="1" w:name="_Toc339975316"/>
      <w:r>
        <w:lastRenderedPageBreak/>
        <w:t>1. Introducción</w:t>
      </w:r>
      <w:bookmarkEnd w:id="1"/>
    </w:p>
    <w:p w:rsidR="00DD043B" w:rsidRDefault="00B17186" w:rsidP="00B17186">
      <w:pPr>
        <w:tabs>
          <w:tab w:val="left" w:pos="142"/>
          <w:tab w:val="left" w:pos="284"/>
        </w:tabs>
      </w:pPr>
      <w:r>
        <w:tab/>
        <w:t xml:space="preserve">Cuando se tratamos el tema de correlación lineal simple </w:t>
      </w:r>
      <w:r w:rsidR="00DD043B">
        <w:t xml:space="preserve">se </w:t>
      </w:r>
      <w:r>
        <w:t>indicó</w:t>
      </w:r>
      <w:r w:rsidR="00DD043B">
        <w:t xml:space="preserve"> </w:t>
      </w:r>
      <w:r>
        <w:t xml:space="preserve">que </w:t>
      </w:r>
      <w:r w:rsidR="00DD043B">
        <w:t xml:space="preserve">cuando dos variables están correlacionadas puede predecirse el valor de una a partir de la otra. Además, también se mencionó que existe una relación inversamente proporcional entre la intensidad de la correlación y el error </w:t>
      </w:r>
      <w:r w:rsidR="00B37331">
        <w:t xml:space="preserve">estándar de estimación </w:t>
      </w:r>
      <w:r w:rsidR="00D51014">
        <w:t>(Syx)</w:t>
      </w:r>
      <w:r w:rsidR="00DD043B">
        <w:t>. En el presente capítulo usted aprenderá cómo ajustar modelos de regresión tanto lineales como no lineales</w:t>
      </w:r>
      <w:r w:rsidR="00AB5E7E">
        <w:t xml:space="preserve"> (Fig. 1)</w:t>
      </w:r>
      <w:r w:rsidR="00DD043B">
        <w:t>; cómo someter a prueba la significancia del modelo y finalmente cómo seleccionar el "mejor" modelo de regresión.</w:t>
      </w:r>
    </w:p>
    <w:p w:rsidR="0033384B" w:rsidRDefault="0033384B" w:rsidP="00AB5E7E">
      <w:pPr>
        <w:tabs>
          <w:tab w:val="left" w:pos="142"/>
          <w:tab w:val="left" w:pos="284"/>
        </w:tabs>
        <w:spacing w:line="240" w:lineRule="auto"/>
      </w:pPr>
    </w:p>
    <w:p w:rsidR="00AB5E7E" w:rsidRDefault="00CD5B1C" w:rsidP="007858A7">
      <w:pPr>
        <w:tabs>
          <w:tab w:val="left" w:pos="142"/>
        </w:tabs>
        <w:spacing w:line="360" w:lineRule="auto"/>
        <w:jc w:val="left"/>
      </w:pPr>
      <w:r>
        <w:rPr>
          <w:noProof/>
          <w:lang w:eastAsia="en-US"/>
        </w:rPr>
        <w:pict>
          <v:shape id="_x0000_s1328" type="#_x0000_t202" style="position:absolute;margin-left:174.1pt;margin-top:1.75pt;width:298.1pt;height:234.9pt;z-index:251678208;mso-width-relative:margin;mso-height-relative:margin">
            <v:textbox style="mso-next-textbox:#_x0000_s1328">
              <w:txbxContent>
                <w:p w:rsidR="00507776" w:rsidRDefault="00507776" w:rsidP="007858A7">
                  <w:pPr>
                    <w:spacing w:line="240" w:lineRule="auto"/>
                  </w:pPr>
                  <w:r>
                    <w:t>El análisis de regresión involucra los siguientes pasos:</w:t>
                  </w:r>
                </w:p>
                <w:p w:rsidR="00507776" w:rsidRDefault="00507776" w:rsidP="00A6412B">
                  <w:pPr>
                    <w:numPr>
                      <w:ilvl w:val="0"/>
                      <w:numId w:val="13"/>
                    </w:numPr>
                    <w:spacing w:line="240" w:lineRule="auto"/>
                    <w:ind w:left="284" w:hanging="284"/>
                  </w:pPr>
                  <w:r>
                    <w:t>Definir: variable predictora y variable dependiente</w:t>
                  </w:r>
                </w:p>
                <w:p w:rsidR="00507776" w:rsidRDefault="00507776" w:rsidP="00A6412B">
                  <w:pPr>
                    <w:numPr>
                      <w:ilvl w:val="0"/>
                      <w:numId w:val="13"/>
                    </w:numPr>
                    <w:spacing w:line="240" w:lineRule="auto"/>
                    <w:ind w:left="284" w:hanging="284"/>
                  </w:pPr>
                  <w:r>
                    <w:t>Realizar análisis de correlación</w:t>
                  </w:r>
                </w:p>
                <w:p w:rsidR="00507776" w:rsidRDefault="00507776" w:rsidP="00A6412B">
                  <w:pPr>
                    <w:numPr>
                      <w:ilvl w:val="0"/>
                      <w:numId w:val="13"/>
                    </w:numPr>
                    <w:spacing w:line="240" w:lineRule="auto"/>
                    <w:ind w:left="284" w:hanging="284"/>
                  </w:pPr>
                  <w:r>
                    <w:t>Ajustar modelo de regresión</w:t>
                  </w:r>
                </w:p>
                <w:p w:rsidR="00507776" w:rsidRDefault="00507776" w:rsidP="00A6412B">
                  <w:pPr>
                    <w:numPr>
                      <w:ilvl w:val="0"/>
                      <w:numId w:val="13"/>
                    </w:numPr>
                    <w:spacing w:line="240" w:lineRule="auto"/>
                    <w:ind w:left="284" w:hanging="284"/>
                  </w:pPr>
                  <w:r>
                    <w:t>Realizar prueba de hipótesis sobre significancia de la regresión</w:t>
                  </w:r>
                </w:p>
                <w:p w:rsidR="00507776" w:rsidRDefault="00507776" w:rsidP="00A6412B">
                  <w:pPr>
                    <w:numPr>
                      <w:ilvl w:val="0"/>
                      <w:numId w:val="13"/>
                    </w:numPr>
                    <w:spacing w:line="240" w:lineRule="auto"/>
                    <w:ind w:left="284" w:hanging="284"/>
                  </w:pPr>
                  <w:r>
                    <w:t>Probar por supuestos del modelo</w:t>
                  </w:r>
                </w:p>
                <w:p w:rsidR="00507776" w:rsidRDefault="00507776" w:rsidP="00A6412B">
                  <w:pPr>
                    <w:numPr>
                      <w:ilvl w:val="0"/>
                      <w:numId w:val="13"/>
                    </w:numPr>
                    <w:spacing w:line="240" w:lineRule="auto"/>
                    <w:ind w:left="284" w:hanging="284"/>
                  </w:pPr>
                  <w:r>
                    <w:t>Calcular IC intercepto (a) y pendiente (b)</w:t>
                  </w:r>
                </w:p>
                <w:p w:rsidR="00507776" w:rsidRDefault="00507776" w:rsidP="00A6412B">
                  <w:pPr>
                    <w:numPr>
                      <w:ilvl w:val="0"/>
                      <w:numId w:val="13"/>
                    </w:numPr>
                    <w:spacing w:line="240" w:lineRule="auto"/>
                    <w:ind w:left="284" w:hanging="284"/>
                  </w:pPr>
                  <w:r>
                    <w:t>Realizar prueba de hipótesis sobre el intercepto (a)</w:t>
                  </w:r>
                </w:p>
                <w:p w:rsidR="00507776" w:rsidRDefault="00507776" w:rsidP="00A6412B">
                  <w:pPr>
                    <w:numPr>
                      <w:ilvl w:val="0"/>
                      <w:numId w:val="13"/>
                    </w:numPr>
                    <w:spacing w:line="240" w:lineRule="auto"/>
                    <w:ind w:left="284" w:hanging="284"/>
                  </w:pPr>
                  <w:r>
                    <w:t>Realizar prueba de hipótesis sobre pendiente (b)</w:t>
                  </w:r>
                </w:p>
                <w:p w:rsidR="00507776" w:rsidRDefault="00507776" w:rsidP="00A6412B">
                  <w:pPr>
                    <w:numPr>
                      <w:ilvl w:val="0"/>
                      <w:numId w:val="13"/>
                    </w:numPr>
                    <w:spacing w:line="240" w:lineRule="auto"/>
                    <w:ind w:left="284" w:hanging="284"/>
                  </w:pPr>
                  <w:r>
                    <w:t>Inferencia sobre el error estándar de estimación (σ yx)</w:t>
                  </w:r>
                </w:p>
                <w:p w:rsidR="00507776" w:rsidRDefault="00507776" w:rsidP="00A6412B">
                  <w:pPr>
                    <w:numPr>
                      <w:ilvl w:val="0"/>
                      <w:numId w:val="13"/>
                    </w:numPr>
                    <w:spacing w:line="240" w:lineRule="auto"/>
                    <w:ind w:left="284" w:hanging="284"/>
                  </w:pPr>
                  <w:r>
                    <w:t>Intervalo de confianza para la media de Y (μyx)</w:t>
                  </w:r>
                </w:p>
                <w:p w:rsidR="00507776" w:rsidRDefault="00507776" w:rsidP="00A6412B">
                  <w:pPr>
                    <w:numPr>
                      <w:ilvl w:val="0"/>
                      <w:numId w:val="13"/>
                    </w:numPr>
                    <w:spacing w:line="240" w:lineRule="auto"/>
                    <w:ind w:left="284" w:hanging="284"/>
                  </w:pPr>
                  <w:r>
                    <w:t>Intervalo de predicción para Y (Y´x)</w:t>
                  </w:r>
                </w:p>
                <w:p w:rsidR="00507776" w:rsidRPr="002E7E2A" w:rsidRDefault="00507776" w:rsidP="00A6412B">
                  <w:pPr>
                    <w:pStyle w:val="Prrafodelista"/>
                    <w:numPr>
                      <w:ilvl w:val="0"/>
                      <w:numId w:val="13"/>
                    </w:numPr>
                  </w:pPr>
                  <w:r w:rsidRPr="004F70E9">
                    <w:t>Validar modelo: Predicción de valores de Y a partir de valores de X</w:t>
                  </w:r>
                </w:p>
                <w:p w:rsidR="00507776" w:rsidRDefault="00507776" w:rsidP="00A6412B">
                  <w:pPr>
                    <w:numPr>
                      <w:ilvl w:val="0"/>
                      <w:numId w:val="13"/>
                    </w:numPr>
                    <w:spacing w:line="240" w:lineRule="auto"/>
                    <w:ind w:left="284" w:hanging="284"/>
                  </w:pPr>
                  <w:r>
                    <w:t>Aplicar el modelo</w:t>
                  </w:r>
                </w:p>
              </w:txbxContent>
            </v:textbox>
          </v:shape>
        </w:pict>
      </w:r>
      <w:r w:rsidR="00E72F68">
        <w:rPr>
          <w:noProof/>
          <w:lang w:val="es-CR" w:eastAsia="es-CR"/>
        </w:rPr>
        <w:drawing>
          <wp:inline distT="0" distB="0" distL="0" distR="0">
            <wp:extent cx="2146300" cy="2984500"/>
            <wp:effectExtent l="19050" t="0" r="6350" b="0"/>
            <wp:docPr id="180" name="Imagen 180" descr="C:\curso esta uned 2012\teoria\CAPITULO 7\Regre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curso esta uned 2012\teoria\CAPITULO 7\Regresion.emf"/>
                    <pic:cNvPicPr>
                      <a:picLocks noChangeAspect="1" noChangeArrowheads="1"/>
                    </pic:cNvPicPr>
                  </pic:nvPicPr>
                  <pic:blipFill>
                    <a:blip r:embed="rId15" cstate="print"/>
                    <a:srcRect/>
                    <a:stretch>
                      <a:fillRect/>
                    </a:stretch>
                  </pic:blipFill>
                  <pic:spPr bwMode="auto">
                    <a:xfrm>
                      <a:off x="0" y="0"/>
                      <a:ext cx="2146300" cy="2984500"/>
                    </a:xfrm>
                    <a:prstGeom prst="rect">
                      <a:avLst/>
                    </a:prstGeom>
                    <a:noFill/>
                    <a:ln w="9525">
                      <a:noFill/>
                      <a:miter lim="800000"/>
                      <a:headEnd/>
                      <a:tailEnd/>
                    </a:ln>
                  </pic:spPr>
                </pic:pic>
              </a:graphicData>
            </a:graphic>
          </wp:inline>
        </w:drawing>
      </w:r>
    </w:p>
    <w:p w:rsidR="00AB5E7E" w:rsidRDefault="00AB5E7E" w:rsidP="007858A7">
      <w:pPr>
        <w:tabs>
          <w:tab w:val="left" w:pos="142"/>
        </w:tabs>
        <w:spacing w:line="240" w:lineRule="auto"/>
        <w:jc w:val="center"/>
      </w:pPr>
      <w:r>
        <w:t xml:space="preserve">Figura </w:t>
      </w:r>
      <w:r w:rsidR="00CD5B1C">
        <w:fldChar w:fldCharType="begin"/>
      </w:r>
      <w:r w:rsidR="00CD5B1C">
        <w:instrText xml:space="preserve"> SEQ Figura \* ARA</w:instrText>
      </w:r>
      <w:r w:rsidR="00CD5B1C">
        <w:instrText xml:space="preserve">BIC </w:instrText>
      </w:r>
      <w:r w:rsidR="00CD5B1C">
        <w:fldChar w:fldCharType="separate"/>
      </w:r>
      <w:r w:rsidR="000F431D">
        <w:rPr>
          <w:noProof/>
        </w:rPr>
        <w:t>1</w:t>
      </w:r>
      <w:r w:rsidR="00CD5B1C">
        <w:rPr>
          <w:noProof/>
        </w:rPr>
        <w:fldChar w:fldCharType="end"/>
      </w:r>
      <w:r>
        <w:t xml:space="preserve">: </w:t>
      </w:r>
      <w:r w:rsidR="007858A7">
        <w:t>Regresión lineal.</w:t>
      </w:r>
    </w:p>
    <w:p w:rsidR="00AB5E7E" w:rsidRDefault="00AB5E7E" w:rsidP="007858A7">
      <w:pPr>
        <w:tabs>
          <w:tab w:val="left" w:pos="142"/>
          <w:tab w:val="left" w:pos="284"/>
        </w:tabs>
        <w:spacing w:line="240" w:lineRule="auto"/>
      </w:pPr>
    </w:p>
    <w:p w:rsidR="00351FAB" w:rsidRDefault="00351FAB" w:rsidP="00351FA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Un modelo de regresión puede utilizarse para:</w:t>
      </w:r>
    </w:p>
    <w:p w:rsidR="00351FAB" w:rsidRDefault="00351FAB"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Describir la relación entre una variable independiente y una o más varia</w:t>
      </w:r>
      <w:r>
        <w:softHyphen/>
        <w:t>bles predictoras.</w:t>
      </w:r>
    </w:p>
    <w:p w:rsidR="00351FAB" w:rsidRDefault="00174242"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Realizar </w:t>
      </w:r>
      <w:r w:rsidR="00351FAB">
        <w:t>predicciones</w:t>
      </w:r>
      <w:r>
        <w:t xml:space="preserve"> o estimaciones</w:t>
      </w:r>
      <w:r w:rsidR="00351FAB">
        <w:t>.</w:t>
      </w:r>
    </w:p>
    <w:p w:rsidR="00174242" w:rsidRDefault="00174242"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Comprar valores de dos fuentes independientes (método de control).</w:t>
      </w:r>
    </w:p>
    <w:p w:rsidR="00351FAB" w:rsidRDefault="00351FAB" w:rsidP="00351FAB">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351FAB" w:rsidRDefault="00351FAB" w:rsidP="00351FAB">
      <w:pPr>
        <w:tabs>
          <w:tab w:val="left" w:pos="142"/>
        </w:tabs>
      </w:pPr>
      <w:r>
        <w:tab/>
        <w:t xml:space="preserve">En todos los casos el investigador(a) debe seleccionar la o las variables predictoras que formarán parte del modelo de regresión. En esta fase un aspecto de suma importancia </w:t>
      </w:r>
      <w:r w:rsidR="005F5185">
        <w:t>es el conocimiento que el inves</w:t>
      </w:r>
      <w:r>
        <w:t>tigador(a) posea tanto de la población como del tema en estudio.  Los conocimientos teóricos nos guían en la selección, evaluación y validación del modelo de regresión que mejor se ajusta a nuestros datos.</w:t>
      </w:r>
    </w:p>
    <w:p w:rsidR="00225F2D" w:rsidRDefault="00225F2D" w:rsidP="00351FAB">
      <w:pPr>
        <w:tabs>
          <w:tab w:val="left" w:pos="142"/>
        </w:tabs>
      </w:pPr>
    </w:p>
    <w:p w:rsidR="00DD043B" w:rsidRDefault="000A0F04" w:rsidP="00932243">
      <w:pPr>
        <w:pStyle w:val="Ttulo3"/>
      </w:pPr>
      <w:bookmarkStart w:id="2" w:name="_1__2_"/>
      <w:bookmarkStart w:id="3" w:name="_Toc339975317"/>
      <w:bookmarkEnd w:id="2"/>
      <w:r>
        <w:t>2. Concepto de regresión y predicción: línea de mejor ajuste</w:t>
      </w:r>
      <w:bookmarkEnd w:id="3"/>
    </w:p>
    <w:p w:rsidR="00174242" w:rsidRDefault="00B17186" w:rsidP="00B17186">
      <w:pPr>
        <w:tabs>
          <w:tab w:val="left" w:pos="142"/>
        </w:tabs>
      </w:pPr>
      <w:r>
        <w:tab/>
      </w:r>
      <w:r w:rsidR="00DD043B">
        <w:t>Para explicar el concepto de regresión y predicción tomaremos como ejemplo los datos de diámetro</w:t>
      </w:r>
      <w:r w:rsidR="00D51014">
        <w:t xml:space="preserve"> (cm)</w:t>
      </w:r>
      <w:r w:rsidR="00DD043B">
        <w:t xml:space="preserve"> y altura total </w:t>
      </w:r>
      <w:r w:rsidR="00D51014">
        <w:t xml:space="preserve">(m) </w:t>
      </w:r>
      <w:r w:rsidR="00DD043B">
        <w:t xml:space="preserve">que se muestran en el cuadro 1 y en la figura </w:t>
      </w:r>
      <w:r w:rsidR="00AB5E7E">
        <w:t>2</w:t>
      </w:r>
      <w:r w:rsidR="00DD043B">
        <w:t xml:space="preserve">. El eje </w:t>
      </w:r>
      <w:r w:rsidR="00457894">
        <w:t>“</w:t>
      </w:r>
      <w:r w:rsidR="00DD043B">
        <w:t>X</w:t>
      </w:r>
      <w:r w:rsidR="00457894">
        <w:t>”</w:t>
      </w:r>
      <w:r w:rsidR="00DD043B">
        <w:t xml:space="preserve"> corresponde al diámetro (variable independiente) y la altura total al eje </w:t>
      </w:r>
      <w:r w:rsidR="00457894">
        <w:t>“</w:t>
      </w:r>
      <w:r w:rsidR="00DD043B">
        <w:t>Y</w:t>
      </w:r>
      <w:r w:rsidR="00457894">
        <w:t>”</w:t>
      </w:r>
      <w:r w:rsidR="00DD043B">
        <w:t xml:space="preserve"> (variable dependiente). Para simplificar el ejercicio sólo se han considerado </w:t>
      </w:r>
      <w:r>
        <w:t xml:space="preserve">doce </w:t>
      </w:r>
      <w:r w:rsidR="00DD043B">
        <w:t>pares de valor</w:t>
      </w:r>
      <w:r w:rsidR="00D51014">
        <w:t>es</w:t>
      </w:r>
      <w:r w:rsidR="00DD043B">
        <w:t xml:space="preserve"> (</w:t>
      </w:r>
      <w:r w:rsidR="00457894">
        <w:t>X</w:t>
      </w:r>
      <w:r w:rsidR="00DD043B">
        <w:t>,</w:t>
      </w:r>
      <w:r w:rsidR="00457894">
        <w:t>Y</w:t>
      </w:r>
      <w:r w:rsidR="00DD043B">
        <w:t>); sin embargo en aplicaciones prácticas se requiere de un mayor número de observaciones.</w:t>
      </w:r>
    </w:p>
    <w:p w:rsidR="00174242" w:rsidRDefault="00174242" w:rsidP="00B17186">
      <w:pPr>
        <w:tabs>
          <w:tab w:val="left" w:pos="142"/>
        </w:tabs>
      </w:pPr>
    </w:p>
    <w:p w:rsidR="00DD043B" w:rsidRDefault="0036726E" w:rsidP="00B17186">
      <w:pPr>
        <w:tabs>
          <w:tab w:val="left" w:pos="142"/>
        </w:tabs>
      </w:pPr>
      <w:r>
        <w:lastRenderedPageBreak/>
        <w:tab/>
      </w:r>
      <w:r w:rsidR="00DD043B">
        <w:t xml:space="preserve">Observe que se ha ajustado una recta a los datos de la figura </w:t>
      </w:r>
      <w:r w:rsidR="00174242">
        <w:t>2</w:t>
      </w:r>
      <w:r w:rsidR="00DD043B">
        <w:t xml:space="preserve">. Esta recta puede utilizarse para estimar valores de altura total dado un valor de diámetro. Por ejemplo, a un </w:t>
      </w:r>
      <w:r w:rsidR="00B17186">
        <w:t xml:space="preserve">árbol con un diámetro (d) de </w:t>
      </w:r>
      <w:r w:rsidR="00DD043B">
        <w:t>25 cm le corresponde un</w:t>
      </w:r>
      <w:r w:rsidR="00B17186">
        <w:t>a altura total (ht) de</w:t>
      </w:r>
      <w:r w:rsidR="00DD043B">
        <w:t xml:space="preserve"> 20,3 m.</w:t>
      </w:r>
    </w:p>
    <w:p w:rsidR="000167A9" w:rsidRDefault="000167A9" w:rsidP="00AB5E7E">
      <w:pPr>
        <w:tabs>
          <w:tab w:val="left" w:pos="142"/>
        </w:tabs>
        <w:spacing w:line="240" w:lineRule="auto"/>
      </w:pPr>
    </w:p>
    <w:p w:rsidR="00DD043B" w:rsidRDefault="00CD5B1C" w:rsidP="00DD043B">
      <w:r>
        <w:pict>
          <v:shape id="_x0000_s1734" type="#_x0000_t202" style="width:464.1pt;height:23.8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shadow on="t" opacity=".5" offset="-6pt,-6pt"/>
            <v:textbox style="mso-next-textbox:#_x0000_s1734;mso-fit-shape-to-text:t">
              <w:txbxContent>
                <w:p w:rsidR="00507776" w:rsidRPr="000167A9" w:rsidRDefault="00507776" w:rsidP="000167A9">
                  <w:pPr>
                    <w:tabs>
                      <w:tab w:val="left" w:pos="284"/>
                    </w:tabs>
                  </w:pPr>
                  <w:r>
                    <w:t>La variable predictora se designa con la letra “X” y la variable dependiente con la letra “Y”.</w:t>
                  </w:r>
                </w:p>
              </w:txbxContent>
            </v:textbox>
            <w10:wrap type="none"/>
            <w10:anchorlock/>
          </v:shape>
        </w:pict>
      </w:r>
    </w:p>
    <w:p w:rsidR="000167A9" w:rsidRDefault="000167A9" w:rsidP="00DD043B"/>
    <w:p w:rsidR="00DD043B" w:rsidRDefault="00581917" w:rsidP="00581917">
      <w:pPr>
        <w:pStyle w:val="Epgrafe"/>
        <w:jc w:val="center"/>
      </w:pPr>
      <w:r>
        <w:t xml:space="preserve">Cuadro </w:t>
      </w:r>
      <w:r w:rsidR="00CD5B1C">
        <w:fldChar w:fldCharType="begin"/>
      </w:r>
      <w:r w:rsidR="00CD5B1C">
        <w:instrText xml:space="preserve"> SEQ Cuadro \* ARABIC </w:instrText>
      </w:r>
      <w:r w:rsidR="00CD5B1C">
        <w:fldChar w:fldCharType="separate"/>
      </w:r>
      <w:r w:rsidR="000F431D">
        <w:rPr>
          <w:noProof/>
        </w:rPr>
        <w:t>1</w:t>
      </w:r>
      <w:r w:rsidR="00CD5B1C">
        <w:rPr>
          <w:noProof/>
        </w:rPr>
        <w:fldChar w:fldCharType="end"/>
      </w:r>
      <w:r>
        <w:t>:</w:t>
      </w:r>
      <w:r w:rsidR="00DD043B">
        <w:t xml:space="preserve"> Diámetro (cm) y altura total</w:t>
      </w:r>
      <w:r w:rsidR="00B17186">
        <w:t xml:space="preserve"> </w:t>
      </w:r>
      <w:r w:rsidR="00DD043B">
        <w:t xml:space="preserve">(m) para </w:t>
      </w:r>
      <w:r w:rsidR="00B17186">
        <w:t xml:space="preserve">doce </w:t>
      </w:r>
      <w:r w:rsidR="00DD043B">
        <w:t>árboles</w:t>
      </w:r>
      <w:r w:rsidR="00D510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1966"/>
        <w:gridCol w:w="1966"/>
        <w:gridCol w:w="1966"/>
      </w:tblGrid>
      <w:tr w:rsidR="003268C5" w:rsidTr="005F5185">
        <w:trPr>
          <w:jc w:val="center"/>
        </w:trPr>
        <w:tc>
          <w:tcPr>
            <w:tcW w:w="1965" w:type="dxa"/>
            <w:shd w:val="clear" w:color="auto" w:fill="DBE5F1" w:themeFill="accent1" w:themeFillTint="33"/>
          </w:tcPr>
          <w:p w:rsidR="00DD043B" w:rsidRDefault="00DD043B">
            <w:r w:rsidRPr="00B17186">
              <w:t>Diámetro (cm)</w:t>
            </w:r>
          </w:p>
        </w:tc>
        <w:tc>
          <w:tcPr>
            <w:tcW w:w="1966" w:type="dxa"/>
            <w:shd w:val="clear" w:color="auto" w:fill="DBE5F1" w:themeFill="accent1" w:themeFillTint="33"/>
          </w:tcPr>
          <w:p w:rsidR="00DD043B" w:rsidRDefault="00DD043B">
            <w:r w:rsidRPr="00B17186">
              <w:t>Altura total (m)</w:t>
            </w:r>
          </w:p>
        </w:tc>
        <w:tc>
          <w:tcPr>
            <w:tcW w:w="1966" w:type="dxa"/>
            <w:shd w:val="clear" w:color="auto" w:fill="DBE5F1" w:themeFill="accent1" w:themeFillTint="33"/>
          </w:tcPr>
          <w:p w:rsidR="00DD043B" w:rsidRDefault="00DD043B">
            <w:r w:rsidRPr="00B17186">
              <w:t>Diámetro (cm)</w:t>
            </w:r>
          </w:p>
        </w:tc>
        <w:tc>
          <w:tcPr>
            <w:tcW w:w="1966" w:type="dxa"/>
            <w:shd w:val="clear" w:color="auto" w:fill="DBE5F1" w:themeFill="accent1" w:themeFillTint="33"/>
          </w:tcPr>
          <w:p w:rsidR="00DD043B" w:rsidRDefault="00DD043B">
            <w:r w:rsidRPr="00B17186">
              <w:t>Altura total (m)</w:t>
            </w:r>
          </w:p>
        </w:tc>
      </w:tr>
      <w:tr w:rsidR="003268C5" w:rsidTr="003268C5">
        <w:trPr>
          <w:jc w:val="center"/>
        </w:trPr>
        <w:tc>
          <w:tcPr>
            <w:tcW w:w="1965" w:type="dxa"/>
          </w:tcPr>
          <w:p w:rsidR="00DD043B" w:rsidRPr="00B17186" w:rsidRDefault="00DD043B">
            <w:bookmarkStart w:id="4" w:name="_Hlk150875815"/>
            <w:r w:rsidRPr="00B17186">
              <w:t>3</w:t>
            </w:r>
          </w:p>
          <w:p w:rsidR="00DD043B" w:rsidRPr="00B17186" w:rsidRDefault="00DD043B">
            <w:r w:rsidRPr="00B17186">
              <w:t>5</w:t>
            </w:r>
          </w:p>
          <w:p w:rsidR="00DD043B" w:rsidRPr="00B17186" w:rsidRDefault="00DD043B">
            <w:r w:rsidRPr="00B17186">
              <w:t>8</w:t>
            </w:r>
          </w:p>
          <w:p w:rsidR="00DD043B" w:rsidRPr="00B17186" w:rsidRDefault="00DD043B">
            <w:r w:rsidRPr="00B17186">
              <w:t>9</w:t>
            </w:r>
          </w:p>
          <w:p w:rsidR="00DD043B" w:rsidRPr="00B17186" w:rsidRDefault="00DD043B">
            <w:r w:rsidRPr="00B17186">
              <w:t>11</w:t>
            </w:r>
          </w:p>
          <w:p w:rsidR="00DD043B" w:rsidRDefault="00DD043B">
            <w:r w:rsidRPr="00B17186">
              <w:t>15</w:t>
            </w:r>
          </w:p>
        </w:tc>
        <w:tc>
          <w:tcPr>
            <w:tcW w:w="1966" w:type="dxa"/>
          </w:tcPr>
          <w:p w:rsidR="00DD043B" w:rsidRPr="00B17186" w:rsidRDefault="00DD043B">
            <w:r w:rsidRPr="00B17186">
              <w:t>5</w:t>
            </w:r>
          </w:p>
          <w:p w:rsidR="00DD043B" w:rsidRPr="00B17186" w:rsidRDefault="00DD043B">
            <w:r w:rsidRPr="00B17186">
              <w:t>4</w:t>
            </w:r>
          </w:p>
          <w:p w:rsidR="00DD043B" w:rsidRPr="00B17186" w:rsidRDefault="00DD043B">
            <w:r w:rsidRPr="00B17186">
              <w:t>13</w:t>
            </w:r>
          </w:p>
          <w:p w:rsidR="00DD043B" w:rsidRPr="00B17186" w:rsidRDefault="00DD043B">
            <w:r w:rsidRPr="00B17186">
              <w:t>9</w:t>
            </w:r>
          </w:p>
          <w:p w:rsidR="00DD043B" w:rsidRPr="00B17186" w:rsidRDefault="00DD043B">
            <w:r w:rsidRPr="00B17186">
              <w:t>13</w:t>
            </w:r>
          </w:p>
          <w:p w:rsidR="00DD043B" w:rsidRDefault="00DD043B">
            <w:r w:rsidRPr="00B17186">
              <w:t>9</w:t>
            </w:r>
          </w:p>
        </w:tc>
        <w:tc>
          <w:tcPr>
            <w:tcW w:w="1966" w:type="dxa"/>
          </w:tcPr>
          <w:p w:rsidR="00DD043B" w:rsidRPr="00B17186" w:rsidRDefault="00DD043B">
            <w:r w:rsidRPr="00B17186">
              <w:t>18</w:t>
            </w:r>
          </w:p>
          <w:p w:rsidR="00DD043B" w:rsidRPr="00B17186" w:rsidRDefault="00DD043B">
            <w:r w:rsidRPr="00B17186">
              <w:t>18</w:t>
            </w:r>
          </w:p>
          <w:p w:rsidR="00DD043B" w:rsidRPr="00B17186" w:rsidRDefault="00DD043B">
            <w:r w:rsidRPr="00B17186">
              <w:t>20</w:t>
            </w:r>
          </w:p>
          <w:p w:rsidR="00DD043B" w:rsidRPr="00B17186" w:rsidRDefault="00DD043B">
            <w:r w:rsidRPr="00B17186">
              <w:t>25</w:t>
            </w:r>
          </w:p>
          <w:p w:rsidR="00DD043B" w:rsidRPr="00B17186" w:rsidRDefault="00DD043B">
            <w:r w:rsidRPr="00B17186">
              <w:t>25</w:t>
            </w:r>
          </w:p>
          <w:p w:rsidR="00DD043B" w:rsidRDefault="00DD043B">
            <w:r w:rsidRPr="00B17186">
              <w:t>30</w:t>
            </w:r>
          </w:p>
        </w:tc>
        <w:tc>
          <w:tcPr>
            <w:tcW w:w="1966" w:type="dxa"/>
          </w:tcPr>
          <w:p w:rsidR="00DD043B" w:rsidRPr="00B17186" w:rsidRDefault="00DD043B">
            <w:r w:rsidRPr="00B17186">
              <w:t>17</w:t>
            </w:r>
          </w:p>
          <w:p w:rsidR="00DD043B" w:rsidRPr="00B17186" w:rsidRDefault="00DD043B">
            <w:r w:rsidRPr="00B17186">
              <w:t>19</w:t>
            </w:r>
          </w:p>
          <w:p w:rsidR="00DD043B" w:rsidRPr="00B17186" w:rsidRDefault="00DD043B">
            <w:r w:rsidRPr="00B17186">
              <w:t>15</w:t>
            </w:r>
          </w:p>
          <w:p w:rsidR="00DD043B" w:rsidRPr="00B17186" w:rsidRDefault="00DD043B">
            <w:r w:rsidRPr="00B17186">
              <w:t>17</w:t>
            </w:r>
          </w:p>
          <w:p w:rsidR="00DD043B" w:rsidRPr="00B17186" w:rsidRDefault="00DD043B">
            <w:r w:rsidRPr="00B17186">
              <w:t>25</w:t>
            </w:r>
          </w:p>
          <w:p w:rsidR="00DD043B" w:rsidRDefault="00DD043B">
            <w:r w:rsidRPr="00B17186">
              <w:t>22</w:t>
            </w:r>
          </w:p>
        </w:tc>
      </w:tr>
      <w:bookmarkEnd w:id="4"/>
    </w:tbl>
    <w:p w:rsidR="003268C5" w:rsidRDefault="003268C5" w:rsidP="003268C5">
      <w:pPr>
        <w:jc w:val="center"/>
      </w:pPr>
    </w:p>
    <w:p w:rsidR="00DD043B" w:rsidRDefault="00CD5B1C" w:rsidP="003268C5">
      <w:pPr>
        <w:jc w:val="center"/>
      </w:pPr>
      <w:r>
        <w:rPr>
          <w:noProof/>
        </w:rPr>
        <w:pict>
          <v:oval id="_x0000_s1307" style="position:absolute;left:0;text-align:left;margin-left:291.1pt;margin-top:42.95pt;width:8.5pt;height:9.5pt;z-index:251662848" filled="f" strokecolor="red" strokeweight="1.5pt"/>
        </w:pict>
      </w:r>
      <w:r>
        <w:rPr>
          <w:noProof/>
        </w:rPr>
        <w:pict>
          <v:shapetype id="_x0000_t32" coordsize="21600,21600" o:spt="32" o:oned="t" path="m,l21600,21600e" filled="f">
            <v:path arrowok="t" fillok="f" o:connecttype="none"/>
            <o:lock v:ext="edit" shapetype="t"/>
          </v:shapetype>
          <v:shape id="_x0000_s1306" type="#_x0000_t32" style="position:absolute;left:0;text-align:left;margin-left:295.1pt;margin-top:32.95pt;width:.5pt;height:93pt;flip:x y;z-index:251661824" o:connectortype="straight">
            <v:stroke dashstyle="dash"/>
          </v:shape>
        </w:pict>
      </w:r>
      <w:r w:rsidR="00E72F68">
        <w:rPr>
          <w:noProof/>
          <w:lang w:val="es-CR" w:eastAsia="es-CR"/>
        </w:rPr>
        <w:drawing>
          <wp:inline distT="0" distB="0" distL="0" distR="0">
            <wp:extent cx="3460750" cy="208280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460750" cy="2082800"/>
                    </a:xfrm>
                    <a:prstGeom prst="rect">
                      <a:avLst/>
                    </a:prstGeom>
                    <a:noFill/>
                    <a:ln w="9525">
                      <a:noFill/>
                      <a:miter lim="800000"/>
                      <a:headEnd/>
                      <a:tailEnd/>
                    </a:ln>
                  </pic:spPr>
                </pic:pic>
              </a:graphicData>
            </a:graphic>
          </wp:inline>
        </w:drawing>
      </w:r>
    </w:p>
    <w:p w:rsidR="00671E7E" w:rsidRDefault="00671E7E" w:rsidP="003268C5">
      <w:pPr>
        <w:jc w:val="center"/>
      </w:pPr>
      <w:r>
        <w:t xml:space="preserve">Figura </w:t>
      </w:r>
      <w:r w:rsidR="00CD5B1C">
        <w:fldChar w:fldCharType="begin"/>
      </w:r>
      <w:r w:rsidR="00CD5B1C">
        <w:instrText xml:space="preserve"> SEQ Figura \* ARABIC </w:instrText>
      </w:r>
      <w:r w:rsidR="00CD5B1C">
        <w:fldChar w:fldCharType="separate"/>
      </w:r>
      <w:r w:rsidR="000F431D">
        <w:rPr>
          <w:noProof/>
        </w:rPr>
        <w:t>2</w:t>
      </w:r>
      <w:r w:rsidR="00CD5B1C">
        <w:rPr>
          <w:noProof/>
        </w:rPr>
        <w:fldChar w:fldCharType="end"/>
      </w:r>
      <w:r>
        <w:t xml:space="preserve">: </w:t>
      </w:r>
      <w:r w:rsidRPr="00D9322C">
        <w:t>Relación diámetro (cm)</w:t>
      </w:r>
      <w:r>
        <w:t xml:space="preserve"> y </w:t>
      </w:r>
      <w:r w:rsidRPr="00D9322C">
        <w:t xml:space="preserve">altura total (m) para </w:t>
      </w:r>
      <w:r w:rsidR="00391B62">
        <w:t>doce</w:t>
      </w:r>
      <w:r w:rsidRPr="00D9322C">
        <w:t xml:space="preserve"> árboles.</w:t>
      </w:r>
    </w:p>
    <w:p w:rsidR="00DD043B" w:rsidRDefault="00DD043B" w:rsidP="00AB5E7E"/>
    <w:p w:rsidR="00391B62" w:rsidRDefault="00D51014" w:rsidP="000A0F04">
      <w:pPr>
        <w:tabs>
          <w:tab w:val="left" w:pos="284"/>
        </w:tabs>
      </w:pPr>
      <w:r>
        <w:tab/>
        <w:t xml:space="preserve">La gráfica </w:t>
      </w:r>
      <w:r w:rsidR="00DD043B">
        <w:t xml:space="preserve">muestra que cuando una recta describe adecuadamente la relación entre dos variables, ésta puede utilizarse para predecir valores de </w:t>
      </w:r>
      <w:r w:rsidR="00457894">
        <w:t>“</w:t>
      </w:r>
      <w:r w:rsidR="00DD043B">
        <w:t>Y</w:t>
      </w:r>
      <w:r w:rsidR="00457894">
        <w:t>”</w:t>
      </w:r>
      <w:r w:rsidR="00DD043B">
        <w:t xml:space="preserve"> basados en valores de </w:t>
      </w:r>
      <w:r w:rsidR="00457894">
        <w:t>“</w:t>
      </w:r>
      <w:r w:rsidR="00DD043B">
        <w:t>X</w:t>
      </w:r>
      <w:r w:rsidR="00457894">
        <w:t>”</w:t>
      </w:r>
      <w:r w:rsidR="00DD043B">
        <w:t xml:space="preserve">. Si la correlación entre </w:t>
      </w:r>
      <w:r w:rsidR="00457894">
        <w:t>“</w:t>
      </w:r>
      <w:r w:rsidR="00DD043B">
        <w:t>X</w:t>
      </w:r>
      <w:r w:rsidR="00457894">
        <w:t>”</w:t>
      </w:r>
      <w:r w:rsidR="00DD043B">
        <w:t xml:space="preserve"> y </w:t>
      </w:r>
      <w:r w:rsidR="00457894">
        <w:t>“</w:t>
      </w:r>
      <w:r w:rsidR="00DD043B">
        <w:t>Y</w:t>
      </w:r>
      <w:r w:rsidR="00457894">
        <w:t>”</w:t>
      </w:r>
      <w:r w:rsidR="00DD043B">
        <w:t xml:space="preserve"> fuese 1 ó -1, cada observación se ubicaría en la recta y las predicciones estarían libres de error. Sin embargo, como se mostró en el capítulo </w:t>
      </w:r>
      <w:r>
        <w:t>anterior</w:t>
      </w:r>
      <w:r w:rsidR="00DD043B">
        <w:t xml:space="preserve">, en la gran mayoría de los casos la </w:t>
      </w:r>
      <w:r w:rsidR="00391B62">
        <w:t>cor</w:t>
      </w:r>
      <w:r w:rsidR="00DD043B">
        <w:t>relación no es perfecta y por ende siempre tendremos un error asociado a toda predicción.</w:t>
      </w:r>
    </w:p>
    <w:p w:rsidR="00391B62" w:rsidRDefault="00391B62" w:rsidP="000A0F04">
      <w:pPr>
        <w:tabs>
          <w:tab w:val="left" w:pos="284"/>
        </w:tabs>
      </w:pPr>
    </w:p>
    <w:p w:rsidR="000A0F04" w:rsidRDefault="00CD5B1C" w:rsidP="00391B62">
      <w:pPr>
        <w:tabs>
          <w:tab w:val="left" w:pos="284"/>
        </w:tabs>
        <w:ind w:left="709"/>
      </w:pPr>
      <w:r>
        <w:pict>
          <v:shape id="_x0000_s1733" type="#_x0000_t202" style="width:395.85pt;height:39.7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shadow on="t" opacity=".5" offset="6pt,-6pt"/>
            <v:textbox style="mso-next-textbox:#_x0000_s1733;mso-fit-shape-to-text:t">
              <w:txbxContent>
                <w:p w:rsidR="00507776" w:rsidRPr="00391B62" w:rsidRDefault="00507776" w:rsidP="00391B62">
                  <w:pPr>
                    <w:tabs>
                      <w:tab w:val="left" w:pos="284"/>
                    </w:tabs>
                  </w:pPr>
                  <w:r>
                    <w:t>Cuanto mayor sea la intensidad de la asociación entre “X” y “Y”; menor será el error de predicción (Syx) y viceversa.</w:t>
                  </w:r>
                </w:p>
              </w:txbxContent>
            </v:textbox>
            <w10:wrap type="none"/>
            <w10:anchorlock/>
          </v:shape>
        </w:pict>
      </w:r>
    </w:p>
    <w:p w:rsidR="00391B62" w:rsidRDefault="00391B62" w:rsidP="000A0F04">
      <w:pPr>
        <w:tabs>
          <w:tab w:val="left" w:pos="284"/>
        </w:tabs>
      </w:pPr>
    </w:p>
    <w:p w:rsidR="00DD043B" w:rsidRDefault="00391B62" w:rsidP="000A0F04">
      <w:pPr>
        <w:tabs>
          <w:tab w:val="left" w:pos="284"/>
        </w:tabs>
      </w:pPr>
      <w:r>
        <w:tab/>
      </w:r>
      <w:r w:rsidR="00DD043B">
        <w:t xml:space="preserve">Cuando se presenta el tema de regresión es común escuchar la siguiente afirmación "ésta es la recta que mejor se ajusta a los datos". Sin embargo, ¿cómo sabemos que hemos logrado el "mejor ajuste?. Cuando se utiliza el coeficiente de correlación lineal como criterio y además cuando nuestro objetivo es predicción, el término “mejor ajuste puede evaluarse en función del error de </w:t>
      </w:r>
      <w:r w:rsidR="00DD043B">
        <w:lastRenderedPageBreak/>
        <w:t>predicción”. Previamente se ha definido “Y” como el valor observado de la variable dependiente. Por otra parte, si además definimos “Y</w:t>
      </w:r>
      <w:r>
        <w:t>'”</w:t>
      </w:r>
      <w:r w:rsidR="00DD043B">
        <w:t xml:space="preserve"> como su valor estimado; entonces el error de predicción es la diferencia entre Y y Y'.</w:t>
      </w:r>
    </w:p>
    <w:p w:rsidR="00457894" w:rsidRDefault="00457894" w:rsidP="000A0F04">
      <w:pPr>
        <w:tabs>
          <w:tab w:val="left" w:pos="284"/>
        </w:tabs>
      </w:pPr>
    </w:p>
    <w:p w:rsidR="00DD043B" w:rsidRDefault="00CD5B1C" w:rsidP="00DD043B">
      <w:pPr>
        <w:jc w:val="center"/>
      </w:pPr>
      <w:r>
        <w:pict>
          <v:shape id="_x0000_s1732" type="#_x0000_t202" style="width:104pt;height:29pt;mso-left-percent:-10001;mso-top-percent:-10001;mso-position-horizontal:absolute;mso-position-horizontal-relative:char;mso-position-vertical:absolute;mso-position-vertical-relative:line;mso-left-percent:-10001;mso-top-percent:-10001" strokeweight="1pt">
            <v:shadow on="t" opacity=".5" offset="6pt,-6pt"/>
            <v:textbox style="mso-next-textbox:#_x0000_s1732" inset="7pt,4pt,7pt,4pt">
              <w:txbxContent>
                <w:p w:rsidR="00507776" w:rsidRDefault="00507776" w:rsidP="00DD043B">
                  <w:pPr>
                    <w:rPr>
                      <w:b/>
                      <w:bCs/>
                      <w:sz w:val="28"/>
                      <w:szCs w:val="28"/>
                    </w:rPr>
                  </w:pPr>
                  <w:r>
                    <w:rPr>
                      <w:b/>
                      <w:bCs/>
                      <w:sz w:val="28"/>
                      <w:szCs w:val="28"/>
                    </w:rPr>
                    <w:t>Error = Y- Y'</w:t>
                  </w:r>
                </w:p>
              </w:txbxContent>
            </v:textbox>
            <w10:wrap type="none" anchorx="margin"/>
            <w10:anchorlock/>
          </v:shape>
        </w:pict>
      </w:r>
    </w:p>
    <w:p w:rsidR="00F869F5" w:rsidRDefault="00F869F5" w:rsidP="000A0F04">
      <w:pPr>
        <w:tabs>
          <w:tab w:val="left" w:pos="284"/>
        </w:tabs>
      </w:pPr>
    </w:p>
    <w:p w:rsidR="00DD043B" w:rsidRDefault="00DD043B" w:rsidP="000A0F04">
      <w:pPr>
        <w:tabs>
          <w:tab w:val="left" w:pos="284"/>
        </w:tabs>
      </w:pPr>
      <w:r>
        <w:tab/>
        <w:t xml:space="preserve">Lo anterior se ilustra en la figura </w:t>
      </w:r>
      <w:r w:rsidR="00AB5E7E">
        <w:t>3</w:t>
      </w:r>
      <w:r>
        <w:t xml:space="preserve"> para dos árboles (a y b) con un diámetro igual a 25 centímetros. Dado que el diámetro es igual para ambos árboles; la altura total estimada también es la misma. Sin embargo, como se muestra a continuación, el error de estimación es diferente para cada observación.</w:t>
      </w:r>
    </w:p>
    <w:p w:rsidR="00D51014" w:rsidRDefault="00D51014" w:rsidP="000A0F04">
      <w:pPr>
        <w:tabs>
          <w:tab w:val="left" w:pos="28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96"/>
        <w:gridCol w:w="1197"/>
        <w:gridCol w:w="1843"/>
        <w:gridCol w:w="1559"/>
        <w:gridCol w:w="1417"/>
        <w:gridCol w:w="1843"/>
      </w:tblGrid>
      <w:tr w:rsidR="00B17186" w:rsidTr="00391B62">
        <w:tc>
          <w:tcPr>
            <w:tcW w:w="896" w:type="dxa"/>
          </w:tcPr>
          <w:p w:rsidR="00D51014" w:rsidRDefault="00D51014" w:rsidP="001912B3">
            <w:pPr>
              <w:tabs>
                <w:tab w:val="left" w:pos="284"/>
              </w:tabs>
              <w:spacing w:line="240" w:lineRule="auto"/>
              <w:jc w:val="center"/>
            </w:pPr>
            <w:r>
              <w:t>Árbol</w:t>
            </w:r>
          </w:p>
        </w:tc>
        <w:tc>
          <w:tcPr>
            <w:tcW w:w="1197" w:type="dxa"/>
          </w:tcPr>
          <w:p w:rsidR="00D51014" w:rsidRDefault="00D51014" w:rsidP="001912B3">
            <w:pPr>
              <w:tabs>
                <w:tab w:val="left" w:pos="284"/>
              </w:tabs>
              <w:spacing w:line="240" w:lineRule="auto"/>
              <w:jc w:val="center"/>
            </w:pPr>
            <w:r>
              <w:t>Diámetro (cm)</w:t>
            </w:r>
          </w:p>
        </w:tc>
        <w:tc>
          <w:tcPr>
            <w:tcW w:w="1843" w:type="dxa"/>
          </w:tcPr>
          <w:p w:rsidR="00D51014" w:rsidRDefault="00D51014" w:rsidP="001912B3">
            <w:pPr>
              <w:tabs>
                <w:tab w:val="left" w:pos="284"/>
              </w:tabs>
              <w:spacing w:line="240" w:lineRule="auto"/>
              <w:jc w:val="center"/>
            </w:pPr>
            <w:r>
              <w:t>Altura total</w:t>
            </w:r>
            <w:r w:rsidR="00391B62">
              <w:t xml:space="preserve"> real</w:t>
            </w:r>
            <w:r w:rsidRPr="001B4D06">
              <w:t xml:space="preserve"> (m) Y</w:t>
            </w:r>
          </w:p>
        </w:tc>
        <w:tc>
          <w:tcPr>
            <w:tcW w:w="1559" w:type="dxa"/>
          </w:tcPr>
          <w:p w:rsidR="00D51014" w:rsidRDefault="00391B62" w:rsidP="001912B3">
            <w:pPr>
              <w:tabs>
                <w:tab w:val="left" w:pos="284"/>
              </w:tabs>
              <w:spacing w:line="240" w:lineRule="auto"/>
              <w:jc w:val="center"/>
            </w:pPr>
            <w:r>
              <w:t>Altura total e</w:t>
            </w:r>
            <w:r w:rsidR="00D51014" w:rsidRPr="001B4D06">
              <w:t>st</w:t>
            </w:r>
            <w:r>
              <w:t xml:space="preserve">imada (m) </w:t>
            </w:r>
            <w:r w:rsidR="00D51014" w:rsidRPr="001B4D06">
              <w:t>Y'</w:t>
            </w:r>
          </w:p>
        </w:tc>
        <w:tc>
          <w:tcPr>
            <w:tcW w:w="1417" w:type="dxa"/>
          </w:tcPr>
          <w:p w:rsidR="00D51014" w:rsidRDefault="00D51014" w:rsidP="001912B3">
            <w:pPr>
              <w:spacing w:line="240" w:lineRule="auto"/>
              <w:jc w:val="center"/>
            </w:pPr>
            <w:r>
              <w:t>Error</w:t>
            </w:r>
            <w:r w:rsidR="00391B62">
              <w:t xml:space="preserve"> </w:t>
            </w:r>
            <w:r>
              <w:t>Y - Y'</w:t>
            </w:r>
          </w:p>
        </w:tc>
        <w:tc>
          <w:tcPr>
            <w:tcW w:w="1843" w:type="dxa"/>
          </w:tcPr>
          <w:p w:rsidR="00D51014" w:rsidRDefault="00D51014" w:rsidP="001912B3">
            <w:pPr>
              <w:tabs>
                <w:tab w:val="left" w:pos="284"/>
              </w:tabs>
              <w:spacing w:line="240" w:lineRule="auto"/>
              <w:jc w:val="center"/>
            </w:pPr>
            <w:r w:rsidRPr="001B4D06">
              <w:t>Valoración</w:t>
            </w:r>
          </w:p>
        </w:tc>
      </w:tr>
      <w:tr w:rsidR="00B17186" w:rsidTr="00391B62">
        <w:tc>
          <w:tcPr>
            <w:tcW w:w="896" w:type="dxa"/>
            <w:vAlign w:val="bottom"/>
          </w:tcPr>
          <w:p w:rsidR="00D51014" w:rsidRDefault="00D51014" w:rsidP="00474D89">
            <w:r w:rsidRPr="001B4D06">
              <w:t>a</w:t>
            </w:r>
          </w:p>
        </w:tc>
        <w:tc>
          <w:tcPr>
            <w:tcW w:w="1197" w:type="dxa"/>
            <w:vAlign w:val="bottom"/>
          </w:tcPr>
          <w:p w:rsidR="00D51014" w:rsidRDefault="00D51014" w:rsidP="00474D89">
            <w:r w:rsidRPr="001B4D06">
              <w:t>25</w:t>
            </w:r>
          </w:p>
        </w:tc>
        <w:tc>
          <w:tcPr>
            <w:tcW w:w="1843" w:type="dxa"/>
            <w:vAlign w:val="bottom"/>
          </w:tcPr>
          <w:p w:rsidR="00D51014" w:rsidRDefault="00D51014" w:rsidP="00474D89">
            <w:r w:rsidRPr="001B4D06">
              <w:t>25</w:t>
            </w:r>
          </w:p>
        </w:tc>
        <w:tc>
          <w:tcPr>
            <w:tcW w:w="1559" w:type="dxa"/>
            <w:vAlign w:val="bottom"/>
          </w:tcPr>
          <w:p w:rsidR="00D51014" w:rsidRDefault="00D51014" w:rsidP="00474D89">
            <w:r w:rsidRPr="001B4D06">
              <w:t>20,3</w:t>
            </w:r>
          </w:p>
        </w:tc>
        <w:tc>
          <w:tcPr>
            <w:tcW w:w="1417" w:type="dxa"/>
            <w:vAlign w:val="bottom"/>
          </w:tcPr>
          <w:p w:rsidR="00D51014" w:rsidRDefault="00D51014" w:rsidP="00474D89">
            <w:r w:rsidRPr="001B4D06">
              <w:t>4,7</w:t>
            </w:r>
          </w:p>
        </w:tc>
        <w:tc>
          <w:tcPr>
            <w:tcW w:w="1843" w:type="dxa"/>
            <w:vAlign w:val="bottom"/>
          </w:tcPr>
          <w:p w:rsidR="00D51014" w:rsidRDefault="00D51014" w:rsidP="00474D89">
            <w:r w:rsidRPr="001B4D06">
              <w:t>Subestimación</w:t>
            </w:r>
          </w:p>
        </w:tc>
      </w:tr>
      <w:tr w:rsidR="00B17186" w:rsidTr="00391B62">
        <w:tc>
          <w:tcPr>
            <w:tcW w:w="896" w:type="dxa"/>
            <w:vAlign w:val="bottom"/>
          </w:tcPr>
          <w:p w:rsidR="00D51014" w:rsidRDefault="00D51014" w:rsidP="00474D89">
            <w:r w:rsidRPr="001B4D06">
              <w:t>b</w:t>
            </w:r>
          </w:p>
        </w:tc>
        <w:tc>
          <w:tcPr>
            <w:tcW w:w="1197" w:type="dxa"/>
            <w:vAlign w:val="bottom"/>
          </w:tcPr>
          <w:p w:rsidR="00D51014" w:rsidRDefault="00D51014" w:rsidP="00474D89">
            <w:r w:rsidRPr="001B4D06">
              <w:t>25</w:t>
            </w:r>
          </w:p>
        </w:tc>
        <w:tc>
          <w:tcPr>
            <w:tcW w:w="1843" w:type="dxa"/>
            <w:vAlign w:val="bottom"/>
          </w:tcPr>
          <w:p w:rsidR="00D51014" w:rsidRDefault="00D51014" w:rsidP="00474D89">
            <w:r w:rsidRPr="001B4D06">
              <w:t>17</w:t>
            </w:r>
          </w:p>
        </w:tc>
        <w:tc>
          <w:tcPr>
            <w:tcW w:w="1559" w:type="dxa"/>
            <w:vAlign w:val="bottom"/>
          </w:tcPr>
          <w:p w:rsidR="00D51014" w:rsidRDefault="00D51014" w:rsidP="00474D89">
            <w:r w:rsidRPr="001B4D06">
              <w:t>20,3</w:t>
            </w:r>
          </w:p>
        </w:tc>
        <w:tc>
          <w:tcPr>
            <w:tcW w:w="1417" w:type="dxa"/>
            <w:vAlign w:val="bottom"/>
          </w:tcPr>
          <w:p w:rsidR="00D51014" w:rsidRDefault="00D51014" w:rsidP="00474D89">
            <w:r w:rsidRPr="001B4D06">
              <w:t>-3,3</w:t>
            </w:r>
          </w:p>
        </w:tc>
        <w:tc>
          <w:tcPr>
            <w:tcW w:w="1843" w:type="dxa"/>
            <w:vAlign w:val="bottom"/>
          </w:tcPr>
          <w:p w:rsidR="00D51014" w:rsidRDefault="00D51014" w:rsidP="00474D89">
            <w:r w:rsidRPr="001B4D06">
              <w:t>Sobreestimación</w:t>
            </w:r>
          </w:p>
        </w:tc>
      </w:tr>
    </w:tbl>
    <w:p w:rsidR="00D51014" w:rsidRDefault="00D51014" w:rsidP="000A0F04">
      <w:pPr>
        <w:tabs>
          <w:tab w:val="left" w:pos="284"/>
        </w:tabs>
      </w:pPr>
    </w:p>
    <w:p w:rsidR="003731A2" w:rsidRDefault="00E72F68" w:rsidP="00D51014">
      <w:pPr>
        <w:jc w:val="center"/>
      </w:pPr>
      <w:r>
        <w:rPr>
          <w:noProof/>
          <w:lang w:val="es-CR" w:eastAsia="es-CR"/>
        </w:rPr>
        <w:drawing>
          <wp:inline distT="0" distB="0" distL="0" distR="0">
            <wp:extent cx="3581400" cy="2133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581400" cy="2133600"/>
                    </a:xfrm>
                    <a:prstGeom prst="rect">
                      <a:avLst/>
                    </a:prstGeom>
                    <a:noFill/>
                    <a:ln w="9525">
                      <a:noFill/>
                      <a:miter lim="800000"/>
                      <a:headEnd/>
                      <a:tailEnd/>
                    </a:ln>
                  </pic:spPr>
                </pic:pic>
              </a:graphicData>
            </a:graphic>
          </wp:inline>
        </w:drawing>
      </w:r>
    </w:p>
    <w:p w:rsidR="00671E7E" w:rsidRDefault="00671E7E" w:rsidP="001912B3">
      <w:pPr>
        <w:jc w:val="center"/>
      </w:pPr>
      <w:r>
        <w:t xml:space="preserve">Figura </w:t>
      </w:r>
      <w:r w:rsidR="00CD5B1C">
        <w:fldChar w:fldCharType="begin"/>
      </w:r>
      <w:r w:rsidR="00CD5B1C">
        <w:instrText xml:space="preserve"> SEQ Figura \* ARABIC </w:instrText>
      </w:r>
      <w:r w:rsidR="00CD5B1C">
        <w:fldChar w:fldCharType="separate"/>
      </w:r>
      <w:r w:rsidR="000F431D">
        <w:rPr>
          <w:noProof/>
        </w:rPr>
        <w:t>3</w:t>
      </w:r>
      <w:r w:rsidR="00CD5B1C">
        <w:rPr>
          <w:noProof/>
        </w:rPr>
        <w:fldChar w:fldCharType="end"/>
      </w:r>
      <w:r>
        <w:t xml:space="preserve">: </w:t>
      </w:r>
      <w:r w:rsidRPr="00E16B4A">
        <w:t>Error de predicción o de estimación.</w:t>
      </w:r>
    </w:p>
    <w:p w:rsidR="00D51014" w:rsidRPr="000A0F04" w:rsidRDefault="00D51014" w:rsidP="00AB5E7E"/>
    <w:p w:rsidR="00DD043B" w:rsidRDefault="00DD043B" w:rsidP="00D51014">
      <w:pPr>
        <w:tabs>
          <w:tab w:val="left" w:pos="284"/>
        </w:tabs>
      </w:pPr>
      <w:r>
        <w:tab/>
        <w:t>Los errores serán positivos para aquellas observaciones que se ubican por encima de la recta de mejor ajuste y negativos para aquellas que se ubiquen por debajo. Conociendo esto, debemos ubicar la recta en el diagrama de dispersión de tal forma que minimice el error de predicción. Lo anterior se logra cuando la suma cuadrática de los errores es un mínimo, o sea:</w:t>
      </w:r>
    </w:p>
    <w:p w:rsidR="00DD043B" w:rsidRDefault="00DD043B" w:rsidP="00AB5E7E">
      <w:pPr>
        <w:spacing w:line="240" w:lineRule="auto"/>
      </w:pPr>
    </w:p>
    <w:p w:rsidR="00DD043B" w:rsidRDefault="00CD5B1C" w:rsidP="000A0F04">
      <w:pPr>
        <w:ind w:left="2124"/>
      </w:pPr>
      <w:r>
        <w:pict>
          <v:shape id="_x0000_s1731" type="#_x0000_t202" style="width:176.95pt;height:30pt;mso-left-percent:-10001;mso-top-percent:-10001;mso-position-horizontal:absolute;mso-position-horizontal-relative:char;mso-position-vertical:absolute;mso-position-vertical-relative:line;mso-left-percent:-10001;mso-top-percent:-10001" strokeweight="1pt">
            <v:shadow on="t" opacity=".5" offset="6pt,-6pt"/>
            <v:textbox style="mso-next-textbox:#_x0000_s1731" inset="7pt,4pt,7pt,4pt">
              <w:txbxContent>
                <w:p w:rsidR="00507776" w:rsidRPr="000167A9" w:rsidRDefault="00507776" w:rsidP="000167A9">
                  <w:pPr>
                    <w:jc w:val="center"/>
                    <w:rPr>
                      <w:b/>
                      <w:bCs/>
                    </w:rPr>
                  </w:pPr>
                  <w:r w:rsidRPr="000167A9">
                    <w:rPr>
                      <w:rFonts w:ascii="Symbol" w:hAnsi="Symbol" w:cs="Symbol"/>
                      <w:b/>
                      <w:bCs/>
                    </w:rPr>
                    <w:t></w:t>
                  </w:r>
                  <w:r w:rsidRPr="000167A9">
                    <w:rPr>
                      <w:b/>
                      <w:bCs/>
                    </w:rPr>
                    <w:t xml:space="preserve"> (Y - Y')</w:t>
                  </w:r>
                  <w:r w:rsidRPr="000167A9">
                    <w:rPr>
                      <w:b/>
                      <w:bCs/>
                      <w:vertAlign w:val="superscript"/>
                    </w:rPr>
                    <w:t>2</w:t>
                  </w:r>
                  <w:r w:rsidRPr="000167A9">
                    <w:rPr>
                      <w:b/>
                      <w:bCs/>
                    </w:rPr>
                    <w:t xml:space="preserve"> es un mínimo</w:t>
                  </w:r>
                </w:p>
              </w:txbxContent>
            </v:textbox>
            <w10:wrap type="none" anchorx="margin"/>
            <w10:anchorlock/>
          </v:shape>
        </w:pict>
      </w:r>
    </w:p>
    <w:p w:rsidR="0030289B" w:rsidRDefault="0030289B" w:rsidP="00AB5E7E">
      <w:pPr>
        <w:spacing w:line="240" w:lineRule="auto"/>
        <w:ind w:left="2124"/>
      </w:pPr>
    </w:p>
    <w:p w:rsidR="00AB5E7E" w:rsidRDefault="00DD043B" w:rsidP="000A0F04">
      <w:pPr>
        <w:tabs>
          <w:tab w:val="left" w:pos="284"/>
        </w:tabs>
      </w:pPr>
      <w:r>
        <w:tab/>
        <w:t xml:space="preserve">Este criterio de mejor ajuste se conoce como el criterio de </w:t>
      </w:r>
      <w:r>
        <w:rPr>
          <w:i/>
          <w:iCs/>
        </w:rPr>
        <w:t>mínimos cuadrado</w:t>
      </w:r>
      <w:r w:rsidR="001912B3">
        <w:rPr>
          <w:i/>
          <w:iCs/>
        </w:rPr>
        <w:t>s promedio</w:t>
      </w:r>
      <w:r>
        <w:t xml:space="preserve"> </w:t>
      </w:r>
      <w:r w:rsidR="00EB6BDA">
        <w:t xml:space="preserve">o </w:t>
      </w:r>
      <w:r w:rsidR="00606A43">
        <w:t xml:space="preserve">mínimos </w:t>
      </w:r>
      <w:r w:rsidR="00EB6BDA" w:rsidRPr="00351FAB">
        <w:t>cuadrados ordinarios (MCO</w:t>
      </w:r>
      <w:r w:rsidR="00EB6BDA">
        <w:t xml:space="preserve"> o OLS, por sus siglas en inglés</w:t>
      </w:r>
      <w:r w:rsidR="00EB6BDA" w:rsidRPr="00351FAB">
        <w:t>)</w:t>
      </w:r>
      <w:r w:rsidR="00606A43">
        <w:t xml:space="preserve"> </w:t>
      </w:r>
      <w:r>
        <w:t xml:space="preserve">y fue propuesto por </w:t>
      </w:r>
      <w:r w:rsidR="00C568D1" w:rsidRPr="00C568D1">
        <w:t>Carl Friedrich Gauss</w:t>
      </w:r>
      <w:r w:rsidR="00C568D1">
        <w:t xml:space="preserve"> en 1801</w:t>
      </w:r>
      <w:r>
        <w:t xml:space="preserve">. La línea de mejor ajuste se denomina línea de regresión de </w:t>
      </w:r>
      <w:r w:rsidR="00C568D1">
        <w:t>“</w:t>
      </w:r>
      <w:r>
        <w:t>Y</w:t>
      </w:r>
      <w:r w:rsidR="00C568D1">
        <w:t>”</w:t>
      </w:r>
      <w:r>
        <w:t xml:space="preserve"> en </w:t>
      </w:r>
      <w:r w:rsidR="00C568D1">
        <w:t>“</w:t>
      </w:r>
      <w:r>
        <w:t>X</w:t>
      </w:r>
      <w:r w:rsidR="00C568D1">
        <w:t>”</w:t>
      </w:r>
      <w:r>
        <w:t xml:space="preserve">. </w:t>
      </w:r>
    </w:p>
    <w:p w:rsidR="00AB5E7E" w:rsidRDefault="00AB5E7E" w:rsidP="000A0F04">
      <w:pPr>
        <w:tabs>
          <w:tab w:val="left" w:pos="284"/>
        </w:tabs>
      </w:pPr>
    </w:p>
    <w:p w:rsidR="00AB5E7E" w:rsidRDefault="00CD5B1C" w:rsidP="000A0F04">
      <w:pPr>
        <w:tabs>
          <w:tab w:val="left" w:pos="284"/>
        </w:tabs>
      </w:pPr>
      <w:r>
        <w:pict>
          <v:shape id="_x0000_s1730" type="#_x0000_t202" style="width:463pt;height:71.4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shadow on="t" opacity=".5" offset="-6pt,6pt"/>
            <v:textbox style="mso-next-textbox:#_x0000_s1730;mso-fit-shape-to-text:t">
              <w:txbxContent>
                <w:p w:rsidR="00507776" w:rsidRDefault="00507776" w:rsidP="00AB5E7E">
                  <w:pPr>
                    <w:tabs>
                      <w:tab w:val="left" w:pos="142"/>
                    </w:tabs>
                  </w:pPr>
                  <w:r w:rsidRPr="00351FAB">
                    <w:t>Existe</w:t>
                  </w:r>
                  <w:r>
                    <w:t xml:space="preserve">n otras variaciones de </w:t>
                  </w:r>
                  <w:r>
                    <w:rPr>
                      <w:i/>
                      <w:iCs/>
                    </w:rPr>
                    <w:t xml:space="preserve">mínimos cuadrados </w:t>
                  </w:r>
                  <w:r>
                    <w:rPr>
                      <w:iCs/>
                    </w:rPr>
                    <w:t xml:space="preserve">como </w:t>
                  </w:r>
                  <w:r w:rsidRPr="00351FAB">
                    <w:t>mínimos cuadrados ponderados (WLS</w:t>
                  </w:r>
                  <w:r>
                    <w:t>,</w:t>
                  </w:r>
                  <w:r w:rsidRPr="00A26093">
                    <w:t xml:space="preserve"> </w:t>
                  </w:r>
                  <w:r>
                    <w:t>por sus siglas en inglés</w:t>
                  </w:r>
                  <w:r w:rsidRPr="00351FAB">
                    <w:t>), que a menudo se comporta mejor que MCO, ya que puede modular la importancia de cada observación en la solución final</w:t>
                  </w:r>
                  <w:r>
                    <w:t xml:space="preserve"> y mínimos cuadrados parciales.</w:t>
                  </w:r>
                </w:p>
              </w:txbxContent>
            </v:textbox>
            <w10:wrap type="none"/>
            <w10:anchorlock/>
          </v:shape>
        </w:pict>
      </w:r>
    </w:p>
    <w:p w:rsidR="00457894" w:rsidRDefault="00457894" w:rsidP="000A0F04">
      <w:pPr>
        <w:tabs>
          <w:tab w:val="left" w:pos="284"/>
        </w:tabs>
      </w:pPr>
    </w:p>
    <w:p w:rsidR="00C568D1" w:rsidRDefault="00DD043B" w:rsidP="000A0F04">
      <w:pPr>
        <w:tabs>
          <w:tab w:val="left" w:pos="284"/>
        </w:tabs>
      </w:pPr>
      <w:r>
        <w:t xml:space="preserve">Los valores estimados para </w:t>
      </w:r>
      <w:r w:rsidR="00C568D1">
        <w:t>“</w:t>
      </w:r>
      <w:r>
        <w:t>Y</w:t>
      </w:r>
      <w:r w:rsidR="00C568D1">
        <w:t>”</w:t>
      </w:r>
      <w:r>
        <w:t xml:space="preserve"> utilizando la línea de regresión son estimaciones de la media de valores de Y para cada uno de los valores de </w:t>
      </w:r>
      <w:r w:rsidR="00457894">
        <w:t>“</w:t>
      </w:r>
      <w:r>
        <w:t>X</w:t>
      </w:r>
      <w:r w:rsidR="00457894">
        <w:t>”</w:t>
      </w:r>
      <w:r>
        <w:t xml:space="preserve">.  Esto se ilustró en la figura 2. El valor de Y' igual a 20,3 m corresponde a la estimación de </w:t>
      </w:r>
      <w:r w:rsidR="00C568D1">
        <w:t>“</w:t>
      </w:r>
      <w:r>
        <w:t>Y</w:t>
      </w:r>
      <w:r w:rsidR="00C568D1">
        <w:t>”</w:t>
      </w:r>
      <w:r>
        <w:t xml:space="preserve"> para aquellas observaciones con un valor de </w:t>
      </w:r>
      <w:r w:rsidR="00C568D1">
        <w:t>“</w:t>
      </w:r>
      <w:r>
        <w:t>X</w:t>
      </w:r>
      <w:r w:rsidR="00C568D1">
        <w:t>”</w:t>
      </w:r>
      <w:r>
        <w:t xml:space="preserve"> igual a 25 cm.</w:t>
      </w:r>
    </w:p>
    <w:p w:rsidR="00AB5E7E" w:rsidRDefault="00AB5E7E" w:rsidP="000A0F04">
      <w:pPr>
        <w:tabs>
          <w:tab w:val="left" w:pos="284"/>
        </w:tabs>
      </w:pPr>
    </w:p>
    <w:p w:rsidR="00C568D1" w:rsidRDefault="00C568D1" w:rsidP="000A0F04">
      <w:pPr>
        <w:tabs>
          <w:tab w:val="left" w:pos="284"/>
        </w:tabs>
      </w:pPr>
      <w:r>
        <w:tab/>
      </w:r>
      <w:r w:rsidR="00DD043B">
        <w:t xml:space="preserve">Inmediatamente surge la duda: ¿Porqué la media es 20,3 si sólo disponemos de dos observaciones para X = 25 </w:t>
      </w:r>
      <w:r w:rsidR="00947C7C">
        <w:t>cm</w:t>
      </w:r>
      <w:r w:rsidR="00DD043B">
        <w:t xml:space="preserve"> con una altura total de 17 y 25 m respectivamente? </w:t>
      </w:r>
      <w:r>
        <w:t xml:space="preserve">La respuesta es simple, </w:t>
      </w:r>
      <w:r w:rsidR="00DD043B">
        <w:t>debemos recordar que Y' es una estimación de la altura media para árboles con un diámetro igual a 25 cm. En otras palabras</w:t>
      </w:r>
      <w:r w:rsidR="00613749">
        <w:t>,</w:t>
      </w:r>
      <w:r w:rsidR="00DD043B">
        <w:t xml:space="preserve"> es el valor que esperaríamos tener para la distribución de alturas de un gran número de árboles con un diámetro igual a 25 cm y no sólo para los dos árboles de la muestra.</w:t>
      </w:r>
    </w:p>
    <w:p w:rsidR="00C568D1" w:rsidRDefault="00C568D1" w:rsidP="000A0F04">
      <w:pPr>
        <w:tabs>
          <w:tab w:val="left" w:pos="284"/>
        </w:tabs>
      </w:pPr>
    </w:p>
    <w:p w:rsidR="00DD043B" w:rsidRDefault="00C568D1" w:rsidP="000A0F04">
      <w:pPr>
        <w:tabs>
          <w:tab w:val="left" w:pos="284"/>
        </w:tabs>
      </w:pPr>
      <w:r>
        <w:tab/>
      </w:r>
      <w:r w:rsidR="00DD043B">
        <w:t>El mismo razonamiento se aplica al valor de Y' = 6,6 m que corresponde a</w:t>
      </w:r>
      <w:r w:rsidR="008F3ED7">
        <w:t xml:space="preserve"> </w:t>
      </w:r>
      <w:r w:rsidR="00DD043B">
        <w:t>l</w:t>
      </w:r>
      <w:r w:rsidR="008F3ED7">
        <w:t>a</w:t>
      </w:r>
      <w:r w:rsidR="00DD043B">
        <w:t xml:space="preserve"> </w:t>
      </w:r>
      <w:r w:rsidR="008F3ED7">
        <w:t xml:space="preserve">media </w:t>
      </w:r>
      <w:r w:rsidR="00DD043B">
        <w:t>estimad</w:t>
      </w:r>
      <w:r w:rsidR="008F3ED7">
        <w:t>a</w:t>
      </w:r>
      <w:r w:rsidR="00DD043B">
        <w:t xml:space="preserve"> de Y dado un valor de X igual a 4,5 cm. Aquí podría surgir otra duda: ¿Cómo se obtuvo el valor de Y' (6,6 m) si no tenemos observaciones para árboles con un diámetro igual a 4,5 cm? La línea de regresión nos permite estimar valores de </w:t>
      </w:r>
      <w:r w:rsidR="00457894">
        <w:t>“</w:t>
      </w:r>
      <w:r w:rsidR="00DD043B">
        <w:t>Y</w:t>
      </w:r>
      <w:r w:rsidR="00457894">
        <w:t>”</w:t>
      </w:r>
      <w:r w:rsidR="00DD043B">
        <w:t xml:space="preserve"> para cualquier valor de </w:t>
      </w:r>
      <w:r w:rsidR="00457894">
        <w:t>“</w:t>
      </w:r>
      <w:r w:rsidR="00DD043B">
        <w:t>X</w:t>
      </w:r>
      <w:r w:rsidR="00457894">
        <w:t>”</w:t>
      </w:r>
      <w:r w:rsidR="00DD043B">
        <w:t xml:space="preserve"> aún cuando no se encuentre en el ámbito de la muestra seleccionada (</w:t>
      </w:r>
      <w:r w:rsidR="00DD043B">
        <w:rPr>
          <w:i/>
          <w:iCs/>
        </w:rPr>
        <w:t>extrapolación</w:t>
      </w:r>
      <w:r w:rsidR="00DD043B">
        <w:t xml:space="preserve">). Al igual que en el caso previo (Y' = 20,3 </w:t>
      </w:r>
      <w:r>
        <w:t>m</w:t>
      </w:r>
      <w:r w:rsidR="00DD043B">
        <w:t>)</w:t>
      </w:r>
      <w:r>
        <w:t>;</w:t>
      </w:r>
      <w:r w:rsidR="00DD043B">
        <w:t xml:space="preserve"> 6</w:t>
      </w:r>
      <w:r>
        <w:t>,</w:t>
      </w:r>
      <w:r w:rsidR="00DD043B">
        <w:t>6 m es el valor esperado de Y si tuviésemos árboles con un diámetro igual a 4,5 cm.</w:t>
      </w:r>
    </w:p>
    <w:p w:rsidR="00457894" w:rsidRDefault="00457894" w:rsidP="000A0F04">
      <w:pPr>
        <w:tabs>
          <w:tab w:val="left" w:pos="284"/>
        </w:tabs>
      </w:pPr>
    </w:p>
    <w:p w:rsidR="000167A9" w:rsidRDefault="00DD043B" w:rsidP="000A0F04">
      <w:pPr>
        <w:tabs>
          <w:tab w:val="left" w:pos="284"/>
        </w:tabs>
      </w:pPr>
      <w:r>
        <w:tab/>
        <w:t xml:space="preserve">Hasta este momento nuestro ejemplo y comentarios se han basado en el supuesto de que deseamos estimar altura dados ciertos valores de diámetro. Sin embargo, ¿qué pasaría si </w:t>
      </w:r>
      <w:r w:rsidR="00613749">
        <w:t>deseáramos</w:t>
      </w:r>
      <w:r>
        <w:t xml:space="preserve"> estimar diámetros en función de altura toral (una posibilidad poco práctica)?. En este caso el criterio de mínimos cuadrados se aplicaría a minimizar errores de predicción en diámetro y no </w:t>
      </w:r>
      <w:r w:rsidR="000167A9">
        <w:t xml:space="preserve">de </w:t>
      </w:r>
      <w:r>
        <w:t>altura total.</w:t>
      </w:r>
    </w:p>
    <w:p w:rsidR="000167A9" w:rsidRDefault="000167A9" w:rsidP="000A0F04">
      <w:pPr>
        <w:tabs>
          <w:tab w:val="left" w:pos="284"/>
        </w:tabs>
      </w:pPr>
    </w:p>
    <w:p w:rsidR="00DD043B" w:rsidRDefault="000167A9" w:rsidP="000A0F04">
      <w:pPr>
        <w:tabs>
          <w:tab w:val="left" w:pos="284"/>
        </w:tabs>
      </w:pPr>
      <w:r>
        <w:tab/>
      </w:r>
      <w:r w:rsidR="00DD043B">
        <w:t xml:space="preserve">La línea de mejor ajuste será igual en ambos </w:t>
      </w:r>
      <w:r>
        <w:t xml:space="preserve">cuando </w:t>
      </w:r>
      <w:r w:rsidR="00DD043B">
        <w:t>el coeficiente de corre</w:t>
      </w:r>
      <w:r w:rsidR="00613749">
        <w:t xml:space="preserve">lación </w:t>
      </w:r>
      <w:r w:rsidR="00DD043B">
        <w:t>lineal es igual a uno (</w:t>
      </w:r>
      <w:r>
        <w:t>r</w:t>
      </w:r>
      <w:r w:rsidR="00DD043B">
        <w:t xml:space="preserve"> = 1,00). En aplicaciones prácticas el interés es predecir en una dirección (</w:t>
      </w:r>
      <w:r>
        <w:t>e.g</w:t>
      </w:r>
      <w:r w:rsidR="00DD043B">
        <w:t xml:space="preserve">. altura total a partir de diámetro) y no en ambas direcciones. Por lo tanto es esencial seleccionar la variable para la cual deseamos hacer predicciones antes de iniciar el proceso de selección de la línea de mejor ajuste. Indistintamente de la variable seleccionada, ésta se designará con la letra </w:t>
      </w:r>
      <w:r w:rsidR="00457894">
        <w:t>“</w:t>
      </w:r>
      <w:r w:rsidR="00DD043B">
        <w:t>Y</w:t>
      </w:r>
      <w:r w:rsidR="00457894">
        <w:t>”</w:t>
      </w:r>
      <w:r w:rsidR="00DD043B">
        <w:t xml:space="preserve">; en tanto que la variable predictora se designará con la letra </w:t>
      </w:r>
      <w:r w:rsidR="00457894">
        <w:t>“</w:t>
      </w:r>
      <w:r w:rsidR="00DD043B">
        <w:t>X</w:t>
      </w:r>
      <w:r w:rsidR="00457894">
        <w:t>”</w:t>
      </w:r>
      <w:r w:rsidR="00DD043B">
        <w:t>.</w:t>
      </w:r>
    </w:p>
    <w:p w:rsidR="00225F2D" w:rsidRDefault="00225F2D" w:rsidP="000A0F04">
      <w:pPr>
        <w:tabs>
          <w:tab w:val="left" w:pos="284"/>
        </w:tabs>
      </w:pPr>
    </w:p>
    <w:p w:rsidR="00DD043B" w:rsidRDefault="000A0F04" w:rsidP="00932243">
      <w:pPr>
        <w:pStyle w:val="Ttulo3"/>
      </w:pPr>
      <w:bookmarkStart w:id="5" w:name="_1__3_"/>
      <w:bookmarkStart w:id="6" w:name="_Toc339975318"/>
      <w:bookmarkEnd w:id="5"/>
      <w:r>
        <w:t>3. Calculo de la ecuación de regresión</w:t>
      </w:r>
      <w:r w:rsidR="00923384">
        <w:t xml:space="preserve"> linal</w:t>
      </w:r>
      <w:bookmarkEnd w:id="6"/>
    </w:p>
    <w:p w:rsidR="00671E7E" w:rsidRDefault="000167A9" w:rsidP="000A0F04">
      <w:pPr>
        <w:tabs>
          <w:tab w:val="left" w:pos="284"/>
        </w:tabs>
      </w:pPr>
      <w:r>
        <w:tab/>
      </w:r>
      <w:r w:rsidR="00DD043B">
        <w:t xml:space="preserve">La posición de la línea de regresión en un diagrama de dispersión como la figura 1 está determinada por una función matemática denominada </w:t>
      </w:r>
      <w:r w:rsidR="00DD043B" w:rsidRPr="00613749">
        <w:rPr>
          <w:u w:val="single"/>
        </w:rPr>
        <w:t>ecuación de regresión</w:t>
      </w:r>
      <w:r w:rsidR="00671E7E">
        <w:rPr>
          <w:u w:val="single"/>
        </w:rPr>
        <w:t xml:space="preserve"> </w:t>
      </w:r>
      <w:r w:rsidR="00671E7E" w:rsidRPr="00671E7E">
        <w:t>(Fig.</w:t>
      </w:r>
      <w:r w:rsidR="00174242">
        <w:t>4</w:t>
      </w:r>
      <w:r w:rsidR="00671E7E">
        <w:t>).</w:t>
      </w:r>
    </w:p>
    <w:p w:rsidR="000167A9" w:rsidRDefault="000167A9" w:rsidP="000A0F04">
      <w:pPr>
        <w:tabs>
          <w:tab w:val="left" w:pos="284"/>
        </w:tabs>
      </w:pPr>
    </w:p>
    <w:p w:rsidR="000167A9" w:rsidRDefault="000167A9" w:rsidP="000167A9">
      <w:pPr>
        <w:tabs>
          <w:tab w:val="left" w:pos="284"/>
        </w:tabs>
        <w:jc w:val="center"/>
      </w:pPr>
    </w:p>
    <w:p w:rsidR="00B67F67" w:rsidRDefault="00B67F67" w:rsidP="000167A9">
      <w:pPr>
        <w:jc w:val="center"/>
      </w:pPr>
      <w:r w:rsidRPr="00B67F67">
        <w:rPr>
          <w:noProof/>
          <w:lang w:val="es-CR" w:eastAsia="es-CR"/>
        </w:rPr>
        <w:lastRenderedPageBreak/>
        <w:drawing>
          <wp:inline distT="0" distB="0" distL="0" distR="0">
            <wp:extent cx="3448050" cy="1817366"/>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3169" t="4665" r="8436" b="9621"/>
                    <a:stretch>
                      <a:fillRect/>
                    </a:stretch>
                  </pic:blipFill>
                  <pic:spPr bwMode="auto">
                    <a:xfrm>
                      <a:off x="0" y="0"/>
                      <a:ext cx="3448050" cy="1817366"/>
                    </a:xfrm>
                    <a:prstGeom prst="rect">
                      <a:avLst/>
                    </a:prstGeom>
                    <a:noFill/>
                    <a:ln w="9525">
                      <a:noFill/>
                      <a:miter lim="800000"/>
                      <a:headEnd/>
                      <a:tailEnd/>
                    </a:ln>
                  </pic:spPr>
                </pic:pic>
              </a:graphicData>
            </a:graphic>
          </wp:inline>
        </w:drawing>
      </w:r>
    </w:p>
    <w:p w:rsidR="001E3696" w:rsidRDefault="001E3696" w:rsidP="000167A9">
      <w:pPr>
        <w:jc w:val="center"/>
      </w:pPr>
      <w:r>
        <w:rPr>
          <w:noProof/>
          <w:lang w:val="es-CR" w:eastAsia="es-CR"/>
        </w:rPr>
        <w:drawing>
          <wp:inline distT="0" distB="0" distL="0" distR="0">
            <wp:extent cx="3467100" cy="1437939"/>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3473038" cy="1440402"/>
                    </a:xfrm>
                    <a:prstGeom prst="rect">
                      <a:avLst/>
                    </a:prstGeom>
                    <a:noFill/>
                    <a:ln w="9525">
                      <a:noFill/>
                      <a:miter lim="800000"/>
                      <a:headEnd/>
                      <a:tailEnd/>
                    </a:ln>
                  </pic:spPr>
                </pic:pic>
              </a:graphicData>
            </a:graphic>
          </wp:inline>
        </w:drawing>
      </w:r>
    </w:p>
    <w:p w:rsidR="00671E7E" w:rsidRPr="00671E7E" w:rsidRDefault="00671E7E" w:rsidP="000167A9">
      <w:pPr>
        <w:jc w:val="center"/>
      </w:pPr>
      <w:r>
        <w:t xml:space="preserve">Figura </w:t>
      </w:r>
      <w:r w:rsidR="00CD5B1C">
        <w:fldChar w:fldCharType="begin"/>
      </w:r>
      <w:r w:rsidR="00CD5B1C">
        <w:instrText xml:space="preserve"> SEQ Figura \* ARABIC </w:instrText>
      </w:r>
      <w:r w:rsidR="00CD5B1C">
        <w:fldChar w:fldCharType="separate"/>
      </w:r>
      <w:r w:rsidR="000F431D">
        <w:rPr>
          <w:noProof/>
        </w:rPr>
        <w:t>4</w:t>
      </w:r>
      <w:r w:rsidR="00CD5B1C">
        <w:rPr>
          <w:noProof/>
        </w:rPr>
        <w:fldChar w:fldCharType="end"/>
      </w:r>
      <w:r>
        <w:t>: Ecuación de regresión lineal</w:t>
      </w:r>
    </w:p>
    <w:p w:rsidR="00671E7E" w:rsidRDefault="00671E7E" w:rsidP="00174242">
      <w:pPr>
        <w:jc w:val="left"/>
      </w:pPr>
    </w:p>
    <w:p w:rsidR="00DD043B" w:rsidRDefault="000167A9" w:rsidP="000A0F04">
      <w:pPr>
        <w:tabs>
          <w:tab w:val="left" w:pos="284"/>
        </w:tabs>
      </w:pPr>
      <w:r>
        <w:tab/>
      </w:r>
      <w:r w:rsidR="00DD043B">
        <w:t xml:space="preserve">Cuando se trabaja con las observaciones </w:t>
      </w:r>
      <w:r>
        <w:t>no transformadas</w:t>
      </w:r>
      <w:r w:rsidR="00DD043B">
        <w:t>, la ecuación puede expresarse de la siguiente manera:</w:t>
      </w:r>
    </w:p>
    <w:p w:rsidR="00DD043B" w:rsidRDefault="00DD043B" w:rsidP="000A0F04">
      <w:pPr>
        <w:spacing w:line="240" w:lineRule="exact"/>
      </w:pPr>
    </w:p>
    <w:p w:rsidR="00DD043B" w:rsidRDefault="00DD043B" w:rsidP="000A0F04">
      <w:pPr>
        <w:spacing w:line="240" w:lineRule="exact"/>
      </w:pPr>
      <w:r>
        <w:t xml:space="preserve">                   Sy                      Sy         --      --</w:t>
      </w:r>
    </w:p>
    <w:p w:rsidR="00DD043B" w:rsidRDefault="00DD043B" w:rsidP="000A0F04">
      <w:pPr>
        <w:spacing w:line="240" w:lineRule="exact"/>
      </w:pPr>
      <w:r>
        <w:t>Y' = (r * ---------- * X) - (r -------- *  X) + Y</w:t>
      </w:r>
    </w:p>
    <w:p w:rsidR="00DD043B" w:rsidRDefault="00DD043B" w:rsidP="000A0F04">
      <w:pPr>
        <w:spacing w:line="240" w:lineRule="exact"/>
      </w:pPr>
      <w:r>
        <w:t xml:space="preserve">                   Sx                      Sx </w:t>
      </w:r>
      <w:r>
        <w:tab/>
      </w:r>
      <w:r>
        <w:tab/>
      </w:r>
      <w:r>
        <w:tab/>
      </w:r>
      <w:r>
        <w:tab/>
      </w:r>
      <w:r>
        <w:tab/>
      </w:r>
      <w:r>
        <w:tab/>
      </w:r>
      <w:r>
        <w:tab/>
      </w:r>
      <w:r w:rsidR="00613749">
        <w:tab/>
      </w:r>
      <w:r>
        <w:t>(1)</w:t>
      </w:r>
    </w:p>
    <w:p w:rsidR="00DD043B" w:rsidRDefault="00DD043B" w:rsidP="000A0F04">
      <w:pPr>
        <w:spacing w:line="240" w:lineRule="exact"/>
      </w:pPr>
    </w:p>
    <w:p w:rsidR="00DD043B" w:rsidRDefault="000167A9" w:rsidP="00DD043B">
      <w:r>
        <w:t>E</w:t>
      </w:r>
      <w:r w:rsidR="00DD043B">
        <w:t>n donde:</w:t>
      </w:r>
    </w:p>
    <w:p w:rsidR="00DD043B" w:rsidRDefault="00DD043B" w:rsidP="00DD043B">
      <w:p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Y':</w:t>
      </w:r>
      <w:r>
        <w:tab/>
        <w:t>Valor estimado de Y</w:t>
      </w:r>
    </w:p>
    <w:p w:rsidR="00DD043B" w:rsidRDefault="00DD043B" w:rsidP="00DD043B">
      <w:p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Sx y Sy:</w:t>
      </w:r>
      <w:r>
        <w:tab/>
        <w:t xml:space="preserve">Desviación </w:t>
      </w:r>
      <w:r w:rsidR="00613749">
        <w:t>estándar</w:t>
      </w:r>
      <w:r>
        <w:t xml:space="preserve"> de X y Y, respectivamente</w:t>
      </w:r>
    </w:p>
    <w:p w:rsidR="00DD043B" w:rsidRDefault="00DD043B" w:rsidP="00DD043B">
      <w:p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pPr>
      <w:r>
        <w:t>--     --</w:t>
      </w:r>
    </w:p>
    <w:p w:rsidR="00DD043B" w:rsidRDefault="00DD043B" w:rsidP="00DD043B">
      <w:p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X y Y:</w:t>
      </w:r>
      <w:r>
        <w:tab/>
      </w:r>
      <w:r w:rsidR="00613749">
        <w:t xml:space="preserve">Media </w:t>
      </w:r>
      <w:r>
        <w:t>de X y Y, respectivamente</w:t>
      </w:r>
    </w:p>
    <w:p w:rsidR="00DD043B" w:rsidRDefault="00DD043B" w:rsidP="00DD043B">
      <w:p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w:t>
      </w:r>
      <w:r>
        <w:tab/>
      </w:r>
      <w:r>
        <w:tab/>
        <w:t>Coeficiente de correlación lineal de Pearson</w:t>
      </w:r>
    </w:p>
    <w:p w:rsidR="00DD043B" w:rsidRDefault="00DD043B" w:rsidP="00A6412B">
      <w:pPr>
        <w:pStyle w:val="Level1"/>
        <w:numPr>
          <w:ilvl w:val="0"/>
          <w:numId w:val="1"/>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rPr>
          <w:lang w:val="es-ES_tradnl"/>
        </w:rPr>
      </w:pPr>
      <w:r>
        <w:rPr>
          <w:lang w:val="es-ES_tradnl"/>
        </w:rPr>
        <w:tab/>
        <w:t>Valor de X para el cual se desea estimar Y'</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Simplificando la expresión 1, tenemos:</w:t>
      </w: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Sy             --      --</w:t>
      </w: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Y' = r * ------- * (X - X) + Y</w:t>
      </w:r>
    </w:p>
    <w:p w:rsidR="00DD043B" w:rsidRDefault="00613749" w:rsidP="000A0F0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right" w:pos="8839"/>
        </w:tabs>
        <w:spacing w:line="240" w:lineRule="exact"/>
      </w:pPr>
      <w:r>
        <w:t xml:space="preserve">                 Sx</w:t>
      </w:r>
      <w:r>
        <w:tab/>
      </w:r>
      <w:r>
        <w:tab/>
      </w:r>
      <w:r>
        <w:tab/>
      </w:r>
      <w:r>
        <w:tab/>
      </w:r>
      <w:r>
        <w:tab/>
      </w:r>
      <w:r>
        <w:tab/>
      </w:r>
      <w:r>
        <w:tab/>
      </w:r>
      <w:r>
        <w:tab/>
      </w:r>
      <w:r>
        <w:tab/>
      </w:r>
      <w:r>
        <w:tab/>
      </w:r>
      <w:r w:rsidR="00DD043B">
        <w:t>(2)</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El término r * Sy/Sx se conoce como la pendiente de la recta y se representa con la letra </w:t>
      </w:r>
      <w:r>
        <w:rPr>
          <w:b/>
          <w:bCs/>
        </w:rPr>
        <w:t>b</w:t>
      </w:r>
      <w:r>
        <w:t>. Observe que cuanto mayor sea el valor del coeficiente de correlación más empinada será la línea de regresión</w:t>
      </w:r>
      <w:r w:rsidR="000167A9">
        <w:t xml:space="preserve"> y menor será el valor del error </w:t>
      </w:r>
      <w:r w:rsidR="00B37331">
        <w:t xml:space="preserve">estándar de </w:t>
      </w:r>
      <w:r w:rsidR="000167A9">
        <w:t>estimación (Syx)</w:t>
      </w:r>
      <w:r>
        <w:t>. Su valor puede calcularse directamente utilizando la siguiente expresión:</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n * </w:t>
      </w:r>
      <w:r w:rsidR="000167A9">
        <w:t>Ʃ</w:t>
      </w:r>
      <w:r>
        <w:t xml:space="preserve">xy - </w:t>
      </w:r>
      <w:r>
        <w:rPr>
          <w:rFonts w:ascii="Symbol" w:hAnsi="Symbol" w:cs="Symbol"/>
        </w:rPr>
        <w:t></w:t>
      </w:r>
      <w:r>
        <w:t xml:space="preserve">x </w:t>
      </w:r>
      <w:r>
        <w:rPr>
          <w:rFonts w:ascii="Symbol" w:hAnsi="Symbol" w:cs="Symbol"/>
        </w:rPr>
        <w:t></w:t>
      </w:r>
      <w:r>
        <w:t>y</w:t>
      </w: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b = -----------------------</w:t>
      </w:r>
      <w:r w:rsidR="000A0F04">
        <w:t xml:space="preserve">                                                                                                      </w:t>
      </w:r>
      <w:r w:rsidR="006C7E84">
        <w:tab/>
      </w:r>
      <w:r w:rsidR="000A0F04">
        <w:t>(3)</w:t>
      </w:r>
    </w:p>
    <w:p w:rsidR="001E3696" w:rsidRDefault="00DD043B" w:rsidP="001E3696">
      <w:pPr>
        <w:numPr>
          <w:ilvl w:val="12"/>
          <w:numId w:val="0"/>
        </w:numPr>
        <w:tabs>
          <w:tab w:val="left" w:pos="720"/>
          <w:tab w:val="left" w:pos="1440"/>
          <w:tab w:val="left" w:pos="2160"/>
          <w:tab w:val="left" w:pos="2880"/>
          <w:tab w:val="left" w:pos="3600"/>
          <w:tab w:val="left" w:pos="4320"/>
          <w:tab w:val="left" w:pos="5040"/>
          <w:tab w:val="left" w:pos="5760"/>
          <w:tab w:val="left" w:pos="6480"/>
          <w:tab w:val="right" w:pos="8839"/>
        </w:tabs>
        <w:spacing w:line="240" w:lineRule="exact"/>
        <w:rPr>
          <w:vertAlign w:val="superscript"/>
        </w:rPr>
      </w:pPr>
      <w:r>
        <w:t xml:space="preserve">         n </w:t>
      </w:r>
      <w:r>
        <w:rPr>
          <w:rFonts w:ascii="Symbol" w:hAnsi="Symbol" w:cs="Symbol"/>
        </w:rPr>
        <w:t></w:t>
      </w:r>
      <w:r>
        <w:t>x</w:t>
      </w:r>
      <w:r>
        <w:rPr>
          <w:vertAlign w:val="superscript"/>
        </w:rPr>
        <w:t>2</w:t>
      </w:r>
      <w:r>
        <w:t xml:space="preserve"> - (</w:t>
      </w:r>
      <w:r>
        <w:rPr>
          <w:rFonts w:ascii="Symbol" w:hAnsi="Symbol" w:cs="Symbol"/>
        </w:rPr>
        <w:t></w:t>
      </w:r>
      <w:r>
        <w:t>x)</w:t>
      </w:r>
      <w:r>
        <w:rPr>
          <w:vertAlign w:val="superscript"/>
        </w:rPr>
        <w:t>2</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p>
    <w:p w:rsidR="000A0F04" w:rsidRPr="001E3696" w:rsidRDefault="001E3696" w:rsidP="001E3696">
      <w:pPr>
        <w:numPr>
          <w:ilvl w:val="12"/>
          <w:numId w:val="0"/>
        </w:numPr>
        <w:tabs>
          <w:tab w:val="left" w:pos="142"/>
          <w:tab w:val="left" w:pos="720"/>
          <w:tab w:val="left" w:pos="1440"/>
          <w:tab w:val="left" w:pos="2160"/>
          <w:tab w:val="left" w:pos="2880"/>
          <w:tab w:val="left" w:pos="3600"/>
          <w:tab w:val="left" w:pos="4320"/>
          <w:tab w:val="left" w:pos="5040"/>
          <w:tab w:val="left" w:pos="5760"/>
          <w:tab w:val="left" w:pos="6480"/>
          <w:tab w:val="right" w:pos="8839"/>
        </w:tabs>
        <w:spacing w:line="240" w:lineRule="exact"/>
      </w:pPr>
      <w:r>
        <w:rPr>
          <w:vertAlign w:val="superscript"/>
        </w:rPr>
        <w:lastRenderedPageBreak/>
        <w:tab/>
      </w:r>
      <w:r w:rsidR="00DD043B" w:rsidRPr="001E3696">
        <w:t xml:space="preserve">Sustituyendo la pendiente por b </w:t>
      </w:r>
      <w:r w:rsidR="000A0F04" w:rsidRPr="001E3696">
        <w:t>en la ecuación 1, tenemos:</w:t>
      </w:r>
    </w:p>
    <w:p w:rsidR="00DD043B" w:rsidRDefault="00DD043B" w:rsidP="00613749">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     --</w:t>
      </w:r>
    </w:p>
    <w:p w:rsidR="00DD043B" w:rsidRDefault="000A0F04" w:rsidP="006C7E84">
      <w:pPr>
        <w:numPr>
          <w:ilvl w:val="12"/>
          <w:numId w:val="0"/>
        </w:numPr>
        <w:tabs>
          <w:tab w:val="left" w:pos="720"/>
          <w:tab w:val="left" w:pos="1440"/>
          <w:tab w:val="left" w:pos="2160"/>
          <w:tab w:val="left" w:pos="2880"/>
          <w:tab w:val="left" w:pos="3600"/>
          <w:tab w:val="left" w:pos="4320"/>
          <w:tab w:val="left" w:pos="5040"/>
          <w:tab w:val="left" w:pos="5760"/>
          <w:tab w:val="left" w:pos="6480"/>
          <w:tab w:val="left" w:pos="8647"/>
          <w:tab w:val="right" w:pos="8839"/>
        </w:tabs>
        <w:spacing w:line="240" w:lineRule="exact"/>
      </w:pPr>
      <w:r>
        <w:t>Y' = b * X - b* X + Y</w:t>
      </w:r>
      <w:r>
        <w:tab/>
      </w:r>
      <w:r>
        <w:tab/>
      </w:r>
      <w:r>
        <w:tab/>
      </w:r>
      <w:r>
        <w:tab/>
      </w:r>
      <w:r>
        <w:tab/>
      </w:r>
      <w:r>
        <w:tab/>
      </w:r>
      <w:r w:rsidR="00DD043B">
        <w:tab/>
      </w:r>
      <w:r w:rsidR="00DD043B">
        <w:tab/>
        <w:t>(4)</w:t>
      </w:r>
    </w:p>
    <w:p w:rsidR="00174242" w:rsidRDefault="00174242"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Simplificando la ecuación 4, tenemos que:</w:t>
      </w: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                  --</w:t>
      </w:r>
    </w:p>
    <w:p w:rsidR="00DD043B" w:rsidRDefault="000A0F04" w:rsidP="006C7E84">
      <w:pPr>
        <w:numPr>
          <w:ilvl w:val="12"/>
          <w:numId w:val="0"/>
        </w:numPr>
        <w:tabs>
          <w:tab w:val="left" w:pos="720"/>
          <w:tab w:val="left" w:pos="1440"/>
          <w:tab w:val="left" w:pos="2160"/>
          <w:tab w:val="left" w:pos="2880"/>
          <w:tab w:val="left" w:pos="3600"/>
          <w:tab w:val="left" w:pos="4320"/>
          <w:tab w:val="left" w:pos="5040"/>
          <w:tab w:val="left" w:pos="5760"/>
          <w:tab w:val="left" w:pos="6480"/>
          <w:tab w:val="left" w:pos="8647"/>
          <w:tab w:val="right" w:pos="8839"/>
        </w:tabs>
        <w:spacing w:line="240" w:lineRule="exact"/>
      </w:pPr>
      <w:r>
        <w:t>Y' = Y + b * (X - X)</w:t>
      </w:r>
      <w:r>
        <w:tab/>
      </w:r>
      <w:r>
        <w:tab/>
      </w:r>
      <w:r>
        <w:tab/>
      </w:r>
      <w:r>
        <w:tab/>
      </w:r>
      <w:r>
        <w:tab/>
      </w:r>
      <w:r>
        <w:tab/>
      </w:r>
      <w:r>
        <w:tab/>
      </w:r>
      <w:r>
        <w:tab/>
      </w:r>
      <w:r w:rsidR="00DD043B">
        <w:t>(5)</w:t>
      </w:r>
    </w:p>
    <w:p w:rsidR="00DD043B" w:rsidRDefault="000167A9"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Y </w:t>
      </w:r>
      <w:r w:rsidR="00DD043B">
        <w:t>la ecuación final es:</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0A0F04" w:rsidP="006C7E8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8647"/>
          <w:tab w:val="right" w:pos="8839"/>
        </w:tabs>
      </w:pPr>
      <w:r>
        <w:t>Y' = a + b * x</w:t>
      </w:r>
      <w:r>
        <w:tab/>
      </w:r>
      <w:r>
        <w:tab/>
      </w:r>
      <w:r>
        <w:tab/>
      </w:r>
      <w:r>
        <w:tab/>
      </w:r>
      <w:r>
        <w:tab/>
      </w:r>
      <w:r>
        <w:tab/>
      </w:r>
      <w:r>
        <w:tab/>
      </w:r>
      <w:r>
        <w:tab/>
      </w:r>
      <w:r>
        <w:tab/>
      </w:r>
      <w:r>
        <w:tab/>
      </w:r>
      <w:r w:rsidR="00DD043B">
        <w:t>(6)</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5F5185"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w:t>
      </w:r>
      <w:r w:rsidR="00DD043B">
        <w:t>n donde</w:t>
      </w: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          --</w:t>
      </w:r>
    </w:p>
    <w:p w:rsidR="00DD043B" w:rsidRDefault="00DD043B" w:rsidP="006C7E84">
      <w:pPr>
        <w:numPr>
          <w:ilvl w:val="12"/>
          <w:numId w:val="0"/>
        </w:numPr>
        <w:tabs>
          <w:tab w:val="left" w:pos="720"/>
          <w:tab w:val="left" w:pos="1440"/>
          <w:tab w:val="left" w:pos="2160"/>
          <w:tab w:val="left" w:pos="2880"/>
          <w:tab w:val="left" w:pos="3600"/>
          <w:tab w:val="left" w:pos="4320"/>
          <w:tab w:val="left" w:pos="5040"/>
          <w:tab w:val="left" w:pos="5760"/>
          <w:tab w:val="left" w:pos="8647"/>
          <w:tab w:val="right" w:pos="8839"/>
        </w:tabs>
        <w:spacing w:line="240" w:lineRule="exact"/>
      </w:pPr>
      <w:r>
        <w:t>a = Y - b * X = (</w:t>
      </w:r>
      <w:r>
        <w:rPr>
          <w:rFonts w:ascii="Symbol" w:hAnsi="Symbol" w:cs="Symbol"/>
        </w:rPr>
        <w:t></w:t>
      </w:r>
      <w:r>
        <w:t>Y - b*</w:t>
      </w:r>
      <w:r>
        <w:rPr>
          <w:rFonts w:ascii="Symbol" w:hAnsi="Symbol" w:cs="Symbol"/>
        </w:rPr>
        <w:t></w:t>
      </w:r>
      <w:r w:rsidR="000A0F04">
        <w:t>X) / n</w:t>
      </w:r>
      <w:r w:rsidR="000A0F04">
        <w:tab/>
      </w:r>
      <w:r w:rsidR="000A0F04">
        <w:tab/>
      </w:r>
      <w:r w:rsidR="000A0F04">
        <w:tab/>
      </w:r>
      <w:r w:rsidR="000A0F04">
        <w:tab/>
      </w:r>
      <w:r w:rsidR="000A0F04">
        <w:tab/>
      </w:r>
      <w:r>
        <w:t>(7)</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uso de las ecuaciones 2, 3, 5 y 6 se ilustra con el siguiente ejemplo. ¿Cuál es el valor de Y para un diámetro igual a 25 cm?</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Considerando los datos del cuadro 1 tenemos:</w:t>
      </w:r>
    </w:p>
    <w:p w:rsidR="00613749" w:rsidRDefault="00613749"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Pr="004A3E02" w:rsidRDefault="005F5185"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w:t>
      </w:r>
      <w:r w:rsidR="00DD043B" w:rsidRPr="00137B72">
        <w:t>iámetro</w:t>
      </w:r>
      <w:r w:rsidR="00DD043B" w:rsidRPr="004A3E02">
        <w:t xml:space="preserve"> (cm)</w:t>
      </w:r>
      <w:r w:rsidR="00DD043B" w:rsidRPr="004A3E02">
        <w:tab/>
        <w:t>altura total (m)</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X  = 15,6 cm</w:t>
      </w:r>
      <w:r>
        <w:tab/>
        <w:t>Y  = 14,0 m</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S</w:t>
      </w:r>
      <w:r>
        <w:rPr>
          <w:vertAlign w:val="subscript"/>
        </w:rPr>
        <w:t>x</w:t>
      </w:r>
      <w:r>
        <w:t xml:space="preserve"> =   8,57 cm</w:t>
      </w:r>
      <w:r>
        <w:tab/>
        <w:t>S</w:t>
      </w:r>
      <w:r>
        <w:rPr>
          <w:vertAlign w:val="subscript"/>
        </w:rPr>
        <w:t>y</w:t>
      </w:r>
      <w:r>
        <w:t xml:space="preserve"> =   6,48 m</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258" type="#_x0000_t202" style="position:absolute;left:0;text-align:left;margin-left:0;margin-top:0;width:290.6pt;height:23.25pt;z-index:251644416;mso-position-horizontal-relative:margin" o:allowincell="f" strokeweight=".54pt">
            <v:textbox style="mso-next-textbox:#_x0000_s1258">
              <w:txbxContent>
                <w:p w:rsidR="00507776" w:rsidRDefault="00507776" w:rsidP="00DD043B">
                  <w:pPr>
                    <w:numPr>
                      <w:ilvl w:val="12"/>
                      <w:numId w:val="0"/>
                    </w:numPr>
                  </w:pPr>
                  <w:r>
                    <w:t>Rxy = 0,88 (coeficiente de correlación lineal de Pearson)</w:t>
                  </w:r>
                </w:p>
              </w:txbxContent>
            </v:textbox>
            <w10:wrap type="square" anchorx="margin"/>
          </v:shape>
        </w:pic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Sustituyendo los símbolos por los valores respectivos en la ecuación </w:t>
      </w:r>
      <w:r w:rsidR="00613749">
        <w:t>2</w:t>
      </w:r>
      <w:r>
        <w:t xml:space="preserve"> tenemos:</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6,48</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Y' = 0,88 --------- *  (25 - 15,6) + 14,0</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8,57</w:t>
      </w: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259" type="#_x0000_t202" style="position:absolute;left:0;text-align:left;margin-left:0;margin-top:11.1pt;width:80.3pt;height:23.2pt;z-index:251645440;mso-position-horizontal-relative:margin" o:allowincell="f" strokeweight=".54pt">
            <v:textbox style="mso-next-textbox:#_x0000_s1259">
              <w:txbxContent>
                <w:p w:rsidR="00507776" w:rsidRDefault="00507776" w:rsidP="00DD043B">
                  <w:pPr>
                    <w:numPr>
                      <w:ilvl w:val="12"/>
                      <w:numId w:val="0"/>
                    </w:numPr>
                  </w:pPr>
                  <w:r>
                    <w:t>Y' = 20,3 m</w:t>
                  </w:r>
                </w:p>
              </w:txbxContent>
            </v:textbox>
            <w10:wrap type="square" anchorx="margin"/>
          </v:shape>
        </w:pic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Si utilizamos las ecuaciones 2 y 3 el resultado es el siguiente</w:t>
      </w:r>
    </w:p>
    <w:p w:rsidR="00436A18" w:rsidRDefault="00436A18"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436A18" w:rsidRDefault="00436A18" w:rsidP="00174242">
      <w:pPr>
        <w:spacing w:line="220" w:lineRule="exact"/>
      </w:pPr>
      <w:r>
        <w:t xml:space="preserve">            Sy                     6,48</w:t>
      </w:r>
    </w:p>
    <w:p w:rsidR="00436A18" w:rsidRDefault="00436A18" w:rsidP="00174242">
      <w:pPr>
        <w:tabs>
          <w:tab w:val="left" w:pos="720"/>
          <w:tab w:val="left" w:pos="1440"/>
          <w:tab w:val="left" w:pos="2160"/>
          <w:tab w:val="left" w:pos="2880"/>
          <w:tab w:val="left" w:pos="3600"/>
          <w:tab w:val="left" w:pos="4320"/>
        </w:tabs>
        <w:spacing w:line="220" w:lineRule="exact"/>
        <w:ind w:left="4353" w:hanging="4353"/>
      </w:pPr>
      <w:r>
        <w:t xml:space="preserve">b = r ------- =  0,88 * -------- =  0,665   </w:t>
      </w:r>
      <w:r>
        <w:tab/>
        <w:t>(De la ecuación 2)</w:t>
      </w:r>
    </w:p>
    <w:p w:rsidR="00436A18" w:rsidRDefault="00436A18"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Sx                    8,57</w:t>
      </w:r>
    </w:p>
    <w:p w:rsidR="00436A18" w:rsidRDefault="00436A18" w:rsidP="00436A18">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12 * 3156 - (187)</w:t>
      </w:r>
      <w:r w:rsidR="002779AD">
        <w:t xml:space="preserve"> </w:t>
      </w:r>
      <w:r>
        <w:t>(168)</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b = ------------------------------------                 (Ecuación 3)</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12 * 3723 - (187)</w:t>
      </w:r>
      <w:r>
        <w:rPr>
          <w:vertAlign w:val="superscript"/>
        </w:rPr>
        <w:t>2</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260" type="#_x0000_t202" style="position:absolute;left:0;text-align:left;margin-left:0;margin-top:0;width:114.65pt;height:40pt;z-index:251646464;mso-position-horizontal-relative:margin" o:allowincell="f" strokeweight=".54pt">
            <v:textbox style="mso-next-textbox:#_x0000_s1260">
              <w:txbxContent>
                <w:p w:rsidR="00507776" w:rsidRDefault="00507776" w:rsidP="002779AD">
                  <w:pPr>
                    <w:numPr>
                      <w:ilvl w:val="12"/>
                      <w:numId w:val="0"/>
                    </w:numPr>
                    <w:spacing w:line="220" w:lineRule="exact"/>
                  </w:pPr>
                  <w:r>
                    <w:t xml:space="preserve">         6465</w:t>
                  </w:r>
                </w:p>
                <w:p w:rsidR="00507776" w:rsidRDefault="00507776" w:rsidP="002779AD">
                  <w:pPr>
                    <w:numPr>
                      <w:ilvl w:val="12"/>
                      <w:numId w:val="0"/>
                    </w:numPr>
                    <w:spacing w:line="220" w:lineRule="exact"/>
                  </w:pPr>
                  <w:r>
                    <w:t>b = ---------- = 0,665</w:t>
                  </w:r>
                </w:p>
                <w:p w:rsidR="00507776" w:rsidRPr="0030289B" w:rsidRDefault="00507776" w:rsidP="002779AD">
                  <w:pPr>
                    <w:numPr>
                      <w:ilvl w:val="12"/>
                      <w:numId w:val="0"/>
                    </w:numPr>
                    <w:spacing w:line="220" w:lineRule="exact"/>
                  </w:pPr>
                  <w:r>
                    <w:t xml:space="preserve">         9707</w:t>
                  </w:r>
                </w:p>
              </w:txbxContent>
            </v:textbox>
            <w10:wrap type="square" anchorx="margin"/>
          </v:shape>
        </w:pic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506B6" w:rsidRDefault="008506B6"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506B6" w:rsidRDefault="008506B6"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Y' = 0,665 * 25 - 0,665 * 15,6 + 14,0</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2779AD"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Y</w:t>
      </w:r>
      <w:r w:rsidR="00DD043B">
        <w:t xml:space="preserve"> la ecuación final de regresión es:</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                  --</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Y' = Y + b * (X - X)</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w:t>
      </w:r>
      <w:r w:rsidR="00436A18">
        <w:t xml:space="preserve">  </w:t>
      </w:r>
      <w:r>
        <w:t>--</w:t>
      </w:r>
    </w:p>
    <w:p w:rsidR="00DD043B" w:rsidRDefault="00DD043B" w:rsidP="0017424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Y' = 14,0 + 0,665 (X - X)</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Y' = 14,0 + 0,665 * (X -15,6)</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261" type="#_x0000_t202" style="position:absolute;left:0;text-align:left;margin-left:0;margin-top:0;width:129.4pt;height:24.6pt;z-index:251647488;mso-position-horizontal-relative:margin" o:allowincell="f" strokeweight=".54pt">
            <v:textbox style="mso-next-textbox:#_x0000_s1261">
              <w:txbxContent>
                <w:p w:rsidR="00507776" w:rsidRDefault="00507776" w:rsidP="00DD043B">
                  <w:pPr>
                    <w:numPr>
                      <w:ilvl w:val="12"/>
                      <w:numId w:val="0"/>
                    </w:numPr>
                  </w:pPr>
                  <w:r>
                    <w:t>Y' = 3,626 + 0,665 * X</w:t>
                  </w:r>
                </w:p>
              </w:txbxContent>
            </v:textbox>
            <w10:wrap type="square" anchorx="margin"/>
          </v:shape>
        </w:pict>
      </w:r>
    </w:p>
    <w:p w:rsidR="008506B6"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p>
    <w:p w:rsidR="008506B6" w:rsidRDefault="008506B6"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Pr="008506B6">
        <w:t xml:space="preserve">La pendiente no tiene unidades </w:t>
      </w:r>
      <w:r>
        <w:t xml:space="preserve">e indica que </w:t>
      </w:r>
      <w:r w:rsidRPr="008506B6">
        <w:t>por cada incremento de 1cm en diámetro, el valor de Ht incrementará en 0.665 metros.</w:t>
      </w:r>
      <w:r>
        <w:t xml:space="preserve"> En tanto que el intercepto indica que cuando el árbol tiene cero centímetros de diámetro tendrá una altura total de 3,6 m.</w:t>
      </w:r>
    </w:p>
    <w:p w:rsidR="008506B6" w:rsidRDefault="008506B6"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8506B6"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DD043B">
        <w:t>Para encontrar el valor de Y correspondiente a una X igual a 2.5 cm sustituimos la X por este valor en la ecuación 6:</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Y' = 3,626 + 0,665*2,5</w:t>
      </w: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262" type="#_x0000_t202" style="position:absolute;left:0;text-align:left;margin-left:0;margin-top:7.3pt;width:73.8pt;height:21.45pt;z-index:251648512;mso-position-horizontal-relative:margin" o:allowincell="f" strokeweight=".54pt">
            <v:textbox style="mso-next-textbox:#_x0000_s1262">
              <w:txbxContent>
                <w:p w:rsidR="00507776" w:rsidRDefault="00507776" w:rsidP="00FA47CA">
                  <w:pPr>
                    <w:numPr>
                      <w:ilvl w:val="12"/>
                      <w:numId w:val="0"/>
                    </w:numPr>
                    <w:spacing w:line="240" w:lineRule="auto"/>
                  </w:pPr>
                  <w:r>
                    <w:t>Y' = 5,3 m</w:t>
                  </w:r>
                </w:p>
              </w:txbxContent>
            </v:textbox>
            <w10:wrap type="square" anchorx="margin"/>
          </v:shape>
        </w:pic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Si desea hacer otra predicción, simplemente reempla</w:t>
      </w:r>
      <w:r w:rsidR="00FA47CA">
        <w:t>ce</w:t>
      </w:r>
      <w:r>
        <w:t xml:space="preserve"> X por el valor para el cual se desea conocer la </w:t>
      </w:r>
      <w:r w:rsidR="00FA47CA">
        <w:t>estimación</w:t>
      </w:r>
      <w:r>
        <w:t xml:space="preserve">. Por ejemplo, para un diámetro (X) de 4,5 cm la altura </w:t>
      </w:r>
      <w:r w:rsidR="00FA47CA">
        <w:t xml:space="preserve">total </w:t>
      </w:r>
      <w:r>
        <w:t>(Y) es igual a 6,6 m. Para trazar la línea de mejor ajuste sólo se requiere calcular dos valores de Y'. Esto nos brinda dos pares de puntos (X</w:t>
      </w:r>
      <w:r>
        <w:rPr>
          <w:vertAlign w:val="subscript"/>
        </w:rPr>
        <w:t>1</w:t>
      </w:r>
      <w:r>
        <w:t>y Y'</w:t>
      </w:r>
      <w:r>
        <w:rPr>
          <w:vertAlign w:val="subscript"/>
        </w:rPr>
        <w:t>1</w:t>
      </w:r>
      <w:r>
        <w:t>y X</w:t>
      </w:r>
      <w:r>
        <w:rPr>
          <w:vertAlign w:val="subscript"/>
        </w:rPr>
        <w:t>2</w:t>
      </w:r>
      <w:r>
        <w:t>, Y'</w:t>
      </w:r>
      <w:r>
        <w:rPr>
          <w:vertAlign w:val="subscript"/>
        </w:rPr>
        <w:t>2</w:t>
      </w:r>
      <w:r>
        <w:t xml:space="preserve">) los cuales graficamos y unimos posteriormente con una recta. Como </w:t>
      </w:r>
      <w:r w:rsidR="00436A18">
        <w:t xml:space="preserve">verificación </w:t>
      </w:r>
      <w:r>
        <w:t xml:space="preserve">puede utilizarse el hecho de que la línea debe pasar por </w:t>
      </w:r>
      <w:r w:rsidR="00436A18">
        <w:t>la</w:t>
      </w:r>
      <w:r>
        <w:t xml:space="preserve"> </w:t>
      </w:r>
      <w:r w:rsidR="00436A18">
        <w:t xml:space="preserve">media </w:t>
      </w:r>
      <w:r>
        <w:t>de X y de Y.</w:t>
      </w:r>
    </w:p>
    <w:p w:rsidR="000A0F04" w:rsidRDefault="000A0F04"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En todos los casos el valor estimado de Y' tenderá hacia </w:t>
      </w:r>
      <w:r w:rsidR="00436A18">
        <w:t xml:space="preserve">la media </w:t>
      </w:r>
      <w:r>
        <w:t>de Y</w:t>
      </w:r>
      <w:r w:rsidR="00FA47CA">
        <w:t xml:space="preserve"> (por esta razón el criterio de ajuste se denomina </w:t>
      </w:r>
      <w:r w:rsidR="00FA47CA">
        <w:rPr>
          <w:i/>
          <w:iCs/>
        </w:rPr>
        <w:t>mínimos cuadrados promedio)</w:t>
      </w:r>
      <w:r>
        <w:t xml:space="preserve">. Este fenómeno se denomina regresión hacia </w:t>
      </w:r>
      <w:r w:rsidR="00436A18">
        <w:t xml:space="preserve">la media </w:t>
      </w:r>
      <w:r>
        <w:t xml:space="preserve">y se presenta cuando </w:t>
      </w:r>
      <w:r w:rsidR="00FA47CA">
        <w:t>“r”</w:t>
      </w:r>
      <w:r>
        <w:t xml:space="preserve"> es diferente de 1. Es importante tener en cuenta que </w:t>
      </w:r>
      <w:r w:rsidR="00FA47CA">
        <w:t xml:space="preserve">la recta de mejor ajuste estima valores medios de “Y” y no </w:t>
      </w:r>
      <w:r>
        <w:t>valores individuales. Por esta razón la estimación de Y' es el valor esperado para un valor particular de X y no el valor único de Y' dado un valor de X.</w:t>
      </w:r>
    </w:p>
    <w:p w:rsidR="0033384B" w:rsidRDefault="0033384B" w:rsidP="000A0F04">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Cuando r = 0, la predicción de Y para cualquier X será igual a su </w:t>
      </w:r>
      <w:r w:rsidR="00436A18">
        <w:t>media</w:t>
      </w:r>
      <w:r>
        <w:t xml:space="preserve">. Lo anterior tiene sentido ya que si </w:t>
      </w:r>
      <w:r w:rsidR="00FA47CA">
        <w:t>“</w:t>
      </w:r>
      <w:r>
        <w:t>X</w:t>
      </w:r>
      <w:r w:rsidR="00FA47CA">
        <w:t>”</w:t>
      </w:r>
      <w:r>
        <w:t xml:space="preserve"> y </w:t>
      </w:r>
      <w:r w:rsidR="00FA47CA">
        <w:t>“</w:t>
      </w:r>
      <w:r>
        <w:t>Y</w:t>
      </w:r>
      <w:r w:rsidR="00FA47CA">
        <w:t>”</w:t>
      </w:r>
      <w:r>
        <w:t xml:space="preserve"> no están correlacionadas, el conocer un valor específico de </w:t>
      </w:r>
      <w:r w:rsidR="00FA47CA">
        <w:t>“</w:t>
      </w:r>
      <w:r>
        <w:t>X</w:t>
      </w:r>
      <w:r w:rsidR="00FA47CA">
        <w:t>”</w:t>
      </w:r>
      <w:r>
        <w:t xml:space="preserve"> no aporta información en cuanto a la estimación del respectivo valor de </w:t>
      </w:r>
      <w:r w:rsidR="00FA47CA">
        <w:t>“</w:t>
      </w:r>
      <w:r>
        <w:t>Y</w:t>
      </w:r>
      <w:r w:rsidR="00FA47CA">
        <w:t>”</w:t>
      </w:r>
      <w:r>
        <w:t xml:space="preserve"> y por ende</w:t>
      </w:r>
      <w:r w:rsidR="00FA47CA">
        <w:t>,.</w:t>
      </w:r>
      <w:r>
        <w:t xml:space="preserve"> </w:t>
      </w:r>
      <w:r w:rsidR="00D15630">
        <w:t xml:space="preserve">la media </w:t>
      </w:r>
      <w:r>
        <w:t xml:space="preserve">de </w:t>
      </w:r>
      <w:r w:rsidR="00FA47CA">
        <w:t>“</w:t>
      </w:r>
      <w:r>
        <w:t>Y</w:t>
      </w:r>
      <w:r w:rsidR="00FA47CA">
        <w:t>”</w:t>
      </w:r>
      <w:r>
        <w:t xml:space="preserve"> es intuitivamente una predicción razonable para cualquier valor de </w:t>
      </w:r>
      <w:r w:rsidR="00FA47CA">
        <w:t>“</w:t>
      </w:r>
      <w:r>
        <w:t>X</w:t>
      </w:r>
      <w:r w:rsidR="00FA47CA">
        <w:t>”</w:t>
      </w:r>
      <w:r>
        <w:t>.</w:t>
      </w:r>
    </w:p>
    <w:p w:rsidR="005F5185" w:rsidRDefault="005F5185"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673541" w:rsidP="00932243">
      <w:pPr>
        <w:pStyle w:val="Ttulo3"/>
      </w:pPr>
      <w:bookmarkStart w:id="7" w:name="_1__4_"/>
      <w:bookmarkStart w:id="8" w:name="_Toc339975319"/>
      <w:bookmarkEnd w:id="7"/>
      <w:r>
        <w:t xml:space="preserve">4. </w:t>
      </w:r>
      <w:r w:rsidR="00683112">
        <w:t>I</w:t>
      </w:r>
      <w:r>
        <w:t>nferencia y prueba de hipótesis en regresión lineal</w:t>
      </w:r>
      <w:bookmarkEnd w:id="8"/>
    </w:p>
    <w:p w:rsidR="00673541"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Hasta el momento no hemos mencionado las condiciones o supuestos del modelo de regresión lineal</w:t>
      </w:r>
      <w:r w:rsidR="004F3A9C">
        <w:t>; s</w:t>
      </w:r>
      <w:r>
        <w:t>in embargo es necesario conocerl</w:t>
      </w:r>
      <w:r w:rsidR="004F3A9C">
        <w:t>o</w:t>
      </w:r>
      <w:r>
        <w:t>s para realizar inferencias válidas sobre</w:t>
      </w:r>
      <w:r w:rsidR="00D15630">
        <w:t xml:space="preserve"> los siguientes parámetros</w:t>
      </w:r>
      <w:r>
        <w:t>:</w:t>
      </w:r>
    </w:p>
    <w:p w:rsidR="00FA47CA" w:rsidRDefault="00FA47CA"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25F2D" w:rsidRDefault="00225F2D"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3E0288" w:rsidP="00A6412B">
      <w:pPr>
        <w:numPr>
          <w:ilvl w:val="0"/>
          <w:numId w:val="7"/>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α</w:t>
      </w:r>
      <w:r w:rsidR="00DD043B">
        <w:t xml:space="preserve"> (</w:t>
      </w:r>
      <w:r w:rsidR="00673541">
        <w:t>intersección</w:t>
      </w:r>
      <w:r w:rsidR="00DD043B">
        <w:t xml:space="preserve"> con el eje Y)</w:t>
      </w:r>
    </w:p>
    <w:p w:rsidR="00DD043B" w:rsidRDefault="003E0288" w:rsidP="00A6412B">
      <w:pPr>
        <w:numPr>
          <w:ilvl w:val="0"/>
          <w:numId w:val="7"/>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β</w:t>
      </w:r>
      <w:r w:rsidR="00DD043B">
        <w:t xml:space="preserve"> (pendiente)</w:t>
      </w:r>
    </w:p>
    <w:p w:rsidR="00DD043B" w:rsidRDefault="00D15630" w:rsidP="00A6412B">
      <w:pPr>
        <w:numPr>
          <w:ilvl w:val="0"/>
          <w:numId w:val="7"/>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Fonts w:ascii="Arial" w:hAnsi="Arial" w:cs="Arial"/>
        </w:rPr>
        <w:t>σ</w:t>
      </w:r>
      <w:r w:rsidR="00DD043B">
        <w:rPr>
          <w:rFonts w:ascii="Symbol" w:hAnsi="Symbol" w:cs="Symbol"/>
        </w:rPr>
        <w:t></w:t>
      </w:r>
      <w:r w:rsidR="00DD043B">
        <w:rPr>
          <w:vertAlign w:val="superscript"/>
        </w:rPr>
        <w:t xml:space="preserve">2 </w:t>
      </w:r>
      <w:r w:rsidR="00DD043B">
        <w:rPr>
          <w:vertAlign w:val="subscript"/>
        </w:rPr>
        <w:t>yx</w:t>
      </w:r>
      <w:r w:rsidR="00DD043B">
        <w:t xml:space="preserve"> (error de predicción)</w:t>
      </w:r>
    </w:p>
    <w:p w:rsidR="00DD043B" w:rsidRDefault="00DD043B" w:rsidP="00A6412B">
      <w:pPr>
        <w:numPr>
          <w:ilvl w:val="0"/>
          <w:numId w:val="7"/>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Fonts w:ascii="Symbol" w:hAnsi="Symbol" w:cs="Symbol"/>
        </w:rPr>
        <w:t></w:t>
      </w:r>
      <w:r>
        <w:rPr>
          <w:rFonts w:ascii="Symbol" w:hAnsi="Symbol" w:cs="Symbol"/>
        </w:rPr>
        <w:t></w:t>
      </w:r>
      <w:r>
        <w:rPr>
          <w:vertAlign w:val="subscript"/>
        </w:rPr>
        <w:t>yx</w:t>
      </w:r>
      <w:r>
        <w:t xml:space="preserve"> (estimación del valor </w:t>
      </w:r>
      <w:r w:rsidR="008F3ED7">
        <w:t>medio</w:t>
      </w:r>
      <w:r>
        <w:t xml:space="preserve"> de </w:t>
      </w:r>
      <w:r w:rsidR="00174242">
        <w:t>Y</w:t>
      </w:r>
      <w:r>
        <w:t>)</w:t>
      </w:r>
    </w:p>
    <w:p w:rsidR="00DD043B" w:rsidRDefault="00DD043B" w:rsidP="00A6412B">
      <w:pPr>
        <w:numPr>
          <w:ilvl w:val="0"/>
          <w:numId w:val="7"/>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Y'x (estimación de un valor individual de Y</w:t>
      </w:r>
    </w:p>
    <w:p w:rsidR="00302674" w:rsidRDefault="00302674"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73541"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Los supuestos del modelo de regresión son:</w:t>
      </w:r>
    </w:p>
    <w:p w:rsidR="00DD043B" w:rsidRDefault="00DD043B" w:rsidP="00A6412B">
      <w:pPr>
        <w:numPr>
          <w:ilvl w:val="0"/>
          <w:numId w:val="8"/>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Los valores de </w:t>
      </w:r>
      <w:r w:rsidR="00FA47CA">
        <w:t>“</w:t>
      </w:r>
      <w:r>
        <w:t>X</w:t>
      </w:r>
      <w:r w:rsidR="00FA47CA">
        <w:t>”</w:t>
      </w:r>
      <w:r>
        <w:t xml:space="preserve"> se encuentran libres de error ya sea debido a muestreo o medición, en otras palabras las </w:t>
      </w:r>
      <w:r w:rsidR="00FA47CA">
        <w:t>“</w:t>
      </w:r>
      <w:r>
        <w:t>X</w:t>
      </w:r>
      <w:r w:rsidR="00FA47CA">
        <w:t>”</w:t>
      </w:r>
      <w:r>
        <w:t xml:space="preserve"> son constantes que pueden medirse.</w:t>
      </w:r>
    </w:p>
    <w:p w:rsidR="00DD043B" w:rsidRDefault="00DD043B" w:rsidP="00A6412B">
      <w:pPr>
        <w:numPr>
          <w:ilvl w:val="0"/>
          <w:numId w:val="8"/>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La distribución de </w:t>
      </w:r>
      <w:r w:rsidR="00FA47CA">
        <w:t>“</w:t>
      </w:r>
      <w:r>
        <w:t>Y</w:t>
      </w:r>
      <w:r w:rsidR="00FA47CA">
        <w:t>”</w:t>
      </w:r>
      <w:r>
        <w:t xml:space="preserve"> para cada valor de </w:t>
      </w:r>
      <w:r w:rsidR="00FA47CA">
        <w:t>“</w:t>
      </w:r>
      <w:r>
        <w:t>X</w:t>
      </w:r>
      <w:r w:rsidR="00FA47CA">
        <w:t>”</w:t>
      </w:r>
      <w:r>
        <w:t xml:space="preserve"> es normal</w:t>
      </w:r>
      <w:r w:rsidR="003E0288">
        <w:t xml:space="preserve"> (Fig.5)</w:t>
      </w:r>
      <w:r>
        <w:t xml:space="preserve">. Este supuesto es esencial para </w:t>
      </w:r>
      <w:r w:rsidR="00D15630">
        <w:t>r</w:t>
      </w:r>
      <w:r>
        <w:t>ealizar pruebas de hipótesis y calcular intervalos de confianza</w:t>
      </w:r>
      <w:r w:rsidR="00FA47CA">
        <w:t xml:space="preserve"> paramétricos</w:t>
      </w:r>
      <w:r>
        <w:t>.</w:t>
      </w:r>
    </w:p>
    <w:p w:rsidR="00DD043B" w:rsidRDefault="00DD043B" w:rsidP="00A6412B">
      <w:pPr>
        <w:numPr>
          <w:ilvl w:val="0"/>
          <w:numId w:val="8"/>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La varianza poblacional de </w:t>
      </w:r>
      <w:r w:rsidR="00FA47CA">
        <w:t>“</w:t>
      </w:r>
      <w:r>
        <w:t>Y</w:t>
      </w:r>
      <w:r w:rsidR="00FA47CA">
        <w:t>”</w:t>
      </w:r>
      <w:r>
        <w:t xml:space="preserve"> es la misma para cada</w:t>
      </w:r>
      <w:r w:rsidR="008F3ED7">
        <w:t xml:space="preserve"> valor medio </w:t>
      </w:r>
      <w:r>
        <w:t xml:space="preserve">de </w:t>
      </w:r>
      <w:r w:rsidR="00102527">
        <w:t>“</w:t>
      </w:r>
      <w:r>
        <w:t>X</w:t>
      </w:r>
      <w:r w:rsidR="00102527">
        <w:t>”</w:t>
      </w:r>
      <w:r>
        <w:t xml:space="preserve"> (supuesto de homocedasticidad</w:t>
      </w:r>
      <w:r w:rsidR="003E0288">
        <w:t>; Fig. 5</w:t>
      </w:r>
      <w:r>
        <w:t>).  Este supuesto es esencial para realizar pruebas de hipótesis y calcular intervalos de confianza</w:t>
      </w:r>
      <w:r w:rsidR="00102527">
        <w:t xml:space="preserve"> paramétricos</w:t>
      </w:r>
      <w:r>
        <w:t>.</w:t>
      </w:r>
    </w:p>
    <w:p w:rsidR="00744D3B" w:rsidRDefault="00DD043B" w:rsidP="00A6412B">
      <w:pPr>
        <w:numPr>
          <w:ilvl w:val="0"/>
          <w:numId w:val="8"/>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744D3B">
        <w:t xml:space="preserve">La media poblacional de </w:t>
      </w:r>
      <w:r w:rsidR="00102527" w:rsidRPr="00744D3B">
        <w:t>“</w:t>
      </w:r>
      <w:r w:rsidRPr="00744D3B">
        <w:t>Y</w:t>
      </w:r>
      <w:r w:rsidR="00102527" w:rsidRPr="00744D3B">
        <w:t>”</w:t>
      </w:r>
      <w:r w:rsidRPr="00744D3B">
        <w:t xml:space="preserve"> es una función lineal de </w:t>
      </w:r>
      <w:r w:rsidR="00102527" w:rsidRPr="00744D3B">
        <w:t>“</w:t>
      </w:r>
      <w:r w:rsidRPr="00744D3B">
        <w:t>X</w:t>
      </w:r>
      <w:r w:rsidR="00102527" w:rsidRPr="00744D3B">
        <w:t xml:space="preserve">” </w:t>
      </w:r>
      <w:r w:rsidRPr="00744D3B">
        <w:t>(principio de linealidad).</w:t>
      </w:r>
      <w:r w:rsidR="00744D3B" w:rsidRPr="00744D3B">
        <w:t xml:space="preserve"> </w:t>
      </w:r>
      <w:r w:rsidR="00744D3B" w:rsidRPr="00516FBF">
        <w:rPr>
          <w:rFonts w:ascii="Calibri" w:eastAsia="Calibri" w:hAnsi="Calibri"/>
          <w:position w:val="-14"/>
          <w:sz w:val="22"/>
          <w:szCs w:val="22"/>
          <w:lang w:eastAsia="en-US"/>
        </w:rPr>
        <w:object w:dxaOrig="149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0pt;height:15pt" o:ole="">
            <v:imagedata r:id="rId20" o:title=""/>
          </v:shape>
          <o:OLEObject Type="Embed" ProgID="Equation.3" ShapeID="_x0000_i1035" DrawAspect="Content" ObjectID="_1413717167" r:id="rId21"/>
        </w:object>
      </w:r>
    </w:p>
    <w:p w:rsidR="00DD043B" w:rsidRDefault="00DD043B" w:rsidP="00A6412B">
      <w:pPr>
        <w:numPr>
          <w:ilvl w:val="0"/>
          <w:numId w:val="8"/>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744D3B">
        <w:t>Los residuos (Y-Y') son independientes</w:t>
      </w:r>
      <w:r w:rsidR="00102527" w:rsidRPr="00744D3B">
        <w:t xml:space="preserve">, o sea </w:t>
      </w:r>
      <w:r w:rsidR="00102527" w:rsidRPr="00102527">
        <w:t>E(e</w:t>
      </w:r>
      <w:r w:rsidR="00102527" w:rsidRPr="00744D3B">
        <w:rPr>
          <w:vertAlign w:val="subscript"/>
        </w:rPr>
        <w:t>i</w:t>
      </w:r>
      <w:r w:rsidR="00102527" w:rsidRPr="00102527">
        <w:t>e</w:t>
      </w:r>
      <w:r w:rsidR="00102527" w:rsidRPr="00744D3B">
        <w:rPr>
          <w:vertAlign w:val="subscript"/>
        </w:rPr>
        <w:t>j</w:t>
      </w:r>
      <w:r w:rsidR="00102527" w:rsidRPr="00102527">
        <w:t>)=0 (i&lt;&gt;j)</w:t>
      </w:r>
      <w:r w:rsidR="00744D3B">
        <w:t xml:space="preserve"> y su distribución es normal </w:t>
      </w:r>
      <w:r w:rsidR="00744D3B" w:rsidRPr="00744D3B">
        <w:t>E(e</w:t>
      </w:r>
      <w:r w:rsidR="00744D3B" w:rsidRPr="00744D3B">
        <w:rPr>
          <w:vertAlign w:val="superscript"/>
        </w:rPr>
        <w:t>2</w:t>
      </w:r>
      <w:r w:rsidR="00744D3B" w:rsidRPr="00744D3B">
        <w:rPr>
          <w:vertAlign w:val="subscript"/>
        </w:rPr>
        <w:t xml:space="preserve">i = </w:t>
      </w:r>
      <w:r w:rsidR="00744D3B" w:rsidRPr="00744D3B">
        <w:rPr>
          <w:sz w:val="32"/>
          <w:szCs w:val="32"/>
          <w:vertAlign w:val="subscript"/>
        </w:rPr>
        <w:t>σ</w:t>
      </w:r>
      <w:r w:rsidR="00744D3B" w:rsidRPr="00744D3B">
        <w:rPr>
          <w:sz w:val="32"/>
          <w:szCs w:val="32"/>
          <w:vertAlign w:val="superscript"/>
        </w:rPr>
        <w:t>2</w:t>
      </w:r>
      <w:r w:rsidR="00744D3B" w:rsidRPr="00744D3B">
        <w:t xml:space="preserve">). </w:t>
      </w:r>
      <w:r w:rsidRPr="00744D3B">
        <w:t xml:space="preserve"> Esto es equivalente a demostrar que las </w:t>
      </w:r>
      <w:r w:rsidR="00102527" w:rsidRPr="00744D3B">
        <w:t>“</w:t>
      </w:r>
      <w:r w:rsidRPr="00744D3B">
        <w:t>Y</w:t>
      </w:r>
      <w:r w:rsidR="00102527" w:rsidRPr="00744D3B">
        <w:t>”</w:t>
      </w:r>
      <w:r w:rsidRPr="00744D3B">
        <w:t xml:space="preserve"> observadas a diferentes valores de </w:t>
      </w:r>
      <w:r w:rsidR="00102527" w:rsidRPr="00744D3B">
        <w:t>“</w:t>
      </w:r>
      <w:r w:rsidRPr="00744D3B">
        <w:t>X</w:t>
      </w:r>
      <w:r w:rsidR="00102527" w:rsidRPr="00744D3B">
        <w:t xml:space="preserve">” </w:t>
      </w:r>
      <w:r w:rsidRPr="00744D3B">
        <w:t>son independientes.</w:t>
      </w:r>
    </w:p>
    <w:p w:rsidR="00473D1B" w:rsidRDefault="00473D1B" w:rsidP="00473D1B">
      <w:pPr>
        <w:spacing w:line="240" w:lineRule="auto"/>
        <w:jc w:val="center"/>
      </w:pPr>
    </w:p>
    <w:p w:rsidR="003E0288" w:rsidRDefault="003E0288" w:rsidP="003E0288">
      <w:pPr>
        <w:jc w:val="center"/>
      </w:pPr>
      <w:r w:rsidRPr="00C479DE">
        <w:rPr>
          <w:noProof/>
          <w:lang w:val="es-CR" w:eastAsia="es-CR"/>
        </w:rPr>
        <w:drawing>
          <wp:inline distT="0" distB="0" distL="0" distR="0">
            <wp:extent cx="3382598" cy="1874511"/>
            <wp:effectExtent l="19050" t="19050" r="27352" b="11439"/>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380981" cy="1873615"/>
                    </a:xfrm>
                    <a:prstGeom prst="rect">
                      <a:avLst/>
                    </a:prstGeom>
                    <a:noFill/>
                    <a:ln w="9525">
                      <a:solidFill>
                        <a:schemeClr val="accent1"/>
                      </a:solidFill>
                      <a:miter lim="800000"/>
                      <a:headEnd/>
                      <a:tailEnd/>
                    </a:ln>
                  </pic:spPr>
                </pic:pic>
              </a:graphicData>
            </a:graphic>
          </wp:inline>
        </w:drawing>
      </w:r>
    </w:p>
    <w:p w:rsidR="003E0288" w:rsidRPr="003E0288" w:rsidRDefault="003E0288" w:rsidP="00473D1B">
      <w:pPr>
        <w:tabs>
          <w:tab w:val="center" w:pos="4881"/>
          <w:tab w:val="left" w:pos="8240"/>
        </w:tabs>
        <w:spacing w:line="240" w:lineRule="auto"/>
        <w:ind w:left="714" w:hanging="357"/>
        <w:jc w:val="center"/>
      </w:pPr>
      <w:r>
        <w:t xml:space="preserve">Figura </w:t>
      </w:r>
      <w:r w:rsidR="00CD5B1C">
        <w:fldChar w:fldCharType="begin"/>
      </w:r>
      <w:r w:rsidR="00CD5B1C">
        <w:instrText xml:space="preserve"> SEQ Figura \* ARABIC </w:instrText>
      </w:r>
      <w:r w:rsidR="00CD5B1C">
        <w:fldChar w:fldCharType="separate"/>
      </w:r>
      <w:r w:rsidR="000F431D">
        <w:rPr>
          <w:noProof/>
        </w:rPr>
        <w:t>5</w:t>
      </w:r>
      <w:r w:rsidR="00CD5B1C">
        <w:rPr>
          <w:noProof/>
        </w:rPr>
        <w:fldChar w:fldCharType="end"/>
      </w:r>
      <w:r>
        <w:t xml:space="preserve">: </w:t>
      </w:r>
      <w:r w:rsidRPr="00C479DE">
        <w:rPr>
          <w:rFonts w:eastAsia="+mn-ea"/>
        </w:rPr>
        <w:t xml:space="preserve">Supuestos de </w:t>
      </w:r>
      <w:r>
        <w:rPr>
          <w:rFonts w:eastAsia="+mn-ea"/>
        </w:rPr>
        <w:t>n</w:t>
      </w:r>
      <w:r w:rsidRPr="00C479DE">
        <w:rPr>
          <w:rFonts w:eastAsia="+mn-ea"/>
        </w:rPr>
        <w:t xml:space="preserve">ormalidad </w:t>
      </w:r>
      <w:r>
        <w:rPr>
          <w:rFonts w:eastAsia="+mn-ea"/>
        </w:rPr>
        <w:t>e igualdad de varianzas.</w:t>
      </w:r>
    </w:p>
    <w:p w:rsidR="003E0288" w:rsidRPr="003E0288" w:rsidRDefault="003E0288" w:rsidP="00473D1B">
      <w:pPr>
        <w:spacing w:line="240" w:lineRule="auto"/>
      </w:pPr>
    </w:p>
    <w:p w:rsidR="00744D3B" w:rsidRDefault="00CD5B1C" w:rsidP="00473D1B">
      <w:pPr>
        <w:spacing w:line="240" w:lineRule="auto"/>
      </w:pPr>
      <w:r>
        <w:rPr>
          <w:color w:val="FFFFFF" w:themeColor="background1"/>
        </w:rPr>
      </w:r>
      <w:r>
        <w:rPr>
          <w:color w:val="FFFFFF" w:themeColor="background1"/>
        </w:rPr>
        <w:pict>
          <v:shape id="_x0000_s1728" type="#_x0000_t202" style="width:471.7pt;height:103.1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0070c0">
            <v:shadow on="t" opacity=".5" offset="-6pt,-6pt"/>
            <v:textbox style="mso-next-textbox:#_x0000_s1728;mso-fit-shape-to-text:t">
              <w:txbxContent>
                <w:p w:rsidR="00507776" w:rsidRPr="00DE354E" w:rsidRDefault="00507776" w:rsidP="00744D3B">
                  <w:pPr>
                    <w:rPr>
                      <w:b/>
                      <w:color w:val="FFFFFF" w:themeColor="background1"/>
                    </w:rPr>
                  </w:pPr>
                  <w:r w:rsidRPr="00DE354E">
                    <w:rPr>
                      <w:b/>
                      <w:color w:val="FFFFFF" w:themeColor="background1"/>
                    </w:rPr>
                    <w:t>Dado que se cumpla con los supuestos de regresión:</w:t>
                  </w:r>
                </w:p>
                <w:p w:rsidR="00507776" w:rsidRPr="00DE354E" w:rsidRDefault="00507776" w:rsidP="00A6412B">
                  <w:pPr>
                    <w:numPr>
                      <w:ilvl w:val="0"/>
                      <w:numId w:val="12"/>
                    </w:numPr>
                    <w:ind w:left="284" w:hanging="284"/>
                    <w:rPr>
                      <w:b/>
                      <w:color w:val="FFFFFF" w:themeColor="background1"/>
                    </w:rPr>
                  </w:pPr>
                  <w:r w:rsidRPr="00DE354E">
                    <w:rPr>
                      <w:b/>
                      <w:color w:val="FFFFFF" w:themeColor="background1"/>
                    </w:rPr>
                    <w:t>Las fórmulas utilizadas para estimar los coeficientes de regresión son BLUE (Best Linear Unbiased Estimators).</w:t>
                  </w:r>
                </w:p>
                <w:p w:rsidR="00507776" w:rsidRPr="00DE354E" w:rsidRDefault="00507776" w:rsidP="00A6412B">
                  <w:pPr>
                    <w:numPr>
                      <w:ilvl w:val="0"/>
                      <w:numId w:val="12"/>
                    </w:numPr>
                    <w:ind w:left="284" w:hanging="284"/>
                    <w:rPr>
                      <w:b/>
                      <w:color w:val="FFFFFF" w:themeColor="background1"/>
                    </w:rPr>
                  </w:pPr>
                  <w:r w:rsidRPr="00DE354E">
                    <w:rPr>
                      <w:b/>
                      <w:color w:val="FFFFFF" w:themeColor="background1"/>
                    </w:rPr>
                    <w:t>Best (el mejor) = “Es el estimador más eficiente o sea con la varianza más pequeña.</w:t>
                  </w:r>
                </w:p>
                <w:p w:rsidR="00507776" w:rsidRPr="00DE354E" w:rsidRDefault="00507776" w:rsidP="00A6412B">
                  <w:pPr>
                    <w:numPr>
                      <w:ilvl w:val="0"/>
                      <w:numId w:val="12"/>
                    </w:numPr>
                    <w:ind w:left="284" w:hanging="284"/>
                    <w:rPr>
                      <w:b/>
                      <w:color w:val="FFFFFF" w:themeColor="background1"/>
                    </w:rPr>
                  </w:pPr>
                  <w:r w:rsidRPr="00DE354E">
                    <w:rPr>
                      <w:b/>
                      <w:color w:val="FFFFFF" w:themeColor="background1"/>
                    </w:rPr>
                    <w:t>Lineal: La media poblacional de Y es una función lineal de X.</w:t>
                  </w:r>
                </w:p>
                <w:p w:rsidR="00507776" w:rsidRPr="00DE354E" w:rsidRDefault="00507776" w:rsidP="00A6412B">
                  <w:pPr>
                    <w:numPr>
                      <w:ilvl w:val="0"/>
                      <w:numId w:val="12"/>
                    </w:numPr>
                    <w:ind w:left="284" w:hanging="284"/>
                    <w:rPr>
                      <w:b/>
                      <w:color w:val="FFFFFF" w:themeColor="background1"/>
                    </w:rPr>
                  </w:pPr>
                  <w:r w:rsidRPr="00DE354E">
                    <w:rPr>
                      <w:b/>
                      <w:color w:val="FFFFFF" w:themeColor="background1"/>
                    </w:rPr>
                    <w:t>Unbiased (Insesgado)= Valor esperado del estimador = al parámetro poblacional</w:t>
                  </w:r>
                </w:p>
              </w:txbxContent>
            </v:textbox>
            <w10:wrap type="none"/>
            <w10:anchorlock/>
          </v:shape>
        </w:pict>
      </w:r>
    </w:p>
    <w:p w:rsidR="00225F2D" w:rsidRPr="00744D3B" w:rsidRDefault="00225F2D" w:rsidP="00473D1B">
      <w:pPr>
        <w:spacing w:line="240" w:lineRule="auto"/>
      </w:pPr>
    </w:p>
    <w:p w:rsidR="00DD043B" w:rsidRDefault="00DD043B" w:rsidP="00932243">
      <w:pPr>
        <w:pStyle w:val="Ttulo3"/>
      </w:pPr>
      <w:bookmarkStart w:id="9" w:name="_1__5_"/>
      <w:bookmarkStart w:id="10" w:name="_Toc339975320"/>
      <w:bookmarkEnd w:id="9"/>
      <w:r>
        <w:t>4.1 Prueba F: probando la significancia de la ecuación de regresión</w:t>
      </w:r>
      <w:bookmarkEnd w:id="10"/>
    </w:p>
    <w:p w:rsidR="00DD043B"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La línea de regresión de </w:t>
      </w:r>
      <w:r w:rsidR="008775B2">
        <w:t>“</w:t>
      </w:r>
      <w:r>
        <w:t>Y</w:t>
      </w:r>
      <w:r w:rsidR="008775B2">
        <w:t>”</w:t>
      </w:r>
      <w:r>
        <w:t xml:space="preserve"> en </w:t>
      </w:r>
      <w:r w:rsidR="008775B2">
        <w:t>“</w:t>
      </w:r>
      <w:r>
        <w:t>X</w:t>
      </w:r>
      <w:r w:rsidR="008775B2">
        <w:t>”</w:t>
      </w:r>
      <w:r>
        <w:t xml:space="preserve"> </w:t>
      </w:r>
      <w:r w:rsidR="008775B2">
        <w:t xml:space="preserve">asume </w:t>
      </w:r>
      <w:r>
        <w:t xml:space="preserve">que ambas variables están linealmente correlacionadas y por lo tanto es posible explicar la variabilidad observada en </w:t>
      </w:r>
      <w:r w:rsidR="008775B2">
        <w:t>“</w:t>
      </w:r>
      <w:r>
        <w:t>Y</w:t>
      </w:r>
      <w:r w:rsidR="008775B2">
        <w:t>”</w:t>
      </w:r>
      <w:r>
        <w:t xml:space="preserve"> a partir de la </w:t>
      </w:r>
      <w:r>
        <w:lastRenderedPageBreak/>
        <w:t xml:space="preserve">línea de regresión de </w:t>
      </w:r>
      <w:r w:rsidR="008775B2">
        <w:t>“</w:t>
      </w:r>
      <w:r>
        <w:t>Y</w:t>
      </w:r>
      <w:r w:rsidR="008775B2">
        <w:t>”</w:t>
      </w:r>
      <w:r>
        <w:t xml:space="preserve"> en </w:t>
      </w:r>
      <w:r w:rsidR="008775B2">
        <w:t>“</w:t>
      </w:r>
      <w:r>
        <w:t>X</w:t>
      </w:r>
      <w:r w:rsidR="008775B2">
        <w:t>”</w:t>
      </w:r>
      <w:r>
        <w:t xml:space="preserve">. El </w:t>
      </w:r>
      <w:r w:rsidRPr="00D06029">
        <w:rPr>
          <w:u w:val="single"/>
        </w:rPr>
        <w:t>error</w:t>
      </w:r>
      <w:r>
        <w:t xml:space="preserve"> o </w:t>
      </w:r>
      <w:r w:rsidRPr="00D06029">
        <w:rPr>
          <w:u w:val="single"/>
        </w:rPr>
        <w:t>varianza no explicada</w:t>
      </w:r>
      <w:r>
        <w:t xml:space="preserve"> </w:t>
      </w:r>
      <w:r w:rsidR="008775B2">
        <w:t>(</w:t>
      </w:r>
      <w:r w:rsidR="00B37331">
        <w:t>1-R</w:t>
      </w:r>
      <w:r w:rsidR="00B37331" w:rsidRPr="00B37331">
        <w:rPr>
          <w:vertAlign w:val="superscript"/>
        </w:rPr>
        <w:t>2</w:t>
      </w:r>
      <w:r w:rsidR="00B37331">
        <w:t>)</w:t>
      </w:r>
      <w:r w:rsidR="008775B2">
        <w:t xml:space="preserve"> </w:t>
      </w:r>
      <w:r>
        <w:t>es aquella porción de la variabilidad total que atribuimos a otros factores no considerados en el análisis</w:t>
      </w:r>
      <w:r w:rsidR="00B37331">
        <w:t xml:space="preserve">. </w:t>
      </w:r>
      <w:r>
        <w:t xml:space="preserve"> La prueba de significancia de la regresión determina si la variabilidad explicada es significativamente mayor que la no explicada.  La varianza total (alrededor de</w:t>
      </w:r>
      <w:r w:rsidR="00D06029">
        <w:t xml:space="preserve"> </w:t>
      </w:r>
      <w:r>
        <w:t>l</w:t>
      </w:r>
      <w:r w:rsidR="00D06029">
        <w:t>a</w:t>
      </w:r>
      <w:r>
        <w:t xml:space="preserve"> </w:t>
      </w:r>
      <w:r w:rsidR="00D06029">
        <w:t xml:space="preserve">media </w:t>
      </w:r>
      <w:r>
        <w:t xml:space="preserve">de Y) puede </w:t>
      </w:r>
      <w:r w:rsidR="00D06029">
        <w:t xml:space="preserve">partirse </w:t>
      </w:r>
      <w:r>
        <w:t>de la siguiente manera</w:t>
      </w:r>
      <w:r w:rsidR="00B37331">
        <w:t xml:space="preserve"> (Fig. 6)</w:t>
      </w:r>
      <w:r>
        <w:t>:</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CD5B1C"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color w:val="FFFFFF" w:themeColor="background1"/>
        </w:rPr>
      </w:r>
      <w:r>
        <w:rPr>
          <w:color w:val="FFFFFF" w:themeColor="background1"/>
        </w:rPr>
        <w:pict>
          <v:shape id="_x0000_s1727" type="#_x0000_t202" style="width:428.85pt;height:62.05pt;mso-left-percent:-10001;mso-top-percent:-10001;mso-position-horizontal:absolute;mso-position-horizontal-relative:char;mso-position-vertical:absolute;mso-position-vertical-relative:line;mso-left-percent:-10001;mso-top-percent:-10001" fillcolor="green" strokeweight="1pt">
            <v:shadow on="t" opacity=".5" offset="6pt,-6pt"/>
            <v:textbox style="mso-next-textbox:#_x0000_s1727" inset="7pt,4pt,7pt,4pt">
              <w:txbxContent>
                <w:p w:rsidR="00507776" w:rsidRPr="005F5185" w:rsidRDefault="00507776" w:rsidP="00DD043B">
                  <w:pPr>
                    <w:numPr>
                      <w:ilvl w:val="12"/>
                      <w:numId w:val="0"/>
                    </w:numPr>
                    <w:rPr>
                      <w:b/>
                      <w:color w:val="FFFFFF" w:themeColor="background1"/>
                    </w:rPr>
                  </w:pPr>
                  <w:r w:rsidRPr="005F5185">
                    <w:rPr>
                      <w:b/>
                      <w:color w:val="FFFFFF" w:themeColor="background1"/>
                    </w:rPr>
                    <w:t>Suma Cuadrados Total = Suma Cuadrados regresión + Suma Cuadrados error</w:t>
                  </w:r>
                </w:p>
                <w:p w:rsidR="00507776" w:rsidRPr="005F5185" w:rsidRDefault="00507776" w:rsidP="00DD043B">
                  <w:pPr>
                    <w:numPr>
                      <w:ilvl w:val="12"/>
                      <w:numId w:val="0"/>
                    </w:numPr>
                    <w:rPr>
                      <w:b/>
                      <w:color w:val="FFFFFF" w:themeColor="background1"/>
                    </w:rPr>
                  </w:pPr>
                  <w:r w:rsidRPr="005F5185">
                    <w:rPr>
                      <w:b/>
                      <w:color w:val="FFFFFF" w:themeColor="background1"/>
                    </w:rPr>
                    <w:t>Variación total en Y        variación explicada por la      Variación no explicada</w:t>
                  </w:r>
                </w:p>
                <w:p w:rsidR="00507776" w:rsidRPr="005F5185" w:rsidRDefault="00507776" w:rsidP="00DD043B">
                  <w:pPr>
                    <w:numPr>
                      <w:ilvl w:val="12"/>
                      <w:numId w:val="0"/>
                    </w:numPr>
                    <w:rPr>
                      <w:b/>
                      <w:color w:val="FFFFFF" w:themeColor="background1"/>
                    </w:rPr>
                  </w:pP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r>
                  <w:r w:rsidRPr="005F5185">
                    <w:rPr>
                      <w:b/>
                      <w:color w:val="FFFFFF" w:themeColor="background1"/>
                    </w:rPr>
                    <w:tab/>
                    <w:t>regresión de “Y” en “X”</w:t>
                  </w:r>
                </w:p>
              </w:txbxContent>
            </v:textbox>
            <w10:wrap type="none" anchorx="margin"/>
            <w10:anchorlock/>
          </v:shape>
        </w:pict>
      </w:r>
    </w:p>
    <w:p w:rsidR="00DD043B" w:rsidRDefault="00DD043B" w:rsidP="00B3733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B37331" w:rsidRDefault="00B37331" w:rsidP="00B3733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B37331">
        <w:rPr>
          <w:noProof/>
          <w:lang w:val="es-CR" w:eastAsia="es-CR"/>
        </w:rPr>
        <w:drawing>
          <wp:inline distT="0" distB="0" distL="0" distR="0">
            <wp:extent cx="4368800" cy="2366433"/>
            <wp:effectExtent l="19050" t="19050" r="12700" b="14817"/>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srcRect/>
                    <a:stretch>
                      <a:fillRect/>
                    </a:stretch>
                  </pic:blipFill>
                  <pic:spPr bwMode="auto">
                    <a:xfrm>
                      <a:off x="0" y="0"/>
                      <a:ext cx="4368800" cy="2366433"/>
                    </a:xfrm>
                    <a:prstGeom prst="rect">
                      <a:avLst/>
                    </a:prstGeom>
                    <a:noFill/>
                    <a:ln w="9525">
                      <a:solidFill>
                        <a:schemeClr val="accent1"/>
                      </a:solidFill>
                      <a:miter lim="800000"/>
                      <a:headEnd/>
                      <a:tailEnd/>
                    </a:ln>
                  </pic:spPr>
                </pic:pic>
              </a:graphicData>
            </a:graphic>
          </wp:inline>
        </w:drawing>
      </w:r>
    </w:p>
    <w:p w:rsidR="00A505B9" w:rsidRDefault="00B37331" w:rsidP="00B3733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 xml:space="preserve">Figura </w:t>
      </w:r>
      <w:r w:rsidR="00CD5B1C">
        <w:fldChar w:fldCharType="begin"/>
      </w:r>
      <w:r w:rsidR="00CD5B1C">
        <w:instrText xml:space="preserve"> SEQ Figura \* ARABIC </w:instrText>
      </w:r>
      <w:r w:rsidR="00CD5B1C">
        <w:fldChar w:fldCharType="separate"/>
      </w:r>
      <w:r w:rsidR="000F431D">
        <w:rPr>
          <w:noProof/>
        </w:rPr>
        <w:t>6</w:t>
      </w:r>
      <w:r w:rsidR="00CD5B1C">
        <w:rPr>
          <w:noProof/>
        </w:rPr>
        <w:fldChar w:fldCharType="end"/>
      </w:r>
      <w:r>
        <w:t>:</w:t>
      </w:r>
      <w:r w:rsidR="00A505B9">
        <w:t xml:space="preserve"> Partición de la variabilidad total en un análisis de regresión.</w:t>
      </w:r>
    </w:p>
    <w:p w:rsidR="00A505B9" w:rsidRDefault="00A505B9" w:rsidP="00B3733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DD043B"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El primer término representa la suma de cuadrados alrededor de la media de </w:t>
      </w:r>
      <w:r w:rsidR="008775B2">
        <w:t>“</w:t>
      </w:r>
      <w:r>
        <w:t>Y</w:t>
      </w:r>
      <w:r w:rsidR="008775B2">
        <w:t>”</w:t>
      </w:r>
      <w:r>
        <w:t xml:space="preserve">, el segundo la suma de cuadrados debido a la ecuación de regresión de </w:t>
      </w:r>
      <w:r w:rsidR="008775B2">
        <w:t>“</w:t>
      </w:r>
      <w:r>
        <w:t>Y</w:t>
      </w:r>
      <w:r w:rsidR="008775B2">
        <w:t>”</w:t>
      </w:r>
      <w:r>
        <w:t xml:space="preserve"> en </w:t>
      </w:r>
      <w:r w:rsidR="008775B2">
        <w:t>“</w:t>
      </w:r>
      <w:r>
        <w:t>X</w:t>
      </w:r>
      <w:r w:rsidR="008775B2">
        <w:t>”</w:t>
      </w:r>
      <w:r>
        <w:t xml:space="preserve"> y el último término la suma de cuadrados alrededor de la línea de regresión (varianza no explicada). La prueba de hipótesis sobre la significancia de la ecuación de regresión se realiza utilizando una tabla de análisis de varianza como la que se muestra en el cuadro 2.</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La hipótesis nula y alternativa es:</w:t>
      </w: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55763A" w:rsidRPr="00671E7E"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671E7E">
        <w:t>Ho: b = 0 (no existe regresión)</w:t>
      </w: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671E7E">
        <w:t xml:space="preserve">Ha: b </w:t>
      </w:r>
      <w:r w:rsidRPr="001B4D06">
        <w:rPr>
          <w:rFonts w:ascii="Symbol" w:hAnsi="Symbol" w:cs="Symbol"/>
        </w:rPr>
        <w:t></w:t>
      </w:r>
      <w:r w:rsidRPr="00671E7E">
        <w:t xml:space="preserve"> </w:t>
      </w:r>
      <w:r w:rsidRPr="001B4D06">
        <w:rPr>
          <w:rFonts w:ascii="Symbol" w:hAnsi="Symbol" w:cs="Symbol"/>
        </w:rPr>
        <w:t></w:t>
      </w:r>
      <w:r w:rsidRPr="00671E7E">
        <w:t xml:space="preserve"> 0</w:t>
      </w:r>
      <w:r>
        <w:t xml:space="preserve"> </w:t>
      </w:r>
      <w:r w:rsidRPr="00671E7E">
        <w:t>(existe regresión)</w:t>
      </w: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Y el estadístico de prueba es:</w:t>
      </w:r>
    </w:p>
    <w:p w:rsidR="00174242" w:rsidRDefault="00174242"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p>
    <w:p w:rsidR="0055763A" w:rsidRDefault="0055763A" w:rsidP="0055763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F= Cuadrado medio de regresión (CMreg) / cuadrado medio de errro (CMerror) con 1, n-1 grados de libertad.</w:t>
      </w:r>
    </w:p>
    <w:p w:rsidR="0055763A" w:rsidRDefault="0055763A"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505B9" w:rsidRDefault="00A505B9"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505B9" w:rsidRDefault="00A505B9"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25F2D" w:rsidRDefault="00225F2D"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581917" w:rsidP="000B5AD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 xml:space="preserve">Cuadro </w:t>
      </w:r>
      <w:r w:rsidR="00CD5B1C">
        <w:fldChar w:fldCharType="begin"/>
      </w:r>
      <w:r w:rsidR="00CD5B1C">
        <w:instrText xml:space="preserve"> SEQ Cuadro \* ARABIC </w:instrText>
      </w:r>
      <w:r w:rsidR="00CD5B1C">
        <w:fldChar w:fldCharType="separate"/>
      </w:r>
      <w:r w:rsidR="000F431D">
        <w:rPr>
          <w:noProof/>
        </w:rPr>
        <w:t>2</w:t>
      </w:r>
      <w:r w:rsidR="00CD5B1C">
        <w:rPr>
          <w:noProof/>
        </w:rPr>
        <w:fldChar w:fldCharType="end"/>
      </w:r>
      <w:r>
        <w:t xml:space="preserve">: </w:t>
      </w:r>
      <w:r w:rsidR="00DD043B">
        <w:t>Tabla de análisis de varianza utilizada para probar la significancia de la ecuación de regresión de Y en X.</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Ind w:w="-1" w:type="dxa"/>
        <w:tblLayout w:type="fixed"/>
        <w:tblCellMar>
          <w:left w:w="69" w:type="dxa"/>
          <w:right w:w="69" w:type="dxa"/>
        </w:tblCellMar>
        <w:tblLook w:val="0000" w:firstRow="0" w:lastRow="0" w:firstColumn="0" w:lastColumn="0" w:noHBand="0" w:noVBand="0"/>
      </w:tblPr>
      <w:tblGrid>
        <w:gridCol w:w="2197"/>
        <w:gridCol w:w="1984"/>
        <w:gridCol w:w="1701"/>
        <w:gridCol w:w="1559"/>
        <w:gridCol w:w="1843"/>
      </w:tblGrid>
      <w:tr w:rsidR="00DD043B" w:rsidTr="00A505B9">
        <w:tc>
          <w:tcPr>
            <w:tcW w:w="2197" w:type="dxa"/>
            <w:tcBorders>
              <w:top w:val="single" w:sz="3" w:space="0" w:color="auto"/>
              <w:left w:val="single" w:sz="3" w:space="0" w:color="auto"/>
              <w:bottom w:val="nil"/>
              <w:right w:val="nil"/>
            </w:tcBorders>
          </w:tcPr>
          <w:p w:rsidR="00DD043B" w:rsidRDefault="00DD043B" w:rsidP="008775B2">
            <w:pPr>
              <w:numPr>
                <w:ilvl w:val="12"/>
                <w:numId w:val="0"/>
              </w:numPr>
              <w:jc w:val="center"/>
            </w:pPr>
            <w:r>
              <w:t>Fuente</w:t>
            </w:r>
            <w:r w:rsidR="008775B2">
              <w:t>s</w:t>
            </w:r>
            <w:r>
              <w:t xml:space="preserve"> de variación</w:t>
            </w:r>
          </w:p>
        </w:tc>
        <w:tc>
          <w:tcPr>
            <w:tcW w:w="1984" w:type="dxa"/>
            <w:tcBorders>
              <w:top w:val="single" w:sz="3" w:space="0" w:color="auto"/>
              <w:left w:val="single" w:sz="3" w:space="0" w:color="auto"/>
              <w:bottom w:val="nil"/>
              <w:right w:val="nil"/>
            </w:tcBorders>
          </w:tcPr>
          <w:p w:rsidR="00DD043B" w:rsidRDefault="00DD043B" w:rsidP="008775B2">
            <w:pPr>
              <w:numPr>
                <w:ilvl w:val="12"/>
                <w:numId w:val="0"/>
              </w:numPr>
              <w:jc w:val="center"/>
            </w:pPr>
            <w:r>
              <w:t>Grados de libertad</w:t>
            </w:r>
          </w:p>
        </w:tc>
        <w:tc>
          <w:tcPr>
            <w:tcW w:w="1701" w:type="dxa"/>
            <w:tcBorders>
              <w:top w:val="single" w:sz="3" w:space="0" w:color="auto"/>
              <w:left w:val="single" w:sz="3" w:space="0" w:color="auto"/>
              <w:bottom w:val="nil"/>
              <w:right w:val="nil"/>
            </w:tcBorders>
            <w:vAlign w:val="bottom"/>
          </w:tcPr>
          <w:p w:rsidR="00DD043B"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SC</w:t>
            </w:r>
          </w:p>
        </w:tc>
        <w:tc>
          <w:tcPr>
            <w:tcW w:w="1559" w:type="dxa"/>
            <w:tcBorders>
              <w:top w:val="single" w:sz="3" w:space="0" w:color="auto"/>
              <w:left w:val="single" w:sz="3" w:space="0" w:color="auto"/>
              <w:bottom w:val="nil"/>
              <w:right w:val="nil"/>
            </w:tcBorders>
            <w:vAlign w:val="bottom"/>
          </w:tcPr>
          <w:p w:rsidR="00DD043B"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CM</w:t>
            </w:r>
          </w:p>
        </w:tc>
        <w:tc>
          <w:tcPr>
            <w:tcW w:w="1843" w:type="dxa"/>
            <w:tcBorders>
              <w:top w:val="single" w:sz="3" w:space="0" w:color="auto"/>
              <w:left w:val="single" w:sz="3" w:space="0" w:color="auto"/>
              <w:bottom w:val="nil"/>
              <w:right w:val="single" w:sz="3" w:space="0" w:color="auto"/>
            </w:tcBorders>
            <w:vAlign w:val="bottom"/>
          </w:tcPr>
          <w:p w:rsidR="00DD043B"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t>F</w:t>
            </w:r>
          </w:p>
        </w:tc>
      </w:tr>
      <w:tr w:rsidR="00DD043B" w:rsidTr="00A505B9">
        <w:tc>
          <w:tcPr>
            <w:tcW w:w="2197" w:type="dxa"/>
            <w:tcBorders>
              <w:top w:val="single" w:sz="3" w:space="0" w:color="auto"/>
              <w:left w:val="single" w:sz="3" w:space="0" w:color="auto"/>
              <w:bottom w:val="nil"/>
              <w:right w:val="nil"/>
            </w:tcBorders>
            <w:vAlign w:val="bottom"/>
          </w:tcPr>
          <w:p w:rsidR="00DD043B" w:rsidRDefault="00DD043B" w:rsidP="008775B2">
            <w:pPr>
              <w:numPr>
                <w:ilvl w:val="12"/>
                <w:numId w:val="0"/>
              </w:numPr>
              <w:spacing w:line="220" w:lineRule="exact"/>
            </w:pPr>
            <w:r>
              <w:t>Regresión</w:t>
            </w:r>
          </w:p>
        </w:tc>
        <w:tc>
          <w:tcPr>
            <w:tcW w:w="1984" w:type="dxa"/>
            <w:tcBorders>
              <w:top w:val="single" w:sz="3" w:space="0" w:color="auto"/>
              <w:left w:val="single" w:sz="3" w:space="0" w:color="auto"/>
              <w:bottom w:val="nil"/>
              <w:right w:val="nil"/>
            </w:tcBorders>
            <w:vAlign w:val="bottom"/>
          </w:tcPr>
          <w:p w:rsidR="00DD043B" w:rsidRDefault="00DD043B" w:rsidP="008775B2">
            <w:pPr>
              <w:numPr>
                <w:ilvl w:val="12"/>
                <w:numId w:val="0"/>
              </w:numPr>
              <w:spacing w:line="220" w:lineRule="exact"/>
            </w:pPr>
            <w:r>
              <w:t>1</w:t>
            </w:r>
          </w:p>
        </w:tc>
        <w:tc>
          <w:tcPr>
            <w:tcW w:w="1701" w:type="dxa"/>
            <w:tcBorders>
              <w:top w:val="single" w:sz="3" w:space="0" w:color="auto"/>
              <w:left w:val="single" w:sz="3" w:space="0" w:color="auto"/>
              <w:bottom w:val="nil"/>
              <w:right w:val="nil"/>
            </w:tcBorders>
            <w:vAlign w:val="bottom"/>
          </w:tcPr>
          <w:p w:rsidR="00DD043B" w:rsidRDefault="00DD043B" w:rsidP="008775B2">
            <w:pPr>
              <w:numPr>
                <w:ilvl w:val="12"/>
                <w:numId w:val="0"/>
              </w:numPr>
              <w:spacing w:line="220" w:lineRule="exact"/>
            </w:pPr>
            <w:r>
              <w:t xml:space="preserve">           --</w:t>
            </w:r>
          </w:p>
          <w:p w:rsidR="00DD043B" w:rsidRDefault="00DD043B" w:rsidP="008775B2">
            <w:pPr>
              <w:numPr>
                <w:ilvl w:val="12"/>
                <w:numId w:val="0"/>
              </w:numPr>
              <w:spacing w:line="220" w:lineRule="exact"/>
            </w:pPr>
            <w:r>
              <w:rPr>
                <w:rFonts w:ascii="Symbol" w:hAnsi="Symbol" w:cs="Symbol"/>
              </w:rPr>
              <w:t></w:t>
            </w:r>
            <w:r>
              <w:t>(Y' - Y)</w:t>
            </w:r>
            <w:r>
              <w:rPr>
                <w:vertAlign w:val="superscript"/>
              </w:rPr>
              <w:t>2</w:t>
            </w:r>
          </w:p>
        </w:tc>
        <w:tc>
          <w:tcPr>
            <w:tcW w:w="1559" w:type="dxa"/>
            <w:tcBorders>
              <w:top w:val="single" w:sz="3" w:space="0" w:color="auto"/>
              <w:left w:val="single" w:sz="3" w:space="0" w:color="auto"/>
              <w:bottom w:val="nil"/>
              <w:right w:val="nil"/>
            </w:tcBorders>
            <w:vAlign w:val="bottom"/>
          </w:tcPr>
          <w:p w:rsidR="00DD043B" w:rsidRDefault="00DD043B" w:rsidP="008775B2">
            <w:pPr>
              <w:numPr>
                <w:ilvl w:val="12"/>
                <w:numId w:val="0"/>
              </w:numPr>
              <w:spacing w:line="220" w:lineRule="exact"/>
            </w:pPr>
            <w:r>
              <w:t xml:space="preserve">           --</w:t>
            </w:r>
          </w:p>
          <w:p w:rsidR="00DD043B" w:rsidRDefault="00DD043B" w:rsidP="008775B2">
            <w:pPr>
              <w:numPr>
                <w:ilvl w:val="12"/>
                <w:numId w:val="0"/>
              </w:numPr>
              <w:spacing w:line="220" w:lineRule="exact"/>
            </w:pPr>
            <w:r>
              <w:rPr>
                <w:rFonts w:ascii="Symbol" w:hAnsi="Symbol" w:cs="Symbol"/>
              </w:rPr>
              <w:t></w:t>
            </w:r>
            <w:r>
              <w:t>(Y' - Y)</w:t>
            </w:r>
            <w:r>
              <w:rPr>
                <w:vertAlign w:val="superscript"/>
              </w:rPr>
              <w:t>2</w:t>
            </w:r>
            <w:r>
              <w:t>/1</w:t>
            </w:r>
          </w:p>
        </w:tc>
        <w:tc>
          <w:tcPr>
            <w:tcW w:w="1843" w:type="dxa"/>
            <w:tcBorders>
              <w:top w:val="single" w:sz="3" w:space="0" w:color="auto"/>
              <w:left w:val="single" w:sz="3" w:space="0" w:color="auto"/>
              <w:bottom w:val="nil"/>
              <w:right w:val="single" w:sz="3" w:space="0" w:color="auto"/>
            </w:tcBorders>
            <w:vAlign w:val="bottom"/>
          </w:tcPr>
          <w:p w:rsidR="00DD043B" w:rsidRDefault="00DD043B" w:rsidP="008775B2">
            <w:pPr>
              <w:numPr>
                <w:ilvl w:val="12"/>
                <w:numId w:val="0"/>
              </w:numPr>
              <w:spacing w:line="220" w:lineRule="exact"/>
            </w:pPr>
            <w:r>
              <w:t>CMreg/CMerror</w:t>
            </w:r>
          </w:p>
        </w:tc>
      </w:tr>
      <w:tr w:rsidR="00DD043B" w:rsidTr="00A505B9">
        <w:tc>
          <w:tcPr>
            <w:tcW w:w="2197" w:type="dxa"/>
            <w:tcBorders>
              <w:top w:val="single" w:sz="3" w:space="0" w:color="auto"/>
              <w:left w:val="single" w:sz="3" w:space="0" w:color="auto"/>
              <w:bottom w:val="nil"/>
              <w:right w:val="nil"/>
            </w:tcBorders>
            <w:vAlign w:val="bottom"/>
          </w:tcPr>
          <w:p w:rsidR="00DD043B" w:rsidRDefault="00DD043B" w:rsidP="00473D1B">
            <w:pPr>
              <w:numPr>
                <w:ilvl w:val="12"/>
                <w:numId w:val="0"/>
              </w:numPr>
              <w:spacing w:line="240" w:lineRule="auto"/>
            </w:pPr>
            <w:r>
              <w:t>Error</w:t>
            </w:r>
          </w:p>
        </w:tc>
        <w:tc>
          <w:tcPr>
            <w:tcW w:w="1984" w:type="dxa"/>
            <w:tcBorders>
              <w:top w:val="single" w:sz="3" w:space="0" w:color="auto"/>
              <w:left w:val="single" w:sz="3" w:space="0" w:color="auto"/>
              <w:bottom w:val="nil"/>
              <w:right w:val="nil"/>
            </w:tcBorders>
            <w:vAlign w:val="bottom"/>
          </w:tcPr>
          <w:p w:rsidR="00DD043B" w:rsidRDefault="00DD043B" w:rsidP="00473D1B">
            <w:pPr>
              <w:numPr>
                <w:ilvl w:val="12"/>
                <w:numId w:val="0"/>
              </w:numPr>
              <w:spacing w:line="240" w:lineRule="auto"/>
            </w:pPr>
            <w:r>
              <w:t>n-2</w:t>
            </w:r>
          </w:p>
        </w:tc>
        <w:tc>
          <w:tcPr>
            <w:tcW w:w="1701" w:type="dxa"/>
            <w:tcBorders>
              <w:top w:val="single" w:sz="3" w:space="0" w:color="auto"/>
              <w:left w:val="single" w:sz="3" w:space="0" w:color="auto"/>
              <w:bottom w:val="nil"/>
              <w:right w:val="nil"/>
            </w:tcBorders>
            <w:vAlign w:val="bottom"/>
          </w:tcPr>
          <w:p w:rsidR="00DD043B" w:rsidRDefault="00DD043B" w:rsidP="00473D1B">
            <w:pPr>
              <w:numPr>
                <w:ilvl w:val="12"/>
                <w:numId w:val="0"/>
              </w:numPr>
              <w:spacing w:line="240" w:lineRule="auto"/>
            </w:pPr>
            <w:r>
              <w:rPr>
                <w:rFonts w:ascii="Symbol" w:hAnsi="Symbol" w:cs="Symbol"/>
              </w:rPr>
              <w:t></w:t>
            </w:r>
            <w:r>
              <w:t>(Y - Y' )</w:t>
            </w:r>
            <w:r>
              <w:rPr>
                <w:vertAlign w:val="superscript"/>
              </w:rPr>
              <w:t>2</w:t>
            </w:r>
          </w:p>
        </w:tc>
        <w:tc>
          <w:tcPr>
            <w:tcW w:w="1559" w:type="dxa"/>
            <w:tcBorders>
              <w:top w:val="single" w:sz="3" w:space="0" w:color="auto"/>
              <w:left w:val="single" w:sz="3" w:space="0" w:color="auto"/>
              <w:bottom w:val="nil"/>
              <w:right w:val="nil"/>
            </w:tcBorders>
            <w:vAlign w:val="bottom"/>
          </w:tcPr>
          <w:p w:rsidR="00DD043B" w:rsidRDefault="00DD043B" w:rsidP="00473D1B">
            <w:pPr>
              <w:numPr>
                <w:ilvl w:val="12"/>
                <w:numId w:val="0"/>
              </w:numPr>
              <w:spacing w:line="240" w:lineRule="auto"/>
            </w:pPr>
            <w:r>
              <w:rPr>
                <w:rFonts w:ascii="Symbol" w:hAnsi="Symbol" w:cs="Symbol"/>
              </w:rPr>
              <w:t></w:t>
            </w:r>
            <w:r>
              <w:t>(Y - Y')</w:t>
            </w:r>
            <w:r>
              <w:rPr>
                <w:vertAlign w:val="superscript"/>
              </w:rPr>
              <w:t>2</w:t>
            </w:r>
            <w:r>
              <w:t>/n-2</w:t>
            </w:r>
          </w:p>
        </w:tc>
        <w:tc>
          <w:tcPr>
            <w:tcW w:w="1843" w:type="dxa"/>
            <w:tcBorders>
              <w:top w:val="single" w:sz="3" w:space="0" w:color="auto"/>
              <w:left w:val="single" w:sz="3" w:space="0" w:color="auto"/>
              <w:bottom w:val="nil"/>
              <w:right w:val="single" w:sz="3" w:space="0" w:color="auto"/>
            </w:tcBorders>
            <w:vAlign w:val="bottom"/>
          </w:tcPr>
          <w:p w:rsidR="00DD043B" w:rsidRDefault="00DD043B" w:rsidP="00473D1B">
            <w:pPr>
              <w:numPr>
                <w:ilvl w:val="12"/>
                <w:numId w:val="0"/>
              </w:numPr>
              <w:spacing w:line="240" w:lineRule="auto"/>
            </w:pPr>
          </w:p>
        </w:tc>
      </w:tr>
      <w:tr w:rsidR="00DD043B" w:rsidTr="00A505B9">
        <w:tc>
          <w:tcPr>
            <w:tcW w:w="2197" w:type="dxa"/>
            <w:tcBorders>
              <w:top w:val="single" w:sz="3" w:space="0" w:color="auto"/>
              <w:left w:val="single" w:sz="3" w:space="0" w:color="auto"/>
              <w:bottom w:val="single" w:sz="3" w:space="0" w:color="auto"/>
              <w:right w:val="nil"/>
            </w:tcBorders>
            <w:vAlign w:val="bottom"/>
          </w:tcPr>
          <w:p w:rsidR="00DD043B" w:rsidRDefault="00DD043B" w:rsidP="008775B2">
            <w:pPr>
              <w:numPr>
                <w:ilvl w:val="12"/>
                <w:numId w:val="0"/>
              </w:numPr>
              <w:spacing w:line="220" w:lineRule="exact"/>
            </w:pPr>
            <w:r>
              <w:t>Total*</w:t>
            </w:r>
          </w:p>
        </w:tc>
        <w:tc>
          <w:tcPr>
            <w:tcW w:w="1984" w:type="dxa"/>
            <w:tcBorders>
              <w:top w:val="single" w:sz="3" w:space="0" w:color="auto"/>
              <w:left w:val="single" w:sz="3" w:space="0" w:color="auto"/>
              <w:bottom w:val="single" w:sz="3" w:space="0" w:color="auto"/>
              <w:right w:val="nil"/>
            </w:tcBorders>
            <w:vAlign w:val="bottom"/>
          </w:tcPr>
          <w:p w:rsidR="00DD043B" w:rsidRDefault="00DD043B" w:rsidP="008775B2">
            <w:pPr>
              <w:numPr>
                <w:ilvl w:val="12"/>
                <w:numId w:val="0"/>
              </w:numPr>
              <w:spacing w:line="220" w:lineRule="exact"/>
            </w:pPr>
            <w:r>
              <w:t>n-1</w:t>
            </w:r>
          </w:p>
        </w:tc>
        <w:tc>
          <w:tcPr>
            <w:tcW w:w="1701" w:type="dxa"/>
            <w:tcBorders>
              <w:top w:val="single" w:sz="3" w:space="0" w:color="auto"/>
              <w:left w:val="single" w:sz="3" w:space="0" w:color="auto"/>
              <w:bottom w:val="single" w:sz="3" w:space="0" w:color="auto"/>
              <w:right w:val="nil"/>
            </w:tcBorders>
            <w:vAlign w:val="bottom"/>
          </w:tcPr>
          <w:p w:rsidR="00DD043B" w:rsidRDefault="00DD043B" w:rsidP="008775B2">
            <w:pPr>
              <w:numPr>
                <w:ilvl w:val="12"/>
                <w:numId w:val="0"/>
              </w:numPr>
              <w:spacing w:line="220" w:lineRule="exact"/>
            </w:pPr>
            <w:r>
              <w:t xml:space="preserve">          --</w:t>
            </w:r>
          </w:p>
          <w:p w:rsidR="00DD043B" w:rsidRDefault="00DD043B" w:rsidP="008775B2">
            <w:pPr>
              <w:numPr>
                <w:ilvl w:val="12"/>
                <w:numId w:val="0"/>
              </w:numPr>
              <w:spacing w:line="220" w:lineRule="exact"/>
            </w:pPr>
            <w:r>
              <w:rPr>
                <w:rFonts w:ascii="Symbol" w:hAnsi="Symbol" w:cs="Symbol"/>
              </w:rPr>
              <w:t></w:t>
            </w:r>
            <w:r>
              <w:t>(Y - Y)</w:t>
            </w:r>
            <w:r>
              <w:rPr>
                <w:vertAlign w:val="superscript"/>
              </w:rPr>
              <w:t>2</w:t>
            </w:r>
          </w:p>
        </w:tc>
        <w:tc>
          <w:tcPr>
            <w:tcW w:w="1559" w:type="dxa"/>
            <w:tcBorders>
              <w:top w:val="single" w:sz="3" w:space="0" w:color="auto"/>
              <w:left w:val="single" w:sz="3" w:space="0" w:color="auto"/>
              <w:bottom w:val="single" w:sz="3" w:space="0" w:color="auto"/>
              <w:right w:val="nil"/>
            </w:tcBorders>
            <w:vAlign w:val="bottom"/>
          </w:tcPr>
          <w:p w:rsidR="00DD043B" w:rsidRDefault="00DD043B" w:rsidP="008775B2">
            <w:pPr>
              <w:numPr>
                <w:ilvl w:val="12"/>
                <w:numId w:val="0"/>
              </w:numPr>
              <w:spacing w:line="220" w:lineRule="exact"/>
            </w:pPr>
          </w:p>
        </w:tc>
        <w:tc>
          <w:tcPr>
            <w:tcW w:w="1843" w:type="dxa"/>
            <w:tcBorders>
              <w:top w:val="single" w:sz="3" w:space="0" w:color="auto"/>
              <w:left w:val="single" w:sz="3" w:space="0" w:color="auto"/>
              <w:bottom w:val="single" w:sz="3" w:space="0" w:color="auto"/>
              <w:right w:val="single" w:sz="3" w:space="0" w:color="auto"/>
            </w:tcBorders>
            <w:vAlign w:val="bottom"/>
          </w:tcPr>
          <w:p w:rsidR="00DD043B" w:rsidRDefault="00DD043B" w:rsidP="008775B2">
            <w:pPr>
              <w:numPr>
                <w:ilvl w:val="12"/>
                <w:numId w:val="0"/>
              </w:numPr>
              <w:spacing w:line="220" w:lineRule="exact"/>
            </w:pPr>
          </w:p>
        </w:tc>
      </w:tr>
    </w:tbl>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 Total corregido por </w:t>
      </w:r>
      <w:r w:rsidR="008F3ED7">
        <w:t>la media</w:t>
      </w:r>
    </w:p>
    <w:p w:rsidR="00174242" w:rsidRDefault="00174242"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Las siguientes fórmulas facilitan el cálculo de las sumas de cuadrados:</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Pr="000A0F04"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lang w:val="pt-BR"/>
        </w:rPr>
      </w:pPr>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sidRPr="000A0F04">
        <w:rPr>
          <w:lang w:val="pt-BR"/>
        </w:rPr>
        <w:t xml:space="preserve">x * </w:t>
      </w:r>
      <w:r>
        <w:rPr>
          <w:rFonts w:ascii="Symbol" w:hAnsi="Symbol" w:cs="Symbol"/>
        </w:rPr>
        <w:t></w:t>
      </w:r>
      <w:r w:rsidRPr="000A0F04">
        <w:rPr>
          <w:lang w:val="pt-BR"/>
        </w:rPr>
        <w:t>y</w:t>
      </w:r>
    </w:p>
    <w:p w:rsidR="00DD043B" w:rsidRPr="000A0F04"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vertAlign w:val="superscript"/>
          <w:lang w:val="pt-BR"/>
        </w:rPr>
      </w:pPr>
      <w:r w:rsidRPr="000A0F04">
        <w:rPr>
          <w:lang w:val="pt-BR"/>
        </w:rPr>
        <w:t xml:space="preserve">                           (</w:t>
      </w:r>
      <w:r>
        <w:rPr>
          <w:rFonts w:ascii="Symbol" w:hAnsi="Symbol" w:cs="Symbol"/>
        </w:rPr>
        <w:t></w:t>
      </w:r>
      <w:r w:rsidRPr="000A0F04">
        <w:rPr>
          <w:lang w:val="pt-BR"/>
        </w:rPr>
        <w:t>XY - -----------)</w:t>
      </w:r>
      <w:r w:rsidRPr="000A0F04">
        <w:rPr>
          <w:vertAlign w:val="superscript"/>
          <w:lang w:val="pt-BR"/>
        </w:rPr>
        <w:t>2</w:t>
      </w:r>
    </w:p>
    <w:p w:rsidR="00DD043B" w:rsidRPr="000A0F04"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vertAlign w:val="superscript"/>
          <w:lang w:val="pt-BR"/>
        </w:rPr>
      </w:pPr>
      <w:r w:rsidRPr="000A0F04">
        <w:rPr>
          <w:vertAlign w:val="superscript"/>
          <w:lang w:val="pt-BR"/>
        </w:rPr>
        <w:t xml:space="preserve">                                                                  n</w:t>
      </w:r>
    </w:p>
    <w:p w:rsidR="00DD043B" w:rsidRPr="004A3E02"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lang w:val="pt-BR"/>
        </w:rPr>
      </w:pPr>
      <w:r w:rsidRPr="004A3E02">
        <w:rPr>
          <w:lang w:val="pt-BR"/>
        </w:rPr>
        <w:t>SC</w:t>
      </w:r>
      <w:r w:rsidR="00673541" w:rsidRPr="004A3E02">
        <w:rPr>
          <w:lang w:val="pt-BR"/>
        </w:rPr>
        <w:t xml:space="preserve"> </w:t>
      </w:r>
      <w:r w:rsidRPr="004A3E02">
        <w:rPr>
          <w:lang w:val="pt-BR"/>
        </w:rPr>
        <w:t>regresión =   -----------------------</w:t>
      </w:r>
      <w:r w:rsidR="008775B2" w:rsidRPr="004A3E02">
        <w:rPr>
          <w:lang w:val="pt-BR"/>
        </w:rPr>
        <w:t xml:space="preserve"> </w:t>
      </w:r>
      <w:r w:rsidR="008775B2" w:rsidRPr="004A3E02">
        <w:rPr>
          <w:lang w:val="pt-BR"/>
        </w:rPr>
        <w:tab/>
      </w:r>
      <w:r w:rsidR="008775B2" w:rsidRPr="004A3E02">
        <w:rPr>
          <w:lang w:val="pt-BR"/>
        </w:rPr>
        <w:tab/>
      </w:r>
      <w:r w:rsidR="004A6FB9" w:rsidRPr="004A3E02">
        <w:rPr>
          <w:lang w:val="pt-BR"/>
        </w:rPr>
        <w:tab/>
      </w:r>
      <w:r w:rsidR="008775B2" w:rsidRPr="004A3E02">
        <w:rPr>
          <w:lang w:val="pt-BR"/>
        </w:rPr>
        <w:tab/>
      </w:r>
      <w:r w:rsidR="008775B2" w:rsidRPr="004A3E02">
        <w:rPr>
          <w:lang w:val="pt-BR"/>
        </w:rPr>
        <w:tab/>
      </w:r>
      <w:r w:rsidR="008775B2" w:rsidRPr="004A3E02">
        <w:rPr>
          <w:lang w:val="pt-BR"/>
        </w:rPr>
        <w:tab/>
      </w:r>
      <w:r w:rsidR="008775B2" w:rsidRPr="004A3E02">
        <w:rPr>
          <w:lang w:val="pt-BR"/>
        </w:rPr>
        <w:tab/>
        <w:t>(8)</w:t>
      </w:r>
    </w:p>
    <w:p w:rsidR="00DD043B" w:rsidRPr="004A3E02" w:rsidRDefault="00DD043B" w:rsidP="008775B2">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lang w:val="pt-BR"/>
        </w:rPr>
      </w:pPr>
      <w:r w:rsidRPr="004A3E02">
        <w:rPr>
          <w:lang w:val="pt-BR"/>
        </w:rPr>
        <w:t xml:space="preserve">                          </w:t>
      </w:r>
      <w:r>
        <w:rPr>
          <w:rFonts w:ascii="Symbol" w:hAnsi="Symbol" w:cs="Symbol"/>
        </w:rPr>
        <w:t></w:t>
      </w:r>
      <w:r w:rsidRPr="004A3E02">
        <w:rPr>
          <w:lang w:val="pt-BR"/>
        </w:rPr>
        <w:t>X</w:t>
      </w:r>
      <w:r w:rsidRPr="004A3E02">
        <w:rPr>
          <w:vertAlign w:val="superscript"/>
          <w:lang w:val="pt-BR"/>
        </w:rPr>
        <w:t>2</w:t>
      </w:r>
      <w:r w:rsidRPr="004A3E02">
        <w:rPr>
          <w:lang w:val="pt-BR"/>
        </w:rPr>
        <w:t xml:space="preserve"> - (</w:t>
      </w:r>
      <w:r>
        <w:rPr>
          <w:rFonts w:ascii="Symbol" w:hAnsi="Symbol" w:cs="Symbol"/>
        </w:rPr>
        <w:t></w:t>
      </w:r>
      <w:r w:rsidRPr="004A3E02">
        <w:rPr>
          <w:lang w:val="pt-BR"/>
        </w:rPr>
        <w:t>X)</w:t>
      </w:r>
      <w:r w:rsidRPr="004A3E02">
        <w:rPr>
          <w:vertAlign w:val="superscript"/>
          <w:lang w:val="pt-BR"/>
        </w:rPr>
        <w:t xml:space="preserve">2 </w:t>
      </w:r>
      <w:r w:rsidRPr="004A3E02">
        <w:rPr>
          <w:lang w:val="pt-BR"/>
        </w:rPr>
        <w:t>/ n)</w:t>
      </w:r>
    </w:p>
    <w:p w:rsidR="00DD043B" w:rsidRPr="004A3E02"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pt-BR"/>
        </w:rPr>
      </w:pPr>
    </w:p>
    <w:p w:rsidR="00DD043B" w:rsidRPr="008775B2"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pt-BR"/>
        </w:rPr>
      </w:pPr>
      <w:r w:rsidRPr="008775B2">
        <w:rPr>
          <w:lang w:val="pt-BR"/>
        </w:rPr>
        <w:t>SC</w:t>
      </w:r>
      <w:r w:rsidR="00673541" w:rsidRPr="008775B2">
        <w:rPr>
          <w:lang w:val="pt-BR"/>
        </w:rPr>
        <w:t xml:space="preserve"> </w:t>
      </w:r>
      <w:r w:rsidRPr="008775B2">
        <w:rPr>
          <w:lang w:val="pt-BR"/>
        </w:rPr>
        <w:t xml:space="preserve">total = </w:t>
      </w:r>
      <w:r>
        <w:rPr>
          <w:rFonts w:ascii="Symbol" w:hAnsi="Symbol" w:cs="Symbol"/>
        </w:rPr>
        <w:t></w:t>
      </w:r>
      <w:r w:rsidRPr="008775B2">
        <w:rPr>
          <w:lang w:val="pt-BR"/>
        </w:rPr>
        <w:t>Y</w:t>
      </w:r>
      <w:r w:rsidRPr="008775B2">
        <w:rPr>
          <w:vertAlign w:val="superscript"/>
          <w:lang w:val="pt-BR"/>
        </w:rPr>
        <w:t>2</w:t>
      </w:r>
      <w:r w:rsidRPr="008775B2">
        <w:rPr>
          <w:lang w:val="pt-BR"/>
        </w:rPr>
        <w:t xml:space="preserve"> - (</w:t>
      </w:r>
      <w:r>
        <w:rPr>
          <w:rFonts w:ascii="Symbol" w:hAnsi="Symbol" w:cs="Symbol"/>
        </w:rPr>
        <w:t></w:t>
      </w:r>
      <w:r w:rsidRPr="008775B2">
        <w:rPr>
          <w:lang w:val="pt-BR"/>
        </w:rPr>
        <w:t>Y)</w:t>
      </w:r>
      <w:r w:rsidRPr="008775B2">
        <w:rPr>
          <w:vertAlign w:val="superscript"/>
          <w:lang w:val="pt-BR"/>
        </w:rPr>
        <w:t>2</w:t>
      </w:r>
      <w:r w:rsidRPr="008775B2">
        <w:rPr>
          <w:lang w:val="pt-BR"/>
        </w:rPr>
        <w:t xml:space="preserve"> / n)</w:t>
      </w:r>
      <w:r w:rsidR="008775B2" w:rsidRPr="008775B2">
        <w:rPr>
          <w:lang w:val="pt-BR"/>
        </w:rPr>
        <w:t xml:space="preserve"> </w:t>
      </w:r>
      <w:r w:rsidR="008775B2" w:rsidRPr="008775B2">
        <w:rPr>
          <w:lang w:val="pt-BR"/>
        </w:rPr>
        <w:tab/>
      </w:r>
      <w:r w:rsidR="008775B2" w:rsidRPr="008775B2">
        <w:rPr>
          <w:lang w:val="pt-BR"/>
        </w:rPr>
        <w:tab/>
      </w:r>
      <w:r w:rsidR="008775B2" w:rsidRPr="008775B2">
        <w:rPr>
          <w:lang w:val="pt-BR"/>
        </w:rPr>
        <w:tab/>
      </w:r>
      <w:r w:rsidR="008775B2" w:rsidRPr="008775B2">
        <w:rPr>
          <w:lang w:val="pt-BR"/>
        </w:rPr>
        <w:tab/>
      </w:r>
      <w:r w:rsidR="008775B2">
        <w:rPr>
          <w:lang w:val="pt-BR"/>
        </w:rPr>
        <w:tab/>
      </w:r>
      <w:r w:rsidR="008775B2">
        <w:rPr>
          <w:lang w:val="pt-BR"/>
        </w:rPr>
        <w:tab/>
      </w:r>
      <w:r w:rsidR="008775B2">
        <w:rPr>
          <w:lang w:val="pt-BR"/>
        </w:rPr>
        <w:tab/>
      </w:r>
      <w:r w:rsidR="008775B2">
        <w:rPr>
          <w:lang w:val="pt-BR"/>
        </w:rPr>
        <w:tab/>
      </w:r>
      <w:r w:rsidR="008775B2" w:rsidRPr="008775B2">
        <w:rPr>
          <w:lang w:val="pt-BR"/>
        </w:rPr>
        <w:t>(</w:t>
      </w:r>
      <w:r w:rsidR="008775B2">
        <w:rPr>
          <w:lang w:val="pt-BR"/>
        </w:rPr>
        <w:t>9</w:t>
      </w:r>
      <w:r w:rsidR="008775B2" w:rsidRPr="008775B2">
        <w:rPr>
          <w:lang w:val="pt-BR"/>
        </w:rPr>
        <w:t>)</w:t>
      </w:r>
    </w:p>
    <w:p w:rsidR="00DD043B" w:rsidRDefault="00DD043B"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SC</w:t>
      </w:r>
      <w:r w:rsidR="00673541">
        <w:t xml:space="preserve"> </w:t>
      </w:r>
      <w:r>
        <w:t>error = SC</w:t>
      </w:r>
      <w:r w:rsidR="00673541">
        <w:t xml:space="preserve"> </w:t>
      </w:r>
      <w:r>
        <w:t xml:space="preserve">total </w:t>
      </w:r>
      <w:r w:rsidR="00673541">
        <w:t>–</w:t>
      </w:r>
      <w:r>
        <w:t xml:space="preserve"> SC</w:t>
      </w:r>
      <w:r w:rsidR="00673541">
        <w:t xml:space="preserve"> </w:t>
      </w:r>
      <w:r>
        <w:t>regresión</w:t>
      </w:r>
      <w:r w:rsidR="008775B2">
        <w:tab/>
      </w:r>
      <w:r w:rsidR="008775B2">
        <w:tab/>
      </w:r>
      <w:r w:rsidR="008775B2">
        <w:tab/>
      </w:r>
      <w:r w:rsidR="008775B2">
        <w:tab/>
      </w:r>
      <w:r w:rsidR="008775B2">
        <w:tab/>
      </w:r>
      <w:r w:rsidR="008775B2">
        <w:tab/>
      </w:r>
      <w:r w:rsidR="008775B2">
        <w:tab/>
        <w:t>(10)</w:t>
      </w:r>
    </w:p>
    <w:p w:rsidR="006F6300" w:rsidRDefault="006F6300"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673541">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La regresión es significativa si el valor de F calculado es mayor que F crítico para un nivel de significancia dado (</w:t>
      </w:r>
      <w:r>
        <w:rPr>
          <w:rFonts w:ascii="Symbol" w:hAnsi="Symbol" w:cs="Symbol"/>
        </w:rPr>
        <w:t></w:t>
      </w:r>
      <w:r>
        <w:t>)</w:t>
      </w:r>
      <w:r w:rsidR="008775B2">
        <w:t>,</w:t>
      </w:r>
      <w:r>
        <w:t xml:space="preserve"> con 1,</w:t>
      </w:r>
      <w:r w:rsidR="000B5ADB">
        <w:t xml:space="preserve"> </w:t>
      </w:r>
      <w:r>
        <w:t xml:space="preserve">n-2 grados de libertad. Si la regresión es significativa podemos afirmar que la variabilidad explicada por la regresión de </w:t>
      </w:r>
      <w:r w:rsidR="008775B2">
        <w:t>“</w:t>
      </w:r>
      <w:r>
        <w:t>Y</w:t>
      </w:r>
      <w:r w:rsidR="008775B2">
        <w:t>”</w:t>
      </w:r>
      <w:r>
        <w:t xml:space="preserve"> en </w:t>
      </w:r>
      <w:r w:rsidR="008775B2">
        <w:t>“</w:t>
      </w:r>
      <w:r>
        <w:t>X</w:t>
      </w:r>
      <w:r w:rsidR="008775B2">
        <w:t>”</w:t>
      </w:r>
      <w:r>
        <w:t xml:space="preserve"> es mayor que la no explicada; sin embargo esta prueba no nos brinda información sobre la bondad de ajuste del modelo (</w:t>
      </w:r>
      <w:r w:rsidR="008775B2">
        <w:t>e.g.</w:t>
      </w:r>
      <w:r>
        <w:t xml:space="preserve"> no sabemos si la ecuación de regresión es la que mejor se ajusta a los datos). Este tema se discutirá en la </w:t>
      </w:r>
      <w:r w:rsidRPr="00DE354E">
        <w:t>secci</w:t>
      </w:r>
      <w:r w:rsidR="006F6300">
        <w:t>ones cinco y seis.</w:t>
      </w:r>
    </w:p>
    <w:p w:rsidR="004A6FB9" w:rsidRDefault="004A6FB9" w:rsidP="00DD043B">
      <w:pPr>
        <w:numPr>
          <w:ilvl w:val="12"/>
          <w:numId w:val="0"/>
        </w:numPr>
        <w:tabs>
          <w:tab w:val="left" w:pos="-1113"/>
          <w:tab w:val="left" w:pos="-720"/>
          <w:tab w:val="left" w:pos="0"/>
          <w:tab w:val="left" w:pos="260"/>
          <w:tab w:val="left" w:pos="963"/>
          <w:tab w:val="left" w:pos="17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A6FB9" w:rsidRDefault="00DD043B" w:rsidP="003731A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 xml:space="preserve">El cuadro 3 muestra la tabla de </w:t>
      </w:r>
      <w:r>
        <w:rPr>
          <w:i/>
          <w:iCs/>
        </w:rPr>
        <w:t>análisis de varianza</w:t>
      </w:r>
      <w:r>
        <w:t xml:space="preserve"> generado por el </w:t>
      </w:r>
      <w:r w:rsidR="006911B5">
        <w:t xml:space="preserve">programa </w:t>
      </w:r>
      <w:r w:rsidR="008775B2">
        <w:t>XLStatistics</w:t>
      </w:r>
      <w:r w:rsidR="0033384B">
        <w:t xml:space="preserve"> (2Num)</w:t>
      </w:r>
      <w:r w:rsidR="008775B2">
        <w:t xml:space="preserve"> </w:t>
      </w:r>
      <w:r>
        <w:t>para la ecuación ajustada a los doce valores de diámetro y altura total del cuadro 1.</w:t>
      </w:r>
    </w:p>
    <w:p w:rsidR="00174242" w:rsidRDefault="00174242" w:rsidP="004A6FB9">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74242" w:rsidRDefault="00174242" w:rsidP="0017424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Observe que la raíz del cuadrado medio del error (</w:t>
      </w:r>
      <w:r w:rsidRPr="00671E7E">
        <w:rPr>
          <w:i/>
        </w:rPr>
        <w:t>Mean Square Residual</w:t>
      </w:r>
      <w:r>
        <w:t>) corresponde al error estándar de estimación (Syx</w:t>
      </w:r>
      <w:r w:rsidR="00A505B9">
        <w:t>=3,23 m</w:t>
      </w:r>
      <w:r>
        <w:t>). La probabilidad alfa (</w:t>
      </w:r>
      <w:r>
        <w:rPr>
          <w:rFonts w:ascii="Symbol" w:hAnsi="Symbol" w:cs="Symbol"/>
        </w:rPr>
        <w:t></w:t>
      </w:r>
      <w:r>
        <w:t>) asociada al valor de F calculado (34,345) con 1,10 grados de libertad es 0,000159 y por lo tanto concluimos que la regresión es altamente significativa (P&lt;0.001).</w:t>
      </w:r>
    </w:p>
    <w:p w:rsidR="00174242" w:rsidRDefault="00174242" w:rsidP="0017424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A6FB9" w:rsidRPr="006911B5" w:rsidRDefault="00581917" w:rsidP="004A6FB9">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Cuadro </w:t>
      </w:r>
      <w:r w:rsidR="00CD5B1C">
        <w:fldChar w:fldCharType="begin"/>
      </w:r>
      <w:r w:rsidR="00CD5B1C">
        <w:instrText xml:space="preserve"> SEQ Cuadro \* ARABIC </w:instrText>
      </w:r>
      <w:r w:rsidR="00CD5B1C">
        <w:fldChar w:fldCharType="separate"/>
      </w:r>
      <w:r w:rsidR="000F431D">
        <w:rPr>
          <w:noProof/>
        </w:rPr>
        <w:t>3</w:t>
      </w:r>
      <w:r w:rsidR="00CD5B1C">
        <w:rPr>
          <w:noProof/>
        </w:rPr>
        <w:fldChar w:fldCharType="end"/>
      </w:r>
      <w:r>
        <w:t>:</w:t>
      </w:r>
      <w:r w:rsidR="004A6FB9">
        <w:t xml:space="preserve"> Tabla de análisis de varianza para la ecuación de regresión </w:t>
      </w:r>
      <w:r w:rsidR="004A6FB9" w:rsidRPr="006911B5">
        <w:t>htot</w:t>
      </w:r>
      <w:r w:rsidR="004A6FB9">
        <w:t>=</w:t>
      </w:r>
      <w:r w:rsidR="004A6FB9" w:rsidRPr="006911B5">
        <w:t>3.63</w:t>
      </w:r>
      <w:r w:rsidR="0055763A">
        <w:t>6</w:t>
      </w:r>
      <w:r w:rsidR="004A6FB9" w:rsidRPr="006911B5">
        <w:t xml:space="preserve"> + 0.665087*d</w:t>
      </w:r>
    </w:p>
    <w:p w:rsidR="004A6FB9" w:rsidRPr="004A6FB9" w:rsidRDefault="004A6FB9" w:rsidP="004A6FB9">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Style w:val="Tablaconcuadrcula"/>
        <w:tblW w:w="7960" w:type="dxa"/>
        <w:jc w:val="center"/>
        <w:tblLook w:val="04A0" w:firstRow="1" w:lastRow="0" w:firstColumn="1" w:lastColumn="0" w:noHBand="0" w:noVBand="1"/>
      </w:tblPr>
      <w:tblGrid>
        <w:gridCol w:w="2112"/>
        <w:gridCol w:w="904"/>
        <w:gridCol w:w="1236"/>
        <w:gridCol w:w="1236"/>
        <w:gridCol w:w="1236"/>
        <w:gridCol w:w="1236"/>
      </w:tblGrid>
      <w:tr w:rsidR="006F6300" w:rsidRPr="008775B2" w:rsidTr="006F6300">
        <w:trPr>
          <w:trHeight w:val="300"/>
          <w:jc w:val="center"/>
        </w:trPr>
        <w:tc>
          <w:tcPr>
            <w:tcW w:w="7960" w:type="dxa"/>
            <w:gridSpan w:val="6"/>
            <w:shd w:val="clear" w:color="auto" w:fill="DBE5F1" w:themeFill="accent1" w:themeFillTint="33"/>
            <w:noWrap/>
            <w:hideMark/>
          </w:tcPr>
          <w:p w:rsidR="006F6300" w:rsidRPr="006F6300" w:rsidRDefault="006F6300" w:rsidP="006F6300">
            <w:pPr>
              <w:widowControl/>
              <w:autoSpaceDE/>
              <w:autoSpaceDN/>
              <w:adjustRightInd/>
              <w:spacing w:line="240" w:lineRule="auto"/>
              <w:jc w:val="left"/>
              <w:rPr>
                <w:b/>
              </w:rPr>
            </w:pPr>
            <w:r w:rsidRPr="006F6300">
              <w:rPr>
                <w:b/>
              </w:rPr>
              <w:t>ANOVA Table</w:t>
            </w: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Source</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DF</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SS</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MS</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F</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p-value</w:t>
            </w: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Regression</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1</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357</w:t>
            </w:r>
            <w:r w:rsidR="006F6300">
              <w:t>,</w:t>
            </w:r>
            <w:r w:rsidRPr="004A6FB9">
              <w:t>81683</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357</w:t>
            </w:r>
            <w:r w:rsidR="006F6300">
              <w:t>,</w:t>
            </w:r>
            <w:r w:rsidRPr="004A6FB9">
              <w:t>81683</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34</w:t>
            </w:r>
            <w:r w:rsidR="006F6300">
              <w:t>,</w:t>
            </w:r>
            <w:r w:rsidRPr="004A6FB9">
              <w:t>344976</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0</w:t>
            </w:r>
            <w:r w:rsidR="006F6300">
              <w:t>,</w:t>
            </w:r>
            <w:r w:rsidRPr="004A6FB9">
              <w:t>0001593</w:t>
            </w: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Residual</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10</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104</w:t>
            </w:r>
            <w:r w:rsidR="006F6300">
              <w:t>,</w:t>
            </w:r>
            <w:r w:rsidRPr="004A6FB9">
              <w:t>18317</w:t>
            </w:r>
          </w:p>
        </w:tc>
        <w:tc>
          <w:tcPr>
            <w:tcW w:w="1236" w:type="dxa"/>
            <w:shd w:val="clear" w:color="auto" w:fill="B6DDE8" w:themeFill="accent5" w:themeFillTint="66"/>
            <w:noWrap/>
            <w:hideMark/>
          </w:tcPr>
          <w:p w:rsidR="004A6FB9" w:rsidRPr="004A6FB9" w:rsidRDefault="004A6FB9" w:rsidP="006F6300">
            <w:pPr>
              <w:widowControl/>
              <w:autoSpaceDE/>
              <w:autoSpaceDN/>
              <w:adjustRightInd/>
              <w:spacing w:line="240" w:lineRule="auto"/>
              <w:jc w:val="center"/>
            </w:pPr>
            <w:r w:rsidRPr="004A6FB9">
              <w:t>10</w:t>
            </w:r>
            <w:r w:rsidR="006F6300">
              <w:t>,</w:t>
            </w:r>
            <w:r w:rsidRPr="004A6FB9">
              <w:t>418317</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Total (corrected)</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11</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462</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Mean</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1</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2352</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r>
      <w:tr w:rsidR="004A6FB9" w:rsidRPr="008775B2" w:rsidTr="006F6300">
        <w:trPr>
          <w:trHeight w:val="300"/>
          <w:jc w:val="center"/>
        </w:trPr>
        <w:tc>
          <w:tcPr>
            <w:tcW w:w="2112"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left"/>
            </w:pPr>
            <w:r w:rsidRPr="004A6FB9">
              <w:t>Total (uncorrected)</w:t>
            </w:r>
          </w:p>
        </w:tc>
        <w:tc>
          <w:tcPr>
            <w:tcW w:w="904"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12</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r w:rsidRPr="004A6FB9">
              <w:t>2814</w:t>
            </w: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c>
          <w:tcPr>
            <w:tcW w:w="1236" w:type="dxa"/>
            <w:shd w:val="clear" w:color="auto" w:fill="B6DDE8" w:themeFill="accent5" w:themeFillTint="66"/>
            <w:noWrap/>
            <w:hideMark/>
          </w:tcPr>
          <w:p w:rsidR="004A6FB9" w:rsidRPr="004A6FB9" w:rsidRDefault="004A6FB9" w:rsidP="004A3E02">
            <w:pPr>
              <w:widowControl/>
              <w:autoSpaceDE/>
              <w:autoSpaceDN/>
              <w:adjustRightInd/>
              <w:spacing w:line="240" w:lineRule="auto"/>
              <w:jc w:val="center"/>
            </w:pPr>
          </w:p>
        </w:tc>
      </w:tr>
    </w:tbl>
    <w:p w:rsidR="0055763A" w:rsidRDefault="0055763A" w:rsidP="003731A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p>
    <w:p w:rsidR="00174242" w:rsidRDefault="00174242" w:rsidP="003731A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lastRenderedPageBreak/>
        <w:tab/>
        <w:t>A continuación se resume la información suministrada por el programa XLStatistics (2Num) al ajustar un modelo de regresión lineal.</w:t>
      </w:r>
    </w:p>
    <w:p w:rsidR="00174242" w:rsidRDefault="00174242" w:rsidP="003731A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731A2" w:rsidRPr="00523564" w:rsidRDefault="00523564"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b/>
        </w:rPr>
      </w:pPr>
      <w:r>
        <w:rPr>
          <w:b/>
        </w:rPr>
        <w:t xml:space="preserve">A. </w:t>
      </w:r>
      <w:r w:rsidR="00F9479E" w:rsidRPr="00523564">
        <w:rPr>
          <w:b/>
        </w:rPr>
        <w:t>Estadística descriptiva</w:t>
      </w:r>
      <w:r>
        <w:rPr>
          <w:b/>
        </w:rPr>
        <w:t>, coeficientes de correlación y determinación</w:t>
      </w:r>
    </w:p>
    <w:p w:rsidR="00F9479E" w:rsidRDefault="00F9479E"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71"/>
      </w:tblGrid>
      <w:tr w:rsidR="00F9479E" w:rsidRPr="00F9479E" w:rsidTr="00F9479E">
        <w:tc>
          <w:tcPr>
            <w:tcW w:w="0" w:type="auto"/>
          </w:tcPr>
          <w:tbl>
            <w:tblPr>
              <w:tblW w:w="1916" w:type="dxa"/>
              <w:tblInd w:w="60" w:type="dxa"/>
              <w:tblCellMar>
                <w:left w:w="70" w:type="dxa"/>
                <w:right w:w="70" w:type="dxa"/>
              </w:tblCellMar>
              <w:tblLook w:val="04A0" w:firstRow="1" w:lastRow="0" w:firstColumn="1" w:lastColumn="0" w:noHBand="0" w:noVBand="1"/>
            </w:tblPr>
            <w:tblGrid>
              <w:gridCol w:w="1152"/>
              <w:gridCol w:w="768"/>
            </w:tblGrid>
            <w:tr w:rsidR="00F9479E" w:rsidRPr="00F9479E" w:rsidTr="003B143F">
              <w:trPr>
                <w:trHeight w:val="300"/>
              </w:trPr>
              <w:tc>
                <w:tcPr>
                  <w:tcW w:w="1148" w:type="dxa"/>
                  <w:tcBorders>
                    <w:top w:val="single" w:sz="4" w:space="0" w:color="auto"/>
                    <w:left w:val="single" w:sz="8" w:space="0" w:color="auto"/>
                    <w:bottom w:val="single" w:sz="4" w:space="0" w:color="C0C0C0"/>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FF0000"/>
                      <w:sz w:val="20"/>
                      <w:szCs w:val="20"/>
                    </w:rPr>
                  </w:pPr>
                  <w:r w:rsidRPr="00F9479E">
                    <w:rPr>
                      <w:rFonts w:ascii="Arial" w:hAnsi="Arial" w:cs="Arial"/>
                      <w:color w:val="FF0000"/>
                      <w:sz w:val="20"/>
                      <w:szCs w:val="20"/>
                    </w:rPr>
                    <w:t>Two-variable</w:t>
                  </w:r>
                </w:p>
              </w:tc>
              <w:tc>
                <w:tcPr>
                  <w:tcW w:w="768" w:type="dxa"/>
                  <w:tcBorders>
                    <w:top w:val="single" w:sz="4" w:space="0" w:color="auto"/>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FF0000"/>
                      <w:sz w:val="20"/>
                      <w:szCs w:val="20"/>
                    </w:rPr>
                  </w:pPr>
                </w:p>
              </w:tc>
            </w:tr>
            <w:tr w:rsidR="00F9479E" w:rsidRPr="00F9479E" w:rsidTr="003B143F">
              <w:trPr>
                <w:trHeight w:val="300"/>
              </w:trPr>
              <w:tc>
                <w:tcPr>
                  <w:tcW w:w="1148" w:type="dxa"/>
                  <w:tcBorders>
                    <w:top w:val="nil"/>
                    <w:left w:val="single" w:sz="8"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Number</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12</w:t>
                  </w:r>
                </w:p>
              </w:tc>
            </w:tr>
            <w:tr w:rsidR="00F9479E" w:rsidRPr="00F9479E" w:rsidTr="003B143F">
              <w:trPr>
                <w:trHeight w:val="300"/>
              </w:trPr>
              <w:tc>
                <w:tcPr>
                  <w:tcW w:w="1148" w:type="dxa"/>
                  <w:tcBorders>
                    <w:top w:val="nil"/>
                    <w:left w:val="single" w:sz="8"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Covariance</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48.909</w:t>
                  </w:r>
                </w:p>
              </w:tc>
            </w:tr>
            <w:tr w:rsidR="00F9479E" w:rsidRPr="00F9479E" w:rsidTr="003B143F">
              <w:trPr>
                <w:trHeight w:val="300"/>
              </w:trPr>
              <w:tc>
                <w:tcPr>
                  <w:tcW w:w="1148" w:type="dxa"/>
                  <w:tcBorders>
                    <w:top w:val="nil"/>
                    <w:left w:val="single" w:sz="8"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Correlation</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0.8801</w:t>
                  </w:r>
                </w:p>
              </w:tc>
            </w:tr>
            <w:tr w:rsidR="00F9479E" w:rsidRPr="00F9479E" w:rsidTr="003B143F">
              <w:trPr>
                <w:trHeight w:val="300"/>
              </w:trPr>
              <w:tc>
                <w:tcPr>
                  <w:tcW w:w="1148" w:type="dxa"/>
                  <w:tcBorders>
                    <w:top w:val="nil"/>
                    <w:left w:val="single" w:sz="8" w:space="0" w:color="auto"/>
                    <w:bottom w:val="single" w:sz="4" w:space="0" w:color="auto"/>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R</w:t>
                  </w:r>
                  <w:r w:rsidRPr="00F9479E">
                    <w:rPr>
                      <w:rFonts w:ascii="Arial" w:hAnsi="Arial" w:cs="Arial"/>
                      <w:sz w:val="16"/>
                      <w:szCs w:val="16"/>
                      <w:vertAlign w:val="superscript"/>
                    </w:rPr>
                    <w:t>2</w:t>
                  </w:r>
                </w:p>
              </w:tc>
              <w:tc>
                <w:tcPr>
                  <w:tcW w:w="768"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0.7745</w:t>
                  </w:r>
                </w:p>
              </w:tc>
            </w:tr>
          </w:tbl>
          <w:p w:rsidR="00F9479E" w:rsidRPr="00F9479E" w:rsidRDefault="00F9479E"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tc>
        <w:tc>
          <w:tcPr>
            <w:tcW w:w="0" w:type="auto"/>
          </w:tcPr>
          <w:tbl>
            <w:tblPr>
              <w:tblW w:w="3980" w:type="dxa"/>
              <w:tblInd w:w="65" w:type="dxa"/>
              <w:tblCellMar>
                <w:left w:w="70" w:type="dxa"/>
                <w:right w:w="70" w:type="dxa"/>
              </w:tblCellMar>
              <w:tblLook w:val="04A0" w:firstRow="1" w:lastRow="0" w:firstColumn="1" w:lastColumn="0" w:noHBand="0" w:noVBand="1"/>
            </w:tblPr>
            <w:tblGrid>
              <w:gridCol w:w="1148"/>
              <w:gridCol w:w="768"/>
              <w:gridCol w:w="148"/>
              <w:gridCol w:w="1148"/>
              <w:gridCol w:w="768"/>
            </w:tblGrid>
            <w:tr w:rsidR="00F9479E" w:rsidRPr="00F9479E" w:rsidTr="003B143F">
              <w:trPr>
                <w:trHeight w:val="300"/>
              </w:trPr>
              <w:tc>
                <w:tcPr>
                  <w:tcW w:w="1148" w:type="dxa"/>
                  <w:tcBorders>
                    <w:top w:val="single" w:sz="4" w:space="0" w:color="auto"/>
                    <w:left w:val="single" w:sz="4" w:space="0" w:color="auto"/>
                    <w:bottom w:val="single" w:sz="4" w:space="0" w:color="auto"/>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FF0000"/>
                      <w:sz w:val="20"/>
                      <w:szCs w:val="20"/>
                    </w:rPr>
                  </w:pPr>
                  <w:r w:rsidRPr="00F9479E">
                    <w:rPr>
                      <w:rFonts w:ascii="Arial" w:hAnsi="Arial" w:cs="Arial"/>
                      <w:color w:val="FF0000"/>
                      <w:sz w:val="20"/>
                      <w:szCs w:val="20"/>
                    </w:rPr>
                    <w:t>Single-variable</w:t>
                  </w:r>
                </w:p>
              </w:tc>
              <w:tc>
                <w:tcPr>
                  <w:tcW w:w="768" w:type="dxa"/>
                  <w:tcBorders>
                    <w:top w:val="single" w:sz="4" w:space="0" w:color="auto"/>
                    <w:left w:val="nil"/>
                    <w:bottom w:val="single" w:sz="4" w:space="0" w:color="auto"/>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FF0000"/>
                      <w:sz w:val="20"/>
                      <w:szCs w:val="20"/>
                    </w:rPr>
                  </w:pPr>
                </w:p>
              </w:tc>
              <w:tc>
                <w:tcPr>
                  <w:tcW w:w="148" w:type="dxa"/>
                  <w:tcBorders>
                    <w:top w:val="single" w:sz="4" w:space="0" w:color="auto"/>
                    <w:left w:val="nil"/>
                    <w:bottom w:val="single" w:sz="4" w:space="0" w:color="auto"/>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single" w:sz="4" w:space="0" w:color="auto"/>
                    <w:left w:val="nil"/>
                    <w:bottom w:val="single" w:sz="4" w:space="0" w:color="auto"/>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C0C0C0"/>
                      <w:sz w:val="20"/>
                      <w:szCs w:val="20"/>
                    </w:rPr>
                  </w:pPr>
                </w:p>
              </w:tc>
              <w:tc>
                <w:tcPr>
                  <w:tcW w:w="768" w:type="dxa"/>
                  <w:tcBorders>
                    <w:top w:val="single" w:sz="4" w:space="0" w:color="auto"/>
                    <w:left w:val="nil"/>
                    <w:bottom w:val="single" w:sz="4" w:space="0" w:color="auto"/>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C0C0C0"/>
                      <w:sz w:val="20"/>
                      <w:szCs w:val="20"/>
                    </w:rPr>
                  </w:pPr>
                </w:p>
              </w:tc>
            </w:tr>
            <w:tr w:rsidR="00F9479E" w:rsidRPr="00F9479E" w:rsidTr="003B143F">
              <w:trPr>
                <w:trHeight w:val="300"/>
              </w:trPr>
              <w:tc>
                <w:tcPr>
                  <w:tcW w:w="1916" w:type="dxa"/>
                  <w:gridSpan w:val="2"/>
                  <w:tcBorders>
                    <w:top w:val="single" w:sz="4" w:space="0" w:color="auto"/>
                    <w:left w:val="single" w:sz="4" w:space="0" w:color="auto"/>
                    <w:bottom w:val="single" w:sz="4" w:space="0" w:color="C0C0C0"/>
                    <w:right w:val="single" w:sz="4" w:space="0" w:color="000000"/>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Diámetro (cm)</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916" w:type="dxa"/>
                  <w:gridSpan w:val="2"/>
                  <w:tcBorders>
                    <w:top w:val="single" w:sz="4" w:space="0" w:color="auto"/>
                    <w:left w:val="single" w:sz="4" w:space="0" w:color="auto"/>
                    <w:bottom w:val="single" w:sz="4" w:space="0" w:color="C0C0C0"/>
                    <w:right w:val="single" w:sz="4" w:space="0" w:color="000000"/>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Altura total (m)</w:t>
                  </w:r>
                </w:p>
              </w:tc>
            </w:tr>
            <w:tr w:rsidR="00F9479E" w:rsidRPr="00F9479E" w:rsidTr="003B143F">
              <w:trPr>
                <w:trHeight w:val="300"/>
              </w:trPr>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Number</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12</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Number</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12</w:t>
                  </w:r>
                </w:p>
              </w:tc>
            </w:tr>
            <w:tr w:rsidR="00F9479E" w:rsidRPr="00F9479E" w:rsidTr="003B143F">
              <w:trPr>
                <w:trHeight w:val="300"/>
              </w:trPr>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Mean</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15.583</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Mean</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14</w:t>
                  </w:r>
                </w:p>
              </w:tc>
            </w:tr>
            <w:tr w:rsidR="00F9479E" w:rsidRPr="00F9479E" w:rsidTr="003B143F">
              <w:trPr>
                <w:trHeight w:val="300"/>
              </w:trPr>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St Dev</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8.5754</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St Dev</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6.4807</w:t>
                  </w:r>
                </w:p>
              </w:tc>
            </w:tr>
            <w:tr w:rsidR="00F9479E" w:rsidRPr="00F9479E" w:rsidTr="003B143F">
              <w:trPr>
                <w:trHeight w:val="300"/>
              </w:trPr>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Min</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3</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Min</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4</w:t>
                  </w:r>
                </w:p>
              </w:tc>
            </w:tr>
            <w:tr w:rsidR="00F9479E" w:rsidRPr="00F9479E" w:rsidTr="003B143F">
              <w:trPr>
                <w:trHeight w:val="300"/>
              </w:trPr>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Max</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30</w:t>
                  </w:r>
                </w:p>
              </w:tc>
              <w:tc>
                <w:tcPr>
                  <w:tcW w:w="148" w:type="dxa"/>
                  <w:tcBorders>
                    <w:top w:val="nil"/>
                    <w:left w:val="nil"/>
                    <w:bottom w:val="nil"/>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Max</w:t>
                  </w:r>
                </w:p>
              </w:tc>
              <w:tc>
                <w:tcPr>
                  <w:tcW w:w="76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25</w:t>
                  </w:r>
                </w:p>
              </w:tc>
            </w:tr>
            <w:tr w:rsidR="00F9479E" w:rsidRPr="00F9479E" w:rsidTr="003B143F">
              <w:trPr>
                <w:trHeight w:val="300"/>
              </w:trPr>
              <w:tc>
                <w:tcPr>
                  <w:tcW w:w="1148" w:type="dxa"/>
                  <w:tcBorders>
                    <w:top w:val="nil"/>
                    <w:left w:val="single" w:sz="4" w:space="0" w:color="auto"/>
                    <w:bottom w:val="single" w:sz="4" w:space="0" w:color="auto"/>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Median</w:t>
                  </w:r>
                </w:p>
              </w:tc>
              <w:tc>
                <w:tcPr>
                  <w:tcW w:w="768"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16.5</w:t>
                  </w:r>
                </w:p>
              </w:tc>
              <w:tc>
                <w:tcPr>
                  <w:tcW w:w="148" w:type="dxa"/>
                  <w:tcBorders>
                    <w:top w:val="nil"/>
                    <w:left w:val="nil"/>
                    <w:bottom w:val="single" w:sz="4" w:space="0" w:color="auto"/>
                    <w:right w:val="nil"/>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sz w:val="20"/>
                      <w:szCs w:val="20"/>
                    </w:rPr>
                  </w:pPr>
                </w:p>
              </w:tc>
              <w:tc>
                <w:tcPr>
                  <w:tcW w:w="1148" w:type="dxa"/>
                  <w:tcBorders>
                    <w:top w:val="nil"/>
                    <w:left w:val="single" w:sz="4" w:space="0" w:color="auto"/>
                    <w:bottom w:val="single" w:sz="4" w:space="0" w:color="auto"/>
                    <w:right w:val="single" w:sz="4" w:space="0" w:color="C0C0C0"/>
                  </w:tcBorders>
                  <w:shd w:val="clear" w:color="000000" w:fill="FFFFFF"/>
                  <w:noWrap/>
                  <w:vAlign w:val="center"/>
                  <w:hideMark/>
                </w:tcPr>
                <w:p w:rsidR="00F9479E" w:rsidRPr="00F9479E" w:rsidRDefault="00F9479E" w:rsidP="003B143F">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Median</w:t>
                  </w:r>
                </w:p>
              </w:tc>
              <w:tc>
                <w:tcPr>
                  <w:tcW w:w="768"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3B143F">
                  <w:pPr>
                    <w:widowControl/>
                    <w:autoSpaceDE/>
                    <w:autoSpaceDN/>
                    <w:adjustRightInd/>
                    <w:spacing w:line="240" w:lineRule="auto"/>
                    <w:jc w:val="left"/>
                    <w:rPr>
                      <w:rFonts w:ascii="Arial" w:hAnsi="Arial" w:cs="Arial"/>
                      <w:color w:val="000000"/>
                      <w:sz w:val="20"/>
                      <w:szCs w:val="20"/>
                    </w:rPr>
                  </w:pPr>
                  <w:r w:rsidRPr="00F9479E">
                    <w:rPr>
                      <w:rFonts w:ascii="Arial" w:hAnsi="Arial" w:cs="Arial"/>
                      <w:color w:val="000000"/>
                      <w:sz w:val="20"/>
                      <w:szCs w:val="20"/>
                    </w:rPr>
                    <w:t>14</w:t>
                  </w:r>
                </w:p>
              </w:tc>
            </w:tr>
          </w:tbl>
          <w:p w:rsidR="00F9479E" w:rsidRPr="00F9479E" w:rsidRDefault="00F9479E"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tc>
      </w:tr>
    </w:tbl>
    <w:p w:rsidR="00174242" w:rsidRDefault="00174242"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523564" w:rsidRDefault="00523564"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b/>
          <w:lang w:val="en-US"/>
        </w:rPr>
      </w:pPr>
      <w:r w:rsidRPr="00523564">
        <w:rPr>
          <w:b/>
          <w:lang w:val="en-US"/>
        </w:rPr>
        <w:t xml:space="preserve">B. </w:t>
      </w:r>
      <w:r w:rsidRPr="00E41487">
        <w:rPr>
          <w:b/>
        </w:rPr>
        <w:t>Análisis</w:t>
      </w:r>
      <w:r w:rsidRPr="00523564">
        <w:rPr>
          <w:b/>
          <w:lang w:val="en-US"/>
        </w:rPr>
        <w:t xml:space="preserve"> de </w:t>
      </w:r>
      <w:r w:rsidRPr="00E41487">
        <w:rPr>
          <w:b/>
        </w:rPr>
        <w:t>correlación</w:t>
      </w:r>
    </w:p>
    <w:p w:rsidR="00302674" w:rsidRDefault="00302674" w:rsidP="00F9479E">
      <w:pPr>
        <w:widowControl/>
        <w:autoSpaceDE/>
        <w:autoSpaceDN/>
        <w:adjustRightInd/>
        <w:spacing w:line="240" w:lineRule="auto"/>
        <w:rPr>
          <w:rFonts w:ascii="Arial" w:hAnsi="Arial" w:cs="Arial"/>
          <w:b/>
          <w:bCs/>
          <w:color w:val="FF0000"/>
          <w:sz w:val="20"/>
          <w:szCs w:val="20"/>
          <w:lang w:val="en-US"/>
        </w:rPr>
      </w:pPr>
    </w:p>
    <w:p w:rsidR="00F9479E" w:rsidRDefault="00F9479E" w:rsidP="00F9479E">
      <w:pPr>
        <w:widowControl/>
        <w:autoSpaceDE/>
        <w:autoSpaceDN/>
        <w:adjustRightInd/>
        <w:spacing w:line="240" w:lineRule="auto"/>
        <w:rPr>
          <w:rFonts w:ascii="Arial" w:hAnsi="Arial" w:cs="Arial"/>
          <w:b/>
          <w:bCs/>
          <w:color w:val="FF0000"/>
          <w:sz w:val="20"/>
          <w:szCs w:val="20"/>
          <w:lang w:val="en-US"/>
        </w:rPr>
      </w:pPr>
      <w:r w:rsidRPr="00523564">
        <w:rPr>
          <w:rFonts w:ascii="Arial" w:hAnsi="Arial" w:cs="Arial"/>
          <w:b/>
          <w:bCs/>
          <w:color w:val="FF0000"/>
          <w:sz w:val="20"/>
          <w:szCs w:val="20"/>
          <w:lang w:val="en-US"/>
        </w:rPr>
        <w:t>Correlation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406"/>
      </w:tblGrid>
      <w:tr w:rsidR="00523564" w:rsidRPr="00523564" w:rsidTr="00302674">
        <w:tc>
          <w:tcPr>
            <w:tcW w:w="2581" w:type="dxa"/>
          </w:tcPr>
          <w:tbl>
            <w:tblPr>
              <w:tblW w:w="2290" w:type="dxa"/>
              <w:tblInd w:w="60" w:type="dxa"/>
              <w:tblCellMar>
                <w:left w:w="70" w:type="dxa"/>
                <w:right w:w="70" w:type="dxa"/>
              </w:tblCellMar>
              <w:tblLook w:val="04A0" w:firstRow="1" w:lastRow="0" w:firstColumn="1" w:lastColumn="0" w:noHBand="0" w:noVBand="1"/>
            </w:tblPr>
            <w:tblGrid>
              <w:gridCol w:w="196"/>
              <w:gridCol w:w="1119"/>
              <w:gridCol w:w="975"/>
            </w:tblGrid>
            <w:tr w:rsidR="00523564" w:rsidRPr="00523564" w:rsidTr="004A3E02">
              <w:trPr>
                <w:trHeight w:val="300"/>
              </w:trPr>
              <w:tc>
                <w:tcPr>
                  <w:tcW w:w="2290" w:type="dxa"/>
                  <w:gridSpan w:val="3"/>
                  <w:tcBorders>
                    <w:top w:val="single" w:sz="4" w:space="0" w:color="auto"/>
                    <w:left w:val="single" w:sz="8" w:space="0" w:color="auto"/>
                    <w:bottom w:val="single" w:sz="4" w:space="0" w:color="C0C0C0"/>
                    <w:right w:val="single" w:sz="4" w:space="0" w:color="000000"/>
                  </w:tcBorders>
                  <w:shd w:val="clear" w:color="000000" w:fill="FFFFFF"/>
                  <w:noWrap/>
                  <w:vAlign w:val="center"/>
                  <w:hideMark/>
                </w:tcPr>
                <w:p w:rsidR="00523564" w:rsidRPr="00523564" w:rsidRDefault="00523564" w:rsidP="004A3E02">
                  <w:pPr>
                    <w:widowControl/>
                    <w:autoSpaceDE/>
                    <w:autoSpaceDN/>
                    <w:adjustRightInd/>
                    <w:spacing w:line="240" w:lineRule="auto"/>
                    <w:jc w:val="left"/>
                    <w:rPr>
                      <w:rFonts w:ascii="Arial" w:hAnsi="Arial" w:cs="Arial"/>
                      <w:color w:val="FF0000"/>
                      <w:sz w:val="20"/>
                      <w:szCs w:val="20"/>
                      <w:lang w:val="en-US"/>
                    </w:rPr>
                  </w:pPr>
                  <w:r w:rsidRPr="00523564">
                    <w:rPr>
                      <w:rFonts w:ascii="Arial" w:hAnsi="Arial" w:cs="Arial"/>
                      <w:color w:val="FF0000"/>
                      <w:sz w:val="20"/>
                      <w:szCs w:val="20"/>
                      <w:lang w:val="en-US"/>
                    </w:rPr>
                    <w:t>Correlation Coeff</w:t>
                  </w:r>
                </w:p>
              </w:tc>
            </w:tr>
            <w:tr w:rsidR="00523564" w:rsidRPr="00523564" w:rsidTr="004A3E02">
              <w:trPr>
                <w:trHeight w:val="330"/>
              </w:trPr>
              <w:tc>
                <w:tcPr>
                  <w:tcW w:w="196" w:type="dxa"/>
                  <w:tcBorders>
                    <w:top w:val="nil"/>
                    <w:left w:val="single" w:sz="8" w:space="0" w:color="auto"/>
                    <w:bottom w:val="single" w:sz="4" w:space="0" w:color="auto"/>
                    <w:right w:val="nil"/>
                  </w:tcBorders>
                  <w:shd w:val="clear" w:color="000000" w:fill="FFFFFF"/>
                  <w:noWrap/>
                  <w:vAlign w:val="center"/>
                  <w:hideMark/>
                </w:tcPr>
                <w:p w:rsidR="00523564" w:rsidRPr="00523564" w:rsidRDefault="00523564" w:rsidP="004A3E02">
                  <w:pPr>
                    <w:widowControl/>
                    <w:autoSpaceDE/>
                    <w:autoSpaceDN/>
                    <w:adjustRightInd/>
                    <w:spacing w:line="240" w:lineRule="auto"/>
                    <w:jc w:val="left"/>
                    <w:rPr>
                      <w:rFonts w:ascii="Arial" w:hAnsi="Arial" w:cs="Arial"/>
                      <w:color w:val="000000"/>
                      <w:sz w:val="20"/>
                      <w:szCs w:val="20"/>
                      <w:lang w:val="en-US"/>
                    </w:rPr>
                  </w:pPr>
                </w:p>
              </w:tc>
              <w:tc>
                <w:tcPr>
                  <w:tcW w:w="1119" w:type="dxa"/>
                  <w:tcBorders>
                    <w:top w:val="nil"/>
                    <w:left w:val="nil"/>
                    <w:bottom w:val="single" w:sz="4" w:space="0" w:color="auto"/>
                    <w:right w:val="nil"/>
                  </w:tcBorders>
                  <w:shd w:val="clear" w:color="000000" w:fill="FFFFFF"/>
                  <w:noWrap/>
                  <w:vAlign w:val="center"/>
                  <w:hideMark/>
                </w:tcPr>
                <w:p w:rsidR="00523564" w:rsidRPr="00523564" w:rsidRDefault="00523564" w:rsidP="004A3E02">
                  <w:pPr>
                    <w:widowControl/>
                    <w:autoSpaceDE/>
                    <w:autoSpaceDN/>
                    <w:adjustRightInd/>
                    <w:spacing w:line="240" w:lineRule="auto"/>
                    <w:jc w:val="right"/>
                    <w:rPr>
                      <w:rFonts w:ascii="Arial" w:hAnsi="Arial" w:cs="Arial"/>
                      <w:sz w:val="20"/>
                      <w:szCs w:val="20"/>
                      <w:lang w:val="en-US"/>
                    </w:rPr>
                  </w:pPr>
                  <w:r w:rsidRPr="00523564">
                    <w:rPr>
                      <w:rFonts w:ascii="Arial" w:hAnsi="Arial" w:cs="Arial"/>
                      <w:sz w:val="20"/>
                      <w:szCs w:val="20"/>
                      <w:lang w:val="en-US"/>
                    </w:rPr>
                    <w:t>Correlation</w:t>
                  </w:r>
                </w:p>
              </w:tc>
              <w:tc>
                <w:tcPr>
                  <w:tcW w:w="975" w:type="dxa"/>
                  <w:tcBorders>
                    <w:top w:val="nil"/>
                    <w:left w:val="single" w:sz="4" w:space="0" w:color="C0C0C0"/>
                    <w:bottom w:val="single" w:sz="4" w:space="0" w:color="auto"/>
                    <w:right w:val="single" w:sz="4" w:space="0" w:color="auto"/>
                  </w:tcBorders>
                  <w:shd w:val="clear" w:color="000000" w:fill="FFFFFF"/>
                  <w:noWrap/>
                  <w:vAlign w:val="center"/>
                  <w:hideMark/>
                </w:tcPr>
                <w:p w:rsidR="00523564" w:rsidRPr="00523564" w:rsidRDefault="00523564" w:rsidP="004A3E02">
                  <w:pPr>
                    <w:widowControl/>
                    <w:autoSpaceDE/>
                    <w:autoSpaceDN/>
                    <w:adjustRightInd/>
                    <w:spacing w:line="240" w:lineRule="auto"/>
                    <w:jc w:val="right"/>
                    <w:rPr>
                      <w:rFonts w:ascii="Arial" w:hAnsi="Arial" w:cs="Arial"/>
                      <w:sz w:val="20"/>
                      <w:szCs w:val="20"/>
                      <w:lang w:val="en-US"/>
                    </w:rPr>
                  </w:pPr>
                  <w:r w:rsidRPr="00523564">
                    <w:rPr>
                      <w:rFonts w:ascii="Arial" w:hAnsi="Arial" w:cs="Arial"/>
                      <w:sz w:val="20"/>
                      <w:szCs w:val="20"/>
                      <w:lang w:val="en-US"/>
                    </w:rPr>
                    <w:t>0.880054</w:t>
                  </w:r>
                </w:p>
              </w:tc>
            </w:tr>
          </w:tbl>
          <w:p w:rsidR="00523564" w:rsidRPr="00523564" w:rsidRDefault="00523564" w:rsidP="00523564">
            <w:pPr>
              <w:widowControl/>
              <w:autoSpaceDE/>
              <w:autoSpaceDN/>
              <w:adjustRightInd/>
              <w:spacing w:line="240" w:lineRule="auto"/>
              <w:rPr>
                <w:rFonts w:ascii="Arial" w:hAnsi="Arial" w:cs="Arial"/>
                <w:b/>
                <w:bCs/>
                <w:sz w:val="20"/>
                <w:szCs w:val="20"/>
                <w:lang w:val="en-US"/>
              </w:rPr>
            </w:pPr>
          </w:p>
        </w:tc>
        <w:tc>
          <w:tcPr>
            <w:tcW w:w="2406" w:type="dxa"/>
          </w:tcPr>
          <w:p w:rsidR="00523564" w:rsidRPr="00523564" w:rsidRDefault="00CD5B1C" w:rsidP="00523564">
            <w:pPr>
              <w:widowControl/>
              <w:autoSpaceDE/>
              <w:autoSpaceDN/>
              <w:adjustRightInd/>
              <w:spacing w:line="240" w:lineRule="auto"/>
              <w:rPr>
                <w:rFonts w:ascii="Arial" w:hAnsi="Arial" w:cs="Arial"/>
                <w:b/>
                <w:bCs/>
                <w:sz w:val="20"/>
                <w:szCs w:val="20"/>
                <w:lang w:val="en-US"/>
              </w:rPr>
            </w:pPr>
            <w:r>
              <w:rPr>
                <w:noProof/>
                <w:lang w:eastAsia="en-US"/>
              </w:rPr>
              <w:pict>
                <v:shape id="_x0000_s1311" type="#_x0000_t202" style="position:absolute;left:0;text-align:left;margin-left:125.85pt;margin-top:.65pt;width:213.2pt;height:100.1pt;z-index:251664896;mso-position-horizontal-relative:text;mso-position-vertical-relative:text;mso-width-relative:margin;mso-height-relative:margin">
                  <v:textbox style="mso-next-textbox:#_x0000_s1311">
                    <w:txbxContent>
                      <w:p w:rsidR="00507776" w:rsidRDefault="00507776">
                        <w:r w:rsidRPr="00523564">
                          <w:t xml:space="preserve">El análisis de correlación </w:t>
                        </w:r>
                        <w:r>
                          <w:t xml:space="preserve">lineal </w:t>
                        </w:r>
                        <w:r w:rsidRPr="00523564">
                          <w:t>indica las variables d</w:t>
                        </w:r>
                        <w:r>
                          <w:t xml:space="preserve"> (cm) </w:t>
                        </w:r>
                        <w:r w:rsidRPr="00523564">
                          <w:t>y ht</w:t>
                        </w:r>
                        <w:r>
                          <w:t xml:space="preserve"> (m)</w:t>
                        </w:r>
                        <w:r w:rsidRPr="00523564">
                          <w:t xml:space="preserve"> est</w:t>
                        </w:r>
                        <w:r>
                          <w:t>án linealmente correlacionadas a un nivel de significancia de 0,001.</w:t>
                        </w:r>
                      </w:p>
                      <w:p w:rsidR="00507776" w:rsidRDefault="00507776">
                        <w:r>
                          <w:t>¿Por qué se realiza una prueba de dos colas?</w:t>
                        </w:r>
                      </w:p>
                    </w:txbxContent>
                  </v:textbox>
                </v:shape>
              </w:pict>
            </w:r>
            <w:r>
              <w:rPr>
                <w:noProof/>
              </w:rPr>
              <w:pict>
                <v:rect id="_x0000_s1312" style="position:absolute;left:0;text-align:left;margin-left:8.55pt;margin-top:40.75pt;width:23.5pt;height:18pt;z-index:251665920;mso-position-horizontal-relative:text;mso-position-vertical-relative:text" filled="f" strokecolor="red" strokeweight="1.5pt"/>
              </w:pict>
            </w:r>
            <w:r w:rsidR="00E72F68">
              <w:rPr>
                <w:rFonts w:ascii="Arial" w:hAnsi="Arial" w:cs="Arial"/>
                <w:b/>
                <w:bCs/>
                <w:noProof/>
                <w:sz w:val="20"/>
                <w:szCs w:val="20"/>
                <w:lang w:val="es-CR" w:eastAsia="es-CR"/>
              </w:rPr>
              <w:drawing>
                <wp:inline distT="0" distB="0" distL="0" distR="0">
                  <wp:extent cx="1365250" cy="1193800"/>
                  <wp:effectExtent l="19050" t="0" r="635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srcRect/>
                          <a:stretch>
                            <a:fillRect/>
                          </a:stretch>
                        </pic:blipFill>
                        <pic:spPr bwMode="auto">
                          <a:xfrm>
                            <a:off x="0" y="0"/>
                            <a:ext cx="1365250" cy="1193800"/>
                          </a:xfrm>
                          <a:prstGeom prst="rect">
                            <a:avLst/>
                          </a:prstGeom>
                          <a:noFill/>
                          <a:ln w="9525">
                            <a:noFill/>
                            <a:miter lim="800000"/>
                            <a:headEnd/>
                            <a:tailEnd/>
                          </a:ln>
                        </pic:spPr>
                      </pic:pic>
                    </a:graphicData>
                  </a:graphic>
                </wp:inline>
              </w:drawing>
            </w:r>
          </w:p>
        </w:tc>
      </w:tr>
    </w:tbl>
    <w:p w:rsidR="00F9479E" w:rsidRPr="00523564" w:rsidRDefault="00F9479E" w:rsidP="00523564"/>
    <w:p w:rsidR="00385236" w:rsidRDefault="00523564"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b/>
          <w:lang w:val="en-US"/>
        </w:rPr>
      </w:pPr>
      <w:r w:rsidRPr="00523564">
        <w:rPr>
          <w:b/>
          <w:lang w:val="en-US"/>
        </w:rPr>
        <w:t xml:space="preserve">C. </w:t>
      </w:r>
      <w:r w:rsidRPr="004A3E02">
        <w:rPr>
          <w:b/>
          <w:lang w:val="en-US"/>
        </w:rPr>
        <w:t>Análisis</w:t>
      </w:r>
      <w:r w:rsidRPr="00523564">
        <w:rPr>
          <w:b/>
          <w:lang w:val="en-US"/>
        </w:rPr>
        <w:t xml:space="preserve"> de </w:t>
      </w:r>
      <w:r w:rsidR="006F6300">
        <w:rPr>
          <w:b/>
          <w:lang w:val="en-US"/>
        </w:rPr>
        <w:t>regression</w:t>
      </w:r>
    </w:p>
    <w:p w:rsidR="006F6300" w:rsidRPr="00523564" w:rsidRDefault="006F6300" w:rsidP="00947C7C">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b/>
          <w:lang w:val="en-US"/>
        </w:rPr>
      </w:pPr>
    </w:p>
    <w:p w:rsidR="003731A2" w:rsidRDefault="003731A2" w:rsidP="003731A2">
      <w:pPr>
        <w:rPr>
          <w:rFonts w:ascii="Arial" w:hAnsi="Arial" w:cs="Arial"/>
          <w:color w:val="000000"/>
          <w:sz w:val="20"/>
          <w:szCs w:val="20"/>
          <w:lang w:val="en-US"/>
        </w:rPr>
      </w:pPr>
      <w:r w:rsidRPr="003731A2">
        <w:rPr>
          <w:rFonts w:ascii="Arial" w:hAnsi="Arial" w:cs="Arial"/>
          <w:b/>
          <w:bCs/>
          <w:color w:val="FF0000"/>
          <w:sz w:val="20"/>
          <w:szCs w:val="20"/>
          <w:lang w:val="en-US"/>
        </w:rPr>
        <w:t>Linear Regression</w:t>
      </w:r>
      <w:r w:rsidRPr="003731A2">
        <w:rPr>
          <w:rFonts w:ascii="Arial" w:hAnsi="Arial" w:cs="Arial"/>
          <w:color w:val="FF00FF"/>
          <w:sz w:val="20"/>
          <w:szCs w:val="20"/>
          <w:lang w:val="en-US"/>
        </w:rPr>
        <w:t xml:space="preserve">: </w:t>
      </w:r>
      <w:r w:rsidRPr="003731A2">
        <w:rPr>
          <w:rFonts w:ascii="Arial" w:hAnsi="Arial" w:cs="Arial"/>
          <w:color w:val="000000"/>
          <w:sz w:val="20"/>
          <w:szCs w:val="20"/>
          <w:lang w:val="en-US"/>
        </w:rPr>
        <w:t>Analysis associated with a model of the form Y = mX + c + error</w:t>
      </w:r>
    </w:p>
    <w:tbl>
      <w:tblPr>
        <w:tblW w:w="6077" w:type="dxa"/>
        <w:tblInd w:w="65" w:type="dxa"/>
        <w:tblCellMar>
          <w:left w:w="70" w:type="dxa"/>
          <w:right w:w="70" w:type="dxa"/>
        </w:tblCellMar>
        <w:tblLook w:val="04A0" w:firstRow="1" w:lastRow="0" w:firstColumn="1" w:lastColumn="0" w:noHBand="0" w:noVBand="1"/>
      </w:tblPr>
      <w:tblGrid>
        <w:gridCol w:w="996"/>
        <w:gridCol w:w="188"/>
        <w:gridCol w:w="988"/>
        <w:gridCol w:w="863"/>
        <w:gridCol w:w="863"/>
        <w:gridCol w:w="863"/>
        <w:gridCol w:w="408"/>
        <w:gridCol w:w="908"/>
      </w:tblGrid>
      <w:tr w:rsidR="00F9479E" w:rsidRPr="00523564" w:rsidTr="00523564">
        <w:trPr>
          <w:trHeight w:val="300"/>
        </w:trPr>
        <w:tc>
          <w:tcPr>
            <w:tcW w:w="996" w:type="dxa"/>
            <w:tcBorders>
              <w:top w:val="single" w:sz="4" w:space="0" w:color="auto"/>
              <w:left w:val="single" w:sz="4" w:space="0" w:color="auto"/>
              <w:bottom w:val="single" w:sz="4" w:space="0" w:color="C0C0C0"/>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FF0000"/>
                <w:sz w:val="20"/>
                <w:szCs w:val="20"/>
                <w:lang w:val="en-US"/>
              </w:rPr>
            </w:pPr>
            <w:r w:rsidRPr="00523564">
              <w:rPr>
                <w:rFonts w:ascii="Arial" w:hAnsi="Arial" w:cs="Arial"/>
                <w:color w:val="FF0000"/>
                <w:sz w:val="20"/>
                <w:szCs w:val="20"/>
                <w:lang w:val="en-US"/>
              </w:rPr>
              <w:t>Summary</w:t>
            </w:r>
          </w:p>
        </w:tc>
        <w:tc>
          <w:tcPr>
            <w:tcW w:w="188" w:type="dxa"/>
            <w:tcBorders>
              <w:top w:val="single" w:sz="4" w:space="0" w:color="auto"/>
              <w:left w:val="nil"/>
              <w:bottom w:val="single" w:sz="4" w:space="0" w:color="C0C0C0"/>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000000"/>
                <w:sz w:val="20"/>
                <w:szCs w:val="20"/>
                <w:lang w:val="en-US"/>
              </w:rPr>
            </w:pPr>
          </w:p>
        </w:tc>
        <w:tc>
          <w:tcPr>
            <w:tcW w:w="988" w:type="dxa"/>
            <w:tcBorders>
              <w:top w:val="single" w:sz="4" w:space="0" w:color="auto"/>
              <w:left w:val="nil"/>
              <w:bottom w:val="single" w:sz="4" w:space="0" w:color="C0C0C0"/>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000000"/>
                <w:sz w:val="20"/>
                <w:szCs w:val="20"/>
                <w:lang w:val="en-US"/>
              </w:rPr>
            </w:pPr>
          </w:p>
        </w:tc>
        <w:tc>
          <w:tcPr>
            <w:tcW w:w="863" w:type="dxa"/>
            <w:tcBorders>
              <w:top w:val="single" w:sz="4" w:space="0" w:color="auto"/>
              <w:left w:val="nil"/>
              <w:bottom w:val="single" w:sz="4" w:space="0" w:color="C0C0C0"/>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sz w:val="20"/>
                <w:szCs w:val="20"/>
                <w:lang w:val="en-US"/>
              </w:rPr>
            </w:pPr>
          </w:p>
        </w:tc>
        <w:tc>
          <w:tcPr>
            <w:tcW w:w="1726" w:type="dxa"/>
            <w:gridSpan w:val="2"/>
            <w:tcBorders>
              <w:top w:val="single" w:sz="4" w:space="0" w:color="auto"/>
              <w:left w:val="single" w:sz="4" w:space="0" w:color="auto"/>
              <w:bottom w:val="single" w:sz="4" w:space="0" w:color="C0C0C0"/>
              <w:right w:val="single" w:sz="4" w:space="0" w:color="000000"/>
            </w:tcBorders>
            <w:shd w:val="clear" w:color="000000" w:fill="FFFFFF"/>
            <w:noWrap/>
            <w:vAlign w:val="center"/>
            <w:hideMark/>
          </w:tcPr>
          <w:p w:rsidR="00F9479E" w:rsidRPr="00523564" w:rsidRDefault="00F9479E" w:rsidP="00F9479E">
            <w:pPr>
              <w:widowControl/>
              <w:autoSpaceDE/>
              <w:autoSpaceDN/>
              <w:adjustRightInd/>
              <w:spacing w:line="240" w:lineRule="auto"/>
              <w:jc w:val="center"/>
              <w:rPr>
                <w:rFonts w:ascii="Arial" w:hAnsi="Arial" w:cs="Arial"/>
                <w:sz w:val="20"/>
                <w:szCs w:val="20"/>
                <w:lang w:val="en-US"/>
              </w:rPr>
            </w:pPr>
            <w:r w:rsidRPr="00523564">
              <w:rPr>
                <w:rFonts w:ascii="Arial" w:hAnsi="Arial" w:cs="Arial"/>
                <w:sz w:val="20"/>
                <w:szCs w:val="20"/>
                <w:lang w:val="en-US"/>
              </w:rPr>
              <w:t>Confidence Ints.</w:t>
            </w:r>
          </w:p>
        </w:tc>
        <w:tc>
          <w:tcPr>
            <w:tcW w:w="408" w:type="dxa"/>
            <w:tcBorders>
              <w:top w:val="single" w:sz="4" w:space="0" w:color="auto"/>
              <w:left w:val="nil"/>
              <w:bottom w:val="nil"/>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center"/>
              <w:rPr>
                <w:rFonts w:ascii="Arial" w:hAnsi="Arial" w:cs="Arial"/>
                <w:sz w:val="20"/>
                <w:szCs w:val="20"/>
                <w:lang w:val="en-US"/>
              </w:rPr>
            </w:pPr>
          </w:p>
        </w:tc>
        <w:tc>
          <w:tcPr>
            <w:tcW w:w="908" w:type="dxa"/>
            <w:tcBorders>
              <w:top w:val="single" w:sz="4" w:space="0" w:color="auto"/>
              <w:left w:val="nil"/>
              <w:bottom w:val="nil"/>
              <w:right w:val="single" w:sz="8" w:space="0" w:color="auto"/>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sz w:val="20"/>
                <w:szCs w:val="20"/>
                <w:lang w:val="en-US"/>
              </w:rPr>
            </w:pPr>
          </w:p>
        </w:tc>
      </w:tr>
      <w:tr w:rsidR="00F9479E" w:rsidRPr="00F9479E" w:rsidTr="00523564">
        <w:trPr>
          <w:trHeight w:val="300"/>
        </w:trPr>
        <w:tc>
          <w:tcPr>
            <w:tcW w:w="996" w:type="dxa"/>
            <w:tcBorders>
              <w:top w:val="nil"/>
              <w:left w:val="single" w:sz="4" w:space="0" w:color="auto"/>
              <w:bottom w:val="nil"/>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000000"/>
                <w:sz w:val="20"/>
                <w:szCs w:val="20"/>
                <w:lang w:val="en-US"/>
              </w:rPr>
            </w:pPr>
          </w:p>
        </w:tc>
        <w:tc>
          <w:tcPr>
            <w:tcW w:w="188" w:type="dxa"/>
            <w:tcBorders>
              <w:top w:val="nil"/>
              <w:left w:val="nil"/>
              <w:bottom w:val="nil"/>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000000"/>
                <w:sz w:val="20"/>
                <w:szCs w:val="20"/>
                <w:lang w:val="en-US"/>
              </w:rPr>
            </w:pPr>
          </w:p>
        </w:tc>
        <w:tc>
          <w:tcPr>
            <w:tcW w:w="988" w:type="dxa"/>
            <w:tcBorders>
              <w:top w:val="nil"/>
              <w:left w:val="nil"/>
              <w:bottom w:val="nil"/>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color w:val="000000"/>
                <w:sz w:val="20"/>
                <w:szCs w:val="20"/>
                <w:lang w:val="en-US"/>
              </w:rPr>
            </w:pPr>
            <w:r w:rsidRPr="00523564">
              <w:rPr>
                <w:rFonts w:ascii="Arial" w:hAnsi="Arial" w:cs="Arial"/>
                <w:color w:val="000000"/>
                <w:sz w:val="20"/>
                <w:szCs w:val="20"/>
                <w:lang w:val="en-US"/>
              </w:rPr>
              <w:t> </w:t>
            </w:r>
          </w:p>
        </w:tc>
        <w:tc>
          <w:tcPr>
            <w:tcW w:w="863" w:type="dxa"/>
            <w:tcBorders>
              <w:top w:val="nil"/>
              <w:left w:val="nil"/>
              <w:bottom w:val="nil"/>
              <w:right w:val="nil"/>
            </w:tcBorders>
            <w:shd w:val="clear" w:color="000000" w:fill="FFFFFF"/>
            <w:noWrap/>
            <w:vAlign w:val="center"/>
            <w:hideMark/>
          </w:tcPr>
          <w:p w:rsidR="00F9479E" w:rsidRPr="00523564" w:rsidRDefault="00F9479E" w:rsidP="00F9479E">
            <w:pPr>
              <w:widowControl/>
              <w:autoSpaceDE/>
              <w:autoSpaceDN/>
              <w:adjustRightInd/>
              <w:spacing w:line="240" w:lineRule="auto"/>
              <w:jc w:val="left"/>
              <w:rPr>
                <w:rFonts w:ascii="Arial" w:hAnsi="Arial" w:cs="Arial"/>
                <w:sz w:val="20"/>
                <w:szCs w:val="20"/>
                <w:lang w:val="en-US"/>
              </w:rPr>
            </w:pPr>
          </w:p>
        </w:tc>
        <w:tc>
          <w:tcPr>
            <w:tcW w:w="863" w:type="dxa"/>
            <w:tcBorders>
              <w:top w:val="nil"/>
              <w:left w:val="single" w:sz="4" w:space="0" w:color="auto"/>
              <w:bottom w:val="single" w:sz="4" w:space="0" w:color="C0C0C0"/>
              <w:right w:val="single" w:sz="4" w:space="0" w:color="C0C0C0"/>
            </w:tcBorders>
            <w:shd w:val="clear" w:color="000000" w:fill="FFFFFF"/>
            <w:noWrap/>
            <w:vAlign w:val="center"/>
            <w:hideMark/>
          </w:tcPr>
          <w:p w:rsidR="00F9479E" w:rsidRPr="00523564" w:rsidRDefault="00F9479E" w:rsidP="00F9479E">
            <w:pPr>
              <w:widowControl/>
              <w:autoSpaceDE/>
              <w:autoSpaceDN/>
              <w:adjustRightInd/>
              <w:spacing w:line="240" w:lineRule="auto"/>
              <w:jc w:val="right"/>
              <w:rPr>
                <w:rFonts w:ascii="Arial" w:hAnsi="Arial" w:cs="Arial"/>
                <w:sz w:val="20"/>
                <w:szCs w:val="20"/>
                <w:lang w:val="en-US"/>
              </w:rPr>
            </w:pPr>
            <w:r w:rsidRPr="00523564">
              <w:rPr>
                <w:rFonts w:ascii="Arial" w:hAnsi="Arial" w:cs="Arial"/>
                <w:sz w:val="20"/>
                <w:szCs w:val="20"/>
                <w:lang w:val="en-US"/>
              </w:rPr>
              <w:t>Level</w:t>
            </w:r>
          </w:p>
        </w:tc>
        <w:tc>
          <w:tcPr>
            <w:tcW w:w="863"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color w:val="0000FF"/>
                <w:sz w:val="20"/>
                <w:szCs w:val="20"/>
              </w:rPr>
            </w:pPr>
            <w:r w:rsidRPr="00F9479E">
              <w:rPr>
                <w:rFonts w:ascii="Arial" w:hAnsi="Arial" w:cs="Arial"/>
                <w:color w:val="0000FF"/>
                <w:sz w:val="20"/>
                <w:szCs w:val="20"/>
              </w:rPr>
              <w:t>0.99</w:t>
            </w:r>
          </w:p>
        </w:tc>
        <w:tc>
          <w:tcPr>
            <w:tcW w:w="408" w:type="dxa"/>
            <w:tcBorders>
              <w:top w:val="single" w:sz="4" w:space="0" w:color="C0C0C0"/>
              <w:left w:val="nil"/>
              <w:bottom w:val="single" w:sz="4" w:space="0" w:color="C0C0C0"/>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right"/>
              <w:rPr>
                <w:rFonts w:ascii="Arial" w:hAnsi="Arial" w:cs="Arial"/>
                <w:sz w:val="18"/>
                <w:szCs w:val="18"/>
              </w:rPr>
            </w:pPr>
            <w:r w:rsidRPr="00F9479E">
              <w:rPr>
                <w:rFonts w:ascii="Arial" w:hAnsi="Arial" w:cs="Arial"/>
                <w:sz w:val="18"/>
                <w:szCs w:val="18"/>
              </w:rPr>
              <w:t>R</w:t>
            </w:r>
            <w:r w:rsidRPr="00F9479E">
              <w:rPr>
                <w:rFonts w:ascii="Arial" w:hAnsi="Arial" w:cs="Arial"/>
                <w:sz w:val="16"/>
                <w:szCs w:val="16"/>
                <w:vertAlign w:val="superscript"/>
              </w:rPr>
              <w:t>2</w:t>
            </w:r>
          </w:p>
        </w:tc>
        <w:tc>
          <w:tcPr>
            <w:tcW w:w="908" w:type="dxa"/>
            <w:tcBorders>
              <w:top w:val="single" w:sz="4" w:space="0" w:color="C0C0C0"/>
              <w:left w:val="nil"/>
              <w:bottom w:val="single" w:sz="4" w:space="0" w:color="C0C0C0"/>
              <w:right w:val="single" w:sz="8"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0.7745</w:t>
            </w:r>
          </w:p>
        </w:tc>
      </w:tr>
      <w:tr w:rsidR="00F9479E" w:rsidRPr="00F9479E" w:rsidTr="00523564">
        <w:trPr>
          <w:trHeight w:val="300"/>
        </w:trPr>
        <w:tc>
          <w:tcPr>
            <w:tcW w:w="996" w:type="dxa"/>
            <w:tcBorders>
              <w:top w:val="nil"/>
              <w:left w:val="single" w:sz="4" w:space="0" w:color="auto"/>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color w:val="000000"/>
                <w:sz w:val="20"/>
                <w:szCs w:val="20"/>
              </w:rPr>
            </w:pPr>
          </w:p>
        </w:tc>
        <w:tc>
          <w:tcPr>
            <w:tcW w:w="188" w:type="dxa"/>
            <w:tcBorders>
              <w:top w:val="nil"/>
              <w:left w:val="nil"/>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color w:val="000000"/>
                <w:sz w:val="20"/>
                <w:szCs w:val="20"/>
              </w:rPr>
            </w:pPr>
          </w:p>
        </w:tc>
        <w:tc>
          <w:tcPr>
            <w:tcW w:w="988" w:type="dxa"/>
            <w:tcBorders>
              <w:top w:val="nil"/>
              <w:left w:val="nil"/>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Estimate</w:t>
            </w:r>
          </w:p>
        </w:tc>
        <w:tc>
          <w:tcPr>
            <w:tcW w:w="863" w:type="dxa"/>
            <w:tcBorders>
              <w:top w:val="nil"/>
              <w:left w:val="nil"/>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color w:val="808080"/>
                <w:sz w:val="20"/>
                <w:szCs w:val="20"/>
              </w:rPr>
            </w:pPr>
            <w:r w:rsidRPr="00F9479E">
              <w:rPr>
                <w:rFonts w:ascii="Arial" w:hAnsi="Arial" w:cs="Arial"/>
                <w:color w:val="808080"/>
                <w:sz w:val="20"/>
                <w:szCs w:val="20"/>
              </w:rPr>
              <w:t>SE</w:t>
            </w:r>
          </w:p>
        </w:tc>
        <w:tc>
          <w:tcPr>
            <w:tcW w:w="863" w:type="dxa"/>
            <w:tcBorders>
              <w:top w:val="nil"/>
              <w:left w:val="single" w:sz="4" w:space="0" w:color="auto"/>
              <w:bottom w:val="single" w:sz="4" w:space="0" w:color="auto"/>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Lower</w:t>
            </w:r>
          </w:p>
        </w:tc>
        <w:tc>
          <w:tcPr>
            <w:tcW w:w="863"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Upper</w:t>
            </w:r>
          </w:p>
        </w:tc>
        <w:tc>
          <w:tcPr>
            <w:tcW w:w="408" w:type="dxa"/>
            <w:tcBorders>
              <w:top w:val="nil"/>
              <w:left w:val="nil"/>
              <w:bottom w:val="single" w:sz="4" w:space="0" w:color="C0C0C0"/>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 xml:space="preserve">s </w:t>
            </w:r>
          </w:p>
        </w:tc>
        <w:tc>
          <w:tcPr>
            <w:tcW w:w="908" w:type="dxa"/>
            <w:tcBorders>
              <w:top w:val="nil"/>
              <w:left w:val="nil"/>
              <w:bottom w:val="single" w:sz="4" w:space="0" w:color="C0C0C0"/>
              <w:right w:val="single" w:sz="8"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3.22774</w:t>
            </w:r>
          </w:p>
        </w:tc>
      </w:tr>
      <w:tr w:rsidR="00F9479E" w:rsidRPr="00F9479E" w:rsidTr="00523564">
        <w:trPr>
          <w:trHeight w:val="300"/>
        </w:trPr>
        <w:tc>
          <w:tcPr>
            <w:tcW w:w="996" w:type="dxa"/>
            <w:tcBorders>
              <w:top w:val="nil"/>
              <w:left w:val="single" w:sz="4" w:space="0" w:color="auto"/>
              <w:bottom w:val="nil"/>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Slope</w:t>
            </w:r>
          </w:p>
        </w:tc>
        <w:tc>
          <w:tcPr>
            <w:tcW w:w="188" w:type="dxa"/>
            <w:tcBorders>
              <w:top w:val="nil"/>
              <w:left w:val="nil"/>
              <w:bottom w:val="single" w:sz="4" w:space="0" w:color="C0C0C0"/>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color w:val="000000"/>
                <w:sz w:val="20"/>
                <w:szCs w:val="20"/>
              </w:rPr>
            </w:pPr>
          </w:p>
        </w:tc>
        <w:tc>
          <w:tcPr>
            <w:tcW w:w="988"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0.665087</w:t>
            </w:r>
          </w:p>
        </w:tc>
        <w:tc>
          <w:tcPr>
            <w:tcW w:w="863"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color w:val="808080"/>
                <w:sz w:val="20"/>
                <w:szCs w:val="20"/>
              </w:rPr>
            </w:pPr>
            <w:r w:rsidRPr="00F9479E">
              <w:rPr>
                <w:rFonts w:ascii="Arial" w:hAnsi="Arial" w:cs="Arial"/>
                <w:color w:val="808080"/>
                <w:sz w:val="20"/>
                <w:szCs w:val="20"/>
              </w:rPr>
              <w:t>0.11349</w:t>
            </w:r>
          </w:p>
        </w:tc>
        <w:tc>
          <w:tcPr>
            <w:tcW w:w="863" w:type="dxa"/>
            <w:tcBorders>
              <w:top w:val="nil"/>
              <w:left w:val="nil"/>
              <w:bottom w:val="single" w:sz="4" w:space="0" w:color="C0C0C0"/>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0.30542</w:t>
            </w:r>
          </w:p>
        </w:tc>
        <w:tc>
          <w:tcPr>
            <w:tcW w:w="863" w:type="dxa"/>
            <w:tcBorders>
              <w:top w:val="nil"/>
              <w:left w:val="nil"/>
              <w:bottom w:val="single" w:sz="4" w:space="0" w:color="C0C0C0"/>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1.02476</w:t>
            </w:r>
          </w:p>
        </w:tc>
        <w:tc>
          <w:tcPr>
            <w:tcW w:w="408" w:type="dxa"/>
            <w:tcBorders>
              <w:top w:val="nil"/>
              <w:left w:val="nil"/>
              <w:bottom w:val="nil"/>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p>
        </w:tc>
        <w:tc>
          <w:tcPr>
            <w:tcW w:w="908" w:type="dxa"/>
            <w:tcBorders>
              <w:top w:val="nil"/>
              <w:left w:val="nil"/>
              <w:bottom w:val="nil"/>
              <w:right w:val="single" w:sz="8"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p>
        </w:tc>
      </w:tr>
      <w:tr w:rsidR="00F9479E" w:rsidRPr="00F9479E" w:rsidTr="00523564">
        <w:trPr>
          <w:trHeight w:val="300"/>
        </w:trPr>
        <w:tc>
          <w:tcPr>
            <w:tcW w:w="996" w:type="dxa"/>
            <w:tcBorders>
              <w:top w:val="nil"/>
              <w:left w:val="single" w:sz="4" w:space="0" w:color="auto"/>
              <w:bottom w:val="single" w:sz="4" w:space="0" w:color="auto"/>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right"/>
              <w:rPr>
                <w:rFonts w:ascii="Arial" w:hAnsi="Arial" w:cs="Arial"/>
                <w:sz w:val="20"/>
                <w:szCs w:val="20"/>
              </w:rPr>
            </w:pPr>
            <w:r w:rsidRPr="00F9479E">
              <w:rPr>
                <w:rFonts w:ascii="Arial" w:hAnsi="Arial" w:cs="Arial"/>
                <w:sz w:val="20"/>
                <w:szCs w:val="20"/>
              </w:rPr>
              <w:t>Constant</w:t>
            </w:r>
          </w:p>
        </w:tc>
        <w:tc>
          <w:tcPr>
            <w:tcW w:w="188" w:type="dxa"/>
            <w:tcBorders>
              <w:top w:val="nil"/>
              <w:left w:val="nil"/>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color w:val="000000"/>
                <w:sz w:val="20"/>
                <w:szCs w:val="20"/>
              </w:rPr>
            </w:pPr>
          </w:p>
        </w:tc>
        <w:tc>
          <w:tcPr>
            <w:tcW w:w="988"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r w:rsidRPr="00F9479E">
              <w:rPr>
                <w:rFonts w:ascii="Arial" w:hAnsi="Arial" w:cs="Arial"/>
                <w:sz w:val="20"/>
                <w:szCs w:val="20"/>
              </w:rPr>
              <w:t>3.635727</w:t>
            </w:r>
          </w:p>
        </w:tc>
        <w:tc>
          <w:tcPr>
            <w:tcW w:w="863"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color w:val="808080"/>
                <w:sz w:val="20"/>
                <w:szCs w:val="20"/>
              </w:rPr>
            </w:pPr>
            <w:r w:rsidRPr="00F9479E">
              <w:rPr>
                <w:rFonts w:ascii="Arial" w:hAnsi="Arial" w:cs="Arial"/>
                <w:color w:val="808080"/>
                <w:sz w:val="20"/>
                <w:szCs w:val="20"/>
              </w:rPr>
              <w:t>1.99895</w:t>
            </w:r>
          </w:p>
        </w:tc>
        <w:tc>
          <w:tcPr>
            <w:tcW w:w="863" w:type="dxa"/>
            <w:tcBorders>
              <w:top w:val="nil"/>
              <w:left w:val="nil"/>
              <w:bottom w:val="single" w:sz="4" w:space="0" w:color="auto"/>
              <w:right w:val="single" w:sz="4" w:space="0" w:color="C0C0C0"/>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-2.6995</w:t>
            </w:r>
          </w:p>
        </w:tc>
        <w:tc>
          <w:tcPr>
            <w:tcW w:w="863" w:type="dxa"/>
            <w:tcBorders>
              <w:top w:val="nil"/>
              <w:left w:val="nil"/>
              <w:bottom w:val="single" w:sz="4" w:space="0" w:color="auto"/>
              <w:right w:val="single" w:sz="4"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center"/>
              <w:rPr>
                <w:rFonts w:ascii="Arial" w:hAnsi="Arial" w:cs="Arial"/>
                <w:sz w:val="20"/>
                <w:szCs w:val="20"/>
              </w:rPr>
            </w:pPr>
            <w:r w:rsidRPr="00F9479E">
              <w:rPr>
                <w:rFonts w:ascii="Arial" w:hAnsi="Arial" w:cs="Arial"/>
                <w:sz w:val="20"/>
                <w:szCs w:val="20"/>
              </w:rPr>
              <w:t>9.97096</w:t>
            </w:r>
          </w:p>
        </w:tc>
        <w:tc>
          <w:tcPr>
            <w:tcW w:w="408" w:type="dxa"/>
            <w:tcBorders>
              <w:top w:val="nil"/>
              <w:left w:val="nil"/>
              <w:bottom w:val="single" w:sz="4" w:space="0" w:color="auto"/>
              <w:right w:val="nil"/>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p>
        </w:tc>
        <w:tc>
          <w:tcPr>
            <w:tcW w:w="908" w:type="dxa"/>
            <w:tcBorders>
              <w:top w:val="nil"/>
              <w:left w:val="nil"/>
              <w:bottom w:val="single" w:sz="4" w:space="0" w:color="auto"/>
              <w:right w:val="single" w:sz="8" w:space="0" w:color="auto"/>
            </w:tcBorders>
            <w:shd w:val="clear" w:color="000000" w:fill="FFFFFF"/>
            <w:noWrap/>
            <w:vAlign w:val="center"/>
            <w:hideMark/>
          </w:tcPr>
          <w:p w:rsidR="00F9479E" w:rsidRPr="00F9479E" w:rsidRDefault="00F9479E" w:rsidP="00F9479E">
            <w:pPr>
              <w:widowControl/>
              <w:autoSpaceDE/>
              <w:autoSpaceDN/>
              <w:adjustRightInd/>
              <w:spacing w:line="240" w:lineRule="auto"/>
              <w:jc w:val="left"/>
              <w:rPr>
                <w:rFonts w:ascii="Arial" w:hAnsi="Arial" w:cs="Arial"/>
                <w:sz w:val="20"/>
                <w:szCs w:val="20"/>
              </w:rPr>
            </w:pPr>
          </w:p>
        </w:tc>
      </w:tr>
    </w:tbl>
    <w:p w:rsidR="0036726E" w:rsidRDefault="0036726E" w:rsidP="006911B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6911B5" w:rsidP="006911B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00DD043B">
        <w:t>La significancia de una ecuación de regresión lineal simple también puede probarse sometiendo a prueba cualquiera de las siguientes hipótesis:</w:t>
      </w:r>
    </w:p>
    <w:p w:rsidR="00671E7E" w:rsidRDefault="00671E7E" w:rsidP="006911B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0BF" w:firstRow="1" w:lastRow="0" w:firstColumn="1" w:lastColumn="0" w:noHBand="0" w:noVBand="0"/>
      </w:tblPr>
      <w:tblGrid>
        <w:gridCol w:w="3311"/>
        <w:gridCol w:w="3164"/>
      </w:tblGrid>
      <w:tr w:rsidR="00671E7E" w:rsidRPr="001B4D06" w:rsidTr="00F9479E">
        <w:trPr>
          <w:jc w:val="center"/>
        </w:trPr>
        <w:tc>
          <w:tcPr>
            <w:tcW w:w="0" w:type="auto"/>
            <w:shd w:val="clear" w:color="auto" w:fill="D6E3BC"/>
          </w:tcPr>
          <w:p w:rsidR="00671E7E" w:rsidRPr="001B4D06" w:rsidRDefault="00671E7E" w:rsidP="001B4D0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r w:rsidRPr="001B4D06">
              <w:rPr>
                <w:lang w:val="pt-BR"/>
              </w:rPr>
              <w:t xml:space="preserve">Ho: r = 0 (no existe </w:t>
            </w:r>
            <w:r w:rsidRPr="001B4D06">
              <w:t>correlación</w:t>
            </w:r>
            <w:r w:rsidRPr="001B4D06">
              <w:rPr>
                <w:lang w:val="pt-BR"/>
              </w:rPr>
              <w:t>)</w:t>
            </w:r>
          </w:p>
          <w:p w:rsidR="00671E7E" w:rsidRPr="001B4D06" w:rsidRDefault="00671E7E" w:rsidP="001B4D0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1B4D06">
              <w:rPr>
                <w:lang w:val="it-IT"/>
              </w:rPr>
              <w:t xml:space="preserve">Ha: r </w:t>
            </w:r>
            <w:r w:rsidRPr="001B4D06">
              <w:rPr>
                <w:rFonts w:ascii="Symbol" w:hAnsi="Symbol" w:cs="Symbol"/>
              </w:rPr>
              <w:t></w:t>
            </w:r>
            <w:r w:rsidRPr="001B4D06">
              <w:rPr>
                <w:lang w:val="it-IT"/>
              </w:rPr>
              <w:t xml:space="preserve"> </w:t>
            </w:r>
            <w:r w:rsidRPr="001B4D06">
              <w:rPr>
                <w:rFonts w:ascii="Symbol" w:hAnsi="Symbol" w:cs="Symbol"/>
              </w:rPr>
              <w:t></w:t>
            </w:r>
            <w:r w:rsidRPr="001B4D06">
              <w:rPr>
                <w:lang w:val="it-IT"/>
              </w:rPr>
              <w:t xml:space="preserve"> 0 (existe correlación)</w:t>
            </w:r>
          </w:p>
        </w:tc>
        <w:tc>
          <w:tcPr>
            <w:tcW w:w="0" w:type="auto"/>
            <w:shd w:val="clear" w:color="auto" w:fill="D6E3BC"/>
          </w:tcPr>
          <w:p w:rsidR="00671E7E" w:rsidRPr="00671E7E" w:rsidRDefault="00671E7E" w:rsidP="001B4D0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671E7E">
              <w:t>Ho: b = 0 (no existe regresión)</w:t>
            </w:r>
          </w:p>
          <w:p w:rsidR="00671E7E" w:rsidRPr="001B4D06" w:rsidRDefault="00671E7E" w:rsidP="001B4D0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671E7E">
              <w:t xml:space="preserve">Ha: b </w:t>
            </w:r>
            <w:r w:rsidRPr="001B4D06">
              <w:rPr>
                <w:rFonts w:ascii="Symbol" w:hAnsi="Symbol" w:cs="Symbol"/>
              </w:rPr>
              <w:t></w:t>
            </w:r>
            <w:r w:rsidRPr="00671E7E">
              <w:t xml:space="preserve"> </w:t>
            </w:r>
            <w:r w:rsidRPr="001B4D06">
              <w:rPr>
                <w:rFonts w:ascii="Symbol" w:hAnsi="Symbol" w:cs="Symbol"/>
              </w:rPr>
              <w:t></w:t>
            </w:r>
            <w:r w:rsidRPr="00671E7E">
              <w:t xml:space="preserve"> 0</w:t>
            </w:r>
            <w:r>
              <w:t xml:space="preserve"> </w:t>
            </w:r>
            <w:r w:rsidRPr="00671E7E">
              <w:t>(existe regresión)</w:t>
            </w:r>
          </w:p>
        </w:tc>
      </w:tr>
    </w:tbl>
    <w:p w:rsidR="00225F2D" w:rsidRDefault="00225F2D" w:rsidP="00932243">
      <w:pPr>
        <w:pStyle w:val="Ttulo3"/>
      </w:pPr>
      <w:bookmarkStart w:id="11" w:name="_1__6_"/>
      <w:bookmarkEnd w:id="11"/>
    </w:p>
    <w:p w:rsidR="00DD043B" w:rsidRDefault="00DD043B" w:rsidP="00932243">
      <w:pPr>
        <w:pStyle w:val="Ttulo3"/>
      </w:pPr>
      <w:bookmarkStart w:id="12" w:name="_Toc339975321"/>
      <w:r>
        <w:t>4.2 Inferencia sobre “a”</w:t>
      </w:r>
      <w:bookmarkEnd w:id="12"/>
    </w:p>
    <w:p w:rsidR="00DD043B" w:rsidRDefault="00DD043B" w:rsidP="006911B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 xml:space="preserve">La intersección </w:t>
      </w:r>
      <w:r w:rsidR="00947C7C">
        <w:t xml:space="preserve">de la ecuación </w:t>
      </w:r>
      <w:r>
        <w:t xml:space="preserve">es el valor donde la recta corta el eje de las </w:t>
      </w:r>
      <w:r w:rsidR="00F9479E">
        <w:t>“</w:t>
      </w:r>
      <w:r>
        <w:t>Y</w:t>
      </w:r>
      <w:r w:rsidR="00F9479E">
        <w:t>”</w:t>
      </w:r>
      <w:r>
        <w:t xml:space="preserve">. </w:t>
      </w:r>
      <w:r w:rsidR="002F008A">
        <w:t>Con frecuencia en un análisis de regresión se somete a prueba la siguiente hipótesis</w:t>
      </w:r>
      <w:r>
        <w:t xml:space="preserve">: ¿Es dicho valor diferente de cero? Para responder a </w:t>
      </w:r>
      <w:r w:rsidR="002F008A">
        <w:t>esta</w:t>
      </w:r>
      <w:r>
        <w:t xml:space="preserve"> pregunta se requiere conocer:</w:t>
      </w: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673541">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r>
        <w:rPr>
          <w:i/>
          <w:iCs/>
        </w:rPr>
        <w:lastRenderedPageBreak/>
        <w:t xml:space="preserve">A. La desviación </w:t>
      </w:r>
      <w:r w:rsidR="00B812C5">
        <w:rPr>
          <w:i/>
          <w:iCs/>
        </w:rPr>
        <w:t xml:space="preserve">o error </w:t>
      </w:r>
      <w:r w:rsidR="006911B5">
        <w:rPr>
          <w:i/>
          <w:iCs/>
        </w:rPr>
        <w:t>estándar</w:t>
      </w:r>
      <w:r>
        <w:rPr>
          <w:i/>
          <w:iCs/>
        </w:rPr>
        <w:t xml:space="preserve"> de “a”</w:t>
      </w:r>
    </w:p>
    <w:p w:rsidR="00DD043B" w:rsidRDefault="00DD043B" w:rsidP="00072AC2">
      <w:r>
        <w:tab/>
      </w:r>
      <w:r>
        <w:tab/>
      </w:r>
      <w:r>
        <w:tab/>
      </w:r>
      <w:r>
        <w:tab/>
      </w:r>
    </w:p>
    <w:p w:rsidR="00DD043B" w:rsidRDefault="00DD043B"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X</w:t>
      </w:r>
      <w:r>
        <w:rPr>
          <w:vertAlign w:val="superscript"/>
        </w:rPr>
        <w:t>2</w:t>
      </w:r>
    </w:p>
    <w:p w:rsidR="00DD043B" w:rsidRDefault="00DD043B" w:rsidP="002F008A">
      <w:pPr>
        <w:numPr>
          <w:ilvl w:val="12"/>
          <w:numId w:val="0"/>
        </w:numPr>
        <w:tabs>
          <w:tab w:val="left" w:pos="720"/>
          <w:tab w:val="left" w:pos="1440"/>
          <w:tab w:val="left" w:pos="2160"/>
          <w:tab w:val="left" w:pos="2880"/>
          <w:tab w:val="left" w:pos="3600"/>
          <w:tab w:val="left" w:pos="4320"/>
          <w:tab w:val="left" w:pos="7371"/>
          <w:tab w:val="left" w:pos="7797"/>
          <w:tab w:val="right" w:pos="8839"/>
        </w:tabs>
        <w:spacing w:line="220" w:lineRule="exact"/>
      </w:pPr>
      <w:r>
        <w:t>D.</w:t>
      </w:r>
      <w:r w:rsidR="00673541">
        <w:t xml:space="preserve"> </w:t>
      </w:r>
      <w:r>
        <w:t xml:space="preserve">Est. </w:t>
      </w:r>
      <w:r>
        <w:rPr>
          <w:vertAlign w:val="subscript"/>
        </w:rPr>
        <w:t>a</w:t>
      </w:r>
      <w:r>
        <w:t xml:space="preserve">  = (-------------------------- ) </w:t>
      </w:r>
      <w:r>
        <w:rPr>
          <w:vertAlign w:val="superscript"/>
        </w:rPr>
        <w:t>0.5</w:t>
      </w:r>
      <w:r w:rsidR="00673541">
        <w:t xml:space="preserve"> * Syx</w:t>
      </w:r>
      <w:r w:rsidR="00673541">
        <w:tab/>
      </w:r>
      <w:r w:rsidR="00673541">
        <w:tab/>
      </w:r>
      <w:r w:rsidR="002F008A">
        <w:tab/>
      </w:r>
      <w:r>
        <w:t>(9)</w:t>
      </w:r>
    </w:p>
    <w:p w:rsidR="00DD043B" w:rsidRDefault="00673541"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Pr>
          <w:rFonts w:ascii="Symbol" w:hAnsi="Symbol" w:cs="Symbol"/>
        </w:rPr>
        <w:tab/>
      </w:r>
      <w:r>
        <w:rPr>
          <w:rFonts w:ascii="Symbol" w:hAnsi="Symbol" w:cs="Symbol"/>
        </w:rPr>
        <w:tab/>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sidR="00DD043B">
        <w:rPr>
          <w:rFonts w:ascii="Symbol" w:hAnsi="Symbol" w:cs="Symbol"/>
        </w:rPr>
        <w:t></w:t>
      </w:r>
      <w:r w:rsidR="00DD043B">
        <w:rPr>
          <w:rFonts w:ascii="Symbol" w:hAnsi="Symbol" w:cs="Symbol"/>
        </w:rPr>
        <w:t></w:t>
      </w:r>
      <w:r w:rsidR="00DD043B">
        <w:t xml:space="preserve">X) </w:t>
      </w:r>
      <w:r w:rsidR="00DD043B">
        <w:rPr>
          <w:vertAlign w:val="superscript"/>
        </w:rPr>
        <w:t>2</w:t>
      </w:r>
    </w:p>
    <w:p w:rsidR="00DD043B" w:rsidRDefault="00DD043B"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n* </w:t>
      </w:r>
      <w:r>
        <w:rPr>
          <w:rFonts w:ascii="Symbol" w:hAnsi="Symbol" w:cs="Symbol"/>
        </w:rPr>
        <w:t></w:t>
      </w:r>
      <w:r>
        <w:t>X</w:t>
      </w:r>
      <w:r>
        <w:rPr>
          <w:vertAlign w:val="superscript"/>
        </w:rPr>
        <w:t>2</w:t>
      </w:r>
      <w:r>
        <w:t xml:space="preserve"> - --------</w:t>
      </w:r>
    </w:p>
    <w:p w:rsidR="00DD043B" w:rsidRDefault="00DD043B" w:rsidP="00F9479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n</w:t>
      </w:r>
    </w:p>
    <w:p w:rsidR="002F008A" w:rsidRDefault="002F008A"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S</w:t>
      </w:r>
      <w:r>
        <w:rPr>
          <w:vertAlign w:val="subscript"/>
        </w:rPr>
        <w:t>yx</w:t>
      </w:r>
      <w:r>
        <w:t xml:space="preserve"> =  el error </w:t>
      </w:r>
      <w:r w:rsidR="00673541">
        <w:t>estándar</w:t>
      </w:r>
      <w:r>
        <w:t xml:space="preserve"> de estimación</w:t>
      </w:r>
      <w:r w:rsidR="00B812C5">
        <w:t>,</w:t>
      </w:r>
      <w:r>
        <w:t xml:space="preserve"> cuya fórmula es:</w:t>
      </w:r>
    </w:p>
    <w:p w:rsidR="00DD043B" w:rsidRDefault="00DD043B" w:rsidP="0038523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p>
    <w:p w:rsidR="00DD043B" w:rsidRPr="000A0F04" w:rsidRDefault="00DD043B" w:rsidP="0038523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2F008A">
        <w:t xml:space="preserve">                </w:t>
      </w:r>
      <w:r w:rsidRPr="000A0F04">
        <w:rPr>
          <w:lang w:val="pt-BR"/>
        </w:rPr>
        <w:t xml:space="preserve">n </w:t>
      </w:r>
      <w:r w:rsidR="00385236" w:rsidRPr="00385236">
        <w:rPr>
          <w:rFonts w:ascii="Arial" w:hAnsi="Arial" w:cs="Arial"/>
          <w:lang w:val="pt-BR"/>
        </w:rPr>
        <w:t>Ʃ</w:t>
      </w:r>
      <w:r w:rsidRPr="000A0F04">
        <w:rPr>
          <w:lang w:val="pt-BR"/>
        </w:rPr>
        <w:t>x</w:t>
      </w:r>
      <w:r w:rsidRPr="000A0F04">
        <w:rPr>
          <w:vertAlign w:val="superscript"/>
          <w:lang w:val="pt-BR"/>
        </w:rPr>
        <w:t>2</w:t>
      </w:r>
      <w:r w:rsidRPr="000A0F04">
        <w:rPr>
          <w:lang w:val="pt-BR"/>
        </w:rPr>
        <w:t xml:space="preserve"> - (</w:t>
      </w:r>
      <w:r>
        <w:rPr>
          <w:rFonts w:ascii="Symbol" w:hAnsi="Symbol" w:cs="Symbol"/>
        </w:rPr>
        <w:t></w:t>
      </w:r>
      <w:r w:rsidRPr="000A0F04">
        <w:rPr>
          <w:lang w:val="pt-BR"/>
        </w:rPr>
        <w:t>x)</w:t>
      </w:r>
      <w:r w:rsidRPr="000A0F04">
        <w:rPr>
          <w:vertAlign w:val="superscript"/>
          <w:lang w:val="pt-BR"/>
        </w:rPr>
        <w:t>2</w:t>
      </w:r>
      <w:r w:rsidRPr="000A0F04">
        <w:rPr>
          <w:lang w:val="pt-BR"/>
        </w:rPr>
        <w:t xml:space="preserve"> * n </w:t>
      </w:r>
      <w:r>
        <w:rPr>
          <w:rFonts w:ascii="Symbol" w:hAnsi="Symbol" w:cs="Symbol"/>
        </w:rPr>
        <w:t></w:t>
      </w:r>
      <w:r w:rsidRPr="000A0F04">
        <w:rPr>
          <w:lang w:val="pt-BR"/>
        </w:rPr>
        <w:t>y</w:t>
      </w:r>
      <w:r w:rsidRPr="000A0F04">
        <w:rPr>
          <w:vertAlign w:val="superscript"/>
          <w:lang w:val="pt-BR"/>
        </w:rPr>
        <w:t>2</w:t>
      </w:r>
      <w:r w:rsidRPr="000A0F04">
        <w:rPr>
          <w:lang w:val="pt-BR"/>
        </w:rPr>
        <w:t xml:space="preserve"> - </w:t>
      </w:r>
      <w:r>
        <w:rPr>
          <w:rFonts w:ascii="Symbol" w:hAnsi="Symbol" w:cs="Symbol"/>
        </w:rPr>
        <w:t></w:t>
      </w:r>
      <w:r w:rsidR="00385236" w:rsidRPr="00385236">
        <w:rPr>
          <w:rFonts w:ascii="Arial" w:hAnsi="Arial" w:cs="Arial"/>
          <w:lang w:val="pt-BR"/>
        </w:rPr>
        <w:t>Ʃ</w:t>
      </w:r>
      <w:r w:rsidRPr="000A0F04">
        <w:rPr>
          <w:lang w:val="pt-BR"/>
        </w:rPr>
        <w:t>y)</w:t>
      </w:r>
      <w:r w:rsidRPr="000A0F04">
        <w:rPr>
          <w:vertAlign w:val="superscript"/>
          <w:lang w:val="pt-BR"/>
        </w:rPr>
        <w:t>2</w:t>
      </w:r>
      <w:r w:rsidRPr="000A0F04">
        <w:rPr>
          <w:lang w:val="pt-BR"/>
        </w:rPr>
        <w:t xml:space="preserve"> - (n </w:t>
      </w:r>
      <w:r w:rsidR="00385236" w:rsidRPr="00385236">
        <w:rPr>
          <w:rFonts w:ascii="Arial" w:hAnsi="Arial" w:cs="Arial"/>
          <w:lang w:val="pt-BR"/>
        </w:rPr>
        <w:t>Ʃ</w:t>
      </w:r>
      <w:r w:rsidRPr="000A0F04">
        <w:rPr>
          <w:lang w:val="pt-BR"/>
        </w:rPr>
        <w:t xml:space="preserve">xy - </w:t>
      </w:r>
      <w:r>
        <w:rPr>
          <w:rFonts w:ascii="Symbol" w:hAnsi="Symbol" w:cs="Symbol"/>
        </w:rPr>
        <w:t></w:t>
      </w:r>
      <w:r w:rsidRPr="000A0F04">
        <w:rPr>
          <w:lang w:val="pt-BR"/>
        </w:rPr>
        <w:t xml:space="preserve">x </w:t>
      </w:r>
      <w:r>
        <w:rPr>
          <w:rFonts w:ascii="Symbol" w:hAnsi="Symbol" w:cs="Symbol"/>
        </w:rPr>
        <w:t></w:t>
      </w:r>
      <w:r w:rsidRPr="000A0F04">
        <w:rPr>
          <w:lang w:val="pt-BR"/>
        </w:rPr>
        <w:t>y</w:t>
      </w:r>
      <w:r>
        <w:rPr>
          <w:rFonts w:ascii="Symbol" w:hAnsi="Symbol" w:cs="Symbol"/>
        </w:rPr>
        <w:t></w:t>
      </w:r>
      <w:r w:rsidRPr="000A0F04">
        <w:rPr>
          <w:vertAlign w:val="superscript"/>
          <w:lang w:val="pt-BR"/>
        </w:rPr>
        <w:t>2</w:t>
      </w:r>
    </w:p>
    <w:p w:rsidR="00DD043B" w:rsidRDefault="00DD043B" w:rsidP="002F008A">
      <w:pPr>
        <w:numPr>
          <w:ilvl w:val="12"/>
          <w:numId w:val="0"/>
        </w:numPr>
        <w:tabs>
          <w:tab w:val="left" w:pos="7938"/>
          <w:tab w:val="right" w:pos="8839"/>
        </w:tabs>
        <w:spacing w:line="220" w:lineRule="exact"/>
      </w:pPr>
      <w:r>
        <w:t>S</w:t>
      </w:r>
      <w:r>
        <w:rPr>
          <w:vertAlign w:val="subscript"/>
        </w:rPr>
        <w:t xml:space="preserve"> yx</w:t>
      </w:r>
      <w:r>
        <w:t xml:space="preserve"> =  </w:t>
      </w:r>
      <w:r w:rsidR="00A505B9">
        <w:t>(</w:t>
      </w:r>
      <w:r>
        <w:t>----------------------------------------------------------</w:t>
      </w:r>
      <w:r w:rsidR="00A505B9">
        <w:t>----</w:t>
      </w:r>
      <w:r>
        <w:t>-</w:t>
      </w:r>
      <w:r w:rsidR="00A505B9">
        <w:t>)</w:t>
      </w:r>
      <w:r w:rsidR="00A505B9" w:rsidRPr="00A505B9">
        <w:rPr>
          <w:vertAlign w:val="superscript"/>
        </w:rPr>
        <w:t>0,5</w:t>
      </w:r>
      <w:r>
        <w:t xml:space="preserve"> </w:t>
      </w:r>
      <w:r>
        <w:tab/>
        <w:t>(1</w:t>
      </w:r>
      <w:r w:rsidR="00072AC2">
        <w:t>0</w:t>
      </w:r>
      <w:r>
        <w:t>)</w:t>
      </w:r>
    </w:p>
    <w:p w:rsidR="00DD043B" w:rsidRDefault="00DD043B" w:rsidP="0038523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sidR="00385236">
        <w:t xml:space="preserve">n </w:t>
      </w:r>
      <w:r>
        <w:t xml:space="preserve">(n-2) n </w:t>
      </w:r>
      <w:r>
        <w:rPr>
          <w:rFonts w:ascii="Symbol" w:hAnsi="Symbol" w:cs="Symbol"/>
        </w:rPr>
        <w:t></w:t>
      </w:r>
      <w:r>
        <w:t>x</w:t>
      </w:r>
      <w:r>
        <w:rPr>
          <w:vertAlign w:val="superscript"/>
        </w:rPr>
        <w:t>2</w:t>
      </w:r>
      <w:r>
        <w:t xml:space="preserve"> - (</w:t>
      </w:r>
      <w:r>
        <w:rPr>
          <w:rFonts w:ascii="Symbol" w:hAnsi="Symbol" w:cs="Symbol"/>
        </w:rPr>
        <w:t></w:t>
      </w:r>
      <w:r>
        <w:t>x)</w:t>
      </w:r>
      <w:r>
        <w:rPr>
          <w:vertAlign w:val="superscript"/>
        </w:rPr>
        <w:t>2</w:t>
      </w:r>
    </w:p>
    <w:p w:rsidR="00DD043B" w:rsidRDefault="00DD043B" w:rsidP="00673541">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6911B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Conociendo las varianza de X, Y y el valor de la pendiente</w:t>
      </w:r>
      <w:r w:rsidR="002F008A">
        <w:t>,</w:t>
      </w:r>
      <w:r>
        <w:t xml:space="preserve"> el error </w:t>
      </w:r>
      <w:r w:rsidR="006911B5">
        <w:t>estándar</w:t>
      </w:r>
      <w:r>
        <w:t xml:space="preserve"> de estimación </w:t>
      </w:r>
      <w:r w:rsidR="002F008A">
        <w:t xml:space="preserve">(Syx) </w:t>
      </w:r>
      <w:r>
        <w:t>también puede calcularse utilizando la siguiente fórmula:</w:t>
      </w: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Pr="000A0F04" w:rsidRDefault="00DD043B" w:rsidP="002F008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4A3E02">
        <w:t xml:space="preserve">             </w:t>
      </w:r>
      <w:r w:rsidRPr="000A0F04">
        <w:rPr>
          <w:lang w:val="pt-BR"/>
        </w:rPr>
        <w:t>n-1</w:t>
      </w:r>
    </w:p>
    <w:p w:rsidR="00DD043B" w:rsidRPr="000A0F04" w:rsidRDefault="00DD043B" w:rsidP="002F008A">
      <w:pPr>
        <w:numPr>
          <w:ilvl w:val="12"/>
          <w:numId w:val="0"/>
        </w:numPr>
        <w:tabs>
          <w:tab w:val="left" w:pos="7938"/>
          <w:tab w:val="right" w:pos="8839"/>
        </w:tabs>
        <w:spacing w:line="220" w:lineRule="exact"/>
        <w:rPr>
          <w:lang w:val="pt-BR"/>
        </w:rPr>
      </w:pPr>
      <w:r w:rsidRPr="000A0F04">
        <w:rPr>
          <w:lang w:val="pt-BR"/>
        </w:rPr>
        <w:t>S</w:t>
      </w:r>
      <w:r w:rsidRPr="000A0F04">
        <w:rPr>
          <w:vertAlign w:val="superscript"/>
          <w:lang w:val="pt-BR"/>
        </w:rPr>
        <w:t>2</w:t>
      </w:r>
      <w:r w:rsidRPr="000A0F04">
        <w:rPr>
          <w:vertAlign w:val="subscript"/>
          <w:lang w:val="pt-BR"/>
        </w:rPr>
        <w:t>yx</w:t>
      </w:r>
      <w:r w:rsidRPr="000A0F04">
        <w:rPr>
          <w:lang w:val="pt-BR"/>
        </w:rPr>
        <w:t xml:space="preserve"> = -------- * S</w:t>
      </w:r>
      <w:r w:rsidRPr="000A0F04">
        <w:rPr>
          <w:vertAlign w:val="superscript"/>
          <w:lang w:val="pt-BR"/>
        </w:rPr>
        <w:t>2</w:t>
      </w:r>
      <w:r w:rsidRPr="000A0F04">
        <w:rPr>
          <w:lang w:val="pt-BR"/>
        </w:rPr>
        <w:t xml:space="preserve"> y - b</w:t>
      </w:r>
      <w:r w:rsidRPr="000A0F04">
        <w:rPr>
          <w:vertAlign w:val="superscript"/>
          <w:lang w:val="pt-BR"/>
        </w:rPr>
        <w:t xml:space="preserve">2 </w:t>
      </w:r>
      <w:r w:rsidRPr="000A0F04">
        <w:rPr>
          <w:lang w:val="pt-BR"/>
        </w:rPr>
        <w:t>S</w:t>
      </w:r>
      <w:r w:rsidRPr="000A0F04">
        <w:rPr>
          <w:vertAlign w:val="superscript"/>
          <w:lang w:val="pt-BR"/>
        </w:rPr>
        <w:t xml:space="preserve">2 </w:t>
      </w:r>
      <w:r w:rsidRPr="000A0F04">
        <w:rPr>
          <w:lang w:val="pt-BR"/>
        </w:rPr>
        <w:t>x</w:t>
      </w:r>
      <w:r w:rsidRPr="000A0F04">
        <w:rPr>
          <w:lang w:val="pt-BR"/>
        </w:rPr>
        <w:tab/>
        <w:t>(1</w:t>
      </w:r>
      <w:r w:rsidR="00072AC2">
        <w:rPr>
          <w:lang w:val="pt-BR"/>
        </w:rPr>
        <w:t>1</w:t>
      </w:r>
      <w:r w:rsidRPr="000A0F04">
        <w:rPr>
          <w:lang w:val="pt-BR"/>
        </w:rPr>
        <w:t>)</w:t>
      </w:r>
    </w:p>
    <w:p w:rsidR="00DD043B" w:rsidRPr="000A0F04" w:rsidRDefault="00DD043B" w:rsidP="002F008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0A0F04">
        <w:rPr>
          <w:lang w:val="pt-BR"/>
        </w:rPr>
        <w:t xml:space="preserve">              n-2</w:t>
      </w:r>
    </w:p>
    <w:p w:rsidR="00A505B9" w:rsidRPr="004C242B" w:rsidRDefault="00A505B9" w:rsidP="002F008A">
      <w:pPr>
        <w:numPr>
          <w:ilvl w:val="12"/>
          <w:numId w:val="0"/>
        </w:numPr>
        <w:tabs>
          <w:tab w:val="left" w:pos="7938"/>
          <w:tab w:val="right" w:pos="8839"/>
        </w:tabs>
        <w:spacing w:line="220" w:lineRule="exact"/>
        <w:rPr>
          <w:lang w:val="pt-BR"/>
        </w:rPr>
      </w:pPr>
    </w:p>
    <w:p w:rsidR="002F008A" w:rsidRDefault="002F008A" w:rsidP="002F008A">
      <w:pPr>
        <w:numPr>
          <w:ilvl w:val="12"/>
          <w:numId w:val="0"/>
        </w:numPr>
        <w:tabs>
          <w:tab w:val="left" w:pos="7938"/>
          <w:tab w:val="right" w:pos="8839"/>
        </w:tabs>
        <w:spacing w:line="220" w:lineRule="exact"/>
      </w:pPr>
      <w:r w:rsidRPr="002F008A">
        <w:t>Syx = (S</w:t>
      </w:r>
      <w:r w:rsidRPr="002F008A">
        <w:rPr>
          <w:vertAlign w:val="superscript"/>
        </w:rPr>
        <w:t>2</w:t>
      </w:r>
      <w:r w:rsidRPr="002F008A">
        <w:rPr>
          <w:vertAlign w:val="subscript"/>
        </w:rPr>
        <w:t>yx</w:t>
      </w:r>
      <w:r w:rsidRPr="002F008A">
        <w:t>)</w:t>
      </w:r>
      <w:r w:rsidRPr="002F008A">
        <w:rPr>
          <w:vertAlign w:val="superscript"/>
        </w:rPr>
        <w:t>0,5</w:t>
      </w:r>
      <w:r w:rsidRPr="002F008A">
        <w:tab/>
        <w:t>(1</w:t>
      </w:r>
      <w:r w:rsidR="00072AC2">
        <w:t>2</w:t>
      </w:r>
      <w:r w:rsidRPr="002F008A">
        <w:t>)</w:t>
      </w:r>
    </w:p>
    <w:p w:rsidR="00072AC2" w:rsidRDefault="00072AC2" w:rsidP="00072AC2"/>
    <w:p w:rsidR="00DD043B" w:rsidRDefault="00072AC2"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7938"/>
          <w:tab w:val="left" w:pos="8222"/>
          <w:tab w:val="left" w:pos="8496"/>
        </w:tabs>
      </w:pPr>
      <w:r>
        <w:tab/>
      </w:r>
      <w:r w:rsidR="00DD043B">
        <w:t>Para realizar la prueba de hipótesis Ho: A = Ao se utiliza el siguiente estadístico:</w:t>
      </w:r>
    </w:p>
    <w:p w:rsidR="00DD043B" w:rsidRDefault="00DD043B" w:rsidP="00FC2CF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Pr="000A0F04" w:rsidRDefault="00DD043B" w:rsidP="002F008A">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t xml:space="preserve">            </w:t>
      </w:r>
      <w:r w:rsidRPr="000A0F04">
        <w:rPr>
          <w:lang w:val="pt-BR"/>
        </w:rPr>
        <w:t>(a- Ao)</w:t>
      </w:r>
    </w:p>
    <w:p w:rsidR="00DD043B" w:rsidRPr="000A0F04" w:rsidRDefault="00DD043B" w:rsidP="002F008A">
      <w:pPr>
        <w:numPr>
          <w:ilvl w:val="12"/>
          <w:numId w:val="0"/>
        </w:numPr>
        <w:tabs>
          <w:tab w:val="left" w:pos="7938"/>
          <w:tab w:val="right" w:pos="8839"/>
        </w:tabs>
        <w:spacing w:line="220" w:lineRule="exact"/>
        <w:rPr>
          <w:lang w:val="pt-BR"/>
        </w:rPr>
      </w:pPr>
      <w:r w:rsidRPr="000A0F04">
        <w:rPr>
          <w:lang w:val="pt-BR"/>
        </w:rPr>
        <w:t>t</w:t>
      </w:r>
      <w:r w:rsidRPr="000A0F04">
        <w:rPr>
          <w:vertAlign w:val="subscript"/>
          <w:lang w:val="pt-BR"/>
        </w:rPr>
        <w:t>a</w:t>
      </w:r>
      <w:r w:rsidRPr="000A0F04">
        <w:rPr>
          <w:lang w:val="pt-BR"/>
        </w:rPr>
        <w:t xml:space="preserve"> = -------------------</w:t>
      </w:r>
      <w:r w:rsidRPr="000A0F04">
        <w:rPr>
          <w:lang w:val="pt-BR"/>
        </w:rPr>
        <w:tab/>
        <w:t>(1</w:t>
      </w:r>
      <w:r w:rsidR="00072AC2">
        <w:rPr>
          <w:lang w:val="pt-BR"/>
        </w:rPr>
        <w:t>3</w:t>
      </w:r>
      <w:r w:rsidRPr="000A0F04">
        <w:rPr>
          <w:lang w:val="pt-BR"/>
        </w:rPr>
        <w:t>)</w:t>
      </w:r>
    </w:p>
    <w:p w:rsidR="00DD043B" w:rsidRPr="000A0F04" w:rsidRDefault="00DD043B" w:rsidP="002F008A">
      <w:pPr>
        <w:numPr>
          <w:ilvl w:val="12"/>
          <w:numId w:val="0"/>
        </w:numPr>
        <w:tabs>
          <w:tab w:val="left" w:pos="1"/>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0A0F04">
        <w:rPr>
          <w:lang w:val="pt-BR"/>
        </w:rPr>
        <w:t xml:space="preserve">         Desv.</w:t>
      </w:r>
      <w:r w:rsidR="00FC2CFA">
        <w:rPr>
          <w:lang w:val="pt-BR"/>
        </w:rPr>
        <w:t xml:space="preserve"> </w:t>
      </w:r>
      <w:r w:rsidRPr="000A0F04">
        <w:rPr>
          <w:lang w:val="pt-BR"/>
        </w:rPr>
        <w:t>Est. a</w:t>
      </w:r>
    </w:p>
    <w:p w:rsidR="00DD043B" w:rsidRDefault="00DD043B" w:rsidP="00DD043B">
      <w:pPr>
        <w:numPr>
          <w:ilvl w:val="12"/>
          <w:numId w:val="0"/>
        </w:numPr>
        <w:tabs>
          <w:tab w:val="left" w:pos="1"/>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p>
    <w:p w:rsidR="00DD043B" w:rsidRDefault="00DD043B" w:rsidP="00DD043B">
      <w:pPr>
        <w:numPr>
          <w:ilvl w:val="12"/>
          <w:numId w:val="0"/>
        </w:numPr>
        <w:tabs>
          <w:tab w:val="left" w:pos="1"/>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En donde:</w:t>
      </w:r>
    </w:p>
    <w:p w:rsidR="00DD043B" w:rsidRDefault="002F008A" w:rsidP="002F008A">
      <w:pPr>
        <w:numPr>
          <w:ilvl w:val="12"/>
          <w:numId w:val="0"/>
        </w:numPr>
        <w:tabs>
          <w:tab w:val="left" w:pos="0"/>
          <w:tab w:val="left" w:pos="140"/>
          <w:tab w:val="left" w:pos="848"/>
          <w:tab w:val="left" w:pos="1556"/>
          <w:tab w:val="left" w:pos="2264"/>
          <w:tab w:val="left" w:pos="2972"/>
          <w:tab w:val="left" w:pos="3680"/>
          <w:tab w:val="left" w:pos="4388"/>
          <w:tab w:val="left" w:pos="5096"/>
          <w:tab w:val="left" w:pos="5804"/>
          <w:tab w:val="left" w:pos="6512"/>
          <w:tab w:val="left" w:pos="7220"/>
          <w:tab w:val="left" w:pos="7928"/>
        </w:tabs>
        <w:ind w:left="140"/>
      </w:pPr>
      <w:r>
        <w:t xml:space="preserve">Ao: </w:t>
      </w:r>
      <w:r w:rsidR="00DD043B">
        <w:t xml:space="preserve">representa el valor poblacional con el cual </w:t>
      </w:r>
      <w:r>
        <w:t xml:space="preserve">se </w:t>
      </w:r>
      <w:r w:rsidR="00DD043B">
        <w:t>desea</w:t>
      </w:r>
      <w:r>
        <w:t xml:space="preserve"> </w:t>
      </w:r>
      <w:r w:rsidR="00DD043B">
        <w:t>comparar la intersección de la ecuación de regresión.</w:t>
      </w:r>
    </w:p>
    <w:p w:rsidR="00DD043B" w:rsidRDefault="00DD043B" w:rsidP="002F008A">
      <w:pPr>
        <w:numPr>
          <w:ilvl w:val="12"/>
          <w:numId w:val="0"/>
        </w:numPr>
        <w:tabs>
          <w:tab w:val="left" w:pos="0"/>
          <w:tab w:val="left" w:pos="140"/>
          <w:tab w:val="left" w:pos="848"/>
          <w:tab w:val="left" w:pos="1556"/>
          <w:tab w:val="left" w:pos="2264"/>
          <w:tab w:val="left" w:pos="2972"/>
          <w:tab w:val="left" w:pos="3680"/>
          <w:tab w:val="left" w:pos="4388"/>
          <w:tab w:val="left" w:pos="5096"/>
          <w:tab w:val="left" w:pos="5804"/>
          <w:tab w:val="left" w:pos="6512"/>
          <w:tab w:val="left" w:pos="7220"/>
          <w:tab w:val="left" w:pos="7928"/>
        </w:tabs>
        <w:ind w:left="140"/>
      </w:pPr>
    </w:p>
    <w:p w:rsidR="00DD043B" w:rsidRDefault="002F008A" w:rsidP="002F008A">
      <w:pPr>
        <w:numPr>
          <w:ilvl w:val="12"/>
          <w:numId w:val="0"/>
        </w:numPr>
        <w:tabs>
          <w:tab w:val="left" w:pos="0"/>
          <w:tab w:val="left" w:pos="140"/>
          <w:tab w:val="left" w:pos="848"/>
          <w:tab w:val="left" w:pos="1556"/>
          <w:tab w:val="left" w:pos="2264"/>
          <w:tab w:val="left" w:pos="2972"/>
          <w:tab w:val="left" w:pos="3680"/>
          <w:tab w:val="left" w:pos="4388"/>
          <w:tab w:val="left" w:pos="5096"/>
          <w:tab w:val="left" w:pos="5804"/>
          <w:tab w:val="left" w:pos="6512"/>
          <w:tab w:val="left" w:pos="7220"/>
          <w:tab w:val="left" w:pos="7928"/>
        </w:tabs>
        <w:ind w:left="140"/>
      </w:pPr>
      <w:r>
        <w:t xml:space="preserve">n: </w:t>
      </w:r>
      <w:r w:rsidR="00DD043B">
        <w:t>tamaño de la muestra (número de pares de observaciones).</w:t>
      </w:r>
    </w:p>
    <w:p w:rsidR="00DD043B" w:rsidRDefault="00DD043B" w:rsidP="002F008A"/>
    <w:p w:rsidR="00DD043B" w:rsidRDefault="00DD043B" w:rsidP="0036726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El estadístico t</w:t>
      </w:r>
      <w:r>
        <w:rPr>
          <w:vertAlign w:val="subscript"/>
        </w:rPr>
        <w:t>a</w:t>
      </w:r>
      <w:r>
        <w:t xml:space="preserve"> tiene una distribución t de Estudiante con n-2 grados de libertad cuando la hipótesis nula es verdadera. La región crítica para una prueba de dos colas y con un nivel de significancia </w:t>
      </w:r>
      <w:r>
        <w:rPr>
          <w:rFonts w:ascii="Symbol" w:hAnsi="Symbol" w:cs="Symbol"/>
        </w:rPr>
        <w:t></w:t>
      </w:r>
      <w:r>
        <w:t xml:space="preserve"> es: t calculado mayor o menor que t crítico (t1 - </w:t>
      </w:r>
      <w:r>
        <w:rPr>
          <w:rFonts w:ascii="Symbol" w:hAnsi="Symbol" w:cs="Symbol"/>
        </w:rPr>
        <w:t></w:t>
      </w:r>
      <w:r>
        <w:t>/2,</w:t>
      </w:r>
      <w:r w:rsidR="002F008A">
        <w:t xml:space="preserve"> </w:t>
      </w:r>
      <w:r>
        <w:t>n-2 g.l.).</w:t>
      </w:r>
      <w:r w:rsidR="00B812C5">
        <w:t xml:space="preserve"> En tanto que p</w:t>
      </w:r>
      <w:r>
        <w:t xml:space="preserve">ara </w:t>
      </w:r>
      <w:r w:rsidR="00B812C5">
        <w:t>una</w:t>
      </w:r>
      <w:r>
        <w:t xml:space="preserve"> prueba de una cola las regiones de rechazo son:</w:t>
      </w:r>
    </w:p>
    <w:p w:rsidR="00E72F68" w:rsidRDefault="00CD5B1C" w:rsidP="00072AC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pict>
          <v:shape id="_x0000_s1371" type="#_x0000_t202" style="position:absolute;left:0;text-align:left;margin-left:26.55pt;margin-top:12.45pt;width:315pt;height:43.9pt;z-index:251724288" fillcolor="#c6d9f1 [671]" strokeweight="1pt">
            <v:shadow on="t" opacity=".5" offset="6pt,6pt"/>
            <v:textbox style="mso-next-textbox:#_x0000_s1371" inset="7pt,4pt,7pt,4pt">
              <w:txbxContent>
                <w:p w:rsidR="00507776" w:rsidRDefault="00507776" w:rsidP="00DD043B">
                  <w:pPr>
                    <w:numPr>
                      <w:ilvl w:val="12"/>
                      <w:numId w:val="0"/>
                    </w:numPr>
                  </w:pPr>
                  <w:r>
                    <w:t>Cola inferior</w:t>
                  </w:r>
                  <w:r>
                    <w:tab/>
                  </w:r>
                  <w:r>
                    <w:tab/>
                    <w:t>t calculada menor que t crítico: t (</w:t>
                  </w:r>
                  <w:r>
                    <w:rPr>
                      <w:rFonts w:ascii="Symbol" w:hAnsi="Symbol" w:cs="Symbol"/>
                    </w:rPr>
                    <w:t></w:t>
                  </w:r>
                  <w:r>
                    <w:t>)</w:t>
                  </w:r>
                </w:p>
                <w:p w:rsidR="00507776" w:rsidRPr="002F008A" w:rsidRDefault="00507776" w:rsidP="00DD043B">
                  <w:pPr>
                    <w:numPr>
                      <w:ilvl w:val="12"/>
                      <w:numId w:val="0"/>
                    </w:numPr>
                  </w:pPr>
                  <w:r>
                    <w:t>Cola superior</w:t>
                  </w:r>
                  <w:r>
                    <w:tab/>
                  </w:r>
                  <w:r>
                    <w:tab/>
                    <w:t>t calculada mayor que t crítico: t (1-</w:t>
                  </w:r>
                  <w:r>
                    <w:rPr>
                      <w:rFonts w:ascii="Symbol" w:hAnsi="Symbol" w:cs="Symbol"/>
                    </w:rPr>
                    <w:t></w:t>
                  </w:r>
                  <w:r>
                    <w:t>)</w:t>
                  </w:r>
                </w:p>
              </w:txbxContent>
            </v:textbox>
            <w10:wrap type="topAndBottom"/>
          </v:shape>
        </w:pict>
      </w:r>
    </w:p>
    <w:p w:rsidR="00072AC2" w:rsidRDefault="00072AC2" w:rsidP="00072AC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Cuando la prueba de hipótesis es de dos colas puede utilizarse el intervalo de confianza de “a” para someter a prueba la hipótesis nula Ho: a=0. Si el intervalo contiene el valor cero se acepta la hipótesis nula</w:t>
      </w:r>
      <w:r w:rsidR="00C8105B">
        <w:t>,</w:t>
      </w:r>
      <w:r>
        <w:t xml:space="preserve"> de lo contrario se rechaza. El rechazar Ho permite concluir que el valor del intercepto es estadísticamente diferente de cero (p </w:t>
      </w:r>
      <w:r>
        <w:rPr>
          <w:rFonts w:ascii="Symbol" w:hAnsi="Symbol" w:cs="Symbol"/>
        </w:rPr>
        <w:t></w:t>
      </w:r>
      <w:r>
        <w:t xml:space="preserve"> </w:t>
      </w:r>
      <w:r>
        <w:rPr>
          <w:rFonts w:ascii="Symbol" w:hAnsi="Symbol" w:cs="Symbol"/>
        </w:rPr>
        <w:t></w:t>
      </w:r>
      <w:r>
        <w:t>)</w:t>
      </w:r>
      <w:r w:rsidR="00C8105B">
        <w:t>.</w:t>
      </w:r>
    </w:p>
    <w:p w:rsidR="00072AC2" w:rsidRDefault="00072AC2"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7938"/>
          <w:tab w:val="left" w:pos="8222"/>
          <w:tab w:val="left" w:pos="8496"/>
        </w:tabs>
      </w:pPr>
    </w:p>
    <w:p w:rsidR="00072AC2" w:rsidRDefault="00072AC2" w:rsidP="00C8105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7938"/>
          <w:tab w:val="left" w:pos="8222"/>
          <w:tab w:val="left" w:pos="8496"/>
        </w:tabs>
      </w:pPr>
      <w:r>
        <w:lastRenderedPageBreak/>
        <w:t>El intervalo de confianza de “a” es:</w:t>
      </w:r>
      <w:r w:rsidRPr="00671E7E">
        <w:rPr>
          <w:b/>
          <w:bCs/>
        </w:rPr>
        <w:t xml:space="preserve"> </w:t>
      </w:r>
      <w:r w:rsidRPr="002F008A">
        <w:rPr>
          <w:bCs/>
        </w:rPr>
        <w:t xml:space="preserve">a </w:t>
      </w:r>
      <w:r w:rsidRPr="002F008A">
        <w:rPr>
          <w:rFonts w:ascii="Symbol" w:hAnsi="Symbol" w:cs="Symbol"/>
          <w:bCs/>
        </w:rPr>
        <w:t></w:t>
      </w:r>
      <w:r w:rsidRPr="002F008A">
        <w:rPr>
          <w:bCs/>
        </w:rPr>
        <w:t xml:space="preserve"> t (1 - </w:t>
      </w:r>
      <w:r w:rsidRPr="002F008A">
        <w:rPr>
          <w:rFonts w:ascii="Symbol" w:hAnsi="Symbol" w:cs="Symbol"/>
          <w:bCs/>
        </w:rPr>
        <w:t></w:t>
      </w:r>
      <w:r w:rsidRPr="002F008A">
        <w:rPr>
          <w:bCs/>
        </w:rPr>
        <w:t>/2)</w:t>
      </w:r>
      <w:r>
        <w:rPr>
          <w:b/>
          <w:bCs/>
        </w:rPr>
        <w:t xml:space="preserve">* </w:t>
      </w:r>
      <w:r>
        <w:t>D. Est.</w:t>
      </w:r>
      <w:r>
        <w:rPr>
          <w:vertAlign w:val="subscript"/>
        </w:rPr>
        <w:t>a</w:t>
      </w:r>
      <w:r>
        <w:t xml:space="preserve"> </w:t>
      </w:r>
      <w:r>
        <w:tab/>
      </w:r>
      <w:r>
        <w:tab/>
      </w:r>
      <w:r>
        <w:tab/>
      </w:r>
      <w:r>
        <w:tab/>
      </w:r>
      <w:r w:rsidR="00C8105B">
        <w:tab/>
      </w:r>
      <w:r w:rsidR="00C8105B">
        <w:tab/>
      </w:r>
      <w:r>
        <w:t>(14)</w:t>
      </w:r>
    </w:p>
    <w:p w:rsidR="00072AC2" w:rsidRDefault="00072AC2"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072AC2" w:rsidRDefault="00CD5B1C"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pict>
          <v:shape id="_x0000_s1314" type="#_x0000_t202" style="position:absolute;left:0;text-align:left;margin-left:-7.9pt;margin-top:38pt;width:470.7pt;height:39.7pt;z-index:251667968;mso-height-percent:200;mso-height-percent:200;mso-width-relative:margin;mso-height-relative:margin" o:allowoverlap="f" fillcolor="#b6dde8 [1304]">
            <v:shadow on="t" opacity=".5" offset="6pt,-6pt"/>
            <v:textbox style="mso-next-textbox:#_x0000_s1314;mso-fit-shape-to-text:t">
              <w:txbxContent>
                <w:p w:rsidR="00507776" w:rsidRDefault="00507776" w:rsidP="00072AC2">
                  <w:pPr>
                    <w:numPr>
                      <w:ilvl w:val="12"/>
                      <w:numId w:val="0"/>
                    </w:numPr>
                    <w:tabs>
                      <w:tab w:val="left" w:pos="7938"/>
                      <w:tab w:val="right" w:pos="8839"/>
                    </w:tabs>
                  </w:pPr>
                  <w:r>
                    <w:t>Recuerde que si el intervalo de confianza de “a” contiene el valor cero (0) se concluye que “a” es igual a cero (0).</w:t>
                  </w:r>
                </w:p>
              </w:txbxContent>
            </v:textbox>
            <w10:wrap type="topAndBottom"/>
          </v:shape>
        </w:pict>
      </w:r>
      <w:r w:rsidR="00072AC2">
        <w:t xml:space="preserve">En donde: t (1 - </w:t>
      </w:r>
      <w:r w:rsidR="00072AC2">
        <w:rPr>
          <w:rFonts w:ascii="Symbol" w:hAnsi="Symbol" w:cs="Symbol"/>
        </w:rPr>
        <w:t></w:t>
      </w:r>
      <w:r w:rsidR="00072AC2">
        <w:t xml:space="preserve">/2): es el percentil 100(1 - </w:t>
      </w:r>
      <w:r w:rsidR="00072AC2">
        <w:rPr>
          <w:rFonts w:ascii="Symbol" w:hAnsi="Symbol" w:cs="Symbol"/>
        </w:rPr>
        <w:t></w:t>
      </w:r>
      <w:r w:rsidR="00072AC2">
        <w:t>/2) de la distribución t de Estudiante con n-2 grados de libertad</w:t>
      </w:r>
    </w:p>
    <w:p w:rsidR="00225F2D" w:rsidRDefault="00225F2D" w:rsidP="00225F2D">
      <w:bookmarkStart w:id="13" w:name="_1__7_"/>
      <w:bookmarkEnd w:id="13"/>
    </w:p>
    <w:p w:rsidR="00DD043B" w:rsidRDefault="00DD043B" w:rsidP="00932243">
      <w:pPr>
        <w:pStyle w:val="Ttulo3"/>
      </w:pPr>
      <w:bookmarkStart w:id="14" w:name="_Toc339975322"/>
      <w:r>
        <w:t>4.3 Inferencia sobre b (pendiente de la recta)</w:t>
      </w:r>
      <w:r w:rsidR="00542BA6">
        <w:fldChar w:fldCharType="begin"/>
      </w:r>
      <w:r>
        <w:instrText xml:space="preserve"> sobre b ( pendiente de la recta) " \l 2</w:instrText>
      </w:r>
      <w:r w:rsidR="00542BA6">
        <w:fldChar w:fldCharType="separate"/>
      </w:r>
      <w:r w:rsidR="00A72B0D">
        <w:rPr>
          <w:b w:val="0"/>
          <w:bCs w:val="0"/>
        </w:rPr>
        <w:t>¡Error! Marcador no definido.</w:t>
      </w:r>
      <w:bookmarkEnd w:id="14"/>
      <w:r w:rsidR="00542BA6">
        <w:fldChar w:fldCharType="end"/>
      </w:r>
    </w:p>
    <w:p w:rsidR="00B812C5" w:rsidRDefault="00DD043B"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 xml:space="preserve">La pendiente </w:t>
      </w:r>
      <w:r w:rsidR="00B812C5">
        <w:t xml:space="preserve">de la ecuación de regresión cuantifica </w:t>
      </w:r>
      <w:r>
        <w:t xml:space="preserve">la inclinación de la recta </w:t>
      </w:r>
      <w:r w:rsidR="00B812C5">
        <w:t xml:space="preserve">e indica </w:t>
      </w:r>
      <w:r>
        <w:t xml:space="preserve">el valor en que incrementa </w:t>
      </w:r>
      <w:r w:rsidR="00B812C5">
        <w:t>“</w:t>
      </w:r>
      <w:r>
        <w:t>Y</w:t>
      </w:r>
      <w:r w:rsidR="00B812C5">
        <w:t>´”</w:t>
      </w:r>
      <w:r>
        <w:t xml:space="preserve"> por cada unidad de </w:t>
      </w:r>
      <w:r w:rsidR="00B812C5">
        <w:t>“</w:t>
      </w:r>
      <w:r>
        <w:t>X</w:t>
      </w:r>
      <w:r w:rsidR="00B812C5">
        <w:t>”</w:t>
      </w:r>
      <w:r>
        <w:t xml:space="preserve">. </w:t>
      </w:r>
      <w:r w:rsidR="00B812C5">
        <w:t>En todo análisis de regresión se somete a prueba la siguiente hipótesis: ¿Es el valor de la pendiente estadísticamente igual a cero?¿ Para responder a esta pregunta se requiere conocer:</w:t>
      </w:r>
    </w:p>
    <w:p w:rsidR="00473D1B" w:rsidRDefault="00473D1B"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rPr>
          <w:i/>
          <w:iCs/>
        </w:rPr>
      </w:pPr>
    </w:p>
    <w:p w:rsidR="00B812C5" w:rsidRDefault="00B812C5"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r>
        <w:rPr>
          <w:i/>
          <w:iCs/>
        </w:rPr>
        <w:t>A. El error o desviación estándar de “b”</w:t>
      </w:r>
    </w:p>
    <w:p w:rsidR="00DD043B" w:rsidRDefault="00DD043B"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S</w:t>
      </w:r>
      <w:r>
        <w:rPr>
          <w:vertAlign w:val="subscript"/>
        </w:rPr>
        <w:t>yx</w:t>
      </w:r>
    </w:p>
    <w:p w:rsidR="00DD043B" w:rsidRDefault="00DD043B" w:rsidP="00072AC2">
      <w:pPr>
        <w:numPr>
          <w:ilvl w:val="12"/>
          <w:numId w:val="0"/>
        </w:numPr>
        <w:tabs>
          <w:tab w:val="left" w:pos="8505"/>
          <w:tab w:val="right" w:pos="8839"/>
        </w:tabs>
        <w:spacing w:line="220" w:lineRule="exact"/>
      </w:pPr>
      <w:r>
        <w:t>S</w:t>
      </w:r>
      <w:r>
        <w:rPr>
          <w:vertAlign w:val="subscript"/>
        </w:rPr>
        <w:t>b</w:t>
      </w:r>
      <w:r>
        <w:t xml:space="preserve"> = ------------------------</w:t>
      </w:r>
      <w:r>
        <w:tab/>
        <w:t>(1</w:t>
      </w:r>
      <w:r w:rsidR="00B812C5">
        <w:t>5</w:t>
      </w:r>
      <w:r>
        <w:t>)</w:t>
      </w:r>
    </w:p>
    <w:p w:rsidR="00DD043B" w:rsidRDefault="00DD043B"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Pr>
          <w:rFonts w:ascii="Symbol" w:hAnsi="Symbol" w:cs="Symbol"/>
        </w:rPr>
        <w:t></w:t>
      </w:r>
      <w:r>
        <w:t>X</w:t>
      </w:r>
      <w:r>
        <w:rPr>
          <w:vertAlign w:val="superscript"/>
        </w:rPr>
        <w:t>2</w:t>
      </w:r>
      <w:r>
        <w:t xml:space="preserve"> - </w:t>
      </w:r>
      <w:r>
        <w:rPr>
          <w:rFonts w:ascii="Symbol" w:hAnsi="Symbol" w:cs="Symbol"/>
        </w:rPr>
        <w:t></w:t>
      </w:r>
      <w:r>
        <w:rPr>
          <w:rFonts w:ascii="Symbol" w:hAnsi="Symbol" w:cs="Symbol"/>
        </w:rPr>
        <w:t></w:t>
      </w:r>
      <w:r>
        <w:t>X)</w:t>
      </w:r>
      <w:r>
        <w:rPr>
          <w:vertAlign w:val="superscript"/>
        </w:rPr>
        <w:t xml:space="preserve">2 </w:t>
      </w:r>
      <w:r>
        <w:t>/ n)</w:t>
      </w:r>
      <w:r>
        <w:rPr>
          <w:vertAlign w:val="superscript"/>
        </w:rPr>
        <w:t>0.5</w:t>
      </w:r>
    </w:p>
    <w:p w:rsidR="00671E7E" w:rsidRDefault="00671E7E" w:rsidP="00B812C5">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p>
    <w:p w:rsidR="00DD043B" w:rsidRDefault="00B812C5"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505"/>
        </w:tabs>
      </w:pPr>
      <w:r>
        <w:t>E</w:t>
      </w:r>
      <w:r w:rsidR="00DD043B">
        <w:t>l intervalo de confianza para b está dado por</w:t>
      </w:r>
      <w:r w:rsidR="00671E7E">
        <w:t xml:space="preserve">: b </w:t>
      </w:r>
      <w:r w:rsidR="00671E7E">
        <w:rPr>
          <w:rFonts w:ascii="Symbol" w:hAnsi="Symbol" w:cs="Symbol"/>
        </w:rPr>
        <w:t></w:t>
      </w:r>
      <w:r w:rsidR="00671E7E">
        <w:t xml:space="preserve">  t (1-</w:t>
      </w:r>
      <w:r w:rsidR="00671E7E">
        <w:rPr>
          <w:rFonts w:ascii="Symbol" w:hAnsi="Symbol" w:cs="Symbol"/>
        </w:rPr>
        <w:t></w:t>
      </w:r>
      <w:r w:rsidR="00671E7E">
        <w:t xml:space="preserve">/2) </w:t>
      </w:r>
      <w:r w:rsidR="00671E7E">
        <w:rPr>
          <w:vertAlign w:val="superscript"/>
        </w:rPr>
        <w:t>*</w:t>
      </w:r>
      <w:r w:rsidR="00671E7E">
        <w:t xml:space="preserve"> S</w:t>
      </w:r>
      <w:r w:rsidR="00671E7E">
        <w:rPr>
          <w:vertAlign w:val="subscript"/>
        </w:rPr>
        <w:t>b</w:t>
      </w:r>
      <w:r w:rsidR="00671E7E">
        <w:t xml:space="preserve">   </w:t>
      </w:r>
      <w:r w:rsidR="00DD043B">
        <w:tab/>
      </w:r>
      <w:r w:rsidR="004D282F">
        <w:tab/>
      </w:r>
      <w:r w:rsidR="004D282F">
        <w:tab/>
        <w:t>(1</w:t>
      </w:r>
      <w:r w:rsidR="00072AC2">
        <w:t>6</w:t>
      </w:r>
      <w:r w:rsidR="004D282F">
        <w:t>)</w:t>
      </w:r>
    </w:p>
    <w:p w:rsidR="006C7E84" w:rsidRDefault="006C7E84"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072AC2"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E</w:t>
      </w:r>
      <w:r w:rsidR="00DD043B">
        <w:t>n donde:</w:t>
      </w:r>
    </w:p>
    <w:p w:rsidR="00A505B9" w:rsidRDefault="00A505B9"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S</w:t>
      </w:r>
      <w:r>
        <w:rPr>
          <w:vertAlign w:val="subscript"/>
        </w:rPr>
        <w:t>b</w:t>
      </w:r>
      <w:r>
        <w:t>:</w:t>
      </w:r>
      <w:r>
        <w:tab/>
        <w:t xml:space="preserve">desviación </w:t>
      </w:r>
      <w:r w:rsidR="00FC2CFA">
        <w:t>estándar</w:t>
      </w:r>
      <w:r>
        <w:t xml:space="preserve"> de b.</w:t>
      </w:r>
    </w:p>
    <w:p w:rsidR="00DD043B" w:rsidRDefault="00DD043B" w:rsidP="00FC2CFA">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t (1-</w:t>
      </w:r>
      <w:r>
        <w:rPr>
          <w:rFonts w:ascii="Symbol" w:hAnsi="Symbol" w:cs="Symbol"/>
        </w:rPr>
        <w:t></w:t>
      </w:r>
      <w:r>
        <w:t xml:space="preserve">/2): es el percentil 100(1- </w:t>
      </w:r>
      <w:r>
        <w:rPr>
          <w:rFonts w:ascii="Symbol" w:hAnsi="Symbol" w:cs="Symbol"/>
        </w:rPr>
        <w:t></w:t>
      </w:r>
      <w:r>
        <w:t>/2) de la distribución t de Estudiante con n-2 grados de libertad.</w:t>
      </w: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Para realizar la prueba de hipótesis Ho: b = bo, se utiliza el siguiente estadístico:</w:t>
      </w:r>
    </w:p>
    <w:p w:rsidR="00673541"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 xml:space="preserve">      </w:t>
      </w:r>
    </w:p>
    <w:p w:rsidR="00DD043B" w:rsidRDefault="00DD043B" w:rsidP="00302674">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w:t>
      </w:r>
      <w:r w:rsidR="00FC2CFA">
        <w:t xml:space="preserve">     </w:t>
      </w:r>
      <w:r>
        <w:t>(b-Bo)</w:t>
      </w:r>
    </w:p>
    <w:p w:rsidR="00DD043B" w:rsidRDefault="00DD043B" w:rsidP="00302674">
      <w:pPr>
        <w:numPr>
          <w:ilvl w:val="12"/>
          <w:numId w:val="0"/>
        </w:numPr>
        <w:tabs>
          <w:tab w:val="left" w:pos="8505"/>
          <w:tab w:val="right" w:pos="8839"/>
        </w:tabs>
        <w:spacing w:line="200" w:lineRule="exact"/>
      </w:pPr>
      <w:r>
        <w:t xml:space="preserve">t </w:t>
      </w:r>
      <w:r>
        <w:rPr>
          <w:vertAlign w:val="subscript"/>
        </w:rPr>
        <w:t>b</w:t>
      </w:r>
      <w:r>
        <w:t xml:space="preserve"> = -----------</w:t>
      </w:r>
      <w:r>
        <w:tab/>
        <w:t>(1</w:t>
      </w:r>
      <w:r w:rsidR="00072AC2">
        <w:t>7</w:t>
      </w:r>
      <w:r>
        <w:t>)</w:t>
      </w:r>
    </w:p>
    <w:p w:rsidR="00DD043B" w:rsidRDefault="00DD043B" w:rsidP="00302674">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S</w:t>
      </w:r>
      <w:r>
        <w:rPr>
          <w:vertAlign w:val="subscript"/>
        </w:rPr>
        <w:t>b</w:t>
      </w: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072AC2" w:rsidRDefault="00072AC2" w:rsidP="00072AC2">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El estadístico t</w:t>
      </w:r>
      <w:r>
        <w:rPr>
          <w:vertAlign w:val="subscript"/>
        </w:rPr>
        <w:t>b</w:t>
      </w:r>
      <w:r>
        <w:t xml:space="preserve"> tiene una distribución t de Estudiante con n-2 grados de libertad cuando la hipótesis nula es verdadera. La región crítica para una prueba de dos colas y con un nivel de significancia </w:t>
      </w:r>
      <w:r>
        <w:rPr>
          <w:rFonts w:ascii="Symbol" w:hAnsi="Symbol" w:cs="Symbol"/>
        </w:rPr>
        <w:t></w:t>
      </w:r>
      <w:r>
        <w:t xml:space="preserve"> es: t calculado mayor o menor que t crítico (t1 - </w:t>
      </w:r>
      <w:r>
        <w:rPr>
          <w:rFonts w:ascii="Symbol" w:hAnsi="Symbol" w:cs="Symbol"/>
        </w:rPr>
        <w:t></w:t>
      </w:r>
      <w:r>
        <w:t>/2, n-2 g.l.). En tanto que para una prueba de una cola las regiones de rechazo son:</w:t>
      </w:r>
    </w:p>
    <w:p w:rsidR="00072AC2" w:rsidRDefault="00072AC2" w:rsidP="00302674">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pPr>
    </w:p>
    <w:p w:rsidR="00072AC2" w:rsidRDefault="00CD5B1C" w:rsidP="00302674">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1418"/>
      </w:pPr>
      <w:r>
        <w:pict>
          <v:shape id="_x0000_s1726" type="#_x0000_t202" style="width:315pt;height:43.9pt;mso-left-percent:-10001;mso-top-percent:-10001;mso-position-horizontal:absolute;mso-position-horizontal-relative:char;mso-position-vertical:absolute;mso-position-vertical-relative:line;mso-left-percent:-10001;mso-top-percent:-10001" fillcolor="#002060" strokeweight="1pt">
            <v:shadow on="t" opacity=".5" offset="6pt,6pt"/>
            <v:textbox style="mso-next-textbox:#_x0000_s1726" inset="7pt,4pt,7pt,4pt">
              <w:txbxContent>
                <w:p w:rsidR="00507776" w:rsidRPr="006F6300" w:rsidRDefault="00507776" w:rsidP="00072AC2">
                  <w:pPr>
                    <w:numPr>
                      <w:ilvl w:val="12"/>
                      <w:numId w:val="0"/>
                    </w:numPr>
                    <w:rPr>
                      <w:b/>
                    </w:rPr>
                  </w:pPr>
                  <w:r w:rsidRPr="006F6300">
                    <w:rPr>
                      <w:b/>
                    </w:rPr>
                    <w:t>Cola inferior</w:t>
                  </w:r>
                  <w:r w:rsidRPr="006F6300">
                    <w:rPr>
                      <w:b/>
                    </w:rPr>
                    <w:tab/>
                  </w:r>
                  <w:r w:rsidRPr="006F6300">
                    <w:rPr>
                      <w:b/>
                    </w:rPr>
                    <w:tab/>
                    <w:t>t calculada menor que t crítico: t (</w:t>
                  </w:r>
                  <w:r w:rsidRPr="006F6300">
                    <w:rPr>
                      <w:rFonts w:ascii="Symbol" w:hAnsi="Symbol" w:cs="Symbol"/>
                      <w:b/>
                    </w:rPr>
                    <w:t></w:t>
                  </w:r>
                  <w:r w:rsidRPr="006F6300">
                    <w:rPr>
                      <w:b/>
                    </w:rPr>
                    <w:t>)</w:t>
                  </w:r>
                </w:p>
                <w:p w:rsidR="00507776" w:rsidRPr="006F6300" w:rsidRDefault="00507776" w:rsidP="00072AC2">
                  <w:pPr>
                    <w:numPr>
                      <w:ilvl w:val="12"/>
                      <w:numId w:val="0"/>
                    </w:numPr>
                    <w:rPr>
                      <w:b/>
                    </w:rPr>
                  </w:pPr>
                  <w:r w:rsidRPr="006F6300">
                    <w:rPr>
                      <w:b/>
                    </w:rPr>
                    <w:t>Cola superior</w:t>
                  </w:r>
                  <w:r w:rsidRPr="006F6300">
                    <w:rPr>
                      <w:b/>
                    </w:rPr>
                    <w:tab/>
                  </w:r>
                  <w:r w:rsidRPr="006F6300">
                    <w:rPr>
                      <w:b/>
                    </w:rPr>
                    <w:tab/>
                    <w:t>t calculada mayor que t crítico: t (1-</w:t>
                  </w:r>
                  <w:r w:rsidRPr="006F6300">
                    <w:rPr>
                      <w:rFonts w:ascii="Symbol" w:hAnsi="Symbol" w:cs="Symbol"/>
                      <w:b/>
                    </w:rPr>
                    <w:t></w:t>
                  </w:r>
                  <w:r w:rsidRPr="006F6300">
                    <w:rPr>
                      <w:b/>
                    </w:rPr>
                    <w:t>)</w:t>
                  </w:r>
                </w:p>
              </w:txbxContent>
            </v:textbox>
            <w10:wrap type="none" anchorx="margin"/>
            <w10:anchorlock/>
          </v:shape>
        </w:pict>
      </w:r>
    </w:p>
    <w:p w:rsidR="00072AC2" w:rsidRDefault="00072AC2" w:rsidP="00302674">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auto"/>
      </w:pPr>
    </w:p>
    <w:p w:rsidR="00DD043B" w:rsidRDefault="00DD043B" w:rsidP="00673541">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La prueba de hipótesis Ho:</w:t>
      </w:r>
      <w:r w:rsidR="00947C7C">
        <w:t xml:space="preserve"> </w:t>
      </w:r>
      <w:r>
        <w:t xml:space="preserve">b=0 se lleva a cabo asignando a </w:t>
      </w:r>
      <w:r w:rsidR="00072AC2">
        <w:t>“</w:t>
      </w:r>
      <w:r>
        <w:t>b</w:t>
      </w:r>
      <w:r w:rsidRPr="00072AC2">
        <w:rPr>
          <w:vertAlign w:val="subscript"/>
        </w:rPr>
        <w:t>o</w:t>
      </w:r>
      <w:r w:rsidR="00072AC2" w:rsidRPr="00072AC2">
        <w:t>”</w:t>
      </w:r>
      <w:r>
        <w:t xml:space="preserve"> el valor cero y utilizando una versión simplificada de la ecuación 1</w:t>
      </w:r>
      <w:r w:rsidR="00072AC2">
        <w:t>7</w:t>
      </w:r>
      <w:r>
        <w:t>:</w:t>
      </w:r>
    </w:p>
    <w:p w:rsidR="00DD043B" w:rsidRDefault="00DD043B" w:rsidP="00673541">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302674">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b</w:t>
      </w:r>
    </w:p>
    <w:p w:rsidR="00DD043B" w:rsidRDefault="00DD043B" w:rsidP="00302674">
      <w:pPr>
        <w:numPr>
          <w:ilvl w:val="12"/>
          <w:numId w:val="0"/>
        </w:numPr>
        <w:tabs>
          <w:tab w:val="left" w:pos="720"/>
          <w:tab w:val="left" w:pos="1440"/>
          <w:tab w:val="left" w:pos="2160"/>
          <w:tab w:val="left" w:pos="2880"/>
          <w:tab w:val="left" w:pos="3600"/>
          <w:tab w:val="left" w:pos="8505"/>
          <w:tab w:val="right" w:pos="8839"/>
        </w:tabs>
        <w:spacing w:line="200" w:lineRule="exact"/>
      </w:pPr>
      <w:r>
        <w:t>T</w:t>
      </w:r>
      <w:r>
        <w:rPr>
          <w:vertAlign w:val="subscript"/>
        </w:rPr>
        <w:t>b</w:t>
      </w:r>
      <w:r w:rsidR="00673541">
        <w:t xml:space="preserve"> =  -----------</w:t>
      </w:r>
      <w:r w:rsidR="00673541">
        <w:tab/>
      </w:r>
      <w:r w:rsidR="00673541">
        <w:tab/>
      </w:r>
      <w:r w:rsidR="00673541">
        <w:tab/>
      </w:r>
      <w:r w:rsidR="00673541">
        <w:tab/>
      </w:r>
      <w:r w:rsidR="00673541">
        <w:tab/>
      </w:r>
      <w:r>
        <w:t>(1</w:t>
      </w:r>
      <w:r w:rsidR="00072AC2">
        <w:t>8</w:t>
      </w:r>
      <w:r>
        <w:t>)</w:t>
      </w:r>
    </w:p>
    <w:p w:rsidR="00DD043B" w:rsidRDefault="00DD043B" w:rsidP="00302674">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S</w:t>
      </w:r>
      <w:r>
        <w:rPr>
          <w:vertAlign w:val="subscript"/>
        </w:rPr>
        <w:t>b</w:t>
      </w: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B134F4" w:rsidRDefault="00B134F4"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673541">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lastRenderedPageBreak/>
        <w:tab/>
        <w:t xml:space="preserve">Cuando la prueba de hipótesis es de dos colas </w:t>
      </w:r>
      <w:r w:rsidR="00C8105B">
        <w:t xml:space="preserve">se </w:t>
      </w:r>
      <w:r>
        <w:t>puede utiliza</w:t>
      </w:r>
      <w:r w:rsidR="00C8105B">
        <w:t>r</w:t>
      </w:r>
      <w:r>
        <w:t xml:space="preserve"> el intervalo de confianza de </w:t>
      </w:r>
      <w:r w:rsidR="00072AC2">
        <w:t>“b</w:t>
      </w:r>
      <w:r w:rsidR="00C8105B">
        <w:t>”</w:t>
      </w:r>
      <w:r>
        <w:t xml:space="preserve"> para someter a prueba la hipótesis nula Ho:</w:t>
      </w:r>
      <w:r w:rsidR="00947C7C">
        <w:t xml:space="preserve"> </w:t>
      </w:r>
      <w:r>
        <w:t xml:space="preserve">b=0. Si el intervalo contiene el valor cero </w:t>
      </w:r>
      <w:r w:rsidR="00C8105B">
        <w:t xml:space="preserve">se </w:t>
      </w:r>
      <w:r>
        <w:t>acepta</w:t>
      </w:r>
      <w:r w:rsidR="00C8105B">
        <w:t xml:space="preserve"> </w:t>
      </w:r>
      <w:r>
        <w:t>la hipótesis nula</w:t>
      </w:r>
      <w:r w:rsidR="00C8105B">
        <w:t>,</w:t>
      </w:r>
      <w:r>
        <w:t xml:space="preserve"> de lo contrario </w:t>
      </w:r>
      <w:r w:rsidR="00C8105B">
        <w:t>se</w:t>
      </w:r>
      <w:r>
        <w:t xml:space="preserve"> rechaza. El rechazar Ho permite concluir que la pendiente es estadísticamente diferente de cero (p </w:t>
      </w:r>
      <w:r>
        <w:rPr>
          <w:rFonts w:ascii="Symbol" w:hAnsi="Symbol" w:cs="Symbol"/>
        </w:rPr>
        <w:t></w:t>
      </w:r>
      <w:r>
        <w:t xml:space="preserve"> </w:t>
      </w:r>
      <w:r>
        <w:rPr>
          <w:rFonts w:ascii="Symbol" w:hAnsi="Symbol" w:cs="Symbol"/>
        </w:rPr>
        <w:t></w:t>
      </w:r>
      <w:r>
        <w:t xml:space="preserve">) y </w:t>
      </w:r>
      <w:r w:rsidR="00C8105B">
        <w:t xml:space="preserve">que </w:t>
      </w:r>
      <w:r>
        <w:t>por lo tanto la regresión es significativa</w:t>
      </w:r>
      <w:r w:rsidR="00C8105B">
        <w:t xml:space="preserve"> (existe)</w:t>
      </w:r>
      <w:r>
        <w:t>.</w:t>
      </w:r>
    </w:p>
    <w:p w:rsidR="00E72F68" w:rsidRDefault="00E72F68" w:rsidP="00C8105B">
      <w:pPr>
        <w:tabs>
          <w:tab w:val="left" w:pos="142"/>
        </w:tabs>
      </w:pPr>
    </w:p>
    <w:p w:rsidR="00683112" w:rsidRDefault="00C8105B" w:rsidP="00C8105B">
      <w:pPr>
        <w:tabs>
          <w:tab w:val="left" w:pos="142"/>
        </w:tabs>
      </w:pPr>
      <w:r>
        <w:tab/>
      </w:r>
      <w:r w:rsidR="0036726E">
        <w:t>L</w:t>
      </w:r>
      <w:r w:rsidR="00DD043B">
        <w:t xml:space="preserve">a </w:t>
      </w:r>
      <w:r w:rsidR="0036726E">
        <w:t xml:space="preserve">decisión </w:t>
      </w:r>
      <w:r w:rsidR="00DD043B">
        <w:t xml:space="preserve">de no rechazar Ho se basa en dos </w:t>
      </w:r>
      <w:r w:rsidR="00DD043B" w:rsidRPr="00947C7C">
        <w:rPr>
          <w:u w:val="single"/>
        </w:rPr>
        <w:t>supuestos</w:t>
      </w:r>
      <w:r w:rsidR="003D27EA">
        <w:rPr>
          <w:u w:val="single"/>
        </w:rPr>
        <w:t>:</w:t>
      </w:r>
      <w:r w:rsidR="00184066">
        <w:rPr>
          <w:u w:val="single"/>
        </w:rPr>
        <w:t xml:space="preserve"> </w:t>
      </w:r>
      <w:r w:rsidR="00DD043B" w:rsidRPr="00947C7C">
        <w:rPr>
          <w:u w:val="single"/>
        </w:rPr>
        <w:t>normalidad e igualdad de varianzas</w:t>
      </w:r>
      <w:r w:rsidR="00DD043B">
        <w:t xml:space="preserve"> así como en la </w:t>
      </w:r>
      <w:r w:rsidR="003D27EA">
        <w:t xml:space="preserve">premisa de que la </w:t>
      </w:r>
      <w:r w:rsidR="00DD043B">
        <w:t xml:space="preserve">hipótesis </w:t>
      </w:r>
      <w:r w:rsidR="002527FE">
        <w:t xml:space="preserve">nula </w:t>
      </w:r>
      <w:r w:rsidR="003D27EA">
        <w:t xml:space="preserve">es verdadera e implica </w:t>
      </w:r>
      <w:r w:rsidR="00DD043B">
        <w:t xml:space="preserve">que la muestra no contiene suficiente evidencia como </w:t>
      </w:r>
      <w:r w:rsidR="002527FE">
        <w:t>pensar que estamos equivocados</w:t>
      </w:r>
      <w:r w:rsidR="00DD043B">
        <w:t>.</w:t>
      </w:r>
      <w:r w:rsidR="00683112">
        <w:t xml:space="preserve"> </w:t>
      </w:r>
      <w:r w:rsidR="00DD043B">
        <w:t xml:space="preserve">La decisión de rechazar </w:t>
      </w:r>
      <w:r w:rsidR="003D27EA">
        <w:t>H</w:t>
      </w:r>
      <w:r w:rsidR="003D27EA" w:rsidRPr="003D27EA">
        <w:rPr>
          <w:vertAlign w:val="subscript"/>
        </w:rPr>
        <w:t>0</w:t>
      </w:r>
      <w:r w:rsidR="003D27EA">
        <w:t xml:space="preserve"> dado que sea falsa </w:t>
      </w:r>
      <w:r w:rsidR="00DD043B">
        <w:t xml:space="preserve">se hace a un nivel de </w:t>
      </w:r>
      <w:r w:rsidR="003D27EA">
        <w:t xml:space="preserve">significancia </w:t>
      </w:r>
      <w:r w:rsidR="00DD043B">
        <w:t>conocido (</w:t>
      </w:r>
      <w:r w:rsidR="00DD043B">
        <w:rPr>
          <w:rFonts w:ascii="Symbol" w:hAnsi="Symbol" w:cs="Symbol"/>
        </w:rPr>
        <w:t></w:t>
      </w:r>
      <w:r w:rsidR="00DD043B">
        <w:t xml:space="preserve">); sin embargo el error asociado con la decisión de aceptarla </w:t>
      </w:r>
      <w:r w:rsidR="003D27EA">
        <w:t xml:space="preserve">dado que sea </w:t>
      </w:r>
      <w:r w:rsidR="00DD043B">
        <w:t xml:space="preserve">falsa dependerá del valor verdadero de </w:t>
      </w:r>
      <w:r w:rsidR="003D27EA">
        <w:t>“</w:t>
      </w:r>
      <w:r w:rsidR="00DD043B">
        <w:t>b</w:t>
      </w:r>
      <w:r w:rsidR="003D27EA">
        <w:t>”</w:t>
      </w:r>
      <w:r w:rsidR="00DD043B">
        <w:t>.</w:t>
      </w:r>
    </w:p>
    <w:p w:rsidR="00683112" w:rsidRDefault="00683112" w:rsidP="00B134F4"/>
    <w:p w:rsidR="00473D1B" w:rsidRDefault="00683112" w:rsidP="00B134F4">
      <w:pPr>
        <w:tabs>
          <w:tab w:val="left" w:pos="142"/>
        </w:tabs>
      </w:pPr>
      <w:r>
        <w:tab/>
      </w:r>
      <w:r w:rsidR="00DD043B">
        <w:t xml:space="preserve">Recordemos además que los procedimientos estadísticos sólo nos indican la intensidad de la asociación entre </w:t>
      </w:r>
      <w:r w:rsidR="003D27EA">
        <w:t>“</w:t>
      </w:r>
      <w:r w:rsidR="00DD043B">
        <w:t>X</w:t>
      </w:r>
      <w:r w:rsidR="003D27EA">
        <w:t>”</w:t>
      </w:r>
      <w:r w:rsidR="00DD043B">
        <w:t xml:space="preserve"> y </w:t>
      </w:r>
      <w:r w:rsidR="003D27EA">
        <w:t>“</w:t>
      </w:r>
      <w:r w:rsidR="00DD043B">
        <w:t>Y</w:t>
      </w:r>
      <w:r w:rsidR="003D27EA">
        <w:t xml:space="preserve">” pero el </w:t>
      </w:r>
      <w:r w:rsidR="00DD043B">
        <w:t xml:space="preserve">decidir </w:t>
      </w:r>
      <w:r w:rsidR="003D27EA">
        <w:t xml:space="preserve">que </w:t>
      </w:r>
      <w:r w:rsidR="00DD043B">
        <w:t xml:space="preserve">la variable </w:t>
      </w:r>
      <w:r w:rsidR="003D27EA">
        <w:t>“</w:t>
      </w:r>
      <w:r w:rsidR="00DD043B">
        <w:t>X</w:t>
      </w:r>
      <w:r w:rsidR="003D27EA">
        <w:t>”</w:t>
      </w:r>
      <w:r w:rsidR="00DD043B">
        <w:t xml:space="preserve"> es o no relevante en un problema de regresión dependerá del criterio/ necesidades del investigador</w:t>
      </w:r>
      <w:r w:rsidR="003D27EA">
        <w:t>(a)</w:t>
      </w:r>
      <w:r w:rsidR="00DD043B">
        <w:t>; así como del tema en estudio.</w:t>
      </w:r>
    </w:p>
    <w:p w:rsidR="00225F2D" w:rsidRDefault="00225F2D" w:rsidP="00B134F4">
      <w:pPr>
        <w:tabs>
          <w:tab w:val="left" w:pos="142"/>
        </w:tabs>
      </w:pPr>
    </w:p>
    <w:p w:rsidR="00DD043B" w:rsidRDefault="00DD043B" w:rsidP="00932243">
      <w:pPr>
        <w:pStyle w:val="Ttulo3"/>
      </w:pPr>
      <w:bookmarkStart w:id="15" w:name="_1__8_"/>
      <w:bookmarkStart w:id="16" w:name="_Toc339975323"/>
      <w:bookmarkEnd w:id="15"/>
      <w:r>
        <w:t xml:space="preserve">4.4 Inferencia sobre el error estándar de estimación </w:t>
      </w:r>
      <w:r w:rsidRPr="00FC2CFA">
        <w:t>(</w:t>
      </w:r>
      <w:r w:rsidR="003D27EA">
        <w:t>σ</w:t>
      </w:r>
      <w:r w:rsidRPr="00FC2CFA">
        <w:t xml:space="preserve"> </w:t>
      </w:r>
      <w:r w:rsidRPr="00FC2CFA">
        <w:rPr>
          <w:vertAlign w:val="subscript"/>
        </w:rPr>
        <w:t>yx</w:t>
      </w:r>
      <w:r>
        <w:t>)</w:t>
      </w:r>
      <w:bookmarkEnd w:id="16"/>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 xml:space="preserve">El intervalo de confianza para el error </w:t>
      </w:r>
      <w:r w:rsidR="00057F16">
        <w:t>estándar</w:t>
      </w:r>
      <w:r>
        <w:t xml:space="preserve"> de estimación (</w:t>
      </w:r>
      <w:r w:rsidR="003D27EA">
        <w:t>σ</w:t>
      </w:r>
      <w:r w:rsidR="003D27EA" w:rsidRPr="00FC2CFA">
        <w:t xml:space="preserve"> </w:t>
      </w:r>
      <w:r w:rsidR="003D27EA" w:rsidRPr="00FC2CFA">
        <w:rPr>
          <w:vertAlign w:val="subscript"/>
        </w:rPr>
        <w:t>yx</w:t>
      </w:r>
      <w:r>
        <w:t xml:space="preserve">) es </w:t>
      </w:r>
      <w:r w:rsidR="003D27EA">
        <w:t>igual a</w:t>
      </w:r>
      <w:r>
        <w:t>:</w:t>
      </w:r>
    </w:p>
    <w:p w:rsidR="00057F16" w:rsidRDefault="00057F16"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Pr="000A0F04" w:rsidRDefault="00DD043B" w:rsidP="003D27EA">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t xml:space="preserve">   </w:t>
      </w:r>
      <w:r w:rsidRPr="000A0F04">
        <w:rPr>
          <w:lang w:val="pt-BR"/>
        </w:rPr>
        <w:t>(n-2) S</w:t>
      </w:r>
      <w:r w:rsidRPr="000A0F04">
        <w:rPr>
          <w:vertAlign w:val="superscript"/>
          <w:lang w:val="pt-BR"/>
        </w:rPr>
        <w:t>2</w:t>
      </w:r>
      <w:r w:rsidRPr="000A0F04">
        <w:rPr>
          <w:lang w:val="pt-BR"/>
        </w:rPr>
        <w:t>yr                          (n-2) S</w:t>
      </w:r>
      <w:r w:rsidRPr="000A0F04">
        <w:rPr>
          <w:vertAlign w:val="superscript"/>
          <w:lang w:val="pt-BR"/>
        </w:rPr>
        <w:t>2</w:t>
      </w:r>
      <w:r w:rsidRPr="000A0F04">
        <w:rPr>
          <w:lang w:val="pt-BR"/>
        </w:rPr>
        <w:t>yx</w:t>
      </w:r>
    </w:p>
    <w:p w:rsidR="00DD043B" w:rsidRPr="000A0F04" w:rsidRDefault="00DD043B" w:rsidP="003D27EA">
      <w:pPr>
        <w:numPr>
          <w:ilvl w:val="12"/>
          <w:numId w:val="0"/>
        </w:numPr>
        <w:tabs>
          <w:tab w:val="right" w:pos="8839"/>
        </w:tabs>
        <w:spacing w:line="220" w:lineRule="exact"/>
        <w:rPr>
          <w:lang w:val="pt-BR"/>
        </w:rPr>
      </w:pPr>
      <w:r w:rsidRPr="000A0F04">
        <w:rPr>
          <w:lang w:val="pt-BR"/>
        </w:rPr>
        <w:t xml:space="preserve">(--------------) </w:t>
      </w:r>
      <w:r w:rsidRPr="000A0F04">
        <w:rPr>
          <w:vertAlign w:val="superscript"/>
          <w:lang w:val="pt-BR"/>
        </w:rPr>
        <w:t>0.5</w:t>
      </w:r>
      <w:r w:rsidRPr="000A0F04">
        <w:rPr>
          <w:lang w:val="pt-BR"/>
        </w:rPr>
        <w:t xml:space="preserve"> </w:t>
      </w:r>
      <w:r>
        <w:rPr>
          <w:rFonts w:ascii="Symbol" w:hAnsi="Symbol" w:cs="Symbol"/>
        </w:rPr>
        <w:t></w:t>
      </w:r>
      <w:r w:rsidRPr="000A0F04">
        <w:rPr>
          <w:lang w:val="pt-BR"/>
        </w:rPr>
        <w:t xml:space="preserve"> </w:t>
      </w:r>
      <w:r w:rsidR="003D27EA">
        <w:t>σ</w:t>
      </w:r>
      <w:r w:rsidR="003D27EA" w:rsidRPr="004A3E02">
        <w:rPr>
          <w:lang w:val="pt-BR"/>
        </w:rPr>
        <w:t xml:space="preserve"> </w:t>
      </w:r>
      <w:r w:rsidR="003D27EA" w:rsidRPr="004A3E02">
        <w:rPr>
          <w:vertAlign w:val="subscript"/>
          <w:lang w:val="pt-BR"/>
        </w:rPr>
        <w:t>yx</w:t>
      </w:r>
      <w:r>
        <w:rPr>
          <w:rFonts w:ascii="Symbol" w:hAnsi="Symbol" w:cs="Symbol"/>
        </w:rPr>
        <w:t></w:t>
      </w:r>
      <w:r>
        <w:rPr>
          <w:rFonts w:ascii="Symbol" w:hAnsi="Symbol" w:cs="Symbol"/>
        </w:rPr>
        <w:t></w:t>
      </w:r>
      <w:r w:rsidRPr="000A0F04">
        <w:rPr>
          <w:lang w:val="pt-BR"/>
        </w:rPr>
        <w:t xml:space="preserve"> (-----------------)</w:t>
      </w:r>
      <w:r w:rsidRPr="000A0F04">
        <w:rPr>
          <w:vertAlign w:val="superscript"/>
          <w:lang w:val="pt-BR"/>
        </w:rPr>
        <w:t>0.5</w:t>
      </w:r>
      <w:r w:rsidRPr="000A0F04">
        <w:rPr>
          <w:vertAlign w:val="superscript"/>
          <w:lang w:val="pt-BR"/>
        </w:rPr>
        <w:tab/>
      </w:r>
      <w:r w:rsidRPr="000A0F04">
        <w:rPr>
          <w:lang w:val="pt-BR"/>
        </w:rPr>
        <w:t>(1</w:t>
      </w:r>
      <w:r w:rsidR="003D27EA">
        <w:rPr>
          <w:lang w:val="pt-BR"/>
        </w:rPr>
        <w:t>9</w:t>
      </w:r>
      <w:r w:rsidRPr="000A0F04">
        <w:rPr>
          <w:lang w:val="pt-BR"/>
        </w:rPr>
        <w:t>)</w:t>
      </w:r>
    </w:p>
    <w:p w:rsidR="00DD043B" w:rsidRPr="00740964" w:rsidRDefault="00DD043B" w:rsidP="003D27EA">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0A0F04">
        <w:rPr>
          <w:vertAlign w:val="superscript"/>
          <w:lang w:val="pt-BR"/>
        </w:rPr>
        <w:t xml:space="preserve">     </w:t>
      </w:r>
      <w:r w:rsidRPr="00740964">
        <w:rPr>
          <w:lang w:val="pt-BR"/>
        </w:rPr>
        <w:t>X</w:t>
      </w:r>
      <w:r w:rsidRPr="00740964">
        <w:rPr>
          <w:vertAlign w:val="superscript"/>
          <w:lang w:val="pt-BR"/>
        </w:rPr>
        <w:t>2</w:t>
      </w:r>
      <w:r w:rsidRPr="00740964">
        <w:rPr>
          <w:lang w:val="pt-BR"/>
        </w:rPr>
        <w:t xml:space="preserve"> 1-</w:t>
      </w:r>
      <w:r>
        <w:rPr>
          <w:rFonts w:ascii="Symbol" w:hAnsi="Symbol" w:cs="Symbol"/>
        </w:rPr>
        <w:t></w:t>
      </w:r>
      <w:r w:rsidRPr="00740964">
        <w:rPr>
          <w:lang w:val="pt-BR"/>
        </w:rPr>
        <w:t>/2                           X</w:t>
      </w:r>
      <w:r w:rsidRPr="00740964">
        <w:rPr>
          <w:vertAlign w:val="superscript"/>
          <w:lang w:val="pt-BR"/>
        </w:rPr>
        <w:t>2</w:t>
      </w:r>
      <w:r w:rsidRPr="00740964">
        <w:rPr>
          <w:lang w:val="pt-BR"/>
        </w:rPr>
        <w:t xml:space="preserve"> (</w:t>
      </w:r>
      <w:r>
        <w:rPr>
          <w:rFonts w:ascii="Symbol" w:hAnsi="Symbol" w:cs="Symbol"/>
        </w:rPr>
        <w:t></w:t>
      </w:r>
      <w:r w:rsidRPr="00740964">
        <w:rPr>
          <w:lang w:val="pt-BR"/>
        </w:rPr>
        <w:t>/2)</w:t>
      </w:r>
    </w:p>
    <w:p w:rsidR="002527FE" w:rsidRPr="00740964" w:rsidRDefault="002527FE"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rPr>
          <w:lang w:val="pt-BR"/>
        </w:rPr>
      </w:pPr>
    </w:p>
    <w:p w:rsidR="006C7E84" w:rsidRDefault="003D27EA"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E</w:t>
      </w:r>
      <w:r w:rsidR="00DD043B">
        <w:t>n donde</w:t>
      </w:r>
      <w:r w:rsidR="006C7E84">
        <w:t xml:space="preserve">: </w:t>
      </w:r>
    </w:p>
    <w:p w:rsidR="004D282F" w:rsidRDefault="004D282F"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X</w:t>
      </w:r>
      <w:r>
        <w:rPr>
          <w:vertAlign w:val="superscript"/>
        </w:rPr>
        <w:t>2</w:t>
      </w:r>
      <w:r>
        <w:t xml:space="preserve"> 1 - </w:t>
      </w:r>
      <w:r>
        <w:rPr>
          <w:rFonts w:ascii="Symbol" w:hAnsi="Symbol" w:cs="Symbol"/>
        </w:rPr>
        <w:t></w:t>
      </w:r>
      <w:r>
        <w:t>/2 y X</w:t>
      </w:r>
      <w:r>
        <w:rPr>
          <w:vertAlign w:val="superscript"/>
        </w:rPr>
        <w:t xml:space="preserve">2 </w:t>
      </w:r>
      <w:r>
        <w:t xml:space="preserve"> (</w:t>
      </w:r>
      <w:r>
        <w:rPr>
          <w:rFonts w:ascii="Symbol" w:hAnsi="Symbol" w:cs="Symbol"/>
        </w:rPr>
        <w:t></w:t>
      </w:r>
      <w:r>
        <w:t xml:space="preserve"> /2) son los respectivos percentiles de la distribución Chi-cuadrado con n-2 grados de libertad.</w:t>
      </w:r>
    </w:p>
    <w:p w:rsidR="006C7E84" w:rsidRDefault="006C7E84"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La prueba de hipótesis Ho:</w:t>
      </w:r>
      <w:r w:rsidR="00FC2CFA">
        <w:t xml:space="preserve"> </w:t>
      </w:r>
      <w:r w:rsidR="003D27EA">
        <w:t>σ</w:t>
      </w:r>
      <w:r w:rsidR="00415CD8" w:rsidRPr="00415CD8">
        <w:rPr>
          <w:vertAlign w:val="superscript"/>
        </w:rPr>
        <w:t>2</w:t>
      </w:r>
      <w:r w:rsidR="003D27EA" w:rsidRPr="00FC2CFA">
        <w:rPr>
          <w:vertAlign w:val="subscript"/>
        </w:rPr>
        <w:t>yx</w:t>
      </w:r>
      <w:r w:rsidR="00415CD8">
        <w:rPr>
          <w:vertAlign w:val="subscript"/>
        </w:rPr>
        <w:t xml:space="preserve"> </w:t>
      </w:r>
      <w:r>
        <w:t>=</w:t>
      </w:r>
      <w:r w:rsidR="00415CD8">
        <w:t xml:space="preserve"> </w:t>
      </w:r>
      <w:r>
        <w:t>(</w:t>
      </w:r>
      <w:r w:rsidR="00415CD8">
        <w:t>σ</w:t>
      </w:r>
      <w:r w:rsidR="00415CD8">
        <w:rPr>
          <w:vertAlign w:val="superscript"/>
        </w:rPr>
        <w:t xml:space="preserve"> </w:t>
      </w:r>
      <w:r>
        <w:rPr>
          <w:vertAlign w:val="superscript"/>
        </w:rPr>
        <w:t>2</w:t>
      </w:r>
      <w:r>
        <w:rPr>
          <w:vertAlign w:val="subscript"/>
        </w:rPr>
        <w:t>yx</w:t>
      </w:r>
      <w:r>
        <w:t>)</w:t>
      </w:r>
      <w:r>
        <w:rPr>
          <w:vertAlign w:val="subscript"/>
        </w:rPr>
        <w:t>0</w:t>
      </w:r>
      <w:r>
        <w:t>, en donde (</w:t>
      </w:r>
      <w:r w:rsidR="00415CD8">
        <w:t>σ</w:t>
      </w:r>
      <w:r w:rsidR="00415CD8" w:rsidRPr="00415CD8">
        <w:rPr>
          <w:vertAlign w:val="superscript"/>
        </w:rPr>
        <w:t>2</w:t>
      </w:r>
      <w:r w:rsidR="00415CD8" w:rsidRPr="00FC2CFA">
        <w:rPr>
          <w:vertAlign w:val="subscript"/>
        </w:rPr>
        <w:t>yx</w:t>
      </w:r>
      <w:r>
        <w:t>)</w:t>
      </w:r>
      <w:r>
        <w:rPr>
          <w:vertAlign w:val="subscript"/>
        </w:rPr>
        <w:t>0</w:t>
      </w:r>
      <w:r>
        <w:t xml:space="preserve"> es un valor particular con el cual deseamos comparar </w:t>
      </w:r>
      <w:r w:rsidR="00415CD8">
        <w:t>σ</w:t>
      </w:r>
      <w:r w:rsidR="00415CD8" w:rsidRPr="00415CD8">
        <w:rPr>
          <w:vertAlign w:val="superscript"/>
        </w:rPr>
        <w:t>2</w:t>
      </w:r>
      <w:r w:rsidR="00415CD8" w:rsidRPr="00FC2CFA">
        <w:rPr>
          <w:vertAlign w:val="subscript"/>
        </w:rPr>
        <w:t>yx</w:t>
      </w:r>
      <w:r>
        <w:rPr>
          <w:rFonts w:ascii="Symbol" w:hAnsi="Symbol" w:cs="Symbol"/>
        </w:rPr>
        <w:t></w:t>
      </w:r>
      <w:r>
        <w:rPr>
          <w:rFonts w:ascii="Symbol" w:hAnsi="Symbol" w:cs="Symbol"/>
        </w:rPr>
        <w:t></w:t>
      </w:r>
      <w:r w:rsidR="00FC2CFA">
        <w:rPr>
          <w:rFonts w:ascii="Symbol" w:hAnsi="Symbol" w:cs="Symbol"/>
        </w:rPr>
        <w:t></w:t>
      </w:r>
      <w:r w:rsidR="00FC2CFA">
        <w:rPr>
          <w:rFonts w:ascii="Symbol" w:hAnsi="Symbol" w:cs="Symbol"/>
        </w:rPr>
        <w:t></w:t>
      </w:r>
      <w:r>
        <w:t>Esta prueba se lleva a cabo utilizando el siguiente estadístico</w:t>
      </w:r>
      <w:r w:rsidR="00415CD8">
        <w:t>:</w:t>
      </w: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415CD8">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(n-2) S</w:t>
      </w:r>
      <w:r>
        <w:rPr>
          <w:vertAlign w:val="superscript"/>
        </w:rPr>
        <w:t>2</w:t>
      </w:r>
      <w:r>
        <w:t>yx</w:t>
      </w:r>
    </w:p>
    <w:p w:rsidR="00DD043B" w:rsidRDefault="00DD043B" w:rsidP="00415CD8">
      <w:pPr>
        <w:numPr>
          <w:ilvl w:val="12"/>
          <w:numId w:val="0"/>
        </w:numPr>
        <w:tabs>
          <w:tab w:val="right" w:pos="8839"/>
        </w:tabs>
        <w:spacing w:line="220" w:lineRule="exact"/>
      </w:pPr>
      <w:r>
        <w:t>X</w:t>
      </w:r>
      <w:r>
        <w:rPr>
          <w:vertAlign w:val="superscript"/>
        </w:rPr>
        <w:t>2</w:t>
      </w:r>
      <w:r>
        <w:t xml:space="preserve"> = -------------------------</w:t>
      </w:r>
      <w:r>
        <w:tab/>
        <w:t>(</w:t>
      </w:r>
      <w:r w:rsidR="00415CD8">
        <w:t>20</w:t>
      </w:r>
      <w:r>
        <w:t>)</w:t>
      </w:r>
    </w:p>
    <w:p w:rsidR="00DD043B" w:rsidRDefault="00DD043B" w:rsidP="00415CD8">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sidR="00415CD8">
        <w:t>σ</w:t>
      </w:r>
      <w:r w:rsidR="00415CD8">
        <w:rPr>
          <w:vertAlign w:val="superscript"/>
        </w:rPr>
        <w:t xml:space="preserve"> 2</w:t>
      </w:r>
      <w:r w:rsidR="00415CD8">
        <w:rPr>
          <w:vertAlign w:val="subscript"/>
        </w:rPr>
        <w:t>yx</w:t>
      </w:r>
      <w:r>
        <w:t>)</w:t>
      </w:r>
      <w:r>
        <w:rPr>
          <w:vertAlign w:val="subscript"/>
        </w:rPr>
        <w:t>0</w:t>
      </w: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Para una prueba de dos colas las regiones de rechazo de Ho son:</w:t>
      </w: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X</w:t>
      </w:r>
      <w:r>
        <w:rPr>
          <w:vertAlign w:val="superscript"/>
        </w:rPr>
        <w:t>2</w:t>
      </w:r>
      <w:r>
        <w:t xml:space="preserve"> (</w:t>
      </w:r>
      <w:r>
        <w:rPr>
          <w:rFonts w:ascii="Symbol" w:hAnsi="Symbol" w:cs="Symbol"/>
        </w:rPr>
        <w:t></w:t>
      </w:r>
      <w:r>
        <w:t xml:space="preserve">/2) </w:t>
      </w:r>
      <w:r>
        <w:rPr>
          <w:rFonts w:ascii="Symbol" w:hAnsi="Symbol" w:cs="Symbol"/>
        </w:rPr>
        <w:t></w:t>
      </w:r>
      <w:r>
        <w:t xml:space="preserve"> </w:t>
      </w:r>
      <w:r w:rsidRPr="00FC2CFA">
        <w:rPr>
          <w:b/>
        </w:rPr>
        <w:t>X</w:t>
      </w:r>
      <w:r w:rsidRPr="00FC2CFA">
        <w:rPr>
          <w:b/>
          <w:vertAlign w:val="superscript"/>
        </w:rPr>
        <w:t>2</w:t>
      </w:r>
      <w:r>
        <w:rPr>
          <w:vertAlign w:val="superscript"/>
        </w:rPr>
        <w:t xml:space="preserve"> </w:t>
      </w:r>
      <w:r>
        <w:rPr>
          <w:rFonts w:ascii="Symbol" w:hAnsi="Symbol" w:cs="Symbol"/>
        </w:rPr>
        <w:t></w:t>
      </w:r>
      <w:r>
        <w:t xml:space="preserve"> X</w:t>
      </w:r>
      <w:r>
        <w:rPr>
          <w:vertAlign w:val="superscript"/>
        </w:rPr>
        <w:t>2</w:t>
      </w:r>
      <w:r>
        <w:t xml:space="preserve"> (1- </w:t>
      </w:r>
      <w:r>
        <w:rPr>
          <w:rFonts w:ascii="Symbol" w:hAnsi="Symbol" w:cs="Symbol"/>
        </w:rPr>
        <w:t></w:t>
      </w:r>
      <w:r>
        <w:t>/2)</w:t>
      </w: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Para la prueba de una cola las regiones de rechazo son:</w:t>
      </w:r>
    </w:p>
    <w:p w:rsidR="006F6300" w:rsidRDefault="006F6300"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CD5B1C"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pict>
          <v:shape id="_x0000_s1725" type="#_x0000_t202" style="width:319.1pt;height:43.9pt;mso-left-percent:-10001;mso-top-percent:-10001;mso-position-horizontal:absolute;mso-position-horizontal-relative:char;mso-position-vertical:absolute;mso-position-vertical-relative:line;mso-left-percent:-10001;mso-top-percent:-10001" fillcolor="#fbd4b4 [1305]" strokeweight="1pt">
            <v:shadow on="t" opacity=".5" offset="6pt,6pt"/>
            <v:textbox style="mso-next-textbox:#_x0000_s1725" inset="7pt,4pt,7pt,4pt">
              <w:txbxContent>
                <w:p w:rsidR="00507776" w:rsidRPr="006F6300" w:rsidRDefault="00507776" w:rsidP="00AC28B2">
                  <w:pPr>
                    <w:numPr>
                      <w:ilvl w:val="12"/>
                      <w:numId w:val="0"/>
                    </w:numPr>
                    <w:rPr>
                      <w:b/>
                    </w:rPr>
                  </w:pPr>
                  <w:r w:rsidRPr="006F6300">
                    <w:rPr>
                      <w:b/>
                    </w:rPr>
                    <w:t>Cola inferior</w:t>
                  </w:r>
                  <w:r w:rsidRPr="006F6300">
                    <w:rPr>
                      <w:b/>
                    </w:rPr>
                    <w:tab/>
                  </w:r>
                  <w:r w:rsidRPr="006F6300">
                    <w:rPr>
                      <w:b/>
                    </w:rPr>
                    <w:tab/>
                    <w:t>X</w:t>
                  </w:r>
                  <w:r w:rsidRPr="006F6300">
                    <w:rPr>
                      <w:b/>
                      <w:vertAlign w:val="superscript"/>
                    </w:rPr>
                    <w:t>2</w:t>
                  </w:r>
                  <w:r w:rsidRPr="006F6300">
                    <w:rPr>
                      <w:b/>
                    </w:rPr>
                    <w:t xml:space="preserve"> calculado menor que X</w:t>
                  </w:r>
                  <w:r w:rsidRPr="006F6300">
                    <w:rPr>
                      <w:b/>
                      <w:vertAlign w:val="superscript"/>
                    </w:rPr>
                    <w:t>2</w:t>
                  </w:r>
                  <w:r w:rsidRPr="006F6300">
                    <w:rPr>
                      <w:b/>
                    </w:rPr>
                    <w:t xml:space="preserve"> crítico: X</w:t>
                  </w:r>
                  <w:r w:rsidRPr="006F6300">
                    <w:rPr>
                      <w:b/>
                      <w:vertAlign w:val="superscript"/>
                    </w:rPr>
                    <w:t>2</w:t>
                  </w:r>
                  <w:r w:rsidRPr="006F6300">
                    <w:rPr>
                      <w:b/>
                    </w:rPr>
                    <w:t xml:space="preserve"> (</w:t>
                  </w:r>
                  <w:r w:rsidRPr="006F6300">
                    <w:rPr>
                      <w:rFonts w:ascii="Symbol" w:hAnsi="Symbol" w:cs="Symbol"/>
                      <w:b/>
                    </w:rPr>
                    <w:t></w:t>
                  </w:r>
                  <w:r w:rsidRPr="006F6300">
                    <w:rPr>
                      <w:b/>
                    </w:rPr>
                    <w:t>)</w:t>
                  </w:r>
                </w:p>
                <w:p w:rsidR="00507776" w:rsidRPr="006F6300" w:rsidRDefault="00507776" w:rsidP="00AC28B2">
                  <w:pPr>
                    <w:numPr>
                      <w:ilvl w:val="12"/>
                      <w:numId w:val="0"/>
                    </w:numPr>
                    <w:rPr>
                      <w:b/>
                    </w:rPr>
                  </w:pPr>
                  <w:r w:rsidRPr="006F6300">
                    <w:rPr>
                      <w:b/>
                    </w:rPr>
                    <w:t>Cola superior</w:t>
                  </w:r>
                  <w:r w:rsidRPr="006F6300">
                    <w:rPr>
                      <w:b/>
                    </w:rPr>
                    <w:tab/>
                  </w:r>
                  <w:r w:rsidRPr="006F6300">
                    <w:rPr>
                      <w:b/>
                    </w:rPr>
                    <w:tab/>
                    <w:t>X</w:t>
                  </w:r>
                  <w:r w:rsidRPr="006F6300">
                    <w:rPr>
                      <w:b/>
                      <w:vertAlign w:val="superscript"/>
                    </w:rPr>
                    <w:t>2</w:t>
                  </w:r>
                  <w:r w:rsidRPr="006F6300">
                    <w:rPr>
                      <w:b/>
                    </w:rPr>
                    <w:t xml:space="preserve"> calculado mayor que X</w:t>
                  </w:r>
                  <w:r w:rsidRPr="006F6300">
                    <w:rPr>
                      <w:b/>
                      <w:vertAlign w:val="superscript"/>
                    </w:rPr>
                    <w:t>2</w:t>
                  </w:r>
                  <w:r w:rsidRPr="006F6300">
                    <w:rPr>
                      <w:b/>
                    </w:rPr>
                    <w:t xml:space="preserve"> crítico: X</w:t>
                  </w:r>
                  <w:r w:rsidRPr="006F6300">
                    <w:rPr>
                      <w:b/>
                      <w:vertAlign w:val="superscript"/>
                    </w:rPr>
                    <w:t>2</w:t>
                  </w:r>
                  <w:r w:rsidRPr="006F6300">
                    <w:rPr>
                      <w:b/>
                    </w:rPr>
                    <w:t xml:space="preserve"> (1-</w:t>
                  </w:r>
                  <w:r w:rsidRPr="006F6300">
                    <w:rPr>
                      <w:rFonts w:ascii="Symbol" w:hAnsi="Symbol" w:cs="Symbol"/>
                      <w:b/>
                    </w:rPr>
                    <w:t></w:t>
                  </w:r>
                  <w:r w:rsidRPr="006F6300">
                    <w:rPr>
                      <w:b/>
                    </w:rPr>
                    <w:t>)</w:t>
                  </w:r>
                </w:p>
              </w:txbxContent>
            </v:textbox>
            <w10:wrap type="none" anchorx="margin"/>
            <w10:anchorlock/>
          </v:shape>
        </w:pict>
      </w:r>
    </w:p>
    <w:p w:rsidR="00DD043B" w:rsidRDefault="00DD043B" w:rsidP="00932243">
      <w:pPr>
        <w:pStyle w:val="Ttulo3"/>
      </w:pPr>
      <w:bookmarkStart w:id="17" w:name="_1__9_"/>
      <w:bookmarkStart w:id="18" w:name="_Toc339975324"/>
      <w:bookmarkEnd w:id="17"/>
      <w:r>
        <w:lastRenderedPageBreak/>
        <w:t xml:space="preserve">4.5 Inferencia sobre </w:t>
      </w:r>
      <w:r>
        <w:rPr>
          <w:rFonts w:ascii="Symbol" w:hAnsi="Symbol" w:cs="Symbol"/>
        </w:rPr>
        <w:t></w:t>
      </w:r>
      <w:r>
        <w:t>xy</w:t>
      </w:r>
      <w:bookmarkEnd w:id="18"/>
    </w:p>
    <w:p w:rsidR="00DD043B" w:rsidRDefault="00DD043B"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 xml:space="preserve">El intervalo de confianza para el valor </w:t>
      </w:r>
      <w:r w:rsidR="00734099">
        <w:t>medio</w:t>
      </w:r>
      <w:r>
        <w:t xml:space="preserve"> de Y' (</w:t>
      </w:r>
      <w:r>
        <w:rPr>
          <w:rFonts w:ascii="Symbol" w:hAnsi="Symbol" w:cs="Symbol"/>
        </w:rPr>
        <w:t></w:t>
      </w:r>
      <w:r>
        <w:t>xy) es:</w:t>
      </w:r>
    </w:p>
    <w:p w:rsidR="00DD043B" w:rsidRDefault="00DD043B" w:rsidP="00AC28B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__</w:t>
      </w:r>
    </w:p>
    <w:p w:rsidR="00DD043B" w:rsidRPr="004A3E02" w:rsidRDefault="00DD043B" w:rsidP="00AC28B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sidRPr="004A3E02">
        <w:t xml:space="preserve">                                              1        (Xo - X)</w:t>
      </w:r>
      <w:r w:rsidRPr="004A3E02">
        <w:rPr>
          <w:vertAlign w:val="superscript"/>
        </w:rPr>
        <w:t>2</w:t>
      </w:r>
    </w:p>
    <w:p w:rsidR="00DD043B" w:rsidRPr="0085009E" w:rsidRDefault="00DD043B" w:rsidP="00AC28B2">
      <w:pPr>
        <w:numPr>
          <w:ilvl w:val="12"/>
          <w:numId w:val="0"/>
        </w:numPr>
        <w:tabs>
          <w:tab w:val="right" w:pos="8839"/>
        </w:tabs>
        <w:spacing w:line="220" w:lineRule="exact"/>
        <w:rPr>
          <w:lang w:val="es-CR"/>
        </w:rPr>
      </w:pPr>
      <w:r>
        <w:rPr>
          <w:rFonts w:ascii="Symbol" w:hAnsi="Symbol" w:cs="Symbol"/>
        </w:rPr>
        <w:t></w:t>
      </w:r>
      <w:r w:rsidRPr="0085009E">
        <w:rPr>
          <w:lang w:val="es-CR"/>
        </w:rPr>
        <w:t xml:space="preserve">xy </w:t>
      </w:r>
      <w:r>
        <w:rPr>
          <w:rFonts w:ascii="Symbol" w:hAnsi="Symbol" w:cs="Symbol"/>
        </w:rPr>
        <w:t></w:t>
      </w:r>
      <w:r w:rsidRPr="0085009E">
        <w:rPr>
          <w:lang w:val="es-CR"/>
        </w:rPr>
        <w:t xml:space="preserve"> t (1-</w:t>
      </w:r>
      <w:r>
        <w:rPr>
          <w:rFonts w:ascii="Symbol" w:hAnsi="Symbol" w:cs="Symbol"/>
        </w:rPr>
        <w:t></w:t>
      </w:r>
      <w:r w:rsidRPr="0085009E">
        <w:rPr>
          <w:lang w:val="es-CR"/>
        </w:rPr>
        <w:t>/2, n-2) * Syx (----- +  --------------)</w:t>
      </w:r>
      <w:r w:rsidRPr="0085009E">
        <w:rPr>
          <w:vertAlign w:val="superscript"/>
          <w:lang w:val="es-CR"/>
        </w:rPr>
        <w:t>0.5</w:t>
      </w:r>
      <w:r w:rsidRPr="0085009E">
        <w:rPr>
          <w:lang w:val="es-CR"/>
        </w:rPr>
        <w:tab/>
        <w:t>(2</w:t>
      </w:r>
      <w:r w:rsidR="00AC28B2" w:rsidRPr="0085009E">
        <w:rPr>
          <w:lang w:val="es-CR"/>
        </w:rPr>
        <w:t>1</w:t>
      </w:r>
      <w:r w:rsidRPr="0085009E">
        <w:rPr>
          <w:lang w:val="es-CR"/>
        </w:rPr>
        <w:t>)</w:t>
      </w:r>
    </w:p>
    <w:p w:rsidR="00DD043B" w:rsidRPr="0085009E" w:rsidRDefault="00DD043B" w:rsidP="00AC28B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es-CR"/>
        </w:rPr>
      </w:pPr>
      <w:r w:rsidRPr="0085009E">
        <w:rPr>
          <w:lang w:val="es-CR"/>
        </w:rPr>
        <w:t xml:space="preserve">                                             </w:t>
      </w:r>
      <w:r w:rsidR="00734099" w:rsidRPr="0085009E">
        <w:rPr>
          <w:lang w:val="es-CR"/>
        </w:rPr>
        <w:t xml:space="preserve"> </w:t>
      </w:r>
      <w:r w:rsidRPr="0085009E">
        <w:rPr>
          <w:lang w:val="es-CR"/>
        </w:rPr>
        <w:t>n        (n-1)*S</w:t>
      </w:r>
      <w:r w:rsidRPr="0085009E">
        <w:rPr>
          <w:vertAlign w:val="superscript"/>
          <w:lang w:val="es-CR"/>
        </w:rPr>
        <w:t>2</w:t>
      </w:r>
      <w:r w:rsidRPr="0085009E">
        <w:rPr>
          <w:lang w:val="es-CR"/>
        </w:rPr>
        <w:t>x</w:t>
      </w:r>
      <w:r w:rsidRPr="0085009E">
        <w:rPr>
          <w:lang w:val="es-CR"/>
        </w:rPr>
        <w:tab/>
      </w:r>
    </w:p>
    <w:p w:rsidR="00DD043B" w:rsidRPr="0085009E" w:rsidRDefault="00DD043B" w:rsidP="00AC28B2">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es-CR"/>
        </w:rPr>
      </w:pP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rsidRPr="0085009E">
        <w:rPr>
          <w:lang w:val="es-CR"/>
        </w:rPr>
        <w:tab/>
      </w:r>
      <w:r>
        <w:t xml:space="preserve">La amplitud del intervalo alrededor de </w:t>
      </w:r>
      <w:r>
        <w:rPr>
          <w:rFonts w:ascii="Symbol" w:hAnsi="Symbol" w:cs="Symbol"/>
        </w:rPr>
        <w:t></w:t>
      </w:r>
      <w:r>
        <w:t>yx está dad</w:t>
      </w:r>
      <w:r w:rsidR="00AC28B2">
        <w:t>a</w:t>
      </w:r>
      <w:r>
        <w:t xml:space="preserve"> por el valor que tome Xo. Cuando Xo es igual a</w:t>
      </w:r>
      <w:r w:rsidR="008F3ED7">
        <w:t xml:space="preserve"> </w:t>
      </w:r>
      <w:r>
        <w:t>l</w:t>
      </w:r>
      <w:r w:rsidR="008F3ED7">
        <w:t xml:space="preserve">a media </w:t>
      </w:r>
      <w:r>
        <w:t xml:space="preserve">de </w:t>
      </w:r>
      <w:r w:rsidR="00AC28B2">
        <w:t>X</w:t>
      </w:r>
      <w:r>
        <w:t>, el término:</w:t>
      </w:r>
    </w:p>
    <w:p w:rsidR="00DD043B" w:rsidRDefault="00DD043B" w:rsidP="00E72F68">
      <w:r>
        <w:t xml:space="preserve">             _</w:t>
      </w:r>
    </w:p>
    <w:p w:rsidR="00683112" w:rsidRDefault="00DD043B" w:rsidP="00E72F68">
      <w:pPr>
        <w:rPr>
          <w:rFonts w:ascii="Symbol" w:hAnsi="Symbol" w:cs="Symbol"/>
        </w:rPr>
      </w:pPr>
      <w:r>
        <w:rPr>
          <w:rFonts w:ascii="Symbol" w:hAnsi="Symbol" w:cs="Symbol"/>
        </w:rPr>
        <w:t></w:t>
      </w:r>
      <w:r>
        <w:t>(Xo - X)</w:t>
      </w:r>
      <w:r>
        <w:rPr>
          <w:vertAlign w:val="superscript"/>
        </w:rPr>
        <w:t xml:space="preserve">2 </w:t>
      </w:r>
      <w:r>
        <w:t>/ (n-1)*S</w:t>
      </w:r>
      <w:r>
        <w:rPr>
          <w:vertAlign w:val="superscript"/>
        </w:rPr>
        <w:t>2</w:t>
      </w:r>
      <w:r>
        <w:t xml:space="preserve"> x</w:t>
      </w:r>
      <w:r>
        <w:rPr>
          <w:rFonts w:ascii="Symbol" w:hAnsi="Symbol" w:cs="Symbol"/>
        </w:rPr>
        <w:t></w:t>
      </w:r>
      <w:r w:rsidR="00683112">
        <w:rPr>
          <w:rFonts w:ascii="Symbol" w:hAnsi="Symbol" w:cs="Symbol"/>
        </w:rPr>
        <w:t></w:t>
      </w:r>
    </w:p>
    <w:p w:rsidR="00683112" w:rsidRDefault="00683112" w:rsidP="00E72F68">
      <w:pPr>
        <w:rPr>
          <w:rFonts w:ascii="Symbol" w:hAnsi="Symbol" w:cs="Symbol"/>
        </w:rPr>
      </w:pPr>
    </w:p>
    <w:p w:rsidR="00DD043B" w:rsidRDefault="00683112" w:rsidP="00E72F68">
      <w:r>
        <w:t>d</w:t>
      </w:r>
      <w:r w:rsidR="00DD043B">
        <w:t>esaparece y por lo tanto el intervalo de confianza se reduce a su mínima expresión. Conforme Xo se alej</w:t>
      </w:r>
      <w:r w:rsidR="00AC28B2">
        <w:t>a</w:t>
      </w:r>
      <w:r w:rsidR="00DD043B">
        <w:t xml:space="preserve"> de</w:t>
      </w:r>
      <w:r w:rsidR="008F3ED7">
        <w:t xml:space="preserve"> </w:t>
      </w:r>
      <w:r w:rsidR="00DD043B">
        <w:t>l</w:t>
      </w:r>
      <w:r w:rsidR="008F3ED7">
        <w:t>a</w:t>
      </w:r>
      <w:r w:rsidR="00DD043B">
        <w:t xml:space="preserve"> </w:t>
      </w:r>
      <w:r w:rsidR="008F3ED7">
        <w:t xml:space="preserve">media </w:t>
      </w:r>
      <w:r w:rsidR="00DD043B">
        <w:t>de X</w:t>
      </w:r>
      <w:r w:rsidR="00AC28B2">
        <w:t>,</w:t>
      </w:r>
      <w:r w:rsidR="00DD043B">
        <w:t xml:space="preserve"> el intervalo aumenta </w:t>
      </w:r>
      <w:r w:rsidR="00AC28B2">
        <w:t>en</w:t>
      </w:r>
      <w:r w:rsidR="00DD043B">
        <w:t xml:space="preserve"> tamaño. Por esta razón estimamos </w:t>
      </w:r>
      <w:r w:rsidR="00DD043B">
        <w:rPr>
          <w:rFonts w:ascii="Symbol" w:hAnsi="Symbol" w:cs="Symbol"/>
        </w:rPr>
        <w:t></w:t>
      </w:r>
      <w:r w:rsidR="00DD043B">
        <w:t xml:space="preserve">yx con mayor exactitud </w:t>
      </w:r>
      <w:r w:rsidR="007858A7">
        <w:t>cuánto</w:t>
      </w:r>
      <w:r w:rsidR="00DD043B">
        <w:t xml:space="preserve"> más cerca se encuentre Xo de la media </w:t>
      </w:r>
      <w:r w:rsidR="008F3ED7">
        <w:t xml:space="preserve">de X. Esto es razonable ya que </w:t>
      </w:r>
      <w:r w:rsidR="00DD043B">
        <w:t>l</w:t>
      </w:r>
      <w:r w:rsidR="008F3ED7">
        <w:t>a</w:t>
      </w:r>
      <w:r w:rsidR="00DD043B">
        <w:t xml:space="preserve"> </w:t>
      </w:r>
      <w:r w:rsidR="008F3ED7">
        <w:t xml:space="preserve">media </w:t>
      </w:r>
      <w:r w:rsidR="00DD043B">
        <w:t xml:space="preserve">de X es el valor central alrededor del cual se concentran la mayoría de los valores </w:t>
      </w:r>
      <w:r w:rsidR="00DD043B" w:rsidRPr="00947C7C">
        <w:t>muestrales</w:t>
      </w:r>
      <w:r w:rsidR="00DD043B">
        <w:t xml:space="preserve"> de Y. El intervalo de confianza para </w:t>
      </w:r>
      <w:r w:rsidR="00DD043B">
        <w:rPr>
          <w:rFonts w:ascii="Symbol" w:hAnsi="Symbol" w:cs="Symbol"/>
        </w:rPr>
        <w:t></w:t>
      </w:r>
      <w:r w:rsidR="00DD043B">
        <w:t xml:space="preserve">yx puede </w:t>
      </w:r>
      <w:r w:rsidR="00AC28B2">
        <w:t xml:space="preserve">dibujarse </w:t>
      </w:r>
      <w:r w:rsidR="00DD043B">
        <w:t>como dos curvas correspondientes a diferentes valores de Xo</w:t>
      </w:r>
      <w:r w:rsidR="004635DE">
        <w:t xml:space="preserve"> (Fig. </w:t>
      </w:r>
      <w:r w:rsidR="00BC1DF2">
        <w:t>7</w:t>
      </w:r>
      <w:r w:rsidR="004635DE">
        <w:t>)</w:t>
      </w:r>
      <w:r w:rsidR="00DD043B">
        <w:t>. Las curvas se alejan de la línea de regresión conforme Xo se aleja de la media de X.</w:t>
      </w:r>
    </w:p>
    <w:p w:rsidR="00057F16" w:rsidRDefault="00057F16" w:rsidP="004A3E02">
      <w:pPr>
        <w:numPr>
          <w:ilvl w:val="12"/>
          <w:numId w:val="0"/>
        </w:numPr>
        <w:jc w:val="center"/>
      </w:pPr>
    </w:p>
    <w:p w:rsidR="004D282F" w:rsidRDefault="00CD5B1C" w:rsidP="004A3E02">
      <w:pPr>
        <w:pStyle w:val="titulo4"/>
        <w:jc w:val="center"/>
      </w:pPr>
      <w:bookmarkStart w:id="19" w:name="_1__10_"/>
      <w:bookmarkEnd w:id="19"/>
      <w:r>
        <w:rPr>
          <w:noProof/>
        </w:rPr>
        <w:pict>
          <v:shape id="_x0000_s1319" type="#_x0000_t202" style="position:absolute;left:0;text-align:left;margin-left:162.6pt;margin-top:38.35pt;width:121.6pt;height:25.45pt;z-index:251671040;mso-width-relative:margin;mso-height-relative:margin" filled="f" stroked="f">
            <v:textbox style="mso-next-textbox:#_x0000_s1319">
              <w:txbxContent>
                <w:p w:rsidR="00507776" w:rsidRDefault="00507776" w:rsidP="004A3E02">
                  <w:r>
                    <w:t xml:space="preserve">Límite superior </w:t>
                  </w:r>
                  <w:r>
                    <w:rPr>
                      <w:rFonts w:ascii="Symbol" w:hAnsi="Symbol" w:cs="Symbol"/>
                    </w:rPr>
                    <w:t></w:t>
                  </w:r>
                  <w:r>
                    <w:t>yx</w:t>
                  </w:r>
                </w:p>
              </w:txbxContent>
            </v:textbox>
          </v:shape>
        </w:pict>
      </w:r>
      <w:r>
        <w:rPr>
          <w:noProof/>
          <w:lang w:eastAsia="en-US"/>
        </w:rPr>
        <w:pict>
          <v:shape id="_x0000_s1318" type="#_x0000_t202" style="position:absolute;left:0;text-align:left;margin-left:254.5pt;margin-top:105.6pt;width:117.6pt;height:24.1pt;z-index:251670016;mso-height-percent:200;mso-height-percent:200;mso-width-relative:margin;mso-height-relative:margin" filled="f" stroked="f">
            <v:textbox style="mso-next-textbox:#_x0000_s1318;mso-fit-shape-to-text:t">
              <w:txbxContent>
                <w:p w:rsidR="00507776" w:rsidRDefault="00507776">
                  <w:r>
                    <w:t xml:space="preserve">Límite inferior </w:t>
                  </w:r>
                  <w:r>
                    <w:rPr>
                      <w:rFonts w:ascii="Symbol" w:hAnsi="Symbol" w:cs="Symbol"/>
                    </w:rPr>
                    <w:t></w:t>
                  </w:r>
                  <w:r>
                    <w:t>yx</w:t>
                  </w:r>
                </w:p>
              </w:txbxContent>
            </v:textbox>
          </v:shape>
        </w:pict>
      </w:r>
      <w:r>
        <w:rPr>
          <w:noProof/>
        </w:rPr>
        <w:pict>
          <v:shape id="_x0000_s1320" type="#_x0000_t32" style="position:absolute;left:0;text-align:left;margin-left:288.1pt;margin-top:91.9pt;width:25pt;height:19.5pt;flip:x y;z-index:251672064" o:connectortype="straight" strokeweight="1.5pt">
            <v:stroke endarrow="block"/>
          </v:shape>
        </w:pict>
      </w:r>
      <w:r>
        <w:rPr>
          <w:noProof/>
        </w:rPr>
        <w:pict>
          <v:shape id="_x0000_s1321" type="#_x0000_t32" style="position:absolute;left:0;text-align:left;margin-left:223.1pt;margin-top:55.9pt;width:10.5pt;height:26pt;z-index:251673088" o:connectortype="straight" strokeweight="1.5pt">
            <v:stroke endarrow="block"/>
          </v:shape>
        </w:pict>
      </w:r>
      <w:r w:rsidR="00E72F68">
        <w:rPr>
          <w:noProof/>
          <w:lang w:val="es-CR" w:eastAsia="es-CR"/>
        </w:rPr>
        <w:drawing>
          <wp:inline distT="0" distB="0" distL="0" distR="0">
            <wp:extent cx="4127500" cy="2679700"/>
            <wp:effectExtent l="19050" t="19050" r="25400" b="2540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srcRect/>
                    <a:stretch>
                      <a:fillRect/>
                    </a:stretch>
                  </pic:blipFill>
                  <pic:spPr bwMode="auto">
                    <a:xfrm>
                      <a:off x="0" y="0"/>
                      <a:ext cx="4127500" cy="2679700"/>
                    </a:xfrm>
                    <a:prstGeom prst="rect">
                      <a:avLst/>
                    </a:prstGeom>
                    <a:noFill/>
                    <a:ln w="9525">
                      <a:solidFill>
                        <a:schemeClr val="accent1"/>
                      </a:solidFill>
                      <a:miter lim="800000"/>
                      <a:headEnd/>
                      <a:tailEnd/>
                    </a:ln>
                  </pic:spPr>
                </pic:pic>
              </a:graphicData>
            </a:graphic>
          </wp:inline>
        </w:drawing>
      </w:r>
    </w:p>
    <w:p w:rsidR="004A3E02" w:rsidRDefault="004A3E02" w:rsidP="004A3E02">
      <w:pPr>
        <w:jc w:val="center"/>
      </w:pPr>
      <w:r>
        <w:t xml:space="preserve">Figura </w:t>
      </w:r>
      <w:r w:rsidR="00CD5B1C">
        <w:fldChar w:fldCharType="begin"/>
      </w:r>
      <w:r w:rsidR="00CD5B1C">
        <w:instrText xml:space="preserve"> SEQ Figura \* ARABIC </w:instrText>
      </w:r>
      <w:r w:rsidR="00CD5B1C">
        <w:fldChar w:fldCharType="separate"/>
      </w:r>
      <w:r w:rsidR="000F431D">
        <w:rPr>
          <w:noProof/>
        </w:rPr>
        <w:t>7</w:t>
      </w:r>
      <w:r w:rsidR="00CD5B1C">
        <w:rPr>
          <w:noProof/>
        </w:rPr>
        <w:fldChar w:fldCharType="end"/>
      </w:r>
      <w:r>
        <w:t xml:space="preserve">: </w:t>
      </w:r>
      <w:r w:rsidRPr="00883512">
        <w:t xml:space="preserve">Intervalo de confianza </w:t>
      </w:r>
      <w:r w:rsidR="008B28EE">
        <w:t xml:space="preserve">al 95% </w:t>
      </w:r>
      <w:r w:rsidRPr="00883512">
        <w:t>para la media de Y (</w:t>
      </w:r>
      <w:r>
        <w:t>μ</w:t>
      </w:r>
      <w:r w:rsidRPr="00883512">
        <w:t>yx).</w:t>
      </w:r>
    </w:p>
    <w:p w:rsidR="00117F63" w:rsidRDefault="00117F63" w:rsidP="00117F63"/>
    <w:p w:rsidR="00DD043B" w:rsidRDefault="00DD043B" w:rsidP="00932243">
      <w:pPr>
        <w:pStyle w:val="Ttulo3"/>
      </w:pPr>
      <w:bookmarkStart w:id="20" w:name="_Toc339975325"/>
      <w:r>
        <w:t>4.6 Estimación de valores individuales (</w:t>
      </w:r>
      <w:r w:rsidR="004635DE">
        <w:t>Y´</w:t>
      </w:r>
      <w:r>
        <w:rPr>
          <w:vertAlign w:val="subscript"/>
        </w:rPr>
        <w:t>x</w:t>
      </w:r>
      <w:r>
        <w:t>)</w:t>
      </w:r>
      <w:bookmarkEnd w:id="20"/>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 xml:space="preserve">En la sección </w:t>
      </w:r>
      <w:r w:rsidR="00057F16">
        <w:t>anterior</w:t>
      </w:r>
      <w:r>
        <w:t xml:space="preserve"> se mostró </w:t>
      </w:r>
      <w:r w:rsidR="00947C7C">
        <w:t>có</w:t>
      </w:r>
      <w:r>
        <w:t xml:space="preserve">mo calcular un intervalo de confianza alrededor de </w:t>
      </w:r>
      <w:r>
        <w:rPr>
          <w:rFonts w:ascii="Symbol" w:hAnsi="Symbol" w:cs="Symbol"/>
        </w:rPr>
        <w:t></w:t>
      </w:r>
      <w:r>
        <w:t>yx. Sin embargo, con frecuencia, estamos interesados en conocer el valor de Y</w:t>
      </w:r>
      <w:r w:rsidR="004635DE">
        <w:t>´</w:t>
      </w:r>
      <w:r>
        <w:t xml:space="preserve"> para un valor específico de X; así como en calcular un intervalo de confianza alrededor de dicha estimación. Dado que las observaciones individuales varían más que l</w:t>
      </w:r>
      <w:r w:rsidR="00947C7C">
        <w:t xml:space="preserve">a media </w:t>
      </w:r>
      <w:r>
        <w:t xml:space="preserve">es de esperarse que los límites de dicho intervalo sean más amplios que los de </w:t>
      </w:r>
      <w:r>
        <w:rPr>
          <w:rFonts w:ascii="Symbol" w:hAnsi="Symbol" w:cs="Symbol"/>
        </w:rPr>
        <w:t></w:t>
      </w:r>
      <w:r>
        <w:t>yx.</w:t>
      </w:r>
    </w:p>
    <w:p w:rsidR="00057F16" w:rsidRDefault="00057F16" w:rsidP="00DD043B">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 xml:space="preserve">A continuación se muestra cómo construir un intervalo para una estimación individual de Y. A diferencia de </w:t>
      </w:r>
      <w:r>
        <w:rPr>
          <w:rFonts w:ascii="Symbol" w:hAnsi="Symbol" w:cs="Symbol"/>
        </w:rPr>
        <w:t></w:t>
      </w:r>
      <w:r>
        <w:t xml:space="preserve">yx, éste </w:t>
      </w:r>
      <w:r w:rsidRPr="00947C7C">
        <w:rPr>
          <w:u w:val="single"/>
        </w:rPr>
        <w:t>no es un intervalo para un parámetro</w:t>
      </w:r>
      <w:r>
        <w:t xml:space="preserve"> y por lo tanto se denominará </w:t>
      </w:r>
      <w:r w:rsidRPr="00947C7C">
        <w:rPr>
          <w:u w:val="single"/>
        </w:rPr>
        <w:lastRenderedPageBreak/>
        <w:t>intervalo de predicción</w:t>
      </w:r>
      <w:r>
        <w:t xml:space="preserve">. El intervalo de predicción a un nivel de confianza 1 - </w:t>
      </w:r>
      <w:r>
        <w:rPr>
          <w:rFonts w:ascii="Symbol" w:hAnsi="Symbol" w:cs="Symbol"/>
        </w:rPr>
        <w:t></w:t>
      </w:r>
      <w:r>
        <w:t xml:space="preserve"> nos indica que </w:t>
      </w:r>
      <w:r w:rsidR="00947C7C">
        <w:t>s</w:t>
      </w:r>
      <w:r>
        <w:t xml:space="preserve">i estimamos repetidamente y en forma aleatoria un valor de </w:t>
      </w:r>
      <w:r w:rsidR="004635DE">
        <w:t>Y´</w:t>
      </w:r>
      <w:r>
        <w:t>, este estará contenido en el intervalo 1-</w:t>
      </w:r>
      <w:r>
        <w:rPr>
          <w:rFonts w:ascii="Symbol" w:hAnsi="Symbol" w:cs="Symbol"/>
        </w:rPr>
        <w:t></w:t>
      </w:r>
      <w:r>
        <w:t xml:space="preserve"> veces.  Por ejemplo, si </w:t>
      </w:r>
      <w:r>
        <w:rPr>
          <w:rFonts w:ascii="Symbol" w:hAnsi="Symbol" w:cs="Symbol"/>
        </w:rPr>
        <w:t></w:t>
      </w:r>
      <w:r>
        <w:t>=0,05</w:t>
      </w:r>
      <w:r w:rsidR="004635DE">
        <w:t>,</w:t>
      </w:r>
      <w:r>
        <w:t xml:space="preserve"> el valor de </w:t>
      </w:r>
      <w:r w:rsidR="004635DE">
        <w:t>Y´</w:t>
      </w:r>
      <w:r>
        <w:t xml:space="preserve">estará </w:t>
      </w:r>
      <w:r w:rsidR="004635DE">
        <w:t xml:space="preserve">contenido </w:t>
      </w:r>
      <w:r>
        <w:t xml:space="preserve">95% de las veces en el intervalo </w:t>
      </w:r>
      <w:r w:rsidR="004635DE">
        <w:t xml:space="preserve">sea </w:t>
      </w:r>
      <w:r>
        <w:t xml:space="preserve">calculado, o en otras palabras 1 de cada 20 intervalos no </w:t>
      </w:r>
      <w:r w:rsidR="004635DE">
        <w:t xml:space="preserve">se </w:t>
      </w:r>
      <w:r>
        <w:t xml:space="preserve">contendrá el valor estimado de Y'. Además, el intervalo así como el valor de Y' será diferente </w:t>
      </w:r>
      <w:r w:rsidR="004635DE">
        <w:t xml:space="preserve">de </w:t>
      </w:r>
      <w:r>
        <w:t>muestra</w:t>
      </w:r>
      <w:r w:rsidR="004635DE">
        <w:t xml:space="preserve"> a muestra</w:t>
      </w:r>
      <w:r>
        <w:t>.</w:t>
      </w:r>
    </w:p>
    <w:p w:rsidR="004635DE" w:rsidRDefault="004635DE"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t>El proceso de muestreo implica seleccionar nuevos valores de Y (Y1, ...Yn) para valores de X (X1, X2...Xn), ajustar la línea de regresión, estimar una nueva Y' para un valor de Xo = X  y calcular su intervalo de predicción. Los límites del intervalo de predicción para un nivel de 1-</w:t>
      </w:r>
      <w:r>
        <w:rPr>
          <w:rFonts w:ascii="Symbol" w:hAnsi="Symbol" w:cs="Symbol"/>
        </w:rPr>
        <w:t></w:t>
      </w:r>
      <w:r>
        <w:t xml:space="preserve"> están dados por:</w:t>
      </w:r>
    </w:p>
    <w:p w:rsidR="00DD043B" w:rsidRPr="000A0F04"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exact"/>
        <w:rPr>
          <w:lang w:val="pt-BR"/>
        </w:rPr>
      </w:pPr>
      <w:r>
        <w:t xml:space="preserve">                                                              </w:t>
      </w:r>
      <w:r w:rsidRPr="000A0F04">
        <w:rPr>
          <w:lang w:val="pt-BR"/>
        </w:rPr>
        <w:t>__</w:t>
      </w:r>
    </w:p>
    <w:p w:rsidR="00DD043B" w:rsidRPr="000A0F04" w:rsidRDefault="00DD043B" w:rsidP="004635DE">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0A0F04">
        <w:rPr>
          <w:lang w:val="pt-BR"/>
        </w:rPr>
        <w:t xml:space="preserve">                                          1         (Xo - X)</w:t>
      </w:r>
      <w:r w:rsidRPr="000A0F04">
        <w:rPr>
          <w:vertAlign w:val="superscript"/>
          <w:lang w:val="pt-BR"/>
        </w:rPr>
        <w:t>2</w:t>
      </w:r>
    </w:p>
    <w:p w:rsidR="00DD043B" w:rsidRPr="000A0F04" w:rsidRDefault="004635DE" w:rsidP="004635DE">
      <w:pPr>
        <w:numPr>
          <w:ilvl w:val="12"/>
          <w:numId w:val="0"/>
        </w:numPr>
        <w:tabs>
          <w:tab w:val="right" w:pos="8839"/>
        </w:tabs>
        <w:spacing w:line="220" w:lineRule="exact"/>
        <w:rPr>
          <w:lang w:val="pt-BR"/>
        </w:rPr>
      </w:pPr>
      <w:r w:rsidRPr="00683112">
        <w:rPr>
          <w:lang w:val="pt-BR"/>
        </w:rPr>
        <w:t>Y'</w:t>
      </w:r>
      <w:r w:rsidR="00DD043B" w:rsidRPr="000A0F04">
        <w:rPr>
          <w:lang w:val="pt-BR"/>
        </w:rPr>
        <w:t xml:space="preserve">x </w:t>
      </w:r>
      <w:r w:rsidR="00DD043B">
        <w:rPr>
          <w:rFonts w:ascii="Symbol" w:hAnsi="Symbol" w:cs="Symbol"/>
        </w:rPr>
        <w:t></w:t>
      </w:r>
      <w:r w:rsidR="00DD043B" w:rsidRPr="000A0F04">
        <w:rPr>
          <w:lang w:val="pt-BR"/>
        </w:rPr>
        <w:t xml:space="preserve"> (1-</w:t>
      </w:r>
      <w:r w:rsidR="00DD043B">
        <w:rPr>
          <w:rFonts w:ascii="Symbol" w:hAnsi="Symbol" w:cs="Symbol"/>
        </w:rPr>
        <w:t></w:t>
      </w:r>
      <w:r w:rsidR="00DD043B" w:rsidRPr="000A0F04">
        <w:rPr>
          <w:lang w:val="pt-BR"/>
        </w:rPr>
        <w:t>/2) * Syx (1 + ----- + ---------------)</w:t>
      </w:r>
      <w:r w:rsidR="00DD043B" w:rsidRPr="000A0F04">
        <w:rPr>
          <w:vertAlign w:val="superscript"/>
          <w:lang w:val="pt-BR"/>
        </w:rPr>
        <w:t>0.5</w:t>
      </w:r>
      <w:r w:rsidR="00DD043B" w:rsidRPr="000A0F04">
        <w:rPr>
          <w:lang w:val="pt-BR"/>
        </w:rPr>
        <w:tab/>
        <w:t>(2</w:t>
      </w:r>
      <w:r>
        <w:rPr>
          <w:lang w:val="pt-BR"/>
        </w:rPr>
        <w:t>2</w:t>
      </w:r>
      <w:r w:rsidR="00DD043B" w:rsidRPr="000A0F04">
        <w:rPr>
          <w:lang w:val="pt-BR"/>
        </w:rPr>
        <w:t>)</w:t>
      </w:r>
    </w:p>
    <w:p w:rsidR="00DD043B" w:rsidRDefault="00DD043B" w:rsidP="004635DE">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r w:rsidRPr="000A0F04">
        <w:rPr>
          <w:lang w:val="pt-BR"/>
        </w:rPr>
        <w:t xml:space="preserve">                                          n        (n-1)*S</w:t>
      </w:r>
      <w:r w:rsidRPr="000A0F04">
        <w:rPr>
          <w:vertAlign w:val="superscript"/>
          <w:lang w:val="pt-BR"/>
        </w:rPr>
        <w:t>2</w:t>
      </w:r>
      <w:r w:rsidRPr="000A0F04">
        <w:rPr>
          <w:lang w:val="pt-BR"/>
        </w:rPr>
        <w:t>x</w:t>
      </w:r>
    </w:p>
    <w:p w:rsidR="00947C7C" w:rsidRDefault="00947C7C" w:rsidP="004635DE">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20" w:lineRule="exact"/>
        <w:rPr>
          <w:lang w:val="pt-BR"/>
        </w:rPr>
      </w:pPr>
    </w:p>
    <w:p w:rsidR="004635DE" w:rsidRDefault="00947C7C" w:rsidP="00947C7C">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rsidRPr="004A3E02">
        <w:rPr>
          <w:lang w:val="pt-BR"/>
        </w:rPr>
        <w:tab/>
      </w:r>
      <w:r>
        <w:t xml:space="preserve">Si comparamos la amplitud de los intervalos para </w:t>
      </w:r>
      <w:r>
        <w:rPr>
          <w:rFonts w:ascii="Symbol" w:hAnsi="Symbol" w:cs="Symbol"/>
        </w:rPr>
        <w:t></w:t>
      </w:r>
      <w:r>
        <w:t xml:space="preserve">yx </w:t>
      </w:r>
      <w:r w:rsidR="004635DE">
        <w:t xml:space="preserve">y </w:t>
      </w:r>
      <w:r>
        <w:t xml:space="preserve">para </w:t>
      </w:r>
      <w:r w:rsidR="004635DE">
        <w:t>Y'</w:t>
      </w:r>
      <w:r>
        <w:t>x observamos que el último es mayor, ya que es más difícil estimar un valor individual de Y que su media poblacional. El efecto de seleccionar un Xo igual o cercano a</w:t>
      </w:r>
      <w:r w:rsidR="003001E8">
        <w:t xml:space="preserve"> </w:t>
      </w:r>
      <w:r>
        <w:t>l</w:t>
      </w:r>
      <w:r w:rsidR="003001E8">
        <w:t xml:space="preserve">a media </w:t>
      </w:r>
      <w:r>
        <w:t xml:space="preserve">de X es similar </w:t>
      </w:r>
      <w:r w:rsidR="004635DE">
        <w:t>a calcular e</w:t>
      </w:r>
      <w:r>
        <w:t xml:space="preserve">l intervalo para </w:t>
      </w:r>
      <w:r>
        <w:rPr>
          <w:rFonts w:ascii="Symbol" w:hAnsi="Symbol" w:cs="Symbol"/>
        </w:rPr>
        <w:t></w:t>
      </w:r>
      <w:r>
        <w:t>xy.</w:t>
      </w:r>
      <w:r w:rsidR="004635DE">
        <w:t xml:space="preserve"> El intervalo de confianza para Y'x puede dibujarse como dos curvas correspondientes a diferentes valores de Xo (Fig. </w:t>
      </w:r>
      <w:r w:rsidR="00BC1DF2">
        <w:t>8</w:t>
      </w:r>
      <w:r w:rsidR="004635DE">
        <w:t>).</w:t>
      </w:r>
    </w:p>
    <w:p w:rsidR="00302674" w:rsidRDefault="00302674" w:rsidP="006F6300">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spacing w:line="240" w:lineRule="auto"/>
      </w:pPr>
    </w:p>
    <w:p w:rsidR="004635DE" w:rsidRDefault="00CD5B1C" w:rsidP="00057F16">
      <w:pPr>
        <w:numPr>
          <w:ilvl w:val="12"/>
          <w:numId w:val="0"/>
        </w:numPr>
        <w:jc w:val="center"/>
      </w:pPr>
      <w:r>
        <w:rPr>
          <w:noProof/>
        </w:rPr>
        <w:pict>
          <v:shape id="_x0000_s1323" type="#_x0000_t202" style="position:absolute;left:0;text-align:left;margin-left:163.1pt;margin-top:22.7pt;width:113.5pt;height:23.05pt;z-index:251676160;mso-height-percent:200;mso-height-percent:200;mso-width-relative:margin;mso-height-relative:margin" stroked="f">
            <v:textbox style="mso-next-textbox:#_x0000_s1323;mso-fit-shape-to-text:t">
              <w:txbxContent>
                <w:p w:rsidR="00507776" w:rsidRDefault="00507776" w:rsidP="008B28EE">
                  <w:r>
                    <w:t>Límite superior Y'x</w:t>
                  </w:r>
                </w:p>
              </w:txbxContent>
            </v:textbox>
          </v:shape>
        </w:pict>
      </w:r>
      <w:r>
        <w:rPr>
          <w:noProof/>
          <w:lang w:eastAsia="en-US"/>
        </w:rPr>
        <w:pict>
          <v:shape id="_x0000_s1322" type="#_x0000_t202" style="position:absolute;left:0;text-align:left;margin-left:274pt;margin-top:119.9pt;width:108.1pt;height:23.05pt;z-index:251675136;mso-height-percent:200;mso-height-percent:200;mso-width-relative:margin;mso-height-relative:margin" stroked="f">
            <v:textbox style="mso-next-textbox:#_x0000_s1322;mso-fit-shape-to-text:t">
              <w:txbxContent>
                <w:p w:rsidR="00507776" w:rsidRDefault="00507776">
                  <w:r>
                    <w:t>Límite inferior Y'x</w:t>
                  </w:r>
                </w:p>
              </w:txbxContent>
            </v:textbox>
          </v:shape>
        </w:pict>
      </w:r>
      <w:r w:rsidR="00E72F68">
        <w:rPr>
          <w:noProof/>
          <w:lang w:val="es-CR" w:eastAsia="es-CR"/>
        </w:rPr>
        <w:drawing>
          <wp:inline distT="0" distB="0" distL="0" distR="0">
            <wp:extent cx="3702050" cy="2400500"/>
            <wp:effectExtent l="19050" t="19050" r="12700" b="1885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cstate="print"/>
                    <a:srcRect/>
                    <a:stretch>
                      <a:fillRect/>
                    </a:stretch>
                  </pic:blipFill>
                  <pic:spPr bwMode="auto">
                    <a:xfrm>
                      <a:off x="0" y="0"/>
                      <a:ext cx="3702050" cy="2400500"/>
                    </a:xfrm>
                    <a:prstGeom prst="rect">
                      <a:avLst/>
                    </a:prstGeom>
                    <a:solidFill>
                      <a:srgbClr val="DBE5F1"/>
                    </a:solidFill>
                    <a:ln w="9525">
                      <a:solidFill>
                        <a:schemeClr val="accent1"/>
                      </a:solidFill>
                      <a:miter lim="800000"/>
                      <a:headEnd/>
                      <a:tailEnd/>
                    </a:ln>
                  </pic:spPr>
                </pic:pic>
              </a:graphicData>
            </a:graphic>
          </wp:inline>
        </w:drawing>
      </w:r>
    </w:p>
    <w:p w:rsidR="00DD043B" w:rsidRDefault="004D282F" w:rsidP="0030289B">
      <w:pPr>
        <w:jc w:val="center"/>
      </w:pPr>
      <w:r>
        <w:t xml:space="preserve">Figura </w:t>
      </w:r>
      <w:r w:rsidR="00CD5B1C">
        <w:fldChar w:fldCharType="begin"/>
      </w:r>
      <w:r w:rsidR="00CD5B1C">
        <w:instrText xml:space="preserve"> SEQ Figura \* ARABIC </w:instrText>
      </w:r>
      <w:r w:rsidR="00CD5B1C">
        <w:fldChar w:fldCharType="separate"/>
      </w:r>
      <w:r w:rsidR="000F431D">
        <w:rPr>
          <w:noProof/>
        </w:rPr>
        <w:t>8</w:t>
      </w:r>
      <w:r w:rsidR="00CD5B1C">
        <w:rPr>
          <w:noProof/>
        </w:rPr>
        <w:fldChar w:fldCharType="end"/>
      </w:r>
      <w:r>
        <w:t xml:space="preserve">: </w:t>
      </w:r>
      <w:r w:rsidRPr="004C6191">
        <w:t xml:space="preserve">Intervalo de predicción </w:t>
      </w:r>
      <w:r w:rsidR="008B28EE">
        <w:t xml:space="preserve">al 95% </w:t>
      </w:r>
      <w:r w:rsidRPr="004C6191">
        <w:t>para</w:t>
      </w:r>
      <w:r>
        <w:t xml:space="preserve"> valores individuales de </w:t>
      </w:r>
      <w:r w:rsidR="008B28EE">
        <w:t xml:space="preserve">altura total </w:t>
      </w:r>
      <w:r>
        <w:t>(m)</w:t>
      </w:r>
      <w:r w:rsidR="008B28EE">
        <w:t>.</w:t>
      </w:r>
    </w:p>
    <w:p w:rsidR="00DD043B" w:rsidRDefault="00DD043B" w:rsidP="008B28EE"/>
    <w:p w:rsidR="00057F16" w:rsidRDefault="00057F16"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r>
        <w:tab/>
      </w:r>
      <w:r w:rsidR="00DD043B">
        <w:t xml:space="preserve">Utilizando los datos del cuadro 1 se ilustra a continuación el uso de las técnicas </w:t>
      </w:r>
      <w:r w:rsidR="003001E8">
        <w:t>inferenciales</w:t>
      </w:r>
      <w:r w:rsidR="00DD043B">
        <w:t xml:space="preserve"> presentadas en esta sección.</w:t>
      </w:r>
    </w:p>
    <w:p w:rsidR="00DD043B" w:rsidRDefault="00DD043B" w:rsidP="00057F16">
      <w:pPr>
        <w:numPr>
          <w:ilvl w:val="12"/>
          <w:numId w:val="0"/>
        </w:numPr>
        <w:tabs>
          <w:tab w:val="left" w:pos="0"/>
          <w:tab w:val="left" w:pos="226"/>
          <w:tab w:val="left" w:pos="453"/>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3001E8">
      <w:pPr>
        <w:numPr>
          <w:ilvl w:val="12"/>
          <w:numId w:val="0"/>
        </w:numPr>
        <w:tabs>
          <w:tab w:val="left" w:pos="0"/>
          <w:tab w:val="left" w:pos="348"/>
          <w:tab w:val="left" w:pos="1056"/>
          <w:tab w:val="left" w:pos="1764"/>
          <w:tab w:val="left" w:pos="2472"/>
          <w:tab w:val="left" w:pos="3180"/>
          <w:tab w:val="left" w:pos="3888"/>
          <w:tab w:val="left" w:pos="4596"/>
          <w:tab w:val="left" w:pos="5304"/>
          <w:tab w:val="left" w:pos="6012"/>
          <w:tab w:val="left" w:pos="6720"/>
          <w:tab w:val="left" w:pos="7428"/>
          <w:tab w:val="left" w:pos="8136"/>
        </w:tabs>
      </w:pPr>
      <w:r>
        <w:rPr>
          <w:b/>
          <w:bCs/>
        </w:rPr>
        <w:t xml:space="preserve">1. Inferencia sobre </w:t>
      </w:r>
      <w:r w:rsidR="0096653F">
        <w:rPr>
          <w:b/>
          <w:bCs/>
        </w:rPr>
        <w:t>a (intersección eje Y)</w:t>
      </w:r>
    </w:p>
    <w:p w:rsidR="00DD043B" w:rsidRDefault="00DD043B" w:rsidP="00683112"/>
    <w:p w:rsidR="00DD043B" w:rsidRDefault="00DD043B" w:rsidP="003001E8">
      <w:pPr>
        <w:numPr>
          <w:ilvl w:val="12"/>
          <w:numId w:val="0"/>
        </w:numPr>
        <w:tabs>
          <w:tab w:val="left" w:pos="0"/>
          <w:tab w:val="left" w:pos="348"/>
          <w:tab w:val="left" w:pos="1056"/>
          <w:tab w:val="left" w:pos="1764"/>
          <w:tab w:val="left" w:pos="2472"/>
          <w:tab w:val="left" w:pos="3180"/>
          <w:tab w:val="left" w:pos="3888"/>
          <w:tab w:val="left" w:pos="4596"/>
          <w:tab w:val="left" w:pos="5304"/>
          <w:tab w:val="left" w:pos="6012"/>
          <w:tab w:val="left" w:pos="6720"/>
          <w:tab w:val="left" w:pos="7428"/>
          <w:tab w:val="left" w:pos="8136"/>
        </w:tabs>
      </w:pPr>
      <w:r>
        <w:rPr>
          <w:b/>
          <w:bCs/>
        </w:rPr>
        <w:t>1.1</w:t>
      </w:r>
      <w:r>
        <w:rPr>
          <w:b/>
          <w:bCs/>
        </w:rPr>
        <w:tab/>
        <w:t>Intervalo de confianza</w:t>
      </w:r>
    </w:p>
    <w:p w:rsidR="00DD043B" w:rsidRDefault="00DD043B" w:rsidP="003001E8">
      <w:pPr>
        <w:numPr>
          <w:ilvl w:val="12"/>
          <w:numId w:val="0"/>
        </w:numPr>
        <w:tabs>
          <w:tab w:val="left" w:pos="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fr-FR"/>
        </w:rPr>
      </w:pPr>
      <w:r>
        <w:tab/>
      </w:r>
      <w:r w:rsidRPr="00057F16">
        <w:rPr>
          <w:lang w:val="fr-FR"/>
        </w:rPr>
        <w:t xml:space="preserve">a </w:t>
      </w:r>
      <w:r>
        <w:rPr>
          <w:rFonts w:ascii="Symbol" w:hAnsi="Symbol" w:cs="Symbol"/>
        </w:rPr>
        <w:t></w:t>
      </w:r>
      <w:r w:rsidRPr="00057F16">
        <w:rPr>
          <w:lang w:val="fr-FR"/>
        </w:rPr>
        <w:t xml:space="preserve"> t (1</w:t>
      </w:r>
      <w:r>
        <w:rPr>
          <w:rFonts w:ascii="Symbol" w:hAnsi="Symbol" w:cs="Symbol"/>
        </w:rPr>
        <w:t></w:t>
      </w:r>
      <w:r w:rsidRPr="00057F16">
        <w:rPr>
          <w:lang w:val="fr-FR"/>
        </w:rPr>
        <w:t>/2) * Desv. Est.</w:t>
      </w:r>
      <w:r w:rsidR="00057F16" w:rsidRPr="00057F16">
        <w:rPr>
          <w:lang w:val="fr-FR"/>
        </w:rPr>
        <w:t xml:space="preserve"> </w:t>
      </w:r>
      <w:r w:rsidR="007858A7" w:rsidRPr="007858A7">
        <w:rPr>
          <w:lang w:val="fr-FR"/>
        </w:rPr>
        <w:t>"a"</w:t>
      </w:r>
    </w:p>
    <w:p w:rsidR="006F6300" w:rsidRPr="00057F16" w:rsidRDefault="006F6300" w:rsidP="003001E8">
      <w:pPr>
        <w:numPr>
          <w:ilvl w:val="12"/>
          <w:numId w:val="0"/>
        </w:numPr>
        <w:tabs>
          <w:tab w:val="left" w:pos="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fr-FR"/>
        </w:rPr>
      </w:pPr>
    </w:p>
    <w:p w:rsidR="00DD043B" w:rsidRDefault="006C7E84" w:rsidP="006C7E84">
      <w:pPr>
        <w:numPr>
          <w:ilvl w:val="12"/>
          <w:numId w:val="0"/>
        </w:numPr>
        <w:tabs>
          <w:tab w:val="left" w:pos="0"/>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00DD043B">
        <w:t>Para un alfa de 0,05 y 10 grados de libertad el valor de t es 2,338</w:t>
      </w:r>
      <w:r w:rsidR="003001E8">
        <w:t xml:space="preserve"> (Este valor se obtiene de la tabla t de Estudiante)</w:t>
      </w:r>
      <w:r w:rsidR="008B28EE">
        <w:t>.</w:t>
      </w:r>
    </w:p>
    <w:p w:rsidR="00DD043B" w:rsidRDefault="00DD043B"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lastRenderedPageBreak/>
        <w:t xml:space="preserve">                                   3723</w:t>
      </w:r>
    </w:p>
    <w:p w:rsidR="00DD043B" w:rsidRDefault="00DD043B"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a </w:t>
      </w:r>
      <w:r>
        <w:rPr>
          <w:rFonts w:ascii="Symbol" w:hAnsi="Symbol" w:cs="Symbol"/>
        </w:rPr>
        <w:t></w:t>
      </w:r>
      <w:r>
        <w:t xml:space="preserve">  2,228 * (-------------------------------)</w:t>
      </w:r>
      <w:r w:rsidR="003001E8">
        <w:t xml:space="preserve"> </w:t>
      </w:r>
      <w:r>
        <w:rPr>
          <w:vertAlign w:val="superscript"/>
        </w:rPr>
        <w:t>0,5</w:t>
      </w:r>
      <w:r>
        <w:t xml:space="preserve"> * 3,228</w:t>
      </w:r>
    </w:p>
    <w:p w:rsidR="00DD043B" w:rsidRDefault="00DD043B"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(187)</w:t>
      </w:r>
      <w:r>
        <w:rPr>
          <w:vertAlign w:val="superscript"/>
        </w:rPr>
        <w:t>2</w:t>
      </w:r>
    </w:p>
    <w:p w:rsidR="00DD043B" w:rsidRDefault="00DD043B"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12 * (3723 - -----------)</w:t>
      </w:r>
    </w:p>
    <w:p w:rsidR="00DD043B" w:rsidRDefault="00DD043B"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12</w:t>
      </w:r>
    </w:p>
    <w:p w:rsidR="008B28EE" w:rsidRDefault="008B28EE"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a </w:t>
      </w:r>
      <w:r>
        <w:rPr>
          <w:rFonts w:ascii="Symbol" w:hAnsi="Symbol" w:cs="Symbol"/>
        </w:rPr>
        <w:t></w:t>
      </w:r>
      <w:r>
        <w:t xml:space="preserve"> 2,228 * 1,999 = 4,45</w:t>
      </w:r>
      <w:r w:rsidR="00351FAB">
        <w:t xml:space="preserve"> m</w:t>
      </w:r>
    </w:p>
    <w:p w:rsidR="008B28EE" w:rsidRDefault="008B28EE"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Límite inferior:   3,636 + 4,453 = 8,</w:t>
      </w:r>
      <w:r w:rsidR="00351FAB">
        <w:t>1</w:t>
      </w:r>
      <w:r>
        <w:t xml:space="preserve"> m</w:t>
      </w: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Límite superior: 3,636 -  4,453 = -0,8 m</w:t>
      </w:r>
    </w:p>
    <w:p w:rsidR="008B28EE" w:rsidRDefault="008B28EE"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sidRPr="008B28EE">
        <w:rPr>
          <w:b/>
        </w:rPr>
        <w:t>Nota</w:t>
      </w:r>
      <w:r>
        <w:t>: observe que el intervalo no contiene a cero (0) y por lo tanto se concluye que el intercepto de la ecuación de regresión es diferente de cero (0).</w:t>
      </w:r>
    </w:p>
    <w:p w:rsidR="00683112" w:rsidRDefault="00683112"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8B28EE" w:rsidRDefault="00CD5B1C"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pict>
          <v:shape id="_x0000_s1724" type="#_x0000_t202" style="width:469.2pt;height:55.5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d6e3bc [1302]">
            <v:shadow on="t" opacity=".5" offset="6pt,6pt"/>
            <v:textbox style="mso-next-textbox:#_x0000_s1724;mso-fit-shape-to-text:t">
              <w:txbxContent>
                <w:p w:rsidR="00507776" w:rsidRPr="006F6300" w:rsidRDefault="00507776" w:rsidP="008B28E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rPr>
                  </w:pPr>
                  <w:r w:rsidRPr="006F6300">
                    <w:rPr>
                      <w:b/>
                    </w:rPr>
                    <w:t>Pregunta: En la vida real, ¿es posible que un árbol con cero diámetro tenga una altura diferente de cero (0)? ¿Cómo explica usted el resultado de la prueba de hipótesis sobre “a”?</w:t>
                  </w:r>
                </w:p>
              </w:txbxContent>
            </v:textbox>
            <w10:wrap type="none"/>
            <w10:anchorlock/>
          </v:shape>
        </w:pict>
      </w:r>
    </w:p>
    <w:p w:rsidR="00683112" w:rsidRDefault="00683112" w:rsidP="0096653F">
      <w:pPr>
        <w:rPr>
          <w:b/>
        </w:rPr>
      </w:pPr>
    </w:p>
    <w:p w:rsidR="00DD043B" w:rsidRPr="0096653F" w:rsidRDefault="00DD043B" w:rsidP="0096653F">
      <w:pPr>
        <w:rPr>
          <w:b/>
        </w:rPr>
      </w:pPr>
      <w:r w:rsidRPr="0096653F">
        <w:rPr>
          <w:b/>
        </w:rPr>
        <w:t xml:space="preserve">2.2 </w:t>
      </w:r>
      <w:r w:rsidR="0096653F" w:rsidRPr="0096653F">
        <w:rPr>
          <w:b/>
        </w:rPr>
        <w:t xml:space="preserve">Inferencia sobre </w:t>
      </w:r>
      <w:r w:rsidRPr="0096653F">
        <w:rPr>
          <w:b/>
        </w:rPr>
        <w:t>“b”(pendiente)</w:t>
      </w:r>
    </w:p>
    <w:p w:rsidR="00DD043B" w:rsidRDefault="00DD043B" w:rsidP="00057F1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Si deseamos probar que la pendiente de la recta es significativamente diferente de cero debemos someter a prueba la siguiente hipótesis:</w:t>
      </w: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Ho: b = 0</w:t>
      </w: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Ha: b </w:t>
      </w:r>
      <w:r>
        <w:rPr>
          <w:rFonts w:ascii="Symbol" w:hAnsi="Symbol" w:cs="Symbol"/>
        </w:rPr>
        <w:t></w:t>
      </w:r>
      <w:r>
        <w:t xml:space="preserve"> </w:t>
      </w:r>
      <w:r>
        <w:rPr>
          <w:rFonts w:ascii="Symbol" w:hAnsi="Symbol" w:cs="Symbol"/>
        </w:rPr>
        <w:t></w:t>
      </w:r>
      <w:r>
        <w:t xml:space="preserve"> 0</w:t>
      </w:r>
    </w:p>
    <w:p w:rsidR="008B28EE" w:rsidRDefault="008B28EE"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Nivel de significancia (alfa): 0,0</w:t>
      </w:r>
      <w:r w:rsidR="00942272">
        <w:t>5</w:t>
      </w:r>
    </w:p>
    <w:p w:rsidR="008B28EE" w:rsidRDefault="008B28EE"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El estadístico de prueba es:</w:t>
      </w:r>
    </w:p>
    <w:p w:rsidR="00DD043B" w:rsidRDefault="00DD043B" w:rsidP="006C7E84">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8B28E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b</w:t>
      </w:r>
    </w:p>
    <w:p w:rsidR="00DD043B" w:rsidRDefault="00DD043B" w:rsidP="008B28E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rsidRPr="003001E8">
        <w:rPr>
          <w:sz w:val="28"/>
          <w:szCs w:val="28"/>
        </w:rPr>
        <w:t>t</w:t>
      </w:r>
      <w:r w:rsidRPr="003001E8">
        <w:rPr>
          <w:sz w:val="28"/>
          <w:szCs w:val="28"/>
          <w:vertAlign w:val="subscript"/>
        </w:rPr>
        <w:t>b</w:t>
      </w:r>
      <w:r>
        <w:t xml:space="preserve"> = ---------</w:t>
      </w:r>
    </w:p>
    <w:p w:rsidR="00DD043B" w:rsidRDefault="00DD043B" w:rsidP="008B28EE">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S</w:t>
      </w:r>
      <w:r>
        <w:rPr>
          <w:vertAlign w:val="subscript"/>
        </w:rPr>
        <w:t>b</w:t>
      </w:r>
    </w:p>
    <w:p w:rsidR="00DD043B" w:rsidRDefault="00DD043B" w:rsidP="006C7E84">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351FA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0,6651</w:t>
      </w:r>
    </w:p>
    <w:p w:rsidR="00DD043B" w:rsidRDefault="00DD043B" w:rsidP="00351FA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rsidRPr="003001E8">
        <w:rPr>
          <w:sz w:val="28"/>
          <w:szCs w:val="28"/>
        </w:rPr>
        <w:t>t</w:t>
      </w:r>
      <w:r w:rsidRPr="003001E8">
        <w:rPr>
          <w:sz w:val="28"/>
          <w:szCs w:val="28"/>
          <w:vertAlign w:val="subscript"/>
        </w:rPr>
        <w:t>b</w:t>
      </w:r>
      <w:r>
        <w:rPr>
          <w:vertAlign w:val="subscript"/>
        </w:rPr>
        <w:t xml:space="preserve"> </w:t>
      </w:r>
      <w:r>
        <w:t xml:space="preserve"> = ------------</w:t>
      </w:r>
    </w:p>
    <w:p w:rsidR="00DD043B" w:rsidRDefault="00DD043B" w:rsidP="00351FA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r>
        <w:t xml:space="preserve">         0,1135</w:t>
      </w:r>
    </w:p>
    <w:p w:rsidR="006C7E84" w:rsidRDefault="006C7E84" w:rsidP="006C7E84">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rsidRPr="003001E8">
        <w:rPr>
          <w:sz w:val="28"/>
          <w:szCs w:val="28"/>
        </w:rPr>
        <w:t>t</w:t>
      </w:r>
      <w:r w:rsidRPr="003001E8">
        <w:rPr>
          <w:sz w:val="28"/>
          <w:szCs w:val="28"/>
          <w:vertAlign w:val="subscript"/>
        </w:rPr>
        <w:t>b</w:t>
      </w:r>
      <w:r>
        <w:t xml:space="preserve"> = 5,8599 (t calculado)</w:t>
      </w:r>
    </w:p>
    <w:p w:rsidR="008B28EE" w:rsidRDefault="008B28EE" w:rsidP="00DD043B">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57F1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r>
        <w:tab/>
        <w:t xml:space="preserve">El valor </w:t>
      </w:r>
      <w:r w:rsidR="006C7E84">
        <w:t xml:space="preserve">de </w:t>
      </w:r>
      <w:r w:rsidR="006C7E84" w:rsidRPr="003001E8">
        <w:rPr>
          <w:sz w:val="28"/>
          <w:szCs w:val="28"/>
        </w:rPr>
        <w:t>t</w:t>
      </w:r>
      <w:r w:rsidR="006C7E84" w:rsidRPr="003001E8">
        <w:rPr>
          <w:sz w:val="28"/>
          <w:szCs w:val="28"/>
          <w:vertAlign w:val="subscript"/>
        </w:rPr>
        <w:t>b</w:t>
      </w:r>
      <w:r w:rsidR="006C7E84">
        <w:t xml:space="preserve"> calculado (5,8599) es superior al valor de  “</w:t>
      </w:r>
      <w:r>
        <w:t>t</w:t>
      </w:r>
      <w:r w:rsidR="006C7E84">
        <w:t>”</w:t>
      </w:r>
      <w:r>
        <w:t xml:space="preserve"> crítico para 10 grados de libertad </w:t>
      </w:r>
      <w:r w:rsidR="0035052F">
        <w:t>y un nivel de significancia de 5%</w:t>
      </w:r>
      <w:r w:rsidR="006C7E84">
        <w:t xml:space="preserve"> (2,228) </w:t>
      </w:r>
      <w:r>
        <w:t>y por lo tanto rechazamos Ho.  El rechazar Ho nos permite concluir que la pendiente de la ecuación de regresión es estadísticamente diferente de cero a un nivel de significancia de 5%. La misma conclusión puede obtenerse si inspeccionamos el intervalo de confianza para b; ya que no incluye el valor cero.</w:t>
      </w:r>
    </w:p>
    <w:p w:rsidR="00B134F4" w:rsidRDefault="00B134F4" w:rsidP="00057F16">
      <w:pPr>
        <w:numPr>
          <w:ilvl w:val="12"/>
          <w:numId w:val="0"/>
        </w:numPr>
        <w:tabs>
          <w:tab w:val="left" w:pos="0"/>
          <w:tab w:val="left" w:pos="226"/>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A6412B">
      <w:pPr>
        <w:numPr>
          <w:ilvl w:val="0"/>
          <w:numId w:val="2"/>
        </w:numPr>
        <w:tabs>
          <w:tab w:val="left" w:pos="0"/>
          <w:tab w:val="left" w:pos="348"/>
          <w:tab w:val="left" w:pos="1056"/>
          <w:tab w:val="left" w:pos="1764"/>
          <w:tab w:val="left" w:pos="2472"/>
          <w:tab w:val="left" w:pos="3180"/>
          <w:tab w:val="left" w:pos="3888"/>
          <w:tab w:val="left" w:pos="4596"/>
          <w:tab w:val="left" w:pos="5304"/>
          <w:tab w:val="left" w:pos="6012"/>
          <w:tab w:val="left" w:pos="6720"/>
          <w:tab w:val="left" w:pos="7428"/>
          <w:tab w:val="left" w:pos="8136"/>
        </w:tabs>
        <w:ind w:left="0"/>
      </w:pPr>
      <w:r>
        <w:rPr>
          <w:b/>
          <w:bCs/>
        </w:rPr>
        <w:tab/>
        <w:t xml:space="preserve">Inferencia sobre </w:t>
      </w:r>
      <w:r>
        <w:rPr>
          <w:rFonts w:ascii="Symbol" w:hAnsi="Symbol" w:cs="Symbol"/>
          <w:b/>
          <w:bCs/>
        </w:rPr>
        <w:t></w:t>
      </w:r>
      <w:r>
        <w:rPr>
          <w:b/>
          <w:bCs/>
        </w:rPr>
        <w:t>yx</w:t>
      </w:r>
    </w:p>
    <w:p w:rsidR="00DD043B" w:rsidRDefault="00B134F4" w:rsidP="00B134F4">
      <w:pPr>
        <w:tabs>
          <w:tab w:val="left" w:pos="142"/>
        </w:tabs>
      </w:pPr>
      <w:r>
        <w:tab/>
      </w:r>
      <w:r w:rsidR="00E50455">
        <w:t xml:space="preserve">El error estándar de estimación es </w:t>
      </w:r>
      <w:r w:rsidR="00BC1DF2">
        <w:t xml:space="preserve">igual a </w:t>
      </w:r>
      <w:r w:rsidR="00E50455">
        <w:t>3,2</w:t>
      </w:r>
      <w:r w:rsidR="00BC1DF2">
        <w:t xml:space="preserve"> </w:t>
      </w:r>
      <w:r w:rsidR="00E50455">
        <w:t xml:space="preserve">m y </w:t>
      </w:r>
      <w:r w:rsidR="00BC1DF2">
        <w:t>con frecuencia su valor se expresa en porcentaje con respecto al valor medio de Y (22,9%). S</w:t>
      </w:r>
      <w:r w:rsidR="00E50455">
        <w:t xml:space="preserve">u </w:t>
      </w:r>
      <w:r w:rsidRPr="00B134F4">
        <w:t xml:space="preserve">intervalo de confianza </w:t>
      </w:r>
      <w:r w:rsidR="00E50455">
        <w:t xml:space="preserve">es igual </w:t>
      </w:r>
      <w:r>
        <w:t>a:</w:t>
      </w:r>
    </w:p>
    <w:p w:rsidR="00B134F4" w:rsidRDefault="00B134F4" w:rsidP="00B134F4">
      <w:pPr>
        <w:tabs>
          <w:tab w:val="left" w:pos="142"/>
        </w:tabs>
      </w:pPr>
    </w:p>
    <w:p w:rsidR="00DD043B" w:rsidRPr="00BC1DF2" w:rsidRDefault="00DD043B" w:rsidP="00057F16">
      <w:pPr>
        <w:tabs>
          <w:tab w:val="left" w:pos="0"/>
          <w:tab w:val="left" w:pos="1056"/>
          <w:tab w:val="left" w:pos="1764"/>
          <w:tab w:val="left" w:pos="2472"/>
          <w:tab w:val="left" w:pos="3180"/>
          <w:tab w:val="left" w:pos="3888"/>
          <w:tab w:val="left" w:pos="4596"/>
          <w:tab w:val="left" w:pos="5304"/>
          <w:tab w:val="left" w:pos="6012"/>
          <w:tab w:val="left" w:pos="6720"/>
          <w:tab w:val="left" w:pos="7428"/>
          <w:tab w:val="left" w:pos="8136"/>
        </w:tabs>
        <w:ind w:left="-24"/>
      </w:pPr>
      <w:r w:rsidRPr="00BC1DF2">
        <w:rPr>
          <w:b/>
          <w:bCs/>
        </w:rPr>
        <w:lastRenderedPageBreak/>
        <w:t>Intervalo de confianza</w:t>
      </w:r>
    </w:p>
    <w:p w:rsidR="00DD043B" w:rsidRPr="00BC1DF2"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Pr="004C242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sidRPr="00BC1DF2">
        <w:t xml:space="preserve">   </w:t>
      </w:r>
      <w:r w:rsidRPr="004C242B">
        <w:t>(n-2) S</w:t>
      </w:r>
      <w:r w:rsidRPr="004C242B">
        <w:rPr>
          <w:vertAlign w:val="superscript"/>
        </w:rPr>
        <w:t>2</w:t>
      </w:r>
      <w:r w:rsidRPr="004C242B">
        <w:t>yx                                 (n-2) S</w:t>
      </w:r>
      <w:r w:rsidRPr="004C242B">
        <w:rPr>
          <w:vertAlign w:val="superscript"/>
        </w:rPr>
        <w:t>2</w:t>
      </w:r>
      <w:r w:rsidRPr="004C242B">
        <w:t>yx</w:t>
      </w:r>
    </w:p>
    <w:p w:rsidR="00DD043B" w:rsidRPr="004C242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sidRPr="004C242B">
        <w:t>(------------------)</w:t>
      </w:r>
      <w:r w:rsidRPr="004C242B">
        <w:rPr>
          <w:vertAlign w:val="superscript"/>
        </w:rPr>
        <w:t xml:space="preserve">0,5  </w:t>
      </w:r>
      <w:r>
        <w:rPr>
          <w:rFonts w:ascii="Symbol" w:hAnsi="Symbol" w:cs="Symbol"/>
        </w:rPr>
        <w:t></w:t>
      </w:r>
      <w:r w:rsidRPr="004C242B">
        <w:t xml:space="preserve">  </w:t>
      </w:r>
      <w:r>
        <w:rPr>
          <w:rFonts w:ascii="Symbol" w:hAnsi="Symbol" w:cs="Symbol"/>
        </w:rPr>
        <w:t></w:t>
      </w:r>
      <w:r w:rsidRPr="004C242B">
        <w:t xml:space="preserve">yx </w:t>
      </w:r>
      <w:r>
        <w:rPr>
          <w:rFonts w:ascii="Symbol" w:hAnsi="Symbol" w:cs="Symbol"/>
        </w:rPr>
        <w:t></w:t>
      </w:r>
      <w:r w:rsidRPr="004C242B">
        <w:t xml:space="preserve"> (------------------)</w:t>
      </w:r>
      <w:r w:rsidRPr="004C242B">
        <w:rPr>
          <w:vertAlign w:val="superscript"/>
        </w:rPr>
        <w:t>0,5</w:t>
      </w:r>
    </w:p>
    <w:p w:rsidR="00DD043B" w:rsidRPr="004C242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sidRPr="004C242B">
        <w:t xml:space="preserve">    X</w:t>
      </w:r>
      <w:r w:rsidRPr="004C242B">
        <w:rPr>
          <w:vertAlign w:val="superscript"/>
        </w:rPr>
        <w:t>2</w:t>
      </w:r>
      <w:r w:rsidRPr="004C242B">
        <w:t xml:space="preserve"> 1- </w:t>
      </w:r>
      <w:r>
        <w:rPr>
          <w:rFonts w:ascii="Symbol" w:hAnsi="Symbol" w:cs="Symbol"/>
        </w:rPr>
        <w:t></w:t>
      </w:r>
      <w:r w:rsidRPr="004C242B">
        <w:t>/2                                 X</w:t>
      </w:r>
      <w:r w:rsidRPr="004C242B">
        <w:rPr>
          <w:vertAlign w:val="superscript"/>
        </w:rPr>
        <w:t>2</w:t>
      </w:r>
      <w:r w:rsidRPr="004C242B">
        <w:t xml:space="preserve"> (</w:t>
      </w:r>
      <w:r>
        <w:rPr>
          <w:rFonts w:ascii="Symbol" w:hAnsi="Symbol" w:cs="Symbol"/>
        </w:rPr>
        <w:t></w:t>
      </w:r>
      <w:r w:rsidRPr="004C242B">
        <w:t>/2)</w:t>
      </w:r>
    </w:p>
    <w:p w:rsidR="00DD043B" w:rsidRPr="004C242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00" w:lineRule="exact"/>
      </w:pP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Para un alfa de 0,05 y diez grados de libertad el valor de </w:t>
      </w:r>
      <w:r w:rsidR="0010198A">
        <w:t>Chi</w:t>
      </w:r>
      <w:r>
        <w:t>-cuadrado es:</w:t>
      </w:r>
    </w:p>
    <w:p w:rsidR="00683112" w:rsidRDefault="00683112"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X</w:t>
      </w:r>
      <w:r>
        <w:rPr>
          <w:vertAlign w:val="superscript"/>
        </w:rPr>
        <w:t xml:space="preserve">2 </w:t>
      </w:r>
      <w:r>
        <w:t>(0,975) = 20,483</w:t>
      </w: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X</w:t>
      </w:r>
      <w:r>
        <w:rPr>
          <w:vertAlign w:val="superscript"/>
        </w:rPr>
        <w:t>2</w:t>
      </w:r>
      <w:r>
        <w:t xml:space="preserve"> (0,025) = 1/20,483 = 0,0488</w:t>
      </w:r>
    </w:p>
    <w:p w:rsidR="00351FAB" w:rsidRDefault="00351FA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(12-2) * 10,4180                             (12-2) * 10,4180</w:t>
      </w:r>
    </w:p>
    <w:p w:rsidR="00DD043B" w:rsidRDefault="00DD043B" w:rsidP="00351FA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w:t>
      </w:r>
      <w:r w:rsidR="00B134F4">
        <w:t xml:space="preserve"> </w:t>
      </w:r>
      <w:r>
        <w:rPr>
          <w:vertAlign w:val="superscript"/>
        </w:rPr>
        <w:t xml:space="preserve">0,5 </w:t>
      </w:r>
      <w:r w:rsidR="00F24D9F">
        <w:t>&gt;</w:t>
      </w:r>
      <w:r>
        <w:t xml:space="preserve"> </w:t>
      </w:r>
      <w:r>
        <w:rPr>
          <w:rFonts w:ascii="Symbol" w:hAnsi="Symbol" w:cs="Symbol"/>
        </w:rPr>
        <w:t></w:t>
      </w:r>
      <w:r>
        <w:t xml:space="preserve">yx </w:t>
      </w:r>
      <w:r w:rsidR="00F24D9F">
        <w:t>&gt;</w:t>
      </w:r>
      <w:r w:rsidR="00F34BBB">
        <w:t xml:space="preserve"> </w:t>
      </w:r>
      <w:r>
        <w:t>(-------------------------)</w:t>
      </w:r>
      <w:r w:rsidR="00B134F4">
        <w:t xml:space="preserve"> </w:t>
      </w:r>
      <w:r>
        <w:rPr>
          <w:vertAlign w:val="superscript"/>
        </w:rPr>
        <w:t>0,5</w:t>
      </w:r>
    </w:p>
    <w:p w:rsidR="00DD043B" w:rsidRDefault="00DD043B" w:rsidP="00B134F4">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sidR="00B134F4" w:rsidRPr="00B134F4">
        <w:t>3.2469</w:t>
      </w:r>
      <w:r>
        <w:t xml:space="preserve">                                           </w:t>
      </w:r>
      <w:r w:rsidR="00B134F4" w:rsidRPr="00B134F4">
        <w:t>20.4831</w:t>
      </w:r>
    </w:p>
    <w:p w:rsidR="00B134F4"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                      </w:t>
      </w:r>
    </w:p>
    <w:p w:rsidR="00DD043B" w:rsidRDefault="00DD043B"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     </w:t>
      </w:r>
      <w:r w:rsidR="00B134F4">
        <w:t>5,6</w:t>
      </w:r>
      <w:r w:rsidR="00351FAB">
        <w:t xml:space="preserve"> m </w:t>
      </w:r>
      <w:r w:rsidR="00F24D9F">
        <w:t>&gt;</w:t>
      </w:r>
      <w:r>
        <w:t xml:space="preserve"> </w:t>
      </w:r>
      <w:r>
        <w:rPr>
          <w:rFonts w:ascii="Symbol" w:hAnsi="Symbol" w:cs="Symbol"/>
        </w:rPr>
        <w:t></w:t>
      </w:r>
      <w:r>
        <w:t xml:space="preserve">yx </w:t>
      </w:r>
      <w:r w:rsidR="00F24D9F">
        <w:t>&gt;</w:t>
      </w:r>
      <w:r>
        <w:t xml:space="preserve"> </w:t>
      </w:r>
      <w:r w:rsidR="00B134F4">
        <w:t>2,2</w:t>
      </w:r>
      <w:r w:rsidR="00351FAB">
        <w:t xml:space="preserve"> m</w:t>
      </w:r>
    </w:p>
    <w:p w:rsidR="00225F2D" w:rsidRDefault="00225F2D" w:rsidP="00DD043B">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Pr="002527FE" w:rsidRDefault="00683112" w:rsidP="00932243">
      <w:pPr>
        <w:pStyle w:val="Ttulo3"/>
      </w:pPr>
      <w:bookmarkStart w:id="21" w:name="_1__11_"/>
      <w:bookmarkStart w:id="22" w:name="_Toc339975326"/>
      <w:bookmarkEnd w:id="21"/>
      <w:r w:rsidRPr="002527FE">
        <w:t>4.7</w:t>
      </w:r>
      <w:r w:rsidR="00057F16" w:rsidRPr="002527FE">
        <w:rPr>
          <w:rStyle w:val="titulo4Car"/>
          <w:rFonts w:ascii="Times New Roman" w:hAnsi="Times New Roman"/>
          <w:b/>
          <w:bCs/>
          <w:sz w:val="24"/>
          <w:lang w:eastAsia="zh-CN"/>
        </w:rPr>
        <w:t>. Coeficiente de determinación: variabilidad explicada por la ecuación de regresión</w:t>
      </w:r>
      <w:bookmarkEnd w:id="22"/>
    </w:p>
    <w:p w:rsidR="00DD043B" w:rsidRDefault="00DD043B" w:rsidP="00057F1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t>El coeficiente de determinación (R</w:t>
      </w:r>
      <w:r>
        <w:rPr>
          <w:vertAlign w:val="superscript"/>
        </w:rPr>
        <w:t>2</w:t>
      </w:r>
      <w:r>
        <w:t>) cuantifica la proporción de la variabilidad total alrededor de</w:t>
      </w:r>
      <w:r w:rsidR="0010198A">
        <w:t xml:space="preserve"> </w:t>
      </w:r>
      <w:r>
        <w:t>l</w:t>
      </w:r>
      <w:r w:rsidR="0010198A">
        <w:t xml:space="preserve">a media </w:t>
      </w:r>
      <w:r>
        <w:t xml:space="preserve">de </w:t>
      </w:r>
      <w:r w:rsidR="002527FE">
        <w:t>“</w:t>
      </w:r>
      <w:r>
        <w:t>Y</w:t>
      </w:r>
      <w:r w:rsidR="002527FE">
        <w:t>”</w:t>
      </w:r>
      <w:r>
        <w:t xml:space="preserve"> </w:t>
      </w:r>
      <w:r w:rsidR="002527FE">
        <w:t xml:space="preserve">que es </w:t>
      </w:r>
      <w:r>
        <w:t xml:space="preserve">explicada por la ecuación de regresión de </w:t>
      </w:r>
      <w:r w:rsidR="002527FE">
        <w:t>“</w:t>
      </w:r>
      <w:r>
        <w:t>Y</w:t>
      </w:r>
      <w:r w:rsidR="002527FE">
        <w:t>”</w:t>
      </w:r>
      <w:r>
        <w:t xml:space="preserve"> en </w:t>
      </w:r>
      <w:r w:rsidR="002527FE">
        <w:t>“</w:t>
      </w:r>
      <w:r>
        <w:t>X</w:t>
      </w:r>
      <w:r w:rsidR="002527FE">
        <w:t>”</w:t>
      </w:r>
      <w:r>
        <w:t>. Matemáticamente R</w:t>
      </w:r>
      <w:r>
        <w:rPr>
          <w:vertAlign w:val="superscript"/>
        </w:rPr>
        <w:t>2</w:t>
      </w:r>
      <w:r>
        <w:t xml:space="preserve"> </w:t>
      </w:r>
      <w:r w:rsidR="0010198A">
        <w:t>corresponde a</w:t>
      </w:r>
      <w:r>
        <w:t>:</w:t>
      </w:r>
    </w:p>
    <w:p w:rsidR="00BC1DF2" w:rsidRDefault="00BC1DF2" w:rsidP="00057F1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351FA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sidR="0010198A">
        <w:t xml:space="preserve">           </w:t>
      </w:r>
      <w:r>
        <w:t>SC de regresión</w:t>
      </w:r>
    </w:p>
    <w:p w:rsidR="00DD043B" w:rsidRDefault="00DD043B" w:rsidP="00351FAB">
      <w:pPr>
        <w:numPr>
          <w:ilvl w:val="12"/>
          <w:numId w:val="0"/>
        </w:numPr>
        <w:tabs>
          <w:tab w:val="right" w:pos="8839"/>
        </w:tabs>
        <w:spacing w:line="220" w:lineRule="exact"/>
      </w:pPr>
      <w:r>
        <w:t>R</w:t>
      </w:r>
      <w:r>
        <w:rPr>
          <w:vertAlign w:val="superscript"/>
        </w:rPr>
        <w:t xml:space="preserve">2 </w:t>
      </w:r>
      <w:r>
        <w:t>= -------------------------------------</w:t>
      </w:r>
      <w:r w:rsidR="0010198A">
        <w:t>----</w:t>
      </w:r>
      <w:r w:rsidR="002F5AEB">
        <w:t>----</w:t>
      </w:r>
      <w:r w:rsidR="002F5AEB">
        <w:tab/>
      </w:r>
      <w:r>
        <w:t>(2</w:t>
      </w:r>
      <w:r w:rsidR="00351FAB">
        <w:t>3</w:t>
      </w:r>
      <w:r>
        <w:t>)</w:t>
      </w:r>
    </w:p>
    <w:p w:rsidR="00DD043B" w:rsidRDefault="00DD043B" w:rsidP="00351FA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SC corregidos por </w:t>
      </w:r>
      <w:r w:rsidR="008F3ED7">
        <w:t xml:space="preserve">la media </w:t>
      </w:r>
      <w:r>
        <w:t>de Y</w:t>
      </w:r>
    </w:p>
    <w:p w:rsidR="00DD043B" w:rsidRDefault="00DD043B" w:rsidP="0096653F">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DD043B" w:rsidP="00351FA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_</w:t>
      </w:r>
    </w:p>
    <w:p w:rsidR="00DD043B" w:rsidRDefault="00DD043B" w:rsidP="00351FA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t xml:space="preserve">           </w:t>
      </w:r>
      <w:r>
        <w:rPr>
          <w:rFonts w:ascii="Symbol" w:hAnsi="Symbol" w:cs="Symbol"/>
        </w:rPr>
        <w:t></w:t>
      </w:r>
      <w:r>
        <w:t>(Y' - Y)</w:t>
      </w:r>
      <w:r>
        <w:rPr>
          <w:vertAlign w:val="superscript"/>
        </w:rPr>
        <w:t>2</w:t>
      </w:r>
    </w:p>
    <w:p w:rsidR="00DD043B" w:rsidRPr="0096653F" w:rsidRDefault="00DD043B" w:rsidP="00351FAB">
      <w:pPr>
        <w:numPr>
          <w:ilvl w:val="12"/>
          <w:numId w:val="0"/>
        </w:numPr>
        <w:tabs>
          <w:tab w:val="right" w:pos="8839"/>
        </w:tabs>
        <w:spacing w:line="220" w:lineRule="exact"/>
      </w:pPr>
      <w:r>
        <w:t>R</w:t>
      </w:r>
      <w:r>
        <w:rPr>
          <w:vertAlign w:val="superscript"/>
        </w:rPr>
        <w:t>2</w:t>
      </w:r>
      <w:r>
        <w:t xml:space="preserve"> = -------------------</w:t>
      </w:r>
      <w:r w:rsidR="002F5AEB">
        <w:t xml:space="preserve"> </w:t>
      </w:r>
      <w:r w:rsidR="002F5AEB">
        <w:tab/>
        <w:t>(2</w:t>
      </w:r>
      <w:r w:rsidR="00351FAB">
        <w:t>4</w:t>
      </w:r>
      <w:r w:rsidR="002F5AEB">
        <w:t>)</w:t>
      </w:r>
    </w:p>
    <w:p w:rsidR="00DD043B" w:rsidRDefault="00DD043B" w:rsidP="00351FA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20" w:lineRule="exact"/>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(Y - Y)</w:t>
      </w:r>
      <w:r>
        <w:rPr>
          <w:vertAlign w:val="superscript"/>
        </w:rPr>
        <w:t>2</w:t>
      </w:r>
    </w:p>
    <w:p w:rsidR="00DD043B" w:rsidRDefault="00DD043B" w:rsidP="00057F1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exact"/>
      </w:pPr>
    </w:p>
    <w:p w:rsidR="00DD043B" w:rsidRDefault="00351FAB"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00DD043B">
        <w:t>Con frecuencia su valor se expresa en porcentaje multiplicándolo por cien. Para nuestro ejemplo</w:t>
      </w:r>
      <w:r>
        <w:t>,</w:t>
      </w:r>
      <w:r w:rsidR="00DD043B">
        <w:t xml:space="preserve"> R</w:t>
      </w:r>
      <w:r w:rsidR="00DD043B">
        <w:rPr>
          <w:vertAlign w:val="superscript"/>
        </w:rPr>
        <w:t>2</w:t>
      </w:r>
      <w:r w:rsidR="00DD043B">
        <w:t xml:space="preserve"> es:</w:t>
      </w:r>
    </w:p>
    <w:p w:rsidR="00DD043B" w:rsidRDefault="00DD043B" w:rsidP="00DD043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DD043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R</w:t>
      </w:r>
      <w:r>
        <w:rPr>
          <w:vertAlign w:val="superscript"/>
        </w:rPr>
        <w:t>2</w:t>
      </w:r>
      <w:r>
        <w:t xml:space="preserve"> = 357,817 / 462 = 0,774 ó 77.4%</w:t>
      </w:r>
    </w:p>
    <w:p w:rsidR="00DD043B" w:rsidRDefault="00DD043B" w:rsidP="00DD043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DD043B" w:rsidRDefault="00DD043B"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0010198A">
        <w:t>La</w:t>
      </w:r>
      <w:r>
        <w:t xml:space="preserve"> ecuación de regresión Ht = 3,636 + 0,665*d explicó un 77,4% de la variabilidad total observada </w:t>
      </w:r>
      <w:r w:rsidR="0010198A">
        <w:t xml:space="preserve">alrededor de la </w:t>
      </w:r>
      <w:r>
        <w:t xml:space="preserve">altura </w:t>
      </w:r>
      <w:r w:rsidR="0010198A">
        <w:t>media (Y)</w:t>
      </w:r>
      <w:r>
        <w:t>. La variabilidad no explicada (1-R</w:t>
      </w:r>
      <w:r>
        <w:rPr>
          <w:vertAlign w:val="superscript"/>
        </w:rPr>
        <w:t>2</w:t>
      </w:r>
      <w:r>
        <w:t>) corresponde a un 22,6%</w:t>
      </w:r>
      <w:r w:rsidR="00302674">
        <w:t>.</w:t>
      </w:r>
    </w:p>
    <w:p w:rsidR="00117F63" w:rsidRDefault="00117F63"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683112" w:rsidRPr="00683112" w:rsidRDefault="00683112" w:rsidP="00932243">
      <w:pPr>
        <w:pStyle w:val="Ttulo3"/>
      </w:pPr>
      <w:bookmarkStart w:id="23" w:name="_Toc339975327"/>
      <w:r w:rsidRPr="00683112">
        <w:t>4.</w:t>
      </w:r>
      <w:r w:rsidR="00923384">
        <w:t>8</w:t>
      </w:r>
      <w:r w:rsidRPr="00683112">
        <w:rPr>
          <w:rStyle w:val="titulo4Car"/>
          <w:rFonts w:ascii="Times New Roman" w:hAnsi="Times New Roman"/>
          <w:b/>
          <w:bCs/>
          <w:sz w:val="24"/>
          <w:lang w:eastAsia="zh-CN"/>
        </w:rPr>
        <w:t>. Análisis de residuos: Probando por los supuestos del modelo de regresión</w:t>
      </w:r>
      <w:bookmarkEnd w:id="23"/>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análisis de residuos es una técnica utilizada para evaluar los supuestos del modelo ajustado a una serie estadística. EL término residuo se define como</w:t>
      </w:r>
      <w:r w:rsidR="00302674">
        <w:t xml:space="preserve"> (Fig. </w:t>
      </w:r>
      <w:r w:rsidR="00BC1DF2">
        <w:t>9</w:t>
      </w:r>
      <w:r w:rsidR="00302674">
        <w:t>)</w:t>
      </w:r>
      <w:r>
        <w:t>:</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80" w:lineRule="exact"/>
      </w:pPr>
      <w:r>
        <w:t xml:space="preserve">                      ^</w:t>
      </w:r>
    </w:p>
    <w:p w:rsidR="00683112" w:rsidRPr="00740964"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rPr>
          <w:lang w:val="pt-BR"/>
        </w:rPr>
      </w:pPr>
      <w:r>
        <w:t xml:space="preserve">        </w:t>
      </w:r>
      <w:r w:rsidRPr="00740964">
        <w:rPr>
          <w:lang w:val="pt-BR"/>
        </w:rPr>
        <w:t>Ei= Yi- Yi, para i= 1,2,.....,n</w:t>
      </w:r>
      <w:r w:rsidRPr="00740964">
        <w:rPr>
          <w:lang w:val="pt-BR"/>
        </w:rPr>
        <w:tab/>
      </w:r>
      <w:r w:rsidRPr="00740964">
        <w:rPr>
          <w:lang w:val="pt-BR"/>
        </w:rPr>
        <w:tab/>
      </w:r>
      <w:r w:rsidRPr="00740964">
        <w:rPr>
          <w:lang w:val="pt-BR"/>
        </w:rPr>
        <w:tab/>
      </w:r>
      <w:r w:rsidRPr="00740964">
        <w:rPr>
          <w:lang w:val="pt-BR"/>
        </w:rPr>
        <w:tab/>
      </w:r>
      <w:r w:rsidRPr="00740964">
        <w:rPr>
          <w:lang w:val="pt-BR"/>
        </w:rPr>
        <w:tab/>
      </w:r>
      <w:r w:rsidRPr="00740964">
        <w:rPr>
          <w:lang w:val="pt-BR"/>
        </w:rPr>
        <w:tab/>
      </w:r>
      <w:r w:rsidRPr="00740964">
        <w:rPr>
          <w:lang w:val="pt-BR"/>
        </w:rPr>
        <w:tab/>
        <w:t>(25)</w:t>
      </w:r>
    </w:p>
    <w:p w:rsidR="00683112" w:rsidRPr="00740964"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pt-BR"/>
        </w:rPr>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80" w:lineRule="exact"/>
      </w:pPr>
      <w:r w:rsidRPr="00740964">
        <w:rPr>
          <w:lang w:val="pt-BR"/>
        </w:rPr>
        <w:t xml:space="preserve">                </w:t>
      </w:r>
      <w:r w:rsidRPr="00740964">
        <w:rPr>
          <w:lang w:val="pt-BR"/>
        </w:rPr>
        <w:tab/>
      </w:r>
      <w:r w:rsidRPr="00740964">
        <w:rPr>
          <w:lang w:val="pt-BR"/>
        </w:rPr>
        <w:tab/>
      </w:r>
      <w:r w:rsidRPr="00740964">
        <w:rPr>
          <w:lang w:val="pt-BR"/>
        </w:rPr>
        <w:tab/>
        <w:t xml:space="preserve">        </w:t>
      </w:r>
      <w:r>
        <w:t>^</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Donde Yi es un valor observado y Yi es un valor estimado utilizando el modelo.</w:t>
      </w:r>
    </w:p>
    <w:p w:rsidR="00302674" w:rsidRDefault="00302674" w:rsidP="00302674"/>
    <w:p w:rsidR="00683112" w:rsidRDefault="00302674" w:rsidP="00302674">
      <w:pPr>
        <w:jc w:val="center"/>
      </w:pPr>
      <w:r>
        <w:lastRenderedPageBreak/>
        <w:t xml:space="preserve">Figura </w:t>
      </w:r>
      <w:r w:rsidR="00CD5B1C">
        <w:fldChar w:fldCharType="begin"/>
      </w:r>
      <w:r w:rsidR="00CD5B1C">
        <w:instrText xml:space="preserve"> SEQ Figura \* ARABIC </w:instrText>
      </w:r>
      <w:r w:rsidR="00CD5B1C">
        <w:fldChar w:fldCharType="separate"/>
      </w:r>
      <w:r w:rsidR="000F431D">
        <w:rPr>
          <w:noProof/>
        </w:rPr>
        <w:t>9</w:t>
      </w:r>
      <w:r w:rsidR="00CD5B1C">
        <w:rPr>
          <w:noProof/>
        </w:rPr>
        <w:fldChar w:fldCharType="end"/>
      </w:r>
      <w:r>
        <w:t>: Concepto de residuo</w:t>
      </w:r>
      <w:r>
        <w:rPr>
          <w:noProof/>
          <w:lang w:val="es-CR" w:eastAsia="es-CR"/>
        </w:rPr>
        <w:drawing>
          <wp:anchor distT="0" distB="0" distL="114300" distR="114300" simplePos="0" relativeHeight="251728384" behindDoc="0" locked="0" layoutInCell="1" allowOverlap="1">
            <wp:simplePos x="0" y="0"/>
            <wp:positionH relativeFrom="column">
              <wp:posOffset>985520</wp:posOffset>
            </wp:positionH>
            <wp:positionV relativeFrom="paragraph">
              <wp:posOffset>133350</wp:posOffset>
            </wp:positionV>
            <wp:extent cx="3578860" cy="1936750"/>
            <wp:effectExtent l="19050" t="0" r="2540" b="0"/>
            <wp:wrapTopAndBottom/>
            <wp:docPr id="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lum bright="20000" contrast="-10000"/>
                    </a:blip>
                    <a:srcRect/>
                    <a:stretch>
                      <a:fillRect/>
                    </a:stretch>
                  </pic:blipFill>
                  <pic:spPr bwMode="auto">
                    <a:xfrm>
                      <a:off x="0" y="0"/>
                      <a:ext cx="3578860" cy="1936750"/>
                    </a:xfrm>
                    <a:prstGeom prst="rect">
                      <a:avLst/>
                    </a:prstGeom>
                    <a:noFill/>
                    <a:ln w="9525">
                      <a:noFill/>
                      <a:miter lim="800000"/>
                      <a:headEnd/>
                      <a:tailEnd/>
                    </a:ln>
                  </pic:spPr>
                </pic:pic>
              </a:graphicData>
            </a:graphic>
          </wp:anchor>
        </w:drawing>
      </w:r>
      <w:r>
        <w:t>.</w:t>
      </w:r>
    </w:p>
    <w:p w:rsidR="00302674" w:rsidRDefault="00302674" w:rsidP="00302674"/>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Los residuos expresan la variación que el modelo no ha podido explicar y </w:t>
      </w:r>
      <w:r w:rsidR="00302674">
        <w:t xml:space="preserve">si son </w:t>
      </w:r>
      <w:r>
        <w:t xml:space="preserve">independientes se puede pensar en ellos como una expresión de los "errores </w:t>
      </w:r>
      <w:r w:rsidR="00302674">
        <w:t xml:space="preserve">estadísticos </w:t>
      </w:r>
      <w:r>
        <w:t>observados" siempre y cuando el modelo ajustado sea el correcto.  El análi</w:t>
      </w:r>
      <w:r>
        <w:softHyphen/>
        <w:t>sis de residuos se basa en los siguientes supuestos:</w:t>
      </w:r>
    </w:p>
    <w:p w:rsidR="00BC1DF2" w:rsidRDefault="00BC1DF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A6412B">
      <w:pPr>
        <w:numPr>
          <w:ilvl w:val="0"/>
          <w:numId w:val="5"/>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Los residuos son independientes</w:t>
      </w:r>
    </w:p>
    <w:p w:rsidR="00683112" w:rsidRDefault="00683112" w:rsidP="00A6412B">
      <w:pPr>
        <w:numPr>
          <w:ilvl w:val="0"/>
          <w:numId w:val="5"/>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Su media es cero</w:t>
      </w:r>
    </w:p>
    <w:p w:rsidR="00683112" w:rsidRDefault="00683112" w:rsidP="00A6412B">
      <w:pPr>
        <w:numPr>
          <w:ilvl w:val="0"/>
          <w:numId w:val="5"/>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Su varianza es constante (principio de homogeneidad de va</w:t>
      </w:r>
      <w:r>
        <w:softHyphen/>
        <w:t>rianzas)</w:t>
      </w:r>
    </w:p>
    <w:p w:rsidR="00683112" w:rsidRDefault="00683112" w:rsidP="00A6412B">
      <w:pPr>
        <w:numPr>
          <w:ilvl w:val="0"/>
          <w:numId w:val="5"/>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Su distribución es normal</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El principio de </w:t>
      </w:r>
      <w:r w:rsidRPr="002F6AA1">
        <w:rPr>
          <w:u w:val="single"/>
        </w:rPr>
        <w:t>normalidad</w:t>
      </w:r>
      <w:r>
        <w:t xml:space="preserve"> e </w:t>
      </w:r>
      <w:r w:rsidRPr="002F6AA1">
        <w:rPr>
          <w:u w:val="single"/>
        </w:rPr>
        <w:t>igualdad de varianzas</w:t>
      </w:r>
      <w:r>
        <w:t xml:space="preserve"> es un </w:t>
      </w:r>
      <w:r w:rsidRPr="002F6AA1">
        <w:rPr>
          <w:u w:val="single"/>
        </w:rPr>
        <w:t>requ</w:t>
      </w:r>
      <w:r>
        <w:rPr>
          <w:u w:val="single"/>
        </w:rPr>
        <w:t>isito</w:t>
      </w:r>
      <w:r w:rsidRPr="00683112">
        <w:t xml:space="preserve"> </w:t>
      </w:r>
      <w:r>
        <w:t xml:space="preserve">para realizar </w:t>
      </w:r>
      <w:r w:rsidRPr="002F6AA1">
        <w:rPr>
          <w:u w:val="single"/>
        </w:rPr>
        <w:t>inferencias válidas basados en el estadístico F</w:t>
      </w:r>
      <w:r>
        <w:t xml:space="preserve"> (ver prueba de hipótesis sobre el modelo).</w:t>
      </w:r>
      <w:r w:rsidR="007B1DF7">
        <w:t xml:space="preserve"> </w:t>
      </w:r>
      <w:r>
        <w:t xml:space="preserve">Si la ecuación de regresión ajustada a los datos es correcta, los residuos </w:t>
      </w:r>
      <w:r w:rsidR="007B1DF7">
        <w:t xml:space="preserve">deben </w:t>
      </w:r>
      <w:r>
        <w:t>exhibir un patrón que confirm</w:t>
      </w:r>
      <w:r w:rsidR="007B1DF7">
        <w:t>e</w:t>
      </w:r>
      <w:r>
        <w:t xml:space="preserve"> </w:t>
      </w:r>
      <w:r w:rsidR="007B1DF7">
        <w:t xml:space="preserve">los </w:t>
      </w:r>
      <w:r>
        <w:t>supuestos.  Cuando examinemos los residuos debemos preguntarnos ¿Confirma su análisis los supuestos del modelo? Si la respuesta es negativa debemos ajustar nuevamente la ecuación de regresión tomando las medidas apro</w:t>
      </w:r>
      <w:r>
        <w:softHyphen/>
        <w:t xml:space="preserve">piadas para resolver el </w:t>
      </w:r>
      <w:r w:rsidR="007B1DF7">
        <w:t xml:space="preserve">o los </w:t>
      </w:r>
      <w:r>
        <w:t>problema</w:t>
      </w:r>
      <w:r w:rsidR="007B1DF7">
        <w:t>s</w:t>
      </w:r>
      <w:r>
        <w:t xml:space="preserve"> encontrado</w:t>
      </w:r>
      <w:r w:rsidR="007B1DF7">
        <w:t>s</w:t>
      </w:r>
      <w:r>
        <w:t>.</w:t>
      </w:r>
      <w:r w:rsidR="007B1DF7">
        <w:t xml:space="preserve"> </w:t>
      </w:r>
      <w:r>
        <w:t>Los supuestos del modelo pueden analizarse utilizando los siguientes gráficos:</w:t>
      </w:r>
    </w:p>
    <w:p w:rsidR="007B1DF7" w:rsidRDefault="007B1DF7"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rPr>
          <w:b/>
          <w:bCs/>
        </w:rPr>
        <w:t>1.</w:t>
      </w:r>
      <w:r>
        <w:rPr>
          <w:b/>
          <w:bCs/>
        </w:rPr>
        <w:tab/>
        <w:t>Histograma o diagrama de residuos</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Si el modelo es correcto los residuos deben aproximar una distribución normal con media igual a cero. La media de los residuos será siempre cero para cualquier modelo de regresión que incluya un término constante (</w:t>
      </w:r>
      <w:r w:rsidR="007B1DF7">
        <w:t>a</w:t>
      </w:r>
      <w:r>
        <w:t>); ya que:</w:t>
      </w:r>
    </w:p>
    <w:p w:rsidR="007B1DF7" w:rsidRDefault="007B1DF7"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7B1DF7">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00" w:lineRule="exact"/>
      </w:pPr>
      <w:r>
        <w:t xml:space="preserve">                              ^</w:t>
      </w:r>
    </w:p>
    <w:p w:rsidR="00683112" w:rsidRDefault="00683112" w:rsidP="00683112">
      <w:pPr>
        <w:numPr>
          <w:ilvl w:val="12"/>
          <w:numId w:val="0"/>
        </w:numPr>
        <w:tabs>
          <w:tab w:val="left" w:pos="720"/>
          <w:tab w:val="right" w:pos="8839"/>
        </w:tabs>
        <w:spacing w:line="240" w:lineRule="exact"/>
      </w:pPr>
      <w:r>
        <w:t xml:space="preserve">     </w:t>
      </w:r>
      <w:r>
        <w:tab/>
      </w:r>
      <w:r>
        <w:rPr>
          <w:rFonts w:ascii="WP Greek Century" w:hAnsi="WP Greek Century" w:cs="WP Greek Century"/>
        </w:rPr>
        <w:t></w:t>
      </w:r>
      <w:r>
        <w:t>(Yi-Yi)= 0</w:t>
      </w:r>
      <w:r>
        <w:tab/>
        <w:t>(</w:t>
      </w:r>
      <w:r w:rsidR="007B1DF7">
        <w:t>26</w:t>
      </w:r>
      <w:r>
        <w:t>)</w:t>
      </w:r>
    </w:p>
    <w:p w:rsidR="002527FE" w:rsidRDefault="002527FE" w:rsidP="002527F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27FE" w:rsidRDefault="002527FE" w:rsidP="002527F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El histograma de la figura </w:t>
      </w:r>
      <w:r w:rsidR="00BC1DF2">
        <w:t>10</w:t>
      </w:r>
      <w:r>
        <w:t xml:space="preserve"> permite apreciar que los residuos muestran una ligera asimetría positiva; sin embargo puede concluirse que no se apartan del supuesto de normalidad.</w:t>
      </w:r>
    </w:p>
    <w:p w:rsidR="007B1DF7" w:rsidRDefault="007B1DF7" w:rsidP="00683112">
      <w:pPr>
        <w:numPr>
          <w:ilvl w:val="12"/>
          <w:numId w:val="0"/>
        </w:numPr>
        <w:tabs>
          <w:tab w:val="left" w:pos="720"/>
          <w:tab w:val="right" w:pos="8839"/>
        </w:tabs>
        <w:spacing w:line="240" w:lineRule="exac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91"/>
      </w:tblGrid>
      <w:tr w:rsidR="006F6300" w:rsidTr="006F6300">
        <w:trPr>
          <w:trHeight w:val="4917"/>
        </w:trPr>
        <w:tc>
          <w:tcPr>
            <w:tcW w:w="4773" w:type="dxa"/>
          </w:tcPr>
          <w:tbl>
            <w:tblPr>
              <w:tblStyle w:val="Tablaconcuadrcula"/>
              <w:tblW w:w="3560" w:type="dxa"/>
              <w:tblLook w:val="04A0" w:firstRow="1" w:lastRow="0" w:firstColumn="1" w:lastColumn="0" w:noHBand="0" w:noVBand="1"/>
            </w:tblPr>
            <w:tblGrid>
              <w:gridCol w:w="1129"/>
              <w:gridCol w:w="1276"/>
              <w:gridCol w:w="1155"/>
            </w:tblGrid>
            <w:tr w:rsidR="007B1DF7" w:rsidRPr="007B1DF7" w:rsidTr="006F6300">
              <w:trPr>
                <w:trHeight w:val="645"/>
              </w:trPr>
              <w:tc>
                <w:tcPr>
                  <w:tcW w:w="1129" w:type="dxa"/>
                  <w:shd w:val="clear" w:color="auto" w:fill="B6DDE8" w:themeFill="accent5"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lastRenderedPageBreak/>
                    <w:t>Altura total (m)</w:t>
                  </w:r>
                </w:p>
              </w:tc>
              <w:tc>
                <w:tcPr>
                  <w:tcW w:w="1276" w:type="dxa"/>
                  <w:shd w:val="clear" w:color="auto" w:fill="B6DDE8" w:themeFill="accent5"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Diámetro (cm)</w:t>
                  </w:r>
                </w:p>
              </w:tc>
              <w:tc>
                <w:tcPr>
                  <w:tcW w:w="1155" w:type="dxa"/>
                  <w:shd w:val="clear" w:color="auto" w:fill="B6DDE8" w:themeFill="accent5" w:themeFillTint="66"/>
                  <w:hideMark/>
                </w:tcPr>
                <w:p w:rsidR="007B1DF7" w:rsidRPr="007B1DF7" w:rsidRDefault="007F3309" w:rsidP="007B1DF7">
                  <w:pPr>
                    <w:widowControl/>
                    <w:autoSpaceDE/>
                    <w:autoSpaceDN/>
                    <w:adjustRightInd/>
                    <w:spacing w:line="240" w:lineRule="auto"/>
                    <w:rPr>
                      <w:color w:val="000000"/>
                      <w:sz w:val="22"/>
                      <w:szCs w:val="22"/>
                    </w:rPr>
                  </w:pPr>
                  <w:r w:rsidRPr="007F3309">
                    <w:rPr>
                      <w:color w:val="000000"/>
                      <w:sz w:val="22"/>
                      <w:szCs w:val="22"/>
                    </w:rPr>
                    <w:t>R</w:t>
                  </w:r>
                  <w:r w:rsidR="007B1DF7" w:rsidRPr="007B1DF7">
                    <w:rPr>
                      <w:color w:val="000000"/>
                      <w:sz w:val="22"/>
                      <w:szCs w:val="22"/>
                    </w:rPr>
                    <w:t>esiduos</w:t>
                  </w:r>
                  <w:r w:rsidRPr="007F3309">
                    <w:rPr>
                      <w:color w:val="000000"/>
                      <w:sz w:val="22"/>
                      <w:szCs w:val="22"/>
                    </w:rPr>
                    <w:t xml:space="preserve"> (m)</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5</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3</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-0.63</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4</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5</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-2.96</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13</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8</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4.04</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9</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9</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-0.62</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13</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11</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2.05</w:t>
                  </w:r>
                </w:p>
              </w:tc>
            </w:tr>
            <w:tr w:rsidR="007B1DF7" w:rsidRPr="007B1DF7" w:rsidTr="006F6300">
              <w:trPr>
                <w:trHeight w:val="330"/>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9</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15</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-4.61</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17</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18</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1.39</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19</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18</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3.39</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15</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20</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-1.94</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17</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25</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-3.26</w:t>
                  </w:r>
                </w:p>
              </w:tc>
            </w:tr>
            <w:tr w:rsidR="007B1DF7" w:rsidRPr="007B1DF7" w:rsidTr="006F6300">
              <w:trPr>
                <w:trHeight w:val="315"/>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25</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25</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4.74</w:t>
                  </w:r>
                </w:p>
              </w:tc>
            </w:tr>
            <w:tr w:rsidR="007B1DF7" w:rsidRPr="007B1DF7" w:rsidTr="006F6300">
              <w:trPr>
                <w:trHeight w:val="330"/>
              </w:trPr>
              <w:tc>
                <w:tcPr>
                  <w:tcW w:w="1129"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22</w:t>
                  </w:r>
                </w:p>
              </w:tc>
              <w:tc>
                <w:tcPr>
                  <w:tcW w:w="1276" w:type="dxa"/>
                  <w:shd w:val="clear" w:color="auto" w:fill="D6E3BC" w:themeFill="accent3" w:themeFillTint="66"/>
                  <w:hideMark/>
                </w:tcPr>
                <w:p w:rsidR="007B1DF7" w:rsidRPr="007B1DF7" w:rsidRDefault="007B1DF7" w:rsidP="007B1DF7">
                  <w:pPr>
                    <w:widowControl/>
                    <w:autoSpaceDE/>
                    <w:autoSpaceDN/>
                    <w:adjustRightInd/>
                    <w:spacing w:line="240" w:lineRule="auto"/>
                    <w:rPr>
                      <w:color w:val="000000"/>
                      <w:sz w:val="22"/>
                      <w:szCs w:val="22"/>
                    </w:rPr>
                  </w:pPr>
                  <w:r w:rsidRPr="007B1DF7">
                    <w:rPr>
                      <w:color w:val="000000"/>
                      <w:sz w:val="22"/>
                      <w:szCs w:val="22"/>
                    </w:rPr>
                    <w:t>30</w:t>
                  </w:r>
                </w:p>
              </w:tc>
              <w:tc>
                <w:tcPr>
                  <w:tcW w:w="1155" w:type="dxa"/>
                  <w:shd w:val="clear" w:color="auto" w:fill="D6E3BC" w:themeFill="accent3" w:themeFillTint="66"/>
                  <w:noWrap/>
                  <w:hideMark/>
                </w:tcPr>
                <w:p w:rsidR="007B1DF7" w:rsidRPr="007B1DF7" w:rsidRDefault="007B1DF7" w:rsidP="007B1DF7">
                  <w:pPr>
                    <w:widowControl/>
                    <w:autoSpaceDE/>
                    <w:autoSpaceDN/>
                    <w:adjustRightInd/>
                    <w:spacing w:line="240" w:lineRule="auto"/>
                    <w:jc w:val="right"/>
                    <w:rPr>
                      <w:color w:val="000000"/>
                      <w:sz w:val="22"/>
                      <w:szCs w:val="22"/>
                    </w:rPr>
                  </w:pPr>
                  <w:r w:rsidRPr="007B1DF7">
                    <w:rPr>
                      <w:color w:val="000000"/>
                      <w:sz w:val="22"/>
                      <w:szCs w:val="22"/>
                    </w:rPr>
                    <w:t>-1.59</w:t>
                  </w:r>
                </w:p>
              </w:tc>
            </w:tr>
          </w:tbl>
          <w:p w:rsidR="007B1DF7" w:rsidRDefault="007B1DF7" w:rsidP="00683112">
            <w:pPr>
              <w:numPr>
                <w:ilvl w:val="12"/>
                <w:numId w:val="0"/>
              </w:numPr>
              <w:tabs>
                <w:tab w:val="left" w:pos="720"/>
                <w:tab w:val="right" w:pos="8839"/>
              </w:tabs>
              <w:spacing w:line="240" w:lineRule="exact"/>
            </w:pPr>
          </w:p>
        </w:tc>
        <w:tc>
          <w:tcPr>
            <w:tcW w:w="4691" w:type="dxa"/>
          </w:tcPr>
          <w:p w:rsidR="007F3309" w:rsidRDefault="007F3309" w:rsidP="007F3309">
            <w:pPr>
              <w:numPr>
                <w:ilvl w:val="12"/>
                <w:numId w:val="0"/>
              </w:numPr>
              <w:tabs>
                <w:tab w:val="left" w:pos="720"/>
                <w:tab w:val="right" w:pos="8839"/>
              </w:tabs>
              <w:spacing w:line="240" w:lineRule="auto"/>
            </w:pPr>
            <w:r w:rsidRPr="007F3309">
              <w:rPr>
                <w:noProof/>
                <w:lang w:val="es-CR" w:eastAsia="es-CR"/>
              </w:rPr>
              <w:drawing>
                <wp:anchor distT="0" distB="0" distL="114300" distR="114300" simplePos="0" relativeHeight="251680256" behindDoc="0" locked="0" layoutInCell="1" allowOverlap="1" wp14:anchorId="3EA1F03C" wp14:editId="6589F66B">
                  <wp:simplePos x="0" y="0"/>
                  <wp:positionH relativeFrom="margin">
                    <wp:align>left</wp:align>
                  </wp:positionH>
                  <wp:positionV relativeFrom="margin">
                    <wp:align>center</wp:align>
                  </wp:positionV>
                  <wp:extent cx="2797810" cy="3022600"/>
                  <wp:effectExtent l="19050" t="19050" r="21590" b="25400"/>
                  <wp:wrapTopAndBottom/>
                  <wp:docPr id="1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2797810" cy="3022600"/>
                          </a:xfrm>
                          <a:prstGeom prst="rect">
                            <a:avLst/>
                          </a:prstGeom>
                          <a:noFill/>
                          <a:ln w="9525">
                            <a:solidFill>
                              <a:schemeClr val="accent1"/>
                            </a:solidFill>
                            <a:miter lim="800000"/>
                            <a:headEnd/>
                            <a:tailEnd/>
                          </a:ln>
                        </pic:spPr>
                      </pic:pic>
                    </a:graphicData>
                  </a:graphic>
                </wp:anchor>
              </w:drawing>
            </w:r>
          </w:p>
        </w:tc>
      </w:tr>
    </w:tbl>
    <w:p w:rsidR="007F3309" w:rsidRDefault="00683112" w:rsidP="00683112">
      <w:r>
        <w:t xml:space="preserve">Figura </w:t>
      </w:r>
      <w:r w:rsidR="00CD5B1C">
        <w:fldChar w:fldCharType="begin"/>
      </w:r>
      <w:r w:rsidR="00CD5B1C">
        <w:instrText xml:space="preserve"> SEQ Figura \* ARABIC </w:instrText>
      </w:r>
      <w:r w:rsidR="00CD5B1C">
        <w:fldChar w:fldCharType="separate"/>
      </w:r>
      <w:r w:rsidR="000F431D">
        <w:rPr>
          <w:noProof/>
        </w:rPr>
        <w:t>10</w:t>
      </w:r>
      <w:r w:rsidR="00CD5B1C">
        <w:rPr>
          <w:noProof/>
        </w:rPr>
        <w:fldChar w:fldCharType="end"/>
      </w:r>
      <w:r>
        <w:t xml:space="preserve">: </w:t>
      </w:r>
      <w:r w:rsidR="007F3309">
        <w:t>Residuos e histograma para la ecuación de regresión Ht = 3,636 + 0,665*d.</w:t>
      </w:r>
    </w:p>
    <w:p w:rsidR="00302674" w:rsidRPr="007F3309" w:rsidRDefault="00302674"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F3309" w:rsidRDefault="007F3309" w:rsidP="007F3309">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rPr>
          <w:b/>
          <w:bCs/>
        </w:rPr>
        <w:t>2.</w:t>
      </w:r>
      <w:r>
        <w:rPr>
          <w:b/>
          <w:bCs/>
        </w:rPr>
        <w:tab/>
        <w:t>Grafico de probabilidad normal</w:t>
      </w:r>
    </w:p>
    <w:p w:rsidR="00683112" w:rsidRDefault="007F3309" w:rsidP="007F3309">
      <w:pPr>
        <w:tabs>
          <w:tab w:val="left" w:pos="142"/>
        </w:tabs>
      </w:pPr>
      <w:r>
        <w:tab/>
      </w:r>
      <w:r w:rsidR="00683112">
        <w:t>Si los residuos muestran una tendencia lineal podemos concluir que el supuesto de normalidad no ha sido violado</w:t>
      </w:r>
      <w:r w:rsidR="002527FE">
        <w:t xml:space="preserve"> (Fig. </w:t>
      </w:r>
      <w:r w:rsidR="00302674">
        <w:t>1</w:t>
      </w:r>
      <w:r w:rsidR="00BC1DF2">
        <w:t>1</w:t>
      </w:r>
      <w:r w:rsidR="002527FE">
        <w:t>)</w:t>
      </w:r>
      <w:r w:rsidR="00683112">
        <w:t>.</w:t>
      </w:r>
    </w:p>
    <w:p w:rsidR="002527FE" w:rsidRDefault="002527FE" w:rsidP="007F3309">
      <w:pPr>
        <w:tabs>
          <w:tab w:val="left" w:pos="142"/>
        </w:tabs>
      </w:pPr>
    </w:p>
    <w:p w:rsidR="00683112" w:rsidRDefault="00CD5B1C"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eastAsia="en-US"/>
        </w:rPr>
        <w:pict>
          <v:shape id="_x0000_s1381" type="#_x0000_t202" style="position:absolute;left:0;text-align:left;margin-left:152.4pt;margin-top:6.3pt;width:277.2pt;height:55.55pt;z-index:251726336;mso-height-percent:200;mso-height-percent:200;mso-width-relative:margin;mso-height-relative:margin">
            <v:textbox style="mso-next-textbox:#_x0000_s1381;mso-fit-shape-to-text:t">
              <w:txbxContent>
                <w:p w:rsidR="00507776" w:rsidRDefault="00507776" w:rsidP="006F6300">
                  <w:pPr>
                    <w:shd w:val="clear" w:color="auto" w:fill="DBE5F1" w:themeFill="accent1" w:themeFillTint="33"/>
                  </w:pPr>
                  <w:r>
                    <w:t>La recta describe correctamente la distribución de los residuos y por lo tanto se concluye que no violan el supuesto de normalidad.</w:t>
                  </w:r>
                </w:p>
              </w:txbxContent>
            </v:textbox>
          </v:shape>
        </w:pict>
      </w:r>
      <w:r w:rsidR="007F3309" w:rsidRPr="007F3309">
        <w:rPr>
          <w:noProof/>
          <w:lang w:val="es-CR" w:eastAsia="es-CR"/>
        </w:rPr>
        <w:drawing>
          <wp:inline distT="0" distB="0" distL="0" distR="0" wp14:anchorId="0C41512E" wp14:editId="40D3FCB8">
            <wp:extent cx="1758950" cy="1893563"/>
            <wp:effectExtent l="38100" t="19050" r="12700" b="11437"/>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758950" cy="1893563"/>
                    </a:xfrm>
                    <a:prstGeom prst="rect">
                      <a:avLst/>
                    </a:prstGeom>
                    <a:noFill/>
                    <a:ln w="9525">
                      <a:solidFill>
                        <a:schemeClr val="accent1"/>
                      </a:solidFill>
                      <a:miter lim="800000"/>
                      <a:headEnd/>
                      <a:tailEnd/>
                    </a:ln>
                  </pic:spPr>
                </pic:pic>
              </a:graphicData>
            </a:graphic>
          </wp:inline>
        </w:drawing>
      </w:r>
    </w:p>
    <w:p w:rsidR="007F3309" w:rsidRDefault="007F3309" w:rsidP="007F3309">
      <w:r>
        <w:t xml:space="preserve">Figura </w:t>
      </w:r>
      <w:r w:rsidR="00CD5B1C">
        <w:fldChar w:fldCharType="begin"/>
      </w:r>
      <w:r w:rsidR="00CD5B1C">
        <w:instrText xml:space="preserve"> SEQ Figura \* ARABIC </w:instrText>
      </w:r>
      <w:r w:rsidR="00CD5B1C">
        <w:fldChar w:fldCharType="separate"/>
      </w:r>
      <w:r w:rsidR="000F431D">
        <w:rPr>
          <w:noProof/>
        </w:rPr>
        <w:t>11</w:t>
      </w:r>
      <w:r w:rsidR="00CD5B1C">
        <w:rPr>
          <w:noProof/>
        </w:rPr>
        <w:fldChar w:fldCharType="end"/>
      </w:r>
      <w:r>
        <w:t>: Grafico de probabilidad normal para residuos de la ecuación de regresión Ht = 3,636 + 0,665*d.</w:t>
      </w:r>
    </w:p>
    <w:p w:rsidR="00302674" w:rsidRDefault="00302674" w:rsidP="007F3309"/>
    <w:p w:rsidR="00683112" w:rsidRDefault="007F3309"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rPr>
          <w:b/>
          <w:bCs/>
        </w:rPr>
        <w:t>3</w:t>
      </w:r>
      <w:r w:rsidR="00683112">
        <w:rPr>
          <w:b/>
          <w:bCs/>
        </w:rPr>
        <w:t>.</w:t>
      </w:r>
      <w:r w:rsidR="00683112">
        <w:rPr>
          <w:b/>
          <w:bCs/>
        </w:rPr>
        <w:tab/>
        <w:t>Graficar los residuos según su orden</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Esto aplica a series de tiempo o a datos que poseen un orden lógico.</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7F3309"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rPr>
          <w:b/>
          <w:bCs/>
        </w:rPr>
        <w:t>4</w:t>
      </w:r>
      <w:r w:rsidR="00683112">
        <w:rPr>
          <w:b/>
          <w:bCs/>
        </w:rPr>
        <w:t>.</w:t>
      </w:r>
      <w:r w:rsidR="00683112">
        <w:rPr>
          <w:b/>
          <w:bCs/>
        </w:rPr>
        <w:tab/>
        <w:t>Graficar los residuos versus valores estimados</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Cuando los residuos forman una banda alrededor de cero concluimos que el modelo </w:t>
      </w:r>
      <w:r w:rsidR="009061B0">
        <w:t xml:space="preserve">ajustado es apropiado para el set de datos evaluado </w:t>
      </w:r>
      <w:r>
        <w:t xml:space="preserve">y que </w:t>
      </w:r>
      <w:r w:rsidR="009061B0">
        <w:t>el a</w:t>
      </w:r>
      <w:r>
        <w:t>náli</w:t>
      </w:r>
      <w:r>
        <w:softHyphen/>
        <w:t>sis de mínimos cuadrados es válido</w:t>
      </w:r>
      <w:r w:rsidR="008C0073">
        <w:t xml:space="preserve"> (Fig. </w:t>
      </w:r>
      <w:r w:rsidR="009061B0">
        <w:t>1</w:t>
      </w:r>
      <w:r w:rsidR="00BC1DF2">
        <w:t>2</w:t>
      </w:r>
      <w:r w:rsidR="008C0073">
        <w:t>)</w:t>
      </w:r>
      <w:r>
        <w:t>.</w:t>
      </w:r>
    </w:p>
    <w:p w:rsidR="009061B0" w:rsidRDefault="009061B0"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061B0" w:rsidRDefault="00CD5B1C" w:rsidP="009061B0">
      <w:pPr>
        <w:tabs>
          <w:tab w:val="left" w:pos="-1080"/>
          <w:tab w:val="left" w:pos="-720"/>
          <w:tab w:val="left" w:pos="0"/>
          <w:tab w:val="left" w:pos="260"/>
          <w:tab w:val="left" w:pos="1440"/>
          <w:tab w:val="left" w:pos="2160"/>
          <w:tab w:val="left" w:pos="2880"/>
          <w:tab w:val="left" w:pos="3600"/>
          <w:tab w:val="left" w:pos="4320"/>
          <w:tab w:val="center" w:pos="4986"/>
          <w:tab w:val="left" w:pos="5040"/>
          <w:tab w:val="left" w:pos="5760"/>
          <w:tab w:val="left" w:pos="6480"/>
          <w:tab w:val="left" w:pos="7200"/>
          <w:tab w:val="left" w:pos="7920"/>
          <w:tab w:val="left" w:pos="79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567"/>
        <w:jc w:val="left"/>
      </w:pPr>
      <w:r>
        <w:rPr>
          <w:noProof/>
        </w:rPr>
        <w:lastRenderedPageBreak/>
        <w:pict>
          <v:shape id="_x0000_s1387" type="#_x0000_t32" style="position:absolute;left:0;text-align:left;margin-left:112.1pt;margin-top:26.95pt;width:195pt;height:.05pt;z-index:251735552" o:connectortype="straight" strokecolor="red">
            <v:stroke startarrow="open" endarrow="open"/>
          </v:shape>
        </w:pict>
      </w:r>
      <w:r>
        <w:rPr>
          <w:noProof/>
        </w:rPr>
        <w:pict>
          <v:shape id="_x0000_s1386" type="#_x0000_t32" style="position:absolute;left:0;text-align:left;margin-left:108.1pt;margin-top:92.85pt;width:195pt;height:0;z-index:251734528" o:connectortype="straight" strokecolor="red">
            <v:stroke startarrow="open" endarrow="open"/>
          </v:shape>
        </w:pict>
      </w:r>
      <w:r w:rsidR="009061B0">
        <w:tab/>
      </w:r>
      <w:r w:rsidR="009061B0" w:rsidRPr="00580617">
        <w:rPr>
          <w:noProof/>
          <w:lang w:val="es-CR" w:eastAsia="es-CR"/>
        </w:rPr>
        <w:drawing>
          <wp:inline distT="0" distB="0" distL="0" distR="0" wp14:anchorId="1F9302BA" wp14:editId="65DC51EA">
            <wp:extent cx="2990850" cy="1799144"/>
            <wp:effectExtent l="19050" t="19050" r="19050" b="10606"/>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srcRect/>
                    <a:stretch>
                      <a:fillRect/>
                    </a:stretch>
                  </pic:blipFill>
                  <pic:spPr bwMode="auto">
                    <a:xfrm>
                      <a:off x="0" y="0"/>
                      <a:ext cx="2990850" cy="1799144"/>
                    </a:xfrm>
                    <a:prstGeom prst="rect">
                      <a:avLst/>
                    </a:prstGeom>
                    <a:noFill/>
                    <a:ln w="9525">
                      <a:solidFill>
                        <a:schemeClr val="accent1"/>
                      </a:solidFill>
                      <a:miter lim="800000"/>
                      <a:headEnd/>
                      <a:tailEnd/>
                    </a:ln>
                  </pic:spPr>
                </pic:pic>
              </a:graphicData>
            </a:graphic>
          </wp:inline>
        </w:drawing>
      </w:r>
    </w:p>
    <w:p w:rsidR="009061B0" w:rsidRDefault="009061B0" w:rsidP="009061B0">
      <w:r>
        <w:t xml:space="preserve">Figura </w:t>
      </w:r>
      <w:r w:rsidR="00CD5B1C">
        <w:fldChar w:fldCharType="begin"/>
      </w:r>
      <w:r w:rsidR="00CD5B1C">
        <w:instrText xml:space="preserve"> SEQ Figura \* ARABIC </w:instrText>
      </w:r>
      <w:r w:rsidR="00CD5B1C">
        <w:fldChar w:fldCharType="separate"/>
      </w:r>
      <w:r w:rsidR="000F431D">
        <w:rPr>
          <w:noProof/>
        </w:rPr>
        <w:t>12</w:t>
      </w:r>
      <w:r w:rsidR="00CD5B1C">
        <w:rPr>
          <w:noProof/>
        </w:rPr>
        <w:fldChar w:fldCharType="end"/>
      </w:r>
      <w:r>
        <w:t xml:space="preserve">: </w:t>
      </w:r>
      <w:r w:rsidRPr="00B435A5">
        <w:t>Residuos (m) versus valores estimados de Ht (m)</w:t>
      </w:r>
      <w:r>
        <w:t xml:space="preserve"> para la ecuación de regresión Ht=3,636 + 0,665*d.</w:t>
      </w:r>
    </w:p>
    <w:p w:rsidR="00683112" w:rsidRPr="009061B0"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Una distribución </w:t>
      </w:r>
      <w:r w:rsidR="009061B0">
        <w:t>anómala</w:t>
      </w:r>
      <w:r>
        <w:t xml:space="preserve"> de residuos puede deberse a:</w:t>
      </w:r>
    </w:p>
    <w:p w:rsidR="007D36A3" w:rsidRDefault="007D36A3"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A6412B">
      <w:pPr>
        <w:numPr>
          <w:ilvl w:val="0"/>
          <w:numId w:val="6"/>
        </w:numPr>
        <w:tabs>
          <w:tab w:val="clear" w:pos="720"/>
          <w:tab w:val="left" w:pos="-1080"/>
          <w:tab w:val="left" w:pos="-720"/>
          <w:tab w:val="left" w:pos="0"/>
          <w:tab w:val="left" w:pos="260"/>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hanging="283"/>
      </w:pPr>
      <w:r>
        <w:rPr>
          <w:b/>
          <w:bCs/>
        </w:rPr>
        <w:t>La varianza es no constante en el ámbito de Y</w:t>
      </w:r>
      <w:r>
        <w:t xml:space="preserve">.  </w:t>
      </w:r>
      <w:r w:rsidR="007D36A3">
        <w:t>Cuando la varianza es no homogénea como se ilustra en la figura 1</w:t>
      </w:r>
      <w:r w:rsidR="00BC1DF2">
        <w:t>3</w:t>
      </w:r>
      <w:r w:rsidR="007D36A3">
        <w:t>, se</w:t>
      </w:r>
      <w:r w:rsidR="009061B0">
        <w:t xml:space="preserve"> debe utilizar </w:t>
      </w:r>
      <w:r>
        <w:t xml:space="preserve">mínimos cuadrados ponderados o </w:t>
      </w:r>
      <w:r w:rsidR="009061B0">
        <w:t xml:space="preserve">aplicar </w:t>
      </w:r>
      <w:r>
        <w:t xml:space="preserve">una transformación </w:t>
      </w:r>
      <w:r w:rsidR="009061B0">
        <w:t>a</w:t>
      </w:r>
      <w:r>
        <w:t xml:space="preserve"> </w:t>
      </w:r>
      <w:r w:rsidR="007D36A3">
        <w:t>“</w:t>
      </w:r>
      <w:r>
        <w:t>Y</w:t>
      </w:r>
      <w:r w:rsidR="007D36A3">
        <w:t>”</w:t>
      </w:r>
      <w:r>
        <w:t xml:space="preserve"> antes de ajustar la ecuación de regresión.</w:t>
      </w:r>
    </w:p>
    <w:p w:rsidR="00BF6E2D" w:rsidRDefault="00BF6E2D" w:rsidP="00BF6E2D">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pPr>
    </w:p>
    <w:p w:rsidR="007D36A3" w:rsidRDefault="00CD5B1C" w:rsidP="007D36A3">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jc w:val="center"/>
      </w:pPr>
      <w:r>
        <w:rPr>
          <w:noProof/>
        </w:rPr>
        <w:pict>
          <v:shape id="_x0000_s1384" style="position:absolute;left:0;text-align:left;margin-left:215.1pt;margin-top:43.25pt;width:164.3pt;height:27pt;z-index:251731456" coordsize="4010,457" path="m,117c1191,58,2382,,3050,57v668,57,814,228,960,400e" filled="f" strokecolor="red" strokeweight="1pt">
            <v:stroke endarrow="block"/>
            <v:path arrowok="t"/>
          </v:shape>
        </w:pict>
      </w:r>
      <w:r>
        <w:rPr>
          <w:noProof/>
        </w:rPr>
        <w:pict>
          <v:shape id="_x0000_s1385" type="#_x0000_t32" style="position:absolute;left:0;text-align:left;margin-left:113.1pt;margin-top:99.6pt;width:137.5pt;height:42.65pt;flip:y;z-index:251732480" o:connectortype="straight" strokecolor="red" strokeweight="1pt">
            <v:stroke endarrow="block"/>
          </v:shape>
        </w:pict>
      </w:r>
      <w:r>
        <w:rPr>
          <w:noProof/>
        </w:rPr>
        <w:pict>
          <v:rect id="_x0000_s1383" style="position:absolute;left:0;text-align:left;margin-left:102.6pt;margin-top:116.1pt;width:10.5pt;height:42.35pt;z-index:251730432" filled="f" strokecolor="red"/>
        </w:pict>
      </w:r>
      <w:r>
        <w:rPr>
          <w:noProof/>
        </w:rPr>
        <w:pict>
          <v:rect id="_x0000_s1382" style="position:absolute;left:0;text-align:left;margin-left:195.1pt;margin-top:30.2pt;width:20pt;height:57.5pt;z-index:251729408" filled="f" strokecolor="red"/>
        </w:pict>
      </w:r>
      <w:r w:rsidR="00D8240F">
        <w:rPr>
          <w:noProof/>
          <w:lang w:val="es-CR" w:eastAsia="es-CR"/>
        </w:rPr>
        <w:drawing>
          <wp:inline distT="0" distB="0" distL="0" distR="0" wp14:anchorId="503F6EA0" wp14:editId="2C83CA31">
            <wp:extent cx="3975100" cy="2177664"/>
            <wp:effectExtent l="19050" t="0" r="6350" b="0"/>
            <wp:docPr id="1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3977302" cy="2178870"/>
                    </a:xfrm>
                    <a:prstGeom prst="rect">
                      <a:avLst/>
                    </a:prstGeom>
                    <a:noFill/>
                    <a:ln w="9525">
                      <a:noFill/>
                      <a:miter lim="800000"/>
                      <a:headEnd/>
                      <a:tailEnd/>
                    </a:ln>
                  </pic:spPr>
                </pic:pic>
              </a:graphicData>
            </a:graphic>
          </wp:inline>
        </w:drawing>
      </w:r>
    </w:p>
    <w:p w:rsidR="007D36A3" w:rsidRDefault="007D36A3" w:rsidP="00D8240F">
      <w:r>
        <w:t xml:space="preserve">Figura </w:t>
      </w:r>
      <w:r w:rsidR="00CD5B1C">
        <w:fldChar w:fldCharType="begin"/>
      </w:r>
      <w:r w:rsidR="00CD5B1C">
        <w:instrText xml:space="preserve"> SEQ Figura \* ARABIC </w:instrText>
      </w:r>
      <w:r w:rsidR="00CD5B1C">
        <w:fldChar w:fldCharType="separate"/>
      </w:r>
      <w:r w:rsidR="000F431D">
        <w:rPr>
          <w:noProof/>
        </w:rPr>
        <w:t>13</w:t>
      </w:r>
      <w:r w:rsidR="00CD5B1C">
        <w:rPr>
          <w:noProof/>
        </w:rPr>
        <w:fldChar w:fldCharType="end"/>
      </w:r>
      <w:r>
        <w:t>: Ejemplo de residuos con varianzas no homogéneas.</w:t>
      </w:r>
      <w:r w:rsidR="00BF6E2D">
        <w:t xml:space="preserve"> Es muy frecuente que datos pequeños o grandes presenten varianzas heterogéneas. Basado en Fuente: </w:t>
      </w:r>
      <w:hyperlink r:id="rId32" w:history="1">
        <w:r w:rsidR="00BF6E2D" w:rsidRPr="00B939BD">
          <w:rPr>
            <w:rStyle w:val="Hipervnculo"/>
          </w:rPr>
          <w:t>http://www.math.csusb.edu/faculty/stanton/m262/regress/</w:t>
        </w:r>
      </w:hyperlink>
    </w:p>
    <w:p w:rsidR="00BF6E2D" w:rsidRDefault="00BF6E2D" w:rsidP="007D36A3"/>
    <w:p w:rsidR="00683112" w:rsidRDefault="00683112" w:rsidP="00A6412B">
      <w:pPr>
        <w:numPr>
          <w:ilvl w:val="0"/>
          <w:numId w:val="6"/>
        </w:numPr>
        <w:tabs>
          <w:tab w:val="clear" w:pos="720"/>
          <w:tab w:val="left" w:pos="-1080"/>
          <w:tab w:val="left" w:pos="-720"/>
          <w:tab w:val="left" w:pos="0"/>
          <w:tab w:val="left" w:pos="260"/>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hanging="283"/>
      </w:pPr>
      <w:r>
        <w:rPr>
          <w:b/>
          <w:bCs/>
        </w:rPr>
        <w:t>Error en análisis</w:t>
      </w:r>
      <w:r>
        <w:t>. Los residuos muestran un patrón sis</w:t>
      </w:r>
      <w:r>
        <w:softHyphen/>
        <w:t>temático (</w:t>
      </w:r>
      <w:r w:rsidR="008C0073">
        <w:t>e.g</w:t>
      </w:r>
      <w:r>
        <w:t xml:space="preserve">. residuos negativos corresponden a valores pequeños de Y y viceversa).  El error también puede ser el resultado de omitir </w:t>
      </w:r>
      <w:r w:rsidR="008C0073">
        <w:t>“a”</w:t>
      </w:r>
      <w:r>
        <w:t xml:space="preserve"> </w:t>
      </w:r>
      <w:r w:rsidR="008C0073">
        <w:t xml:space="preserve">en la ecuación de regresión </w:t>
      </w:r>
      <w:r>
        <w:t>(intersección con eje Y).</w:t>
      </w:r>
    </w:p>
    <w:p w:rsidR="00BF6E2D" w:rsidRDefault="00BF6E2D" w:rsidP="00BF6E2D">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pPr>
    </w:p>
    <w:p w:rsidR="00683112" w:rsidRPr="00557401" w:rsidRDefault="00683112" w:rsidP="00A6412B">
      <w:pPr>
        <w:numPr>
          <w:ilvl w:val="0"/>
          <w:numId w:val="6"/>
        </w:numPr>
        <w:tabs>
          <w:tab w:val="clear" w:pos="720"/>
          <w:tab w:val="left" w:pos="-1080"/>
          <w:tab w:val="left" w:pos="-720"/>
          <w:tab w:val="left" w:pos="0"/>
          <w:tab w:val="left" w:pos="260"/>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hanging="283"/>
      </w:pPr>
      <w:r w:rsidRPr="00557401">
        <w:rPr>
          <w:b/>
          <w:bCs/>
        </w:rPr>
        <w:t>Modelo no adecuado</w:t>
      </w:r>
      <w:r w:rsidRPr="00557401">
        <w:t>. Requiere de otros términos o de transformaciones en los datos antes de realizar el análisis de regresión.</w:t>
      </w:r>
      <w:r w:rsidR="00557401" w:rsidRPr="00557401">
        <w:t xml:space="preserve"> La figura 1</w:t>
      </w:r>
      <w:r w:rsidR="00BC1DF2">
        <w:t>4</w:t>
      </w:r>
      <w:r w:rsidR="00557401" w:rsidRPr="00557401">
        <w:t xml:space="preserve"> </w:t>
      </w:r>
      <w:r w:rsidR="00557401">
        <w:t xml:space="preserve">muestra </w:t>
      </w:r>
      <w:r w:rsidR="00557401" w:rsidRPr="00557401">
        <w:t>el análisis de regresión para 79 datos hipotéticos. El valor de “a” es 3,449 (intervalo 95%: 3,939 a 4,957), “b” 0,434 (intervalo 95%: 0,346 a 0,521)</w:t>
      </w:r>
      <w:r w:rsidR="00557401">
        <w:t xml:space="preserve"> y</w:t>
      </w:r>
      <w:r w:rsidR="00557401" w:rsidRPr="00557401">
        <w:t xml:space="preserve"> </w:t>
      </w:r>
      <w:r w:rsidR="00557401">
        <w:t>“</w:t>
      </w:r>
      <w:r w:rsidR="00557401" w:rsidRPr="00557401">
        <w:t>r</w:t>
      </w:r>
      <w:r w:rsidR="00557401">
        <w:t>”</w:t>
      </w:r>
      <w:r w:rsidR="00557401" w:rsidRPr="00557401">
        <w:t xml:space="preserve"> 0,74</w:t>
      </w:r>
      <w:r w:rsidR="00557401">
        <w:t xml:space="preserve"> (R</w:t>
      </w:r>
      <w:r w:rsidR="00557401" w:rsidRPr="00557401">
        <w:rPr>
          <w:vertAlign w:val="superscript"/>
        </w:rPr>
        <w:t>2</w:t>
      </w:r>
      <w:r w:rsidR="00557401">
        <w:t xml:space="preserve"> 0,55). Los estimadores indican que la ecuación de regresión lineal ajustada a los datos es estadísticamente significativa a un alfa de 0,05; sin embargo no cumple con los supuestos del modelo.</w:t>
      </w:r>
    </w:p>
    <w:p w:rsidR="009061B0" w:rsidRDefault="009061B0" w:rsidP="009061B0">
      <w:pPr>
        <w:pStyle w:val="Prrafodelista"/>
      </w:pPr>
    </w:p>
    <w:p w:rsidR="007D36A3" w:rsidRDefault="00CD5B1C" w:rsidP="009061B0">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bCs/>
          <w:noProof/>
        </w:rPr>
        <w:lastRenderedPageBreak/>
        <w:pict>
          <v:shape id="_x0000_s1389" type="#_x0000_t202" style="position:absolute;left:0;text-align:left;margin-left:428.4pt;margin-top:.7pt;width:23.6pt;height:23.8pt;z-index:251738624;mso-height-percent:200;mso-height-percent:200;mso-width-relative:margin;mso-height-relative:margin">
            <v:textbox style="mso-next-textbox:#_x0000_s1389;mso-fit-shape-to-text:t">
              <w:txbxContent>
                <w:p w:rsidR="00507776" w:rsidRPr="00557401" w:rsidRDefault="00507776" w:rsidP="00557401">
                  <w:pPr>
                    <w:rPr>
                      <w:b/>
                      <w:lang w:val="en-US"/>
                    </w:rPr>
                  </w:pPr>
                  <w:r w:rsidRPr="00557401">
                    <w:rPr>
                      <w:b/>
                      <w:lang w:val="en-US"/>
                    </w:rPr>
                    <w:t>B</w:t>
                  </w:r>
                </w:p>
              </w:txbxContent>
            </v:textbox>
          </v:shape>
        </w:pict>
      </w:r>
      <w:r>
        <w:rPr>
          <w:b/>
          <w:bCs/>
          <w:noProof/>
          <w:lang w:eastAsia="en-US"/>
        </w:rPr>
        <w:pict>
          <v:shape id="_x0000_s1388" type="#_x0000_t202" style="position:absolute;left:0;text-align:left;margin-left:238.4pt;margin-top:1.7pt;width:23.6pt;height:23.8pt;z-index:251737600;mso-height-percent:200;mso-height-percent:200;mso-width-relative:margin;mso-height-relative:margin">
            <v:textbox style="mso-next-textbox:#_x0000_s1388;mso-fit-shape-to-text:t">
              <w:txbxContent>
                <w:p w:rsidR="00507776" w:rsidRPr="00557401" w:rsidRDefault="00507776">
                  <w:pPr>
                    <w:rPr>
                      <w:b/>
                    </w:rPr>
                  </w:pPr>
                  <w:r w:rsidRPr="00557401">
                    <w:rPr>
                      <w:b/>
                    </w:rPr>
                    <w:t>A</w:t>
                  </w:r>
                </w:p>
              </w:txbxContent>
            </v:textbox>
          </v:shape>
        </w:pict>
      </w:r>
      <w:r>
        <w:rPr>
          <w:noProof/>
        </w:rPr>
        <w:pict>
          <v:shape id="_x0000_s1393" style="position:absolute;left:0;text-align:left;margin-left:113.1pt;margin-top:39pt;width:150.5pt;height:53.1pt;z-index:251742720" coordsize="3010,1062" path="m,32c894,16,1788,,2290,172v502,172,611,531,720,890e" filled="f" strokecolor="red" strokeweight="1pt">
            <v:stroke endarrow="block"/>
            <v:path arrowok="t"/>
          </v:shape>
        </w:pict>
      </w:r>
      <w:r>
        <w:rPr>
          <w:noProof/>
        </w:rPr>
        <w:pict>
          <v:shape id="_x0000_s1392" type="#_x0000_t32" style="position:absolute;left:0;text-align:left;margin-left:23.6pt;margin-top:99.6pt;width:111.5pt;height:2pt;z-index:251741696" o:connectortype="straight" strokecolor="red">
            <v:stroke endarrow="block"/>
          </v:shape>
        </w:pict>
      </w:r>
      <w:r>
        <w:rPr>
          <w:noProof/>
        </w:rPr>
        <w:pict>
          <v:rect id="_x0000_s1391" style="position:absolute;left:0;text-align:left;margin-left:105.6pt;margin-top:20.6pt;width:13pt;height:42pt;z-index:251740672" filled="f" strokecolor="red" strokeweight="1pt"/>
        </w:pict>
      </w:r>
      <w:r>
        <w:rPr>
          <w:b/>
          <w:bCs/>
          <w:noProof/>
        </w:rPr>
        <w:pict>
          <v:rect id="_x0000_s1390" style="position:absolute;left:0;text-align:left;margin-left:16.1pt;margin-top:52.6pt;width:10.5pt;height:80pt;z-index:251739648" filled="f" strokecolor="red" strokeweight="1pt"/>
        </w:pict>
      </w:r>
      <w:r w:rsidR="009061B0">
        <w:rPr>
          <w:noProof/>
          <w:lang w:val="es-CR" w:eastAsia="es-CR"/>
        </w:rPr>
        <w:drawing>
          <wp:inline distT="0" distB="0" distL="0" distR="0" wp14:anchorId="56F07A03" wp14:editId="6285B87A">
            <wp:extent cx="3314700" cy="1840430"/>
            <wp:effectExtent l="19050" t="19050" r="19050" b="26470"/>
            <wp:docPr id="1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srcRect/>
                    <a:stretch>
                      <a:fillRect/>
                    </a:stretch>
                  </pic:blipFill>
                  <pic:spPr bwMode="auto">
                    <a:xfrm>
                      <a:off x="0" y="0"/>
                      <a:ext cx="3315999" cy="1841152"/>
                    </a:xfrm>
                    <a:prstGeom prst="rect">
                      <a:avLst/>
                    </a:prstGeom>
                    <a:noFill/>
                    <a:ln w="9525">
                      <a:solidFill>
                        <a:schemeClr val="accent1"/>
                      </a:solidFill>
                      <a:miter lim="800000"/>
                      <a:headEnd/>
                      <a:tailEnd/>
                    </a:ln>
                  </pic:spPr>
                </pic:pic>
              </a:graphicData>
            </a:graphic>
          </wp:inline>
        </w:drawing>
      </w:r>
      <w:r w:rsidR="009061B0" w:rsidRPr="009061B0">
        <w:t xml:space="preserve"> </w:t>
      </w:r>
      <w:r w:rsidR="009061B0">
        <w:rPr>
          <w:noProof/>
          <w:lang w:val="es-CR" w:eastAsia="es-CR"/>
        </w:rPr>
        <w:drawing>
          <wp:inline distT="0" distB="0" distL="0" distR="0" wp14:anchorId="3F031608" wp14:editId="74711874">
            <wp:extent cx="2341415" cy="1846580"/>
            <wp:effectExtent l="19050" t="19050" r="20785" b="20320"/>
            <wp:docPr id="1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2340935" cy="1846202"/>
                    </a:xfrm>
                    <a:prstGeom prst="rect">
                      <a:avLst/>
                    </a:prstGeom>
                    <a:noFill/>
                    <a:ln w="9525">
                      <a:solidFill>
                        <a:schemeClr val="accent1"/>
                      </a:solidFill>
                      <a:miter lim="800000"/>
                      <a:headEnd/>
                      <a:tailEnd/>
                    </a:ln>
                  </pic:spPr>
                </pic:pic>
              </a:graphicData>
            </a:graphic>
          </wp:inline>
        </w:drawing>
      </w:r>
    </w:p>
    <w:p w:rsidR="009061B0" w:rsidRDefault="009061B0" w:rsidP="009061B0">
      <w:p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Figura </w:t>
      </w:r>
      <w:r w:rsidR="00CD5B1C">
        <w:fldChar w:fldCharType="begin"/>
      </w:r>
      <w:r w:rsidR="00CD5B1C">
        <w:instrText xml:space="preserve"> SEQ Figura \* ARABIC </w:instrText>
      </w:r>
      <w:r w:rsidR="00CD5B1C">
        <w:fldChar w:fldCharType="separate"/>
      </w:r>
      <w:r w:rsidR="000F431D">
        <w:rPr>
          <w:noProof/>
        </w:rPr>
        <w:t>14</w:t>
      </w:r>
      <w:r w:rsidR="00CD5B1C">
        <w:rPr>
          <w:noProof/>
        </w:rPr>
        <w:fldChar w:fldCharType="end"/>
      </w:r>
      <w:r>
        <w:t xml:space="preserve">: </w:t>
      </w:r>
      <w:r w:rsidR="00557401">
        <w:t xml:space="preserve">A. </w:t>
      </w:r>
      <w:r>
        <w:t xml:space="preserve">El modelo lineal no se ajusta a los datos analizados y su efecto puede notarse en los residuos. </w:t>
      </w:r>
      <w:r w:rsidR="00557401">
        <w:t xml:space="preserve">B. Bandas de confianza para μyx y de predicción para Y´x. </w:t>
      </w:r>
      <w:r>
        <w:t xml:space="preserve">Basado en Fuente: </w:t>
      </w:r>
      <w:hyperlink r:id="rId35" w:history="1">
        <w:r w:rsidRPr="00B939BD">
          <w:rPr>
            <w:rStyle w:val="Hipervnculo"/>
          </w:rPr>
          <w:t>http://www.math.csusb.edu/faculty/stanton/m262/regress/</w:t>
        </w:r>
      </w:hyperlink>
    </w:p>
    <w:p w:rsidR="008C0073" w:rsidRDefault="008C0073"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rPr>
          <w:b/>
          <w:bCs/>
        </w:rPr>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rPr>
          <w:b/>
          <w:bCs/>
        </w:rPr>
        <w:t>4.</w:t>
      </w:r>
      <w:r>
        <w:rPr>
          <w:b/>
          <w:bCs/>
        </w:rPr>
        <w:tab/>
        <w:t xml:space="preserve">Graficar los residuos versus </w:t>
      </w:r>
      <w:r w:rsidR="00225F2D">
        <w:rPr>
          <w:b/>
          <w:bCs/>
        </w:rPr>
        <w:t xml:space="preserve">la </w:t>
      </w:r>
      <w:r>
        <w:rPr>
          <w:b/>
          <w:bCs/>
        </w:rPr>
        <w:t>variabl</w:t>
      </w:r>
      <w:r w:rsidR="00225F2D">
        <w:rPr>
          <w:b/>
          <w:bCs/>
        </w:rPr>
        <w:t>e</w:t>
      </w:r>
      <w:r>
        <w:rPr>
          <w:b/>
          <w:bCs/>
        </w:rPr>
        <w:t xml:space="preserve"> predictora</w:t>
      </w: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Si el modelo no exhibe ninguna anomalía</w:t>
      </w:r>
      <w:r w:rsidR="00802100">
        <w:t>,</w:t>
      </w:r>
      <w:r>
        <w:t xml:space="preserve"> los residuos deben formar una banda alrededor de cero</w:t>
      </w:r>
      <w:r w:rsidR="008C0073">
        <w:t xml:space="preserve"> como se muestra en la figura 1</w:t>
      </w:r>
      <w:r w:rsidR="00BC1DF2">
        <w:t>5</w:t>
      </w:r>
      <w:r w:rsidR="008C0073">
        <w:t>.</w:t>
      </w:r>
    </w:p>
    <w:p w:rsidR="006B5D44" w:rsidRDefault="006B5D44" w:rsidP="006B5D44">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683112" w:rsidRDefault="00CD5B1C" w:rsidP="00683112">
      <w:pPr>
        <w:numPr>
          <w:ilvl w:val="12"/>
          <w:numId w:val="0"/>
        </w:numPr>
        <w:jc w:val="center"/>
      </w:pPr>
      <w:r>
        <w:rPr>
          <w:noProof/>
        </w:rPr>
        <w:pict>
          <v:shape id="_x0000_s1343" type="#_x0000_t32" style="position:absolute;left:0;text-align:left;margin-left:128.8pt;margin-top:105.15pt;width:237.5pt;height:1pt;flip:y;z-index:251682304" o:connectortype="straight" strokecolor="red">
            <v:stroke startarrow="open" endarrow="open"/>
          </v:shape>
        </w:pict>
      </w:r>
      <w:r>
        <w:rPr>
          <w:noProof/>
        </w:rPr>
        <w:pict>
          <v:shape id="_x0000_s1342" type="#_x0000_t32" style="position:absolute;left:0;text-align:left;margin-left:128.5pt;margin-top:29.65pt;width:237.5pt;height:1pt;flip:y;z-index:251681280" o:connectortype="straight" strokecolor="red">
            <v:stroke startarrow="open" endarrow="open"/>
          </v:shape>
        </w:pict>
      </w:r>
      <w:r w:rsidR="00580617" w:rsidRPr="00580617">
        <w:rPr>
          <w:noProof/>
          <w:lang w:val="es-CR" w:eastAsia="es-CR"/>
        </w:rPr>
        <w:drawing>
          <wp:inline distT="0" distB="0" distL="0" distR="0" wp14:anchorId="31C41B65" wp14:editId="4B5BB1E8">
            <wp:extent cx="3372124" cy="1809750"/>
            <wp:effectExtent l="19050" t="19050" r="18776" b="19050"/>
            <wp:docPr id="1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a:stretch>
                      <a:fillRect/>
                    </a:stretch>
                  </pic:blipFill>
                  <pic:spPr bwMode="auto">
                    <a:xfrm>
                      <a:off x="0" y="0"/>
                      <a:ext cx="3372124" cy="1809750"/>
                    </a:xfrm>
                    <a:prstGeom prst="rect">
                      <a:avLst/>
                    </a:prstGeom>
                    <a:noFill/>
                    <a:ln w="9525">
                      <a:solidFill>
                        <a:schemeClr val="accent1"/>
                      </a:solidFill>
                      <a:miter lim="800000"/>
                      <a:headEnd/>
                      <a:tailEnd/>
                    </a:ln>
                  </pic:spPr>
                </pic:pic>
              </a:graphicData>
            </a:graphic>
          </wp:inline>
        </w:drawing>
      </w:r>
    </w:p>
    <w:p w:rsidR="008C0073" w:rsidRDefault="008C0073" w:rsidP="008C0073">
      <w:r>
        <w:t xml:space="preserve">Figura </w:t>
      </w:r>
      <w:r w:rsidR="00CD5B1C">
        <w:fldChar w:fldCharType="begin"/>
      </w:r>
      <w:r w:rsidR="00CD5B1C">
        <w:instrText xml:space="preserve"> SEQ Figura \* ARABIC </w:instrText>
      </w:r>
      <w:r w:rsidR="00CD5B1C">
        <w:fldChar w:fldCharType="separate"/>
      </w:r>
      <w:r w:rsidR="000F431D">
        <w:rPr>
          <w:noProof/>
        </w:rPr>
        <w:t>15</w:t>
      </w:r>
      <w:r w:rsidR="00CD5B1C">
        <w:rPr>
          <w:noProof/>
        </w:rPr>
        <w:fldChar w:fldCharType="end"/>
      </w:r>
      <w:r>
        <w:t xml:space="preserve">: </w:t>
      </w:r>
      <w:r w:rsidRPr="00B435A5">
        <w:t xml:space="preserve">Residuos (m) versus </w:t>
      </w:r>
      <w:r>
        <w:t xml:space="preserve">diámetro </w:t>
      </w:r>
      <w:r w:rsidRPr="00B435A5">
        <w:t>(</w:t>
      </w:r>
      <w:r>
        <w:t>c</w:t>
      </w:r>
      <w:r w:rsidRPr="00B435A5">
        <w:t>m)</w:t>
      </w:r>
      <w:r>
        <w:t xml:space="preserve"> para la ecuación de regresión Ht=3,636 + 0,665*d.</w:t>
      </w:r>
    </w:p>
    <w:p w:rsidR="00225F2D" w:rsidRDefault="00225F2D"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3112" w:rsidRDefault="00683112" w:rsidP="0068311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El comportamiento anómalo de los residuos puede deberse a las siguientes razones:</w:t>
      </w:r>
    </w:p>
    <w:p w:rsidR="00683112" w:rsidRDefault="006F6300" w:rsidP="00A6412B">
      <w:pPr>
        <w:pStyle w:val="Prrafodelista"/>
        <w:numPr>
          <w:ilvl w:val="0"/>
          <w:numId w:val="28"/>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w:t>
      </w:r>
      <w:r w:rsidR="00802100">
        <w:t xml:space="preserve">l </w:t>
      </w:r>
      <w:r w:rsidR="00683112" w:rsidRPr="006F6300">
        <w:rPr>
          <w:bCs/>
        </w:rPr>
        <w:t>modelo requiere de una variable adicional</w:t>
      </w:r>
      <w:r w:rsidR="00683112">
        <w:t xml:space="preserve"> (</w:t>
      </w:r>
      <w:r w:rsidR="008C0073">
        <w:t>e.g.</w:t>
      </w:r>
      <w:r w:rsidR="00683112">
        <w:t xml:space="preserve"> cuadrado de variable original) o una transformación de </w:t>
      </w:r>
      <w:r w:rsidR="008C0073">
        <w:t>“</w:t>
      </w:r>
      <w:r w:rsidR="00683112">
        <w:t>Y</w:t>
      </w:r>
      <w:r w:rsidR="008C0073">
        <w:t>”</w:t>
      </w:r>
      <w:r w:rsidR="00683112">
        <w:t xml:space="preserve"> antes de ajustar la ecuación de regresión.</w:t>
      </w:r>
    </w:p>
    <w:p w:rsidR="006F6300" w:rsidRDefault="006F6300" w:rsidP="00A6412B">
      <w:pPr>
        <w:pStyle w:val="Prrafodelista"/>
        <w:numPr>
          <w:ilvl w:val="0"/>
          <w:numId w:val="28"/>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Valores extremos (datos no normales).</w:t>
      </w:r>
    </w:p>
    <w:p w:rsidR="00225F2D" w:rsidRDefault="00225F2D"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C5B00" w:rsidRPr="002E7E2A" w:rsidRDefault="00FC5B00" w:rsidP="00932243">
      <w:pPr>
        <w:pStyle w:val="Ttulo3"/>
      </w:pPr>
      <w:bookmarkStart w:id="24" w:name="_Toc339975328"/>
      <w:r>
        <w:t xml:space="preserve">4.9. </w:t>
      </w:r>
      <w:r w:rsidRPr="004F70E9">
        <w:t>Valida</w:t>
      </w:r>
      <w:r w:rsidR="00285AAC">
        <w:t>ción del</w:t>
      </w:r>
      <w:r w:rsidRPr="004F70E9">
        <w:t xml:space="preserve"> modelo: Predicción de valores de Y a partir de valores de X</w:t>
      </w:r>
      <w:bookmarkEnd w:id="24"/>
    </w:p>
    <w:p w:rsidR="00FC5B00" w:rsidRDefault="00170CC9"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La validación del modelo de regresión es una de las tareas que con mayor frecuencia no se realiza al ajustar un modelo de regresión a un set de datos. En parte porque involucra una inversión de tiempo casi igual a la requerida para ajustar el modelo y en parte porque los sets de da</w:t>
      </w:r>
      <w:r w:rsidR="00AB2175">
        <w:t>t</w:t>
      </w:r>
      <w:r>
        <w:t>os son pequeños.</w:t>
      </w:r>
      <w:r w:rsidR="00AB2175">
        <w:t xml:space="preserve"> </w:t>
      </w:r>
      <w:r w:rsidR="00AB2175" w:rsidRPr="00AB2175">
        <w:t>Para variables cuantitativas, se puede utilizar el error medio cuadrático</w:t>
      </w:r>
      <w:r w:rsidR="00AB5590">
        <w:t xml:space="preserve"> (EMC)</w:t>
      </w:r>
      <w:r w:rsidR="00AB2175" w:rsidRPr="00AB2175">
        <w:t>, la ra</w:t>
      </w:r>
      <w:r w:rsidR="00AB2175">
        <w:t>í</w:t>
      </w:r>
      <w:r w:rsidR="00AB2175" w:rsidRPr="00AB2175">
        <w:t xml:space="preserve">z del error medio cuadrático </w:t>
      </w:r>
      <w:r w:rsidR="00AB5590">
        <w:t xml:space="preserve">(REMC) </w:t>
      </w:r>
      <w:r w:rsidR="00AB2175" w:rsidRPr="00AB2175">
        <w:t xml:space="preserve">o </w:t>
      </w:r>
      <w:r w:rsidR="00AB2175">
        <w:t xml:space="preserve">la </w:t>
      </w:r>
      <w:r w:rsidR="00AB2175" w:rsidRPr="00AB2175">
        <w:t>desviación media</w:t>
      </w:r>
      <w:r w:rsidR="00AB5590">
        <w:t>na</w:t>
      </w:r>
      <w:r w:rsidR="00AB2175" w:rsidRPr="00AB2175">
        <w:t xml:space="preserve"> absoluta </w:t>
      </w:r>
      <w:r w:rsidR="00AB5590">
        <w:t xml:space="preserve">(DMA) </w:t>
      </w:r>
      <w:r w:rsidR="00AB2175" w:rsidRPr="00AB2175">
        <w:t>para resumir y comparar los errores</w:t>
      </w:r>
      <w:r w:rsidR="00AB2175">
        <w:t>.</w:t>
      </w:r>
    </w:p>
    <w:p w:rsidR="00170CC9" w:rsidRDefault="00170CC9"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B5590" w:rsidRDefault="00AB5590"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B5590" w:rsidRDefault="00AB5590"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70CC9" w:rsidRDefault="00170CC9"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ab/>
        <w:t>La validación del modelo puede realizarse de dos maneras:</w:t>
      </w:r>
    </w:p>
    <w:p w:rsidR="00170CC9" w:rsidRDefault="00170CC9" w:rsidP="0080210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70CC9" w:rsidRDefault="00170CC9" w:rsidP="00A6412B">
      <w:pPr>
        <w:pStyle w:val="Prrafodelista"/>
        <w:numPr>
          <w:ilvl w:val="0"/>
          <w:numId w:val="14"/>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De la totalidad de los datos se elige al azar un subset que no es utilizado para ajustar el modelo</w:t>
      </w:r>
      <w:r w:rsidR="00AB2175">
        <w:t xml:space="preserve"> (set de validación)</w:t>
      </w:r>
      <w:r>
        <w:t>. Una vez ajustado el modelo</w:t>
      </w:r>
      <w:r w:rsidR="00AB2175">
        <w:t xml:space="preserve"> con los datos remanentes (set de calibración)</w:t>
      </w:r>
      <w:r>
        <w:t xml:space="preserve">, se utiliza </w:t>
      </w:r>
      <w:r w:rsidR="00AB2175">
        <w:t xml:space="preserve">la </w:t>
      </w:r>
      <w:r>
        <w:t xml:space="preserve">variable predictora (X) </w:t>
      </w:r>
      <w:r w:rsidR="00AB2175">
        <w:t xml:space="preserve">del set de validación </w:t>
      </w:r>
      <w:r>
        <w:t xml:space="preserve">para estimar el valor de la variable dependiente </w:t>
      </w:r>
      <w:r w:rsidR="00AB2175">
        <w:t>(Y)</w:t>
      </w:r>
      <w:r>
        <w:t>. Finalmente se calcula el error: Y –Y´.</w:t>
      </w:r>
    </w:p>
    <w:p w:rsidR="00170CC9" w:rsidRDefault="00170CC9" w:rsidP="00170CC9">
      <w:pPr>
        <w:pStyle w:val="Prrafodelista"/>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70CC9" w:rsidRDefault="00170CC9" w:rsidP="00A6412B">
      <w:pPr>
        <w:pStyle w:val="Prrafodelista"/>
        <w:numPr>
          <w:ilvl w:val="0"/>
          <w:numId w:val="14"/>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Se realiza un muestreo independiente para probar la capacidad predictiva del modelo. Este método es menos frecuente pues implica realizar nuevas mediciones.</w:t>
      </w:r>
    </w:p>
    <w:p w:rsidR="00170CC9" w:rsidRPr="00170CC9" w:rsidRDefault="00170CC9" w:rsidP="00170CC9"/>
    <w:p w:rsidR="00170CC9" w:rsidRPr="00170CC9" w:rsidRDefault="00170CC9" w:rsidP="00170CC9">
      <w:pPr>
        <w:rPr>
          <w:b/>
        </w:rPr>
      </w:pPr>
      <w:r w:rsidRPr="00170CC9">
        <w:rPr>
          <w:b/>
        </w:rPr>
        <w:t>Ejemp</w:t>
      </w:r>
      <w:r>
        <w:rPr>
          <w:b/>
        </w:rPr>
        <w:t>l</w:t>
      </w:r>
      <w:r w:rsidRPr="00170CC9">
        <w:rPr>
          <w:b/>
        </w:rPr>
        <w:t>o</w:t>
      </w:r>
    </w:p>
    <w:p w:rsidR="00170CC9" w:rsidRDefault="006B5D44" w:rsidP="006B5D44">
      <w:pPr>
        <w:tabs>
          <w:tab w:val="left" w:pos="142"/>
        </w:tabs>
      </w:pPr>
      <w:r>
        <w:tab/>
        <w:t xml:space="preserve">A continuación se ilustra </w:t>
      </w:r>
      <w:r w:rsidR="00F94BD6">
        <w:t>el procedimiento de</w:t>
      </w:r>
      <w:r>
        <w:t xml:space="preserve"> validación </w:t>
      </w:r>
      <w:r w:rsidR="00F94BD6">
        <w:t xml:space="preserve">utilizando el método de subset de datos para el cuadro </w:t>
      </w:r>
      <w:r>
        <w:t>1.</w:t>
      </w:r>
    </w:p>
    <w:p w:rsidR="006B5D44" w:rsidRDefault="006B5D44" w:rsidP="00170CC9"/>
    <w:p w:rsidR="00236D5F" w:rsidRDefault="00581917" w:rsidP="00236D5F">
      <w:pPr>
        <w:spacing w:line="240" w:lineRule="auto"/>
        <w:jc w:val="left"/>
      </w:pPr>
      <w:r>
        <w:t xml:space="preserve">Cuadro </w:t>
      </w:r>
      <w:r w:rsidR="00CD5B1C">
        <w:fldChar w:fldCharType="begin"/>
      </w:r>
      <w:r w:rsidR="00CD5B1C">
        <w:instrText xml:space="preserve"> SEQ Cuadro </w:instrText>
      </w:r>
      <w:r w:rsidR="00CD5B1C">
        <w:instrText xml:space="preserve">\* ARABIC </w:instrText>
      </w:r>
      <w:r w:rsidR="00CD5B1C">
        <w:fldChar w:fldCharType="separate"/>
      </w:r>
      <w:r w:rsidR="000F431D">
        <w:rPr>
          <w:noProof/>
        </w:rPr>
        <w:t>4</w:t>
      </w:r>
      <w:r w:rsidR="00CD5B1C">
        <w:rPr>
          <w:noProof/>
        </w:rPr>
        <w:fldChar w:fldCharType="end"/>
      </w:r>
      <w:r>
        <w:t>:</w:t>
      </w:r>
      <w:r w:rsidR="00236D5F">
        <w:t xml:space="preserve"> Subset de datos utilizado para ajustar el modelo (A) y para validar el modelo (B).</w:t>
      </w:r>
    </w:p>
    <w:p w:rsidR="00236D5F" w:rsidRDefault="00236D5F" w:rsidP="00170CC9"/>
    <w:tbl>
      <w:tblPr>
        <w:tblStyle w:val="Tablaconcuadrcula"/>
        <w:tblW w:w="0" w:type="auto"/>
        <w:tblLook w:val="04A0" w:firstRow="1" w:lastRow="0" w:firstColumn="1" w:lastColumn="0" w:noHBand="0" w:noVBand="1"/>
      </w:tblPr>
      <w:tblGrid>
        <w:gridCol w:w="4773"/>
        <w:gridCol w:w="4773"/>
      </w:tblGrid>
      <w:tr w:rsidR="006B5D44" w:rsidTr="006B5D44">
        <w:tc>
          <w:tcPr>
            <w:tcW w:w="4773" w:type="dxa"/>
          </w:tcPr>
          <w:p w:rsidR="006B5D44" w:rsidRDefault="006B5D44" w:rsidP="00F94BD6">
            <w:pPr>
              <w:pStyle w:val="Prrafodelista"/>
              <w:spacing w:line="240" w:lineRule="auto"/>
              <w:ind w:left="0"/>
              <w:jc w:val="left"/>
            </w:pPr>
            <w:r>
              <w:t>A.</w:t>
            </w:r>
          </w:p>
          <w:tbl>
            <w:tblPr>
              <w:tblStyle w:val="Tablaconcuadrcula"/>
              <w:tblW w:w="0" w:type="auto"/>
              <w:jc w:val="center"/>
              <w:tblLook w:val="04A0" w:firstRow="1" w:lastRow="0" w:firstColumn="1" w:lastColumn="0" w:noHBand="0" w:noVBand="1"/>
            </w:tblPr>
            <w:tblGrid>
              <w:gridCol w:w="1481"/>
              <w:gridCol w:w="1497"/>
              <w:gridCol w:w="1569"/>
            </w:tblGrid>
            <w:tr w:rsidR="006B5D44" w:rsidRPr="00170CC9" w:rsidTr="006F6300">
              <w:trPr>
                <w:trHeight w:val="360"/>
                <w:jc w:val="center"/>
              </w:trPr>
              <w:tc>
                <w:tcPr>
                  <w:tcW w:w="0" w:type="auto"/>
                  <w:shd w:val="clear" w:color="auto" w:fill="C6D9F1" w:themeFill="text2" w:themeFillTint="33"/>
                  <w:hideMark/>
                </w:tcPr>
                <w:p w:rsidR="006B5D44" w:rsidRPr="00170CC9" w:rsidRDefault="006B5D44" w:rsidP="00F94BD6">
                  <w:pPr>
                    <w:widowControl/>
                    <w:autoSpaceDE/>
                    <w:autoSpaceDN/>
                    <w:adjustRightInd/>
                    <w:spacing w:line="240" w:lineRule="auto"/>
                    <w:rPr>
                      <w:color w:val="000000"/>
                    </w:rPr>
                  </w:pPr>
                  <w:r w:rsidRPr="00170CC9">
                    <w:rPr>
                      <w:color w:val="000000"/>
                    </w:rPr>
                    <w:t>Altura total (m)</w:t>
                  </w:r>
                </w:p>
              </w:tc>
              <w:tc>
                <w:tcPr>
                  <w:tcW w:w="0" w:type="auto"/>
                  <w:shd w:val="clear" w:color="auto" w:fill="C6D9F1" w:themeFill="text2" w:themeFillTint="33"/>
                  <w:hideMark/>
                </w:tcPr>
                <w:p w:rsidR="006B5D44" w:rsidRPr="00170CC9" w:rsidRDefault="006B5D44" w:rsidP="00F94BD6">
                  <w:pPr>
                    <w:widowControl/>
                    <w:autoSpaceDE/>
                    <w:autoSpaceDN/>
                    <w:adjustRightInd/>
                    <w:spacing w:line="240" w:lineRule="auto"/>
                    <w:rPr>
                      <w:color w:val="000000"/>
                    </w:rPr>
                  </w:pPr>
                  <w:r w:rsidRPr="00170CC9">
                    <w:rPr>
                      <w:color w:val="000000"/>
                    </w:rPr>
                    <w:t>Diámetro (cm)</w:t>
                  </w:r>
                </w:p>
              </w:tc>
              <w:tc>
                <w:tcPr>
                  <w:tcW w:w="1569" w:type="dxa"/>
                  <w:shd w:val="clear" w:color="auto" w:fill="C6D9F1" w:themeFill="text2" w:themeFillTint="33"/>
                  <w:vAlign w:val="bottom"/>
                </w:tcPr>
                <w:p w:rsidR="006B5D44" w:rsidRPr="006B5D44" w:rsidRDefault="006B5D44" w:rsidP="00F94BD6">
                  <w:pPr>
                    <w:spacing w:line="240" w:lineRule="auto"/>
                    <w:rPr>
                      <w:color w:val="000000"/>
                    </w:rPr>
                  </w:pPr>
                  <w:r w:rsidRPr="006B5D44">
                    <w:rPr>
                      <w:color w:val="000000"/>
                    </w:rPr>
                    <w:t>Residu</w:t>
                  </w:r>
                  <w:r>
                    <w:rPr>
                      <w:color w:val="000000"/>
                    </w:rPr>
                    <w:t>o</w:t>
                  </w:r>
                  <w:r w:rsidRPr="006B5D44">
                    <w:rPr>
                      <w:color w:val="000000"/>
                    </w:rPr>
                    <w:t>s</w:t>
                  </w:r>
                  <w:r>
                    <w:rPr>
                      <w:color w:val="000000"/>
                    </w:rPr>
                    <w:t xml:space="preserve"> (m)</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5</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3</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-1.1</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13</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8</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3.8</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9</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9</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-0.9</w:t>
                  </w:r>
                </w:p>
              </w:tc>
            </w:tr>
            <w:tr w:rsidR="006B5D44" w:rsidRPr="00170CC9" w:rsidTr="006F6300">
              <w:trPr>
                <w:trHeight w:val="330"/>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9</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15</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-4.6</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19</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18</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3.5</w:t>
                  </w:r>
                </w:p>
              </w:tc>
            </w:tr>
            <w:tr w:rsidR="006B5D44" w:rsidRPr="00170CC9" w:rsidTr="006F6300">
              <w:trPr>
                <w:trHeight w:val="330"/>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15</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20</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-1.8</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17</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25</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-2.9</w:t>
                  </w:r>
                </w:p>
              </w:tc>
            </w:tr>
            <w:tr w:rsidR="006B5D44" w:rsidRPr="00170CC9" w:rsidTr="006F6300">
              <w:trPr>
                <w:trHeight w:val="315"/>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25</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25</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5.1</w:t>
                  </w:r>
                </w:p>
              </w:tc>
            </w:tr>
            <w:tr w:rsidR="006B5D44" w:rsidRPr="00170CC9" w:rsidTr="006F6300">
              <w:trPr>
                <w:trHeight w:val="330"/>
                <w:jc w:val="center"/>
              </w:trPr>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22</w:t>
                  </w:r>
                </w:p>
              </w:tc>
              <w:tc>
                <w:tcPr>
                  <w:tcW w:w="0" w:type="auto"/>
                  <w:shd w:val="clear" w:color="auto" w:fill="C2D69B" w:themeFill="accent3" w:themeFillTint="99"/>
                  <w:hideMark/>
                </w:tcPr>
                <w:p w:rsidR="006B5D44" w:rsidRPr="00170CC9" w:rsidRDefault="006B5D44" w:rsidP="00F94BD6">
                  <w:pPr>
                    <w:widowControl/>
                    <w:autoSpaceDE/>
                    <w:autoSpaceDN/>
                    <w:adjustRightInd/>
                    <w:spacing w:line="240" w:lineRule="auto"/>
                    <w:rPr>
                      <w:color w:val="000000"/>
                    </w:rPr>
                  </w:pPr>
                  <w:r w:rsidRPr="00170CC9">
                    <w:rPr>
                      <w:color w:val="000000"/>
                    </w:rPr>
                    <w:t>30</w:t>
                  </w:r>
                </w:p>
              </w:tc>
              <w:tc>
                <w:tcPr>
                  <w:tcW w:w="1569" w:type="dxa"/>
                  <w:shd w:val="clear" w:color="auto" w:fill="C2D69B" w:themeFill="accent3" w:themeFillTint="99"/>
                  <w:vAlign w:val="bottom"/>
                </w:tcPr>
                <w:p w:rsidR="006B5D44" w:rsidRPr="006B5D44" w:rsidRDefault="006B5D44" w:rsidP="00F94BD6">
                  <w:pPr>
                    <w:spacing w:line="240" w:lineRule="auto"/>
                    <w:jc w:val="right"/>
                    <w:rPr>
                      <w:color w:val="000000"/>
                    </w:rPr>
                  </w:pPr>
                  <w:r w:rsidRPr="006B5D44">
                    <w:rPr>
                      <w:color w:val="000000"/>
                    </w:rPr>
                    <w:t>-1.0</w:t>
                  </w:r>
                </w:p>
              </w:tc>
            </w:tr>
            <w:tr w:rsidR="00F94BD6" w:rsidRPr="00170CC9" w:rsidTr="006F6300">
              <w:trPr>
                <w:trHeight w:val="330"/>
                <w:jc w:val="center"/>
              </w:trPr>
              <w:tc>
                <w:tcPr>
                  <w:tcW w:w="0" w:type="auto"/>
                  <w:gridSpan w:val="2"/>
                  <w:shd w:val="clear" w:color="auto" w:fill="FBD4B4" w:themeFill="accent6" w:themeFillTint="66"/>
                  <w:hideMark/>
                </w:tcPr>
                <w:p w:rsidR="00F94BD6" w:rsidRPr="00170CC9" w:rsidRDefault="00F94BD6" w:rsidP="00F94BD6">
                  <w:pPr>
                    <w:widowControl/>
                    <w:autoSpaceDE/>
                    <w:autoSpaceDN/>
                    <w:adjustRightInd/>
                    <w:spacing w:line="240" w:lineRule="auto"/>
                    <w:rPr>
                      <w:color w:val="000000"/>
                    </w:rPr>
                  </w:pPr>
                  <w:r>
                    <w:rPr>
                      <w:color w:val="000000"/>
                    </w:rPr>
                    <w:t>Media</w:t>
                  </w:r>
                </w:p>
              </w:tc>
              <w:tc>
                <w:tcPr>
                  <w:tcW w:w="1569" w:type="dxa"/>
                  <w:shd w:val="clear" w:color="auto" w:fill="FBD4B4" w:themeFill="accent6" w:themeFillTint="66"/>
                  <w:vAlign w:val="bottom"/>
                </w:tcPr>
                <w:p w:rsidR="00F94BD6" w:rsidRPr="006B5D44" w:rsidRDefault="00F94BD6" w:rsidP="00F94BD6">
                  <w:pPr>
                    <w:spacing w:line="240" w:lineRule="auto"/>
                    <w:jc w:val="right"/>
                    <w:rPr>
                      <w:color w:val="000000"/>
                    </w:rPr>
                  </w:pPr>
                  <w:r>
                    <w:rPr>
                      <w:color w:val="000000"/>
                    </w:rPr>
                    <w:t>0,0</w:t>
                  </w:r>
                </w:p>
              </w:tc>
            </w:tr>
          </w:tbl>
          <w:p w:rsidR="006B5D44" w:rsidRDefault="006B5D44" w:rsidP="00F94BD6">
            <w:pPr>
              <w:spacing w:line="240" w:lineRule="auto"/>
            </w:pPr>
          </w:p>
        </w:tc>
        <w:tc>
          <w:tcPr>
            <w:tcW w:w="4773" w:type="dxa"/>
          </w:tcPr>
          <w:p w:rsidR="006B5D44" w:rsidRDefault="006B5D44" w:rsidP="00F94BD6">
            <w:pPr>
              <w:spacing w:line="240" w:lineRule="auto"/>
            </w:pPr>
            <w:r>
              <w:t>B.</w:t>
            </w:r>
          </w:p>
          <w:tbl>
            <w:tblPr>
              <w:tblStyle w:val="Tablaconcuadrcula"/>
              <w:tblW w:w="0" w:type="auto"/>
              <w:tblLook w:val="04A0" w:firstRow="1" w:lastRow="0" w:firstColumn="1" w:lastColumn="0" w:noHBand="0" w:noVBand="1"/>
            </w:tblPr>
            <w:tblGrid>
              <w:gridCol w:w="1723"/>
              <w:gridCol w:w="1636"/>
              <w:gridCol w:w="1097"/>
            </w:tblGrid>
            <w:tr w:rsidR="006B5D44" w:rsidRPr="006B5D44" w:rsidTr="006F6300">
              <w:trPr>
                <w:trHeight w:val="323"/>
              </w:trPr>
              <w:tc>
                <w:tcPr>
                  <w:tcW w:w="0" w:type="auto"/>
                  <w:shd w:val="clear" w:color="auto" w:fill="C6D9F1" w:themeFill="text2" w:themeFillTint="33"/>
                  <w:hideMark/>
                </w:tcPr>
                <w:p w:rsidR="006B5D44" w:rsidRPr="006B5D44" w:rsidRDefault="006B5D44" w:rsidP="00F94BD6">
                  <w:pPr>
                    <w:widowControl/>
                    <w:autoSpaceDE/>
                    <w:autoSpaceDN/>
                    <w:adjustRightInd/>
                    <w:spacing w:line="240" w:lineRule="auto"/>
                    <w:rPr>
                      <w:color w:val="000000"/>
                    </w:rPr>
                  </w:pPr>
                  <w:r w:rsidRPr="006B5D44">
                    <w:rPr>
                      <w:color w:val="000000"/>
                    </w:rPr>
                    <w:t>Altura total (m)</w:t>
                  </w:r>
                </w:p>
              </w:tc>
              <w:tc>
                <w:tcPr>
                  <w:tcW w:w="0" w:type="auto"/>
                  <w:shd w:val="clear" w:color="auto" w:fill="C6D9F1" w:themeFill="text2" w:themeFillTint="33"/>
                  <w:hideMark/>
                </w:tcPr>
                <w:p w:rsidR="006B5D44" w:rsidRPr="006B5D44" w:rsidRDefault="006B5D44" w:rsidP="00F94BD6">
                  <w:pPr>
                    <w:widowControl/>
                    <w:autoSpaceDE/>
                    <w:autoSpaceDN/>
                    <w:adjustRightInd/>
                    <w:spacing w:line="240" w:lineRule="auto"/>
                    <w:rPr>
                      <w:color w:val="000000"/>
                    </w:rPr>
                  </w:pPr>
                  <w:r w:rsidRPr="006B5D44">
                    <w:rPr>
                      <w:color w:val="000000"/>
                    </w:rPr>
                    <w:t>Diámetro (cm)</w:t>
                  </w:r>
                </w:p>
              </w:tc>
              <w:tc>
                <w:tcPr>
                  <w:tcW w:w="0" w:type="auto"/>
                  <w:shd w:val="clear" w:color="auto" w:fill="C6D9F1" w:themeFill="text2" w:themeFillTint="33"/>
                  <w:noWrap/>
                  <w:hideMark/>
                </w:tcPr>
                <w:p w:rsidR="00F94BD6" w:rsidRDefault="006B5D44" w:rsidP="00F94BD6">
                  <w:pPr>
                    <w:widowControl/>
                    <w:autoSpaceDE/>
                    <w:autoSpaceDN/>
                    <w:adjustRightInd/>
                    <w:spacing w:line="240" w:lineRule="auto"/>
                    <w:jc w:val="left"/>
                    <w:rPr>
                      <w:color w:val="000000"/>
                    </w:rPr>
                  </w:pPr>
                  <w:r w:rsidRPr="006B5D44">
                    <w:rPr>
                      <w:color w:val="000000"/>
                    </w:rPr>
                    <w:t>Residuos</w:t>
                  </w:r>
                  <w:r>
                    <w:rPr>
                      <w:color w:val="000000"/>
                    </w:rPr>
                    <w:t xml:space="preserve"> </w:t>
                  </w:r>
                </w:p>
                <w:p w:rsidR="006B5D44" w:rsidRPr="006B5D44" w:rsidRDefault="006B5D44" w:rsidP="00F94BD6">
                  <w:pPr>
                    <w:widowControl/>
                    <w:autoSpaceDE/>
                    <w:autoSpaceDN/>
                    <w:adjustRightInd/>
                    <w:spacing w:line="240" w:lineRule="auto"/>
                    <w:jc w:val="center"/>
                    <w:rPr>
                      <w:color w:val="000000"/>
                    </w:rPr>
                  </w:pPr>
                  <w:r>
                    <w:rPr>
                      <w:color w:val="000000"/>
                    </w:rPr>
                    <w:t>(m)</w:t>
                  </w:r>
                </w:p>
              </w:tc>
            </w:tr>
            <w:tr w:rsidR="006B5D44" w:rsidRPr="006B5D44" w:rsidTr="006F6300">
              <w:trPr>
                <w:trHeight w:val="315"/>
              </w:trPr>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4</w:t>
                  </w:r>
                </w:p>
              </w:tc>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5</w:t>
                  </w:r>
                </w:p>
              </w:tc>
              <w:tc>
                <w:tcPr>
                  <w:tcW w:w="0" w:type="auto"/>
                  <w:shd w:val="clear" w:color="auto" w:fill="C2D69B" w:themeFill="accent3" w:themeFillTint="99"/>
                  <w:noWrap/>
                  <w:hideMark/>
                </w:tcPr>
                <w:p w:rsidR="006B5D44" w:rsidRPr="006B5D44" w:rsidRDefault="006B5D44" w:rsidP="00F94BD6">
                  <w:pPr>
                    <w:widowControl/>
                    <w:autoSpaceDE/>
                    <w:autoSpaceDN/>
                    <w:adjustRightInd/>
                    <w:spacing w:line="240" w:lineRule="auto"/>
                    <w:jc w:val="right"/>
                    <w:rPr>
                      <w:color w:val="000000"/>
                    </w:rPr>
                  </w:pPr>
                  <w:r>
                    <w:rPr>
                      <w:color w:val="000000"/>
                    </w:rPr>
                    <w:t>-3,4</w:t>
                  </w:r>
                </w:p>
              </w:tc>
            </w:tr>
            <w:tr w:rsidR="006B5D44" w:rsidRPr="006B5D44" w:rsidTr="006F6300">
              <w:trPr>
                <w:trHeight w:val="315"/>
              </w:trPr>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17</w:t>
                  </w:r>
                </w:p>
              </w:tc>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18</w:t>
                  </w:r>
                </w:p>
              </w:tc>
              <w:tc>
                <w:tcPr>
                  <w:tcW w:w="0" w:type="auto"/>
                  <w:shd w:val="clear" w:color="auto" w:fill="C2D69B" w:themeFill="accent3" w:themeFillTint="99"/>
                  <w:noWrap/>
                  <w:hideMark/>
                </w:tcPr>
                <w:p w:rsidR="006B5D44" w:rsidRPr="006B5D44" w:rsidRDefault="006B5D44" w:rsidP="00F94BD6">
                  <w:pPr>
                    <w:widowControl/>
                    <w:autoSpaceDE/>
                    <w:autoSpaceDN/>
                    <w:adjustRightInd/>
                    <w:spacing w:line="240" w:lineRule="auto"/>
                    <w:jc w:val="right"/>
                    <w:rPr>
                      <w:color w:val="000000"/>
                    </w:rPr>
                  </w:pPr>
                  <w:r w:rsidRPr="006B5D44">
                    <w:rPr>
                      <w:color w:val="000000"/>
                    </w:rPr>
                    <w:t>1</w:t>
                  </w:r>
                  <w:r>
                    <w:rPr>
                      <w:color w:val="000000"/>
                    </w:rPr>
                    <w:t>,5</w:t>
                  </w:r>
                </w:p>
              </w:tc>
            </w:tr>
            <w:tr w:rsidR="006B5D44" w:rsidRPr="006B5D44" w:rsidTr="006F6300">
              <w:trPr>
                <w:trHeight w:val="315"/>
              </w:trPr>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13</w:t>
                  </w:r>
                </w:p>
              </w:tc>
              <w:tc>
                <w:tcPr>
                  <w:tcW w:w="0" w:type="auto"/>
                  <w:shd w:val="clear" w:color="auto" w:fill="C2D69B" w:themeFill="accent3" w:themeFillTint="99"/>
                  <w:hideMark/>
                </w:tcPr>
                <w:p w:rsidR="006B5D44" w:rsidRPr="006B5D44" w:rsidRDefault="006B5D44" w:rsidP="00F94BD6">
                  <w:pPr>
                    <w:widowControl/>
                    <w:autoSpaceDE/>
                    <w:autoSpaceDN/>
                    <w:adjustRightInd/>
                    <w:spacing w:line="240" w:lineRule="auto"/>
                    <w:rPr>
                      <w:color w:val="000000"/>
                    </w:rPr>
                  </w:pPr>
                  <w:r w:rsidRPr="006B5D44">
                    <w:rPr>
                      <w:color w:val="000000"/>
                    </w:rPr>
                    <w:t>11</w:t>
                  </w:r>
                </w:p>
              </w:tc>
              <w:tc>
                <w:tcPr>
                  <w:tcW w:w="0" w:type="auto"/>
                  <w:shd w:val="clear" w:color="auto" w:fill="C2D69B" w:themeFill="accent3" w:themeFillTint="99"/>
                  <w:noWrap/>
                  <w:hideMark/>
                </w:tcPr>
                <w:p w:rsidR="006B5D44" w:rsidRPr="006B5D44" w:rsidRDefault="006B5D44" w:rsidP="00F94BD6">
                  <w:pPr>
                    <w:widowControl/>
                    <w:autoSpaceDE/>
                    <w:autoSpaceDN/>
                    <w:adjustRightInd/>
                    <w:spacing w:line="240" w:lineRule="auto"/>
                    <w:jc w:val="right"/>
                    <w:rPr>
                      <w:color w:val="000000"/>
                    </w:rPr>
                  </w:pPr>
                  <w:r w:rsidRPr="006B5D44">
                    <w:rPr>
                      <w:color w:val="000000"/>
                    </w:rPr>
                    <w:t>1</w:t>
                  </w:r>
                  <w:r>
                    <w:rPr>
                      <w:color w:val="000000"/>
                    </w:rPr>
                    <w:t>,9</w:t>
                  </w:r>
                </w:p>
              </w:tc>
            </w:tr>
            <w:tr w:rsidR="00F94BD6" w:rsidRPr="006B5D44" w:rsidTr="006F6300">
              <w:trPr>
                <w:trHeight w:val="315"/>
              </w:trPr>
              <w:tc>
                <w:tcPr>
                  <w:tcW w:w="0" w:type="auto"/>
                  <w:gridSpan w:val="2"/>
                  <w:shd w:val="clear" w:color="auto" w:fill="FBD4B4" w:themeFill="accent6" w:themeFillTint="66"/>
                  <w:hideMark/>
                </w:tcPr>
                <w:p w:rsidR="00F94BD6" w:rsidRPr="006B5D44" w:rsidRDefault="00F94BD6" w:rsidP="00F94BD6">
                  <w:pPr>
                    <w:widowControl/>
                    <w:autoSpaceDE/>
                    <w:autoSpaceDN/>
                    <w:adjustRightInd/>
                    <w:spacing w:line="240" w:lineRule="auto"/>
                    <w:rPr>
                      <w:color w:val="000000"/>
                    </w:rPr>
                  </w:pPr>
                  <w:r>
                    <w:rPr>
                      <w:color w:val="000000"/>
                    </w:rPr>
                    <w:t>Media</w:t>
                  </w:r>
                </w:p>
              </w:tc>
              <w:tc>
                <w:tcPr>
                  <w:tcW w:w="0" w:type="auto"/>
                  <w:shd w:val="clear" w:color="auto" w:fill="FBD4B4" w:themeFill="accent6" w:themeFillTint="66"/>
                  <w:noWrap/>
                  <w:hideMark/>
                </w:tcPr>
                <w:p w:rsidR="00F94BD6" w:rsidRPr="006B5D44" w:rsidRDefault="00F94BD6" w:rsidP="00F94BD6">
                  <w:pPr>
                    <w:widowControl/>
                    <w:autoSpaceDE/>
                    <w:autoSpaceDN/>
                    <w:adjustRightInd/>
                    <w:spacing w:line="240" w:lineRule="auto"/>
                    <w:jc w:val="right"/>
                    <w:rPr>
                      <w:color w:val="000000"/>
                    </w:rPr>
                  </w:pPr>
                  <w:r>
                    <w:rPr>
                      <w:color w:val="000000"/>
                    </w:rPr>
                    <w:t>0,0</w:t>
                  </w:r>
                </w:p>
              </w:tc>
            </w:tr>
          </w:tbl>
          <w:p w:rsidR="006B5D44" w:rsidRDefault="006B5D44" w:rsidP="00F94BD6">
            <w:pPr>
              <w:spacing w:line="240" w:lineRule="auto"/>
            </w:pPr>
          </w:p>
        </w:tc>
      </w:tr>
    </w:tbl>
    <w:p w:rsidR="006B5D44" w:rsidRDefault="006B5D44" w:rsidP="00F94BD6"/>
    <w:p w:rsidR="00AB5590" w:rsidRDefault="00AB5590" w:rsidP="00AB5590">
      <w:pPr>
        <w:tabs>
          <w:tab w:val="left" w:pos="142"/>
        </w:tabs>
      </w:pPr>
      <w:r>
        <w:tab/>
        <w:t>El resultado del análisis de regresión para el set de calibración es el siguiente:</w:t>
      </w:r>
    </w:p>
    <w:p w:rsidR="00AB5590" w:rsidRDefault="00AB5590" w:rsidP="00F94BD6"/>
    <w:p w:rsidR="00170CC9" w:rsidRDefault="00170CC9" w:rsidP="00170CC9">
      <w:r w:rsidRPr="00170CC9">
        <w:rPr>
          <w:noProof/>
          <w:lang w:val="es-CR" w:eastAsia="es-CR"/>
        </w:rPr>
        <w:drawing>
          <wp:inline distT="0" distB="0" distL="0" distR="0" wp14:anchorId="17C4DE4F" wp14:editId="76914C0C">
            <wp:extent cx="996950" cy="310056"/>
            <wp:effectExtent l="1905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 cstate="print"/>
                    <a:srcRect/>
                    <a:stretch>
                      <a:fillRect/>
                    </a:stretch>
                  </pic:blipFill>
                  <pic:spPr bwMode="auto">
                    <a:xfrm>
                      <a:off x="0" y="0"/>
                      <a:ext cx="996950" cy="310056"/>
                    </a:xfrm>
                    <a:prstGeom prst="rect">
                      <a:avLst/>
                    </a:prstGeom>
                    <a:noFill/>
                    <a:ln w="9525">
                      <a:noFill/>
                      <a:miter lim="800000"/>
                      <a:headEnd/>
                      <a:tailEnd/>
                    </a:ln>
                  </pic:spPr>
                </pic:pic>
              </a:graphicData>
            </a:graphic>
          </wp:inline>
        </w:drawing>
      </w:r>
    </w:p>
    <w:p w:rsidR="00170CC9" w:rsidRDefault="00170CC9" w:rsidP="00170CC9">
      <w:r w:rsidRPr="00170CC9">
        <w:rPr>
          <w:noProof/>
          <w:lang w:val="es-CR" w:eastAsia="es-CR"/>
        </w:rPr>
        <w:drawing>
          <wp:inline distT="0" distB="0" distL="0" distR="0" wp14:anchorId="3F1F4FE9" wp14:editId="2F4978AF">
            <wp:extent cx="3168650" cy="812200"/>
            <wp:effectExtent l="1905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 cstate="print"/>
                    <a:srcRect/>
                    <a:stretch>
                      <a:fillRect/>
                    </a:stretch>
                  </pic:blipFill>
                  <pic:spPr bwMode="auto">
                    <a:xfrm>
                      <a:off x="0" y="0"/>
                      <a:ext cx="3168650" cy="812200"/>
                    </a:xfrm>
                    <a:prstGeom prst="rect">
                      <a:avLst/>
                    </a:prstGeom>
                    <a:noFill/>
                    <a:ln w="9525">
                      <a:noFill/>
                      <a:miter lim="800000"/>
                      <a:headEnd/>
                      <a:tailEnd/>
                    </a:ln>
                  </pic:spPr>
                </pic:pic>
              </a:graphicData>
            </a:graphic>
          </wp:inline>
        </w:drawing>
      </w:r>
      <w:r w:rsidRPr="00170CC9">
        <w:t xml:space="preserve"> </w:t>
      </w:r>
    </w:p>
    <w:p w:rsidR="00170CC9" w:rsidRDefault="00170CC9" w:rsidP="00170CC9">
      <w:r w:rsidRPr="00170CC9">
        <w:rPr>
          <w:noProof/>
          <w:lang w:val="es-CR" w:eastAsia="es-CR"/>
        </w:rPr>
        <w:drawing>
          <wp:inline distT="0" distB="0" distL="0" distR="0" wp14:anchorId="30A79FA7" wp14:editId="29A4877C">
            <wp:extent cx="3854450" cy="1113274"/>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 cstate="print"/>
                    <a:srcRect/>
                    <a:stretch>
                      <a:fillRect/>
                    </a:stretch>
                  </pic:blipFill>
                  <pic:spPr bwMode="auto">
                    <a:xfrm>
                      <a:off x="0" y="0"/>
                      <a:ext cx="3854450" cy="1113274"/>
                    </a:xfrm>
                    <a:prstGeom prst="rect">
                      <a:avLst/>
                    </a:prstGeom>
                    <a:noFill/>
                    <a:ln w="9525">
                      <a:noFill/>
                      <a:miter lim="800000"/>
                      <a:headEnd/>
                      <a:tailEnd/>
                    </a:ln>
                  </pic:spPr>
                </pic:pic>
              </a:graphicData>
            </a:graphic>
          </wp:inline>
        </w:drawing>
      </w:r>
    </w:p>
    <w:p w:rsidR="00170CC9" w:rsidRDefault="00CD5B1C" w:rsidP="00170CC9">
      <w:r>
        <w:rPr>
          <w:noProof/>
        </w:rPr>
        <w:lastRenderedPageBreak/>
        <w:pict>
          <v:rect id="_x0000_s1428" style="position:absolute;left:0;text-align:left;margin-left:97.1pt;margin-top:46.7pt;width:14.5pt;height:14pt;z-index:251755008" filled="f" strokecolor="red" strokeweight="1.5pt"/>
        </w:pict>
      </w:r>
      <w:r w:rsidR="00170CC9" w:rsidRPr="00170CC9">
        <w:rPr>
          <w:noProof/>
          <w:lang w:val="es-CR" w:eastAsia="es-CR"/>
        </w:rPr>
        <w:drawing>
          <wp:inline distT="0" distB="0" distL="0" distR="0" wp14:anchorId="27EE7445" wp14:editId="01EF34D7">
            <wp:extent cx="1079500" cy="913809"/>
            <wp:effectExtent l="19050" t="0" r="635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 cstate="print"/>
                    <a:srcRect/>
                    <a:stretch>
                      <a:fillRect/>
                    </a:stretch>
                  </pic:blipFill>
                  <pic:spPr bwMode="auto">
                    <a:xfrm>
                      <a:off x="0" y="0"/>
                      <a:ext cx="1079500" cy="913809"/>
                    </a:xfrm>
                    <a:prstGeom prst="rect">
                      <a:avLst/>
                    </a:prstGeom>
                    <a:noFill/>
                    <a:ln w="9525">
                      <a:noFill/>
                      <a:miter lim="800000"/>
                      <a:headEnd/>
                      <a:tailEnd/>
                    </a:ln>
                  </pic:spPr>
                </pic:pic>
              </a:graphicData>
            </a:graphic>
          </wp:inline>
        </w:drawing>
      </w:r>
      <w:r w:rsidR="00170CC9" w:rsidRPr="00170CC9">
        <w:rPr>
          <w:noProof/>
          <w:lang w:val="es-CR" w:eastAsia="es-CR"/>
        </w:rPr>
        <w:drawing>
          <wp:inline distT="0" distB="0" distL="0" distR="0" wp14:anchorId="50CAD14E" wp14:editId="0FCC75D5">
            <wp:extent cx="1111250" cy="1127201"/>
            <wp:effectExtent l="19050" t="0" r="0" b="0"/>
            <wp:docPr id="25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 cstate="print"/>
                    <a:srcRect/>
                    <a:stretch>
                      <a:fillRect/>
                    </a:stretch>
                  </pic:blipFill>
                  <pic:spPr bwMode="auto">
                    <a:xfrm>
                      <a:off x="0" y="0"/>
                      <a:ext cx="1111250" cy="1127201"/>
                    </a:xfrm>
                    <a:prstGeom prst="rect">
                      <a:avLst/>
                    </a:prstGeom>
                    <a:noFill/>
                    <a:ln w="9525">
                      <a:noFill/>
                      <a:miter lim="800000"/>
                      <a:headEnd/>
                      <a:tailEnd/>
                    </a:ln>
                  </pic:spPr>
                </pic:pic>
              </a:graphicData>
            </a:graphic>
          </wp:inline>
        </w:drawing>
      </w:r>
    </w:p>
    <w:p w:rsidR="00AB5590" w:rsidRDefault="00AB5590" w:rsidP="00170CC9"/>
    <w:p w:rsidR="00236D5F" w:rsidRDefault="00AB5590" w:rsidP="00285AAC">
      <w:pPr>
        <w:tabs>
          <w:tab w:val="left" w:pos="142"/>
        </w:tabs>
      </w:pPr>
      <w:r>
        <w:tab/>
        <w:t>El análisis de regresión ajustado al subset de datos de calibración indica que la ecuación es estadísticamente significativa. Y aun cuando el número de observaciones es muy pequeño para una aplicación real, los resultados indican que la r</w:t>
      </w:r>
      <w:r w:rsidRPr="00AB2175">
        <w:t>a</w:t>
      </w:r>
      <w:r>
        <w:t>í</w:t>
      </w:r>
      <w:r w:rsidRPr="00AB2175">
        <w:t xml:space="preserve">z del error medio cuadrático </w:t>
      </w:r>
      <w:r>
        <w:t xml:space="preserve">(REMC) es </w:t>
      </w:r>
      <w:r w:rsidR="00236D5F">
        <w:t xml:space="preserve">menor en el set de validación </w:t>
      </w:r>
      <w:r w:rsidR="00285AAC">
        <w:t xml:space="preserve">comparado con el set completo y con el de </w:t>
      </w:r>
      <w:r w:rsidR="00236D5F">
        <w:t>calibración</w:t>
      </w:r>
      <w:r w:rsidR="00285AAC">
        <w:t>; lo que</w:t>
      </w:r>
      <w:r w:rsidR="00236D5F">
        <w:t xml:space="preserve"> </w:t>
      </w:r>
      <w:r w:rsidR="00285AAC">
        <w:t xml:space="preserve">permite </w:t>
      </w:r>
      <w:r w:rsidR="00236D5F">
        <w:t>concluir que la ecuación de regresión puede utilizare con confianza para realizar predicciones.</w:t>
      </w:r>
    </w:p>
    <w:p w:rsidR="00236D5F" w:rsidRDefault="00236D5F" w:rsidP="00236D5F"/>
    <w:p w:rsidR="00236D5F" w:rsidRDefault="00581917" w:rsidP="00236D5F">
      <w:pPr>
        <w:spacing w:line="240" w:lineRule="auto"/>
        <w:jc w:val="left"/>
      </w:pPr>
      <w:r>
        <w:t xml:space="preserve">Cuadro </w:t>
      </w:r>
      <w:r w:rsidR="00CD5B1C">
        <w:fldChar w:fldCharType="begin"/>
      </w:r>
      <w:r w:rsidR="00CD5B1C">
        <w:instrText xml:space="preserve"> SEQ Cuadro \* ARABIC </w:instrText>
      </w:r>
      <w:r w:rsidR="00CD5B1C">
        <w:fldChar w:fldCharType="separate"/>
      </w:r>
      <w:r w:rsidR="000F431D">
        <w:rPr>
          <w:noProof/>
        </w:rPr>
        <w:t>5</w:t>
      </w:r>
      <w:r w:rsidR="00CD5B1C">
        <w:rPr>
          <w:noProof/>
        </w:rPr>
        <w:fldChar w:fldCharType="end"/>
      </w:r>
      <w:r>
        <w:t>:</w:t>
      </w:r>
      <w:r w:rsidR="00236D5F">
        <w:t xml:space="preserve"> R</w:t>
      </w:r>
      <w:r w:rsidR="00236D5F" w:rsidRPr="00AB2175">
        <w:t>a</w:t>
      </w:r>
      <w:r w:rsidR="00236D5F">
        <w:t>í</w:t>
      </w:r>
      <w:r w:rsidR="00236D5F" w:rsidRPr="00AB2175">
        <w:t xml:space="preserve">z del error medio cuadrático </w:t>
      </w:r>
      <w:r w:rsidR="00236D5F">
        <w:t>(REMC) para subset de datos de calibración y de validación.</w:t>
      </w:r>
    </w:p>
    <w:tbl>
      <w:tblPr>
        <w:tblStyle w:val="Tablaconcuadrcula"/>
        <w:tblW w:w="0" w:type="auto"/>
        <w:jc w:val="center"/>
        <w:tblLook w:val="04A0" w:firstRow="1" w:lastRow="0" w:firstColumn="1" w:lastColumn="0" w:noHBand="0" w:noVBand="1"/>
      </w:tblPr>
      <w:tblGrid>
        <w:gridCol w:w="4449"/>
        <w:gridCol w:w="1223"/>
      </w:tblGrid>
      <w:tr w:rsidR="00AB5590" w:rsidRPr="00AB5590" w:rsidTr="000D1535">
        <w:trPr>
          <w:trHeight w:val="315"/>
          <w:jc w:val="center"/>
        </w:trPr>
        <w:tc>
          <w:tcPr>
            <w:tcW w:w="0" w:type="auto"/>
            <w:shd w:val="clear" w:color="auto" w:fill="B6DDE8" w:themeFill="accent5" w:themeFillTint="66"/>
            <w:noWrap/>
            <w:hideMark/>
          </w:tcPr>
          <w:p w:rsidR="00AB5590" w:rsidRPr="000D1535" w:rsidRDefault="00AB5590" w:rsidP="00AB5590">
            <w:pPr>
              <w:rPr>
                <w:b/>
              </w:rPr>
            </w:pPr>
            <w:r w:rsidRPr="000D1535">
              <w:rPr>
                <w:b/>
              </w:rPr>
              <w:t>Raíz del error medio cuadrático (REMC)</w:t>
            </w:r>
          </w:p>
        </w:tc>
        <w:tc>
          <w:tcPr>
            <w:tcW w:w="0" w:type="auto"/>
            <w:shd w:val="clear" w:color="auto" w:fill="B6DDE8" w:themeFill="accent5" w:themeFillTint="66"/>
            <w:noWrap/>
            <w:hideMark/>
          </w:tcPr>
          <w:p w:rsidR="00AB5590" w:rsidRPr="000D1535" w:rsidRDefault="00AB5590" w:rsidP="00AB5590">
            <w:pPr>
              <w:rPr>
                <w:b/>
              </w:rPr>
            </w:pPr>
            <w:r w:rsidRPr="000D1535">
              <w:rPr>
                <w:b/>
              </w:rPr>
              <w:t>Valor (m)</w:t>
            </w:r>
          </w:p>
        </w:tc>
      </w:tr>
      <w:tr w:rsidR="00285AAC" w:rsidRPr="00AB5590" w:rsidTr="000D1535">
        <w:trPr>
          <w:trHeight w:val="315"/>
          <w:jc w:val="center"/>
        </w:trPr>
        <w:tc>
          <w:tcPr>
            <w:tcW w:w="0" w:type="auto"/>
            <w:shd w:val="clear" w:color="auto" w:fill="DAEEF3" w:themeFill="accent5" w:themeFillTint="33"/>
            <w:noWrap/>
            <w:hideMark/>
          </w:tcPr>
          <w:p w:rsidR="00285AAC" w:rsidRDefault="00285AAC" w:rsidP="00AB5590">
            <w:r>
              <w:t>Set completo (12 observaciones)</w:t>
            </w:r>
          </w:p>
        </w:tc>
        <w:tc>
          <w:tcPr>
            <w:tcW w:w="0" w:type="auto"/>
            <w:shd w:val="clear" w:color="auto" w:fill="DAEEF3" w:themeFill="accent5" w:themeFillTint="33"/>
            <w:noWrap/>
            <w:hideMark/>
          </w:tcPr>
          <w:p w:rsidR="00285AAC" w:rsidRDefault="00285AAC" w:rsidP="00AB5590">
            <w:r>
              <w:t>2,9</w:t>
            </w:r>
          </w:p>
        </w:tc>
      </w:tr>
      <w:tr w:rsidR="00236D5F" w:rsidRPr="00AB5590" w:rsidTr="000D1535">
        <w:trPr>
          <w:trHeight w:val="315"/>
          <w:jc w:val="center"/>
        </w:trPr>
        <w:tc>
          <w:tcPr>
            <w:tcW w:w="0" w:type="auto"/>
            <w:shd w:val="clear" w:color="auto" w:fill="DAEEF3" w:themeFill="accent5" w:themeFillTint="33"/>
            <w:noWrap/>
            <w:hideMark/>
          </w:tcPr>
          <w:p w:rsidR="00236D5F" w:rsidRPr="00AB5590" w:rsidRDefault="00236D5F" w:rsidP="00285AAC">
            <w:r>
              <w:t>Datos de calibración</w:t>
            </w:r>
            <w:r w:rsidR="00285AAC">
              <w:t xml:space="preserve"> (9 observaciones)</w:t>
            </w:r>
          </w:p>
        </w:tc>
        <w:tc>
          <w:tcPr>
            <w:tcW w:w="0" w:type="auto"/>
            <w:shd w:val="clear" w:color="auto" w:fill="DAEEF3" w:themeFill="accent5" w:themeFillTint="33"/>
            <w:noWrap/>
            <w:hideMark/>
          </w:tcPr>
          <w:p w:rsidR="00236D5F" w:rsidRPr="00AB5590" w:rsidRDefault="00236D5F" w:rsidP="00285AAC">
            <w:r w:rsidRPr="00AB5590">
              <w:t>3</w:t>
            </w:r>
            <w:r w:rsidR="00285AAC">
              <w:t>,</w:t>
            </w:r>
            <w:r w:rsidRPr="00AB5590">
              <w:t>1</w:t>
            </w:r>
          </w:p>
        </w:tc>
      </w:tr>
      <w:tr w:rsidR="00236D5F" w:rsidRPr="00AB5590" w:rsidTr="000D1535">
        <w:trPr>
          <w:trHeight w:val="315"/>
          <w:jc w:val="center"/>
        </w:trPr>
        <w:tc>
          <w:tcPr>
            <w:tcW w:w="0" w:type="auto"/>
            <w:shd w:val="clear" w:color="auto" w:fill="DAEEF3" w:themeFill="accent5" w:themeFillTint="33"/>
            <w:noWrap/>
            <w:hideMark/>
          </w:tcPr>
          <w:p w:rsidR="00236D5F" w:rsidRPr="00285AAC" w:rsidRDefault="00236D5F" w:rsidP="00285AAC">
            <w:r>
              <w:t>Datos de validación</w:t>
            </w:r>
            <w:r w:rsidR="00285AAC">
              <w:t xml:space="preserve"> (3 observaciones)</w:t>
            </w:r>
          </w:p>
        </w:tc>
        <w:tc>
          <w:tcPr>
            <w:tcW w:w="0" w:type="auto"/>
            <w:shd w:val="clear" w:color="auto" w:fill="DAEEF3" w:themeFill="accent5" w:themeFillTint="33"/>
            <w:noWrap/>
            <w:hideMark/>
          </w:tcPr>
          <w:p w:rsidR="00236D5F" w:rsidRPr="00AB5590" w:rsidRDefault="00236D5F" w:rsidP="00285AAC">
            <w:r w:rsidRPr="00AB5590">
              <w:t>2</w:t>
            </w:r>
            <w:r w:rsidR="00285AAC">
              <w:t>,</w:t>
            </w:r>
            <w:r w:rsidRPr="00AB5590">
              <w:t>4</w:t>
            </w:r>
          </w:p>
        </w:tc>
      </w:tr>
    </w:tbl>
    <w:p w:rsidR="00285AAC" w:rsidRDefault="00285AAC" w:rsidP="00285AAC"/>
    <w:p w:rsidR="00285AAC" w:rsidRPr="00285AAC" w:rsidRDefault="00285AAC" w:rsidP="00932243">
      <w:pPr>
        <w:pStyle w:val="Ttulo3"/>
      </w:pPr>
      <w:bookmarkStart w:id="25" w:name="_Toc339975329"/>
      <w:r w:rsidRPr="00285AAC">
        <w:t>4.10. Aplicaciones de la regresión</w:t>
      </w:r>
      <w:bookmarkEnd w:id="25"/>
    </w:p>
    <w:p w:rsidR="00285AAC" w:rsidRDefault="00285AAC" w:rsidP="00285AAC">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Un modelo de regresión puede utilizarse para:</w:t>
      </w:r>
    </w:p>
    <w:p w:rsidR="00285AAC" w:rsidRDefault="00285AAC"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Descri</w:t>
      </w:r>
      <w:r>
        <w:softHyphen/>
        <w:t>bir la relación entre una variable independiente y una o más varia</w:t>
      </w:r>
      <w:r>
        <w:softHyphen/>
        <w:t>bles predictoras.</w:t>
      </w:r>
    </w:p>
    <w:p w:rsidR="00285AAC" w:rsidRDefault="00285AAC"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Realizar predicciones o estimaciones.</w:t>
      </w:r>
    </w:p>
    <w:p w:rsidR="00285AAC" w:rsidRDefault="00285AAC" w:rsidP="00A6412B">
      <w:pPr>
        <w:numPr>
          <w:ilvl w:val="0"/>
          <w:numId w:val="9"/>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Comprar valores de dos fuentes independientes (método de control).</w:t>
      </w:r>
    </w:p>
    <w:p w:rsidR="00285AAC" w:rsidRDefault="00285AAC" w:rsidP="00285AAC"/>
    <w:p w:rsidR="00285AAC" w:rsidRPr="00285AAC" w:rsidRDefault="00285AAC" w:rsidP="007B077D">
      <w:pPr>
        <w:rPr>
          <w:b/>
        </w:rPr>
      </w:pPr>
      <w:r>
        <w:t>A continuación se ilustra cada uno de estos usos.</w:t>
      </w:r>
    </w:p>
    <w:p w:rsidR="00285AAC" w:rsidRDefault="00285AAC" w:rsidP="00285AAC"/>
    <w:p w:rsidR="00285AAC" w:rsidRPr="00285AAC" w:rsidRDefault="00285AAC" w:rsidP="00285AAC">
      <w:pPr>
        <w:rPr>
          <w:b/>
        </w:rPr>
      </w:pPr>
      <w:r w:rsidRPr="00285AAC">
        <w:rPr>
          <w:b/>
        </w:rPr>
        <w:t>1. Describir la relación entre una variable independiente y una o más variables predictoras</w:t>
      </w:r>
    </w:p>
    <w:p w:rsidR="00285AAC" w:rsidRDefault="00285AAC" w:rsidP="00285AAC">
      <w:pPr>
        <w:tabs>
          <w:tab w:val="left" w:pos="142"/>
        </w:tabs>
      </w:pPr>
      <w:r>
        <w:tab/>
      </w:r>
      <w:r w:rsidR="00FA6221">
        <w:t>Este uno de los usos más comunes de la regresión y es una extensión natural del análisis de correlación, el cual permite determinar si dos variables están linealmente correlacionadas; sin embargo</w:t>
      </w:r>
      <w:r w:rsidR="00ED6102">
        <w:t>,</w:t>
      </w:r>
      <w:r w:rsidR="00FA6221">
        <w:t xml:space="preserve"> no nos dice nada sobre cuál es el comportamiento de dicha correlación en el ámbito de los datos analizados. El análisis de regresión permite determinar cuál es la tasa de cambio </w:t>
      </w:r>
      <w:r w:rsidR="00ED6102">
        <w:t xml:space="preserve">media </w:t>
      </w:r>
      <w:r w:rsidR="00FA6221">
        <w:t>en “Y” por cada unidad de cambio en X; así como donde intercepta la regresión el eje “Y”.</w:t>
      </w:r>
    </w:p>
    <w:p w:rsidR="00FA6221" w:rsidRDefault="00FA6221" w:rsidP="00285AAC">
      <w:pPr>
        <w:tabs>
          <w:tab w:val="left" w:pos="142"/>
        </w:tabs>
      </w:pPr>
    </w:p>
    <w:p w:rsidR="00285AAC" w:rsidRDefault="00285AAC" w:rsidP="00285AAC">
      <w:r w:rsidRPr="00285AAC">
        <w:rPr>
          <w:b/>
        </w:rPr>
        <w:t>2. Realizar predicciones o estimaciones</w:t>
      </w:r>
    </w:p>
    <w:p w:rsidR="00FA6221" w:rsidRDefault="00FA6221" w:rsidP="00FA6221">
      <w:pPr>
        <w:tabs>
          <w:tab w:val="left" w:pos="142"/>
        </w:tabs>
      </w:pPr>
      <w:r>
        <w:tab/>
        <w:t>Con frecuencia</w:t>
      </w:r>
      <w:r w:rsidR="00C87AAD">
        <w:t>,</w:t>
      </w:r>
      <w:r>
        <w:t xml:space="preserve"> una de las razones por las cuales se ajusta un modelo de regresión a un set de datos es para </w:t>
      </w:r>
      <w:r w:rsidR="0079531D">
        <w:t>realizar estimaciones de valores de Y´ a partir de valores medidos de “X”.</w:t>
      </w:r>
      <w:r>
        <w:t xml:space="preserve"> Por ejemplo, se puede utilizar </w:t>
      </w:r>
      <w:r w:rsidR="0079531D">
        <w:t xml:space="preserve">la regresión lineal ajustada al set de datos del cuadro uno para estimar la altura (m) de árboles para los cuales solo conocemos su diámetro (cm) como se ilustra en el cuadro </w:t>
      </w:r>
      <w:r w:rsidR="00581917">
        <w:t>seis</w:t>
      </w:r>
      <w:r w:rsidR="0079531D">
        <w:t xml:space="preserve"> y la figura 16. Cuando se realizan estimaciones pueden presentarse dos situaciones: la interpolación y la extrapolación. La primera se da cuando estimamos valores de Y´ en el ámbito de los valores de “X” utilizados para ajustar la ecuación de regresión; en tanto que la segunda </w:t>
      </w:r>
      <w:r w:rsidR="0079531D">
        <w:lastRenderedPageBreak/>
        <w:t>corresponde a estimaciones fuera del ámbito de valores de X. Dado que no conocemos el comportamiento de los datos fuera del ámbito muestreado, la extrapolación no es un uso recomendado de la regresión.</w:t>
      </w:r>
    </w:p>
    <w:p w:rsidR="00FA6221" w:rsidRDefault="00FA6221" w:rsidP="00FA6221">
      <w:pPr>
        <w:tabs>
          <w:tab w:val="left" w:pos="142"/>
        </w:tabs>
      </w:pPr>
    </w:p>
    <w:p w:rsidR="000C1D56" w:rsidRDefault="00581917" w:rsidP="00FA6221">
      <w:pPr>
        <w:tabs>
          <w:tab w:val="left" w:pos="142"/>
        </w:tabs>
      </w:pPr>
      <w:r>
        <w:t xml:space="preserve">Cuadro </w:t>
      </w:r>
      <w:r w:rsidR="00CD5B1C">
        <w:fldChar w:fldCharType="begin"/>
      </w:r>
      <w:r w:rsidR="00CD5B1C">
        <w:instrText xml:space="preserve"> SEQ Cuadro \* ARABIC </w:instrText>
      </w:r>
      <w:r w:rsidR="00CD5B1C">
        <w:fldChar w:fldCharType="separate"/>
      </w:r>
      <w:r w:rsidR="000F431D">
        <w:rPr>
          <w:noProof/>
        </w:rPr>
        <w:t>6</w:t>
      </w:r>
      <w:r w:rsidR="00CD5B1C">
        <w:rPr>
          <w:noProof/>
        </w:rPr>
        <w:fldChar w:fldCharType="end"/>
      </w:r>
      <w:r>
        <w:t>:</w:t>
      </w:r>
      <w:r w:rsidR="000C1D56">
        <w:t xml:space="preserve"> Interpolación y extrapolación de valores de Y (Y´) a partir de </w:t>
      </w:r>
      <w:r w:rsidR="00ED6102">
        <w:t xml:space="preserve">valores de “X” y </w:t>
      </w:r>
      <w:r w:rsidR="000C1D56">
        <w:t>una ecuación de regresión lineal</w:t>
      </w:r>
      <w:r w:rsidR="007B077D">
        <w:t>: Ht (m)</w:t>
      </w:r>
      <w:r w:rsidR="007B077D" w:rsidRPr="007B077D">
        <w:t>= 3</w:t>
      </w:r>
      <w:r w:rsidR="007B077D">
        <w:t>,</w:t>
      </w:r>
      <w:r w:rsidR="007B077D" w:rsidRPr="007B077D">
        <w:t>64 + 0</w:t>
      </w:r>
      <w:r w:rsidR="007B077D">
        <w:t>,</w:t>
      </w:r>
      <w:r w:rsidR="007B077D" w:rsidRPr="007B077D">
        <w:t xml:space="preserve">67 * </w:t>
      </w:r>
      <w:r w:rsidR="007B077D">
        <w:t>d</w:t>
      </w:r>
      <w:r w:rsidR="007B077D" w:rsidRPr="007B077D">
        <w:t>iámetro (cm)</w:t>
      </w:r>
      <w:r w:rsidR="007B077D">
        <w:t>,</w:t>
      </w:r>
      <w:r w:rsidR="007B077D" w:rsidRPr="007B077D">
        <w:t xml:space="preserve"> R</w:t>
      </w:r>
      <w:r w:rsidR="007B077D" w:rsidRPr="007B077D">
        <w:rPr>
          <w:vertAlign w:val="superscript"/>
        </w:rPr>
        <w:t>2</w:t>
      </w:r>
      <w:r w:rsidR="007B077D" w:rsidRPr="007B077D">
        <w:t>: 0.77</w:t>
      </w:r>
      <w:r w:rsidR="000C1D56">
        <w:t>.</w:t>
      </w:r>
    </w:p>
    <w:p w:rsidR="000C1D56" w:rsidRDefault="000C1D56" w:rsidP="0079531D">
      <w:pPr>
        <w:tabs>
          <w:tab w:val="left" w:pos="142"/>
        </w:tabs>
        <w:jc w:val="center"/>
      </w:pPr>
    </w:p>
    <w:tbl>
      <w:tblPr>
        <w:tblStyle w:val="Tablaconcuadrcula"/>
        <w:tblW w:w="0" w:type="auto"/>
        <w:tblInd w:w="994" w:type="dxa"/>
        <w:tblLook w:val="04A0" w:firstRow="1" w:lastRow="0" w:firstColumn="1" w:lastColumn="0" w:noHBand="0" w:noVBand="1"/>
      </w:tblPr>
      <w:tblGrid>
        <w:gridCol w:w="3652"/>
        <w:gridCol w:w="3686"/>
      </w:tblGrid>
      <w:tr w:rsidR="006B61D0" w:rsidTr="00ED6102">
        <w:tc>
          <w:tcPr>
            <w:tcW w:w="3652" w:type="dxa"/>
          </w:tcPr>
          <w:tbl>
            <w:tblPr>
              <w:tblStyle w:val="Tablaconcuadrcula"/>
              <w:tblW w:w="0" w:type="auto"/>
              <w:tblLook w:val="04A0" w:firstRow="1" w:lastRow="0" w:firstColumn="1" w:lastColumn="0" w:noHBand="0" w:noVBand="1"/>
            </w:tblPr>
            <w:tblGrid>
              <w:gridCol w:w="1723"/>
              <w:gridCol w:w="1636"/>
            </w:tblGrid>
            <w:tr w:rsidR="006B61D0" w:rsidRPr="006B61D0" w:rsidTr="000D1535">
              <w:trPr>
                <w:trHeight w:val="364"/>
              </w:trPr>
              <w:tc>
                <w:tcPr>
                  <w:tcW w:w="0" w:type="auto"/>
                  <w:shd w:val="clear" w:color="auto" w:fill="DAEEF3" w:themeFill="accent5"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Altura total (m)</w:t>
                  </w:r>
                </w:p>
              </w:tc>
              <w:tc>
                <w:tcPr>
                  <w:tcW w:w="0" w:type="auto"/>
                  <w:shd w:val="clear" w:color="auto" w:fill="DAEEF3" w:themeFill="accent5"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Diámetro (cm)</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5</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3</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4</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5</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13</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8</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9</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9</w:t>
                  </w:r>
                </w:p>
              </w:tc>
            </w:tr>
            <w:tr w:rsidR="006B61D0" w:rsidRPr="006B61D0" w:rsidTr="000D1535">
              <w:trPr>
                <w:trHeight w:val="330"/>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13</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11</w:t>
                  </w:r>
                </w:p>
              </w:tc>
            </w:tr>
            <w:tr w:rsidR="006B61D0" w:rsidRPr="006B61D0" w:rsidTr="000D1535">
              <w:trPr>
                <w:trHeight w:val="330"/>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9</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15</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17</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18</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19</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18</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15</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20</w:t>
                  </w:r>
                </w:p>
              </w:tc>
            </w:tr>
            <w:tr w:rsidR="006B61D0" w:rsidRPr="006B61D0" w:rsidTr="000D1535">
              <w:trPr>
                <w:trHeight w:val="315"/>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17</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25</w:t>
                  </w:r>
                </w:p>
              </w:tc>
            </w:tr>
            <w:tr w:rsidR="006B61D0" w:rsidRPr="006B61D0" w:rsidTr="000D1535">
              <w:trPr>
                <w:trHeight w:val="330"/>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25</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25</w:t>
                  </w:r>
                </w:p>
              </w:tc>
            </w:tr>
            <w:tr w:rsidR="006B61D0" w:rsidRPr="006B61D0" w:rsidTr="000D1535">
              <w:trPr>
                <w:trHeight w:val="330"/>
              </w:trPr>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22</w:t>
                  </w:r>
                </w:p>
              </w:tc>
              <w:tc>
                <w:tcPr>
                  <w:tcW w:w="0" w:type="auto"/>
                  <w:shd w:val="clear" w:color="auto" w:fill="DBE5F1" w:themeFill="accent1" w:themeFillTint="33"/>
                  <w:hideMark/>
                </w:tcPr>
                <w:p w:rsidR="006B61D0" w:rsidRPr="006B61D0" w:rsidRDefault="006B61D0" w:rsidP="00ED6102">
                  <w:pPr>
                    <w:widowControl/>
                    <w:autoSpaceDE/>
                    <w:autoSpaceDN/>
                    <w:adjustRightInd/>
                    <w:spacing w:line="240" w:lineRule="auto"/>
                    <w:jc w:val="center"/>
                    <w:rPr>
                      <w:color w:val="000000"/>
                    </w:rPr>
                  </w:pPr>
                  <w:r w:rsidRPr="006B61D0">
                    <w:rPr>
                      <w:color w:val="000000"/>
                    </w:rPr>
                    <w:t>30</w:t>
                  </w:r>
                </w:p>
              </w:tc>
            </w:tr>
            <w:tr w:rsidR="0079531D" w:rsidRPr="006B61D0" w:rsidTr="00D74BDA">
              <w:trPr>
                <w:trHeight w:val="330"/>
              </w:trPr>
              <w:tc>
                <w:tcPr>
                  <w:tcW w:w="0" w:type="auto"/>
                  <w:gridSpan w:val="2"/>
                  <w:hideMark/>
                </w:tcPr>
                <w:p w:rsidR="0079531D" w:rsidRPr="006B61D0" w:rsidRDefault="0079531D" w:rsidP="00ED6102">
                  <w:pPr>
                    <w:widowControl/>
                    <w:autoSpaceDE/>
                    <w:autoSpaceDN/>
                    <w:adjustRightInd/>
                    <w:spacing w:line="240" w:lineRule="auto"/>
                    <w:jc w:val="center"/>
                    <w:rPr>
                      <w:color w:val="000000"/>
                    </w:rPr>
                  </w:pPr>
                  <w:r>
                    <w:rPr>
                      <w:color w:val="000000"/>
                    </w:rPr>
                    <w:t>Datos originales</w:t>
                  </w:r>
                </w:p>
              </w:tc>
            </w:tr>
          </w:tbl>
          <w:p w:rsidR="006B61D0" w:rsidRDefault="006B61D0" w:rsidP="00ED6102">
            <w:pPr>
              <w:tabs>
                <w:tab w:val="left" w:pos="142"/>
              </w:tabs>
              <w:jc w:val="center"/>
            </w:pPr>
          </w:p>
        </w:tc>
        <w:tc>
          <w:tcPr>
            <w:tcW w:w="3686" w:type="dxa"/>
          </w:tcPr>
          <w:tbl>
            <w:tblPr>
              <w:tblStyle w:val="Tablaconcuadrcula"/>
              <w:tblW w:w="0" w:type="auto"/>
              <w:tblLook w:val="04A0" w:firstRow="1" w:lastRow="0" w:firstColumn="1" w:lastColumn="0" w:noHBand="0" w:noVBand="1"/>
            </w:tblPr>
            <w:tblGrid>
              <w:gridCol w:w="1636"/>
              <w:gridCol w:w="1723"/>
            </w:tblGrid>
            <w:tr w:rsidR="0079531D" w:rsidRPr="006B61D0" w:rsidTr="000D1535">
              <w:trPr>
                <w:trHeight w:val="363"/>
              </w:trPr>
              <w:tc>
                <w:tcPr>
                  <w:tcW w:w="0" w:type="auto"/>
                  <w:shd w:val="clear" w:color="auto" w:fill="DAEEF3" w:themeFill="accent5" w:themeFillTint="33"/>
                  <w:hideMark/>
                </w:tcPr>
                <w:p w:rsidR="0079531D" w:rsidRPr="006B61D0" w:rsidRDefault="0079531D" w:rsidP="00ED6102">
                  <w:pPr>
                    <w:jc w:val="center"/>
                  </w:pPr>
                  <w:r w:rsidRPr="006B61D0">
                    <w:t>Diámetro (cm)</w:t>
                  </w:r>
                </w:p>
              </w:tc>
              <w:tc>
                <w:tcPr>
                  <w:tcW w:w="0" w:type="auto"/>
                  <w:shd w:val="clear" w:color="auto" w:fill="DAEEF3" w:themeFill="accent5" w:themeFillTint="33"/>
                  <w:noWrap/>
                  <w:hideMark/>
                </w:tcPr>
                <w:p w:rsidR="0079531D" w:rsidRPr="006B61D0" w:rsidRDefault="0079531D" w:rsidP="00ED6102">
                  <w:pPr>
                    <w:jc w:val="center"/>
                  </w:pPr>
                  <w:r w:rsidRPr="006B61D0">
                    <w:t>Altura total (m)</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5</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7.0</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8</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9.0</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6</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7.7</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2</w:t>
                  </w:r>
                  <w:r>
                    <w:rPr>
                      <w:color w:val="000000"/>
                    </w:rPr>
                    <w:t>*</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5.0</w:t>
                  </w:r>
                  <w:r>
                    <w:rPr>
                      <w:color w:val="000000"/>
                    </w:rPr>
                    <w:t>*</w:t>
                  </w:r>
                </w:p>
              </w:tc>
            </w:tr>
            <w:tr w:rsidR="00ED6102" w:rsidRPr="006B61D0" w:rsidTr="000D1535">
              <w:trPr>
                <w:trHeight w:val="330"/>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3</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5.7</w:t>
                  </w:r>
                </w:p>
              </w:tc>
            </w:tr>
            <w:tr w:rsidR="00ED6102" w:rsidRPr="006B61D0" w:rsidTr="000D1535">
              <w:trPr>
                <w:trHeight w:val="330"/>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31</w:t>
                  </w:r>
                  <w:r>
                    <w:rPr>
                      <w:color w:val="000000"/>
                    </w:rPr>
                    <w:t>*</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24.4</w:t>
                  </w:r>
                  <w:r>
                    <w:rPr>
                      <w:color w:val="000000"/>
                    </w:rPr>
                    <w:t>*</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35</w:t>
                  </w:r>
                  <w:r>
                    <w:rPr>
                      <w:color w:val="000000"/>
                    </w:rPr>
                    <w:t>*</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27.1</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40</w:t>
                  </w:r>
                  <w:r>
                    <w:rPr>
                      <w:color w:val="000000"/>
                    </w:rPr>
                    <w:t>*</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30.4</w:t>
                  </w:r>
                  <w:r>
                    <w:rPr>
                      <w:color w:val="000000"/>
                    </w:rPr>
                    <w:t>*</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21</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17.7</w:t>
                  </w:r>
                </w:p>
              </w:tc>
            </w:tr>
            <w:tr w:rsidR="00ED6102" w:rsidRPr="006B61D0" w:rsidTr="000D1535">
              <w:trPr>
                <w:trHeight w:val="315"/>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27</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21.7</w:t>
                  </w:r>
                </w:p>
              </w:tc>
            </w:tr>
            <w:tr w:rsidR="00ED6102" w:rsidRPr="006B61D0" w:rsidTr="000D1535">
              <w:trPr>
                <w:trHeight w:val="330"/>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28</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22.4</w:t>
                  </w:r>
                </w:p>
              </w:tc>
            </w:tr>
            <w:tr w:rsidR="00ED6102" w:rsidRPr="006B61D0" w:rsidTr="000D1535">
              <w:trPr>
                <w:trHeight w:val="330"/>
              </w:trPr>
              <w:tc>
                <w:tcPr>
                  <w:tcW w:w="0" w:type="auto"/>
                  <w:shd w:val="clear" w:color="auto" w:fill="DBE5F1" w:themeFill="accent1" w:themeFillTint="33"/>
                  <w:hideMark/>
                </w:tcPr>
                <w:p w:rsidR="00ED6102" w:rsidRPr="00ED6102" w:rsidRDefault="00ED6102" w:rsidP="00ED6102">
                  <w:pPr>
                    <w:jc w:val="center"/>
                    <w:rPr>
                      <w:color w:val="000000"/>
                    </w:rPr>
                  </w:pPr>
                  <w:r w:rsidRPr="00ED6102">
                    <w:rPr>
                      <w:color w:val="000000"/>
                    </w:rPr>
                    <w:t>31</w:t>
                  </w:r>
                  <w:r>
                    <w:rPr>
                      <w:color w:val="000000"/>
                    </w:rPr>
                    <w:t>*</w:t>
                  </w:r>
                </w:p>
              </w:tc>
              <w:tc>
                <w:tcPr>
                  <w:tcW w:w="0" w:type="auto"/>
                  <w:shd w:val="clear" w:color="auto" w:fill="DBE5F1" w:themeFill="accent1" w:themeFillTint="33"/>
                  <w:noWrap/>
                  <w:vAlign w:val="bottom"/>
                  <w:hideMark/>
                </w:tcPr>
                <w:p w:rsidR="00ED6102" w:rsidRPr="00ED6102" w:rsidRDefault="00ED6102" w:rsidP="00ED6102">
                  <w:pPr>
                    <w:jc w:val="center"/>
                    <w:rPr>
                      <w:color w:val="000000"/>
                    </w:rPr>
                  </w:pPr>
                  <w:r w:rsidRPr="00ED6102">
                    <w:rPr>
                      <w:color w:val="000000"/>
                    </w:rPr>
                    <w:t>24.4</w:t>
                  </w:r>
                  <w:r>
                    <w:rPr>
                      <w:color w:val="000000"/>
                    </w:rPr>
                    <w:t>*</w:t>
                  </w:r>
                </w:p>
              </w:tc>
            </w:tr>
            <w:tr w:rsidR="0079531D" w:rsidRPr="006B61D0" w:rsidTr="00D74BDA">
              <w:trPr>
                <w:trHeight w:val="330"/>
              </w:trPr>
              <w:tc>
                <w:tcPr>
                  <w:tcW w:w="0" w:type="auto"/>
                  <w:gridSpan w:val="2"/>
                  <w:hideMark/>
                </w:tcPr>
                <w:p w:rsidR="0079531D" w:rsidRPr="006B61D0" w:rsidRDefault="0079531D" w:rsidP="00ED6102">
                  <w:pPr>
                    <w:jc w:val="center"/>
                  </w:pPr>
                  <w:r>
                    <w:t>Estimaciones de Y´a partir de X</w:t>
                  </w:r>
                </w:p>
              </w:tc>
            </w:tr>
          </w:tbl>
          <w:p w:rsidR="006B61D0" w:rsidRDefault="006B61D0" w:rsidP="00ED6102">
            <w:pPr>
              <w:tabs>
                <w:tab w:val="left" w:pos="142"/>
              </w:tabs>
              <w:jc w:val="center"/>
            </w:pPr>
          </w:p>
        </w:tc>
      </w:tr>
    </w:tbl>
    <w:p w:rsidR="006B61D0" w:rsidRDefault="00ED6102" w:rsidP="00ED6102">
      <w:pPr>
        <w:tabs>
          <w:tab w:val="left" w:pos="142"/>
        </w:tabs>
        <w:ind w:left="994"/>
        <w:jc w:val="left"/>
      </w:pPr>
      <w:r>
        <w:t>* Extrapolación</w:t>
      </w:r>
    </w:p>
    <w:p w:rsidR="008D0064" w:rsidRDefault="008D0064" w:rsidP="00ED6102">
      <w:pPr>
        <w:tabs>
          <w:tab w:val="left" w:pos="142"/>
        </w:tabs>
        <w:ind w:left="994"/>
        <w:jc w:val="left"/>
      </w:pPr>
    </w:p>
    <w:p w:rsidR="006B61D0" w:rsidRDefault="00CD5B1C" w:rsidP="00570224">
      <w:pPr>
        <w:tabs>
          <w:tab w:val="left" w:pos="142"/>
        </w:tabs>
        <w:jc w:val="center"/>
      </w:pPr>
      <w:r>
        <w:rPr>
          <w:noProof/>
        </w:rPr>
        <w:pict>
          <v:shape id="_x0000_s1426" type="#_x0000_t202" style="position:absolute;left:0;text-align:left;margin-left:158.9pt;margin-top:37.85pt;width:88.6pt;height:21pt;z-index:251752960;mso-height-percent:200;mso-height-percent:200;mso-width-relative:margin;mso-height-relative:margin" stroked="f">
            <v:textbox style="mso-fit-shape-to-text:t">
              <w:txbxContent>
                <w:p w:rsidR="00507776" w:rsidRDefault="00507776" w:rsidP="007B077D">
                  <w:pPr>
                    <w:spacing w:line="240" w:lineRule="auto"/>
                  </w:pPr>
                  <w:r>
                    <w:t>Interpolación</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27" type="#_x0000_t88" style="position:absolute;left:0;text-align:left;margin-left:203.6pt;margin-top:-1.1pt;width:12.5pt;height:138.25pt;rotation:-7691419fd;z-index:251753984" strokeweight="1.5pt"/>
        </w:pict>
      </w:r>
      <w:r>
        <w:rPr>
          <w:noProof/>
          <w:lang w:eastAsia="en-US"/>
        </w:rPr>
        <w:pict>
          <v:shape id="_x0000_s1425" type="#_x0000_t202" style="position:absolute;left:0;text-align:left;margin-left:206.5pt;margin-top:7.1pt;width:88.6pt;height:21pt;z-index:251751936;mso-height-percent:200;mso-height-percent:200;mso-width-relative:margin;mso-height-relative:margin" stroked="f">
            <v:textbox style="mso-fit-shape-to-text:t">
              <w:txbxContent>
                <w:p w:rsidR="00507776" w:rsidRDefault="00507776" w:rsidP="007B077D">
                  <w:pPr>
                    <w:spacing w:line="240" w:lineRule="auto"/>
                  </w:pPr>
                  <w:r>
                    <w:t>Extrapolación</w:t>
                  </w:r>
                </w:p>
              </w:txbxContent>
            </v:textbox>
          </v:shape>
        </w:pict>
      </w:r>
      <w:r>
        <w:rPr>
          <w:noProof/>
        </w:rPr>
        <w:pict>
          <v:shape id="_x0000_s1424" type="#_x0000_t88" style="position:absolute;left:0;text-align:left;margin-left:294.2pt;margin-top:2.05pt;width:12.5pt;height:45.15pt;rotation:-7596568fd;z-index:251749888" strokeweight="1.5pt"/>
        </w:pict>
      </w:r>
      <w:r>
        <w:rPr>
          <w:noProof/>
        </w:rPr>
        <w:pict>
          <v:shape id="_x0000_s1423" type="#_x0000_t32" style="position:absolute;left:0;text-align:left;margin-left:286.1pt;margin-top:24.1pt;width:47.5pt;height:23.5pt;flip:y;z-index:251748864" o:connectortype="straight" strokecolor="red" strokeweight="2.25pt">
            <v:stroke dashstyle="1 1" endarrow="block"/>
          </v:shape>
        </w:pict>
      </w:r>
      <w:r>
        <w:rPr>
          <w:noProof/>
        </w:rPr>
        <w:pict>
          <v:shape id="_x0000_s1422" type="#_x0000_t32" style="position:absolute;left:0;text-align:left;margin-left:155.6pt;margin-top:47.6pt;width:130.5pt;height:66pt;flip:y;z-index:251747840" o:connectortype="straight" strokecolor="red" strokeweight="1.5pt">
            <v:stroke endarrow="block"/>
          </v:shape>
        </w:pict>
      </w:r>
      <w:r w:rsidR="00570224" w:rsidRPr="00570224">
        <w:rPr>
          <w:noProof/>
          <w:lang w:val="es-CR" w:eastAsia="es-CR"/>
        </w:rPr>
        <w:drawing>
          <wp:inline distT="0" distB="0" distL="0" distR="0" wp14:anchorId="31D1245A" wp14:editId="3F6C5E79">
            <wp:extent cx="3295650" cy="1982860"/>
            <wp:effectExtent l="19050" t="19050" r="19050" b="173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srcRect/>
                    <a:stretch>
                      <a:fillRect/>
                    </a:stretch>
                  </pic:blipFill>
                  <pic:spPr bwMode="auto">
                    <a:xfrm>
                      <a:off x="0" y="0"/>
                      <a:ext cx="3295650" cy="1982860"/>
                    </a:xfrm>
                    <a:prstGeom prst="rect">
                      <a:avLst/>
                    </a:prstGeom>
                    <a:noFill/>
                    <a:ln w="9525">
                      <a:solidFill>
                        <a:schemeClr val="accent1"/>
                      </a:solidFill>
                      <a:miter lim="800000"/>
                      <a:headEnd/>
                      <a:tailEnd/>
                    </a:ln>
                  </pic:spPr>
                </pic:pic>
              </a:graphicData>
            </a:graphic>
          </wp:inline>
        </w:drawing>
      </w:r>
    </w:p>
    <w:p w:rsidR="007B077D" w:rsidRDefault="007B077D" w:rsidP="007B077D">
      <w:pPr>
        <w:tabs>
          <w:tab w:val="left" w:pos="142"/>
        </w:tabs>
      </w:pPr>
      <w:r>
        <w:t xml:space="preserve">Figura </w:t>
      </w:r>
      <w:r w:rsidR="00CD5B1C">
        <w:fldChar w:fldCharType="begin"/>
      </w:r>
      <w:r w:rsidR="00CD5B1C">
        <w:instrText xml:space="preserve"> SEQ Figura \* ARABIC </w:instrText>
      </w:r>
      <w:r w:rsidR="00CD5B1C">
        <w:fldChar w:fldCharType="separate"/>
      </w:r>
      <w:r w:rsidR="000F431D">
        <w:rPr>
          <w:noProof/>
        </w:rPr>
        <w:t>16</w:t>
      </w:r>
      <w:r w:rsidR="00CD5B1C">
        <w:rPr>
          <w:noProof/>
        </w:rPr>
        <w:fldChar w:fldCharType="end"/>
      </w:r>
      <w:r>
        <w:t>: Interpolación y extrapolación de valores de Y (Y´) a partir de una ecuación de regresión lineal: Ht (m)</w:t>
      </w:r>
      <w:r w:rsidRPr="007B077D">
        <w:t>= 3</w:t>
      </w:r>
      <w:r>
        <w:t>,</w:t>
      </w:r>
      <w:r w:rsidRPr="007B077D">
        <w:t>64 + 0</w:t>
      </w:r>
      <w:r>
        <w:t>,</w:t>
      </w:r>
      <w:r w:rsidRPr="007B077D">
        <w:t xml:space="preserve">67 * </w:t>
      </w:r>
      <w:r>
        <w:t>d</w:t>
      </w:r>
      <w:r w:rsidRPr="007B077D">
        <w:t>iámetro (cm)</w:t>
      </w:r>
      <w:r>
        <w:t>,</w:t>
      </w:r>
      <w:r w:rsidRPr="007B077D">
        <w:t xml:space="preserve"> R</w:t>
      </w:r>
      <w:r w:rsidRPr="007B077D">
        <w:rPr>
          <w:vertAlign w:val="superscript"/>
        </w:rPr>
        <w:t>2</w:t>
      </w:r>
      <w:r w:rsidRPr="007B077D">
        <w:t>: 0.77</w:t>
      </w:r>
      <w:r>
        <w:t>.</w:t>
      </w:r>
    </w:p>
    <w:p w:rsidR="007B077D" w:rsidRDefault="007B077D" w:rsidP="007B077D">
      <w:pPr>
        <w:tabs>
          <w:tab w:val="left" w:pos="142"/>
        </w:tabs>
      </w:pPr>
    </w:p>
    <w:p w:rsidR="00285AAC" w:rsidRDefault="00285AAC" w:rsidP="00285AAC">
      <w:r w:rsidRPr="00285AAC">
        <w:rPr>
          <w:b/>
        </w:rPr>
        <w:t>3. Comprar valores de dos fuentes independientes (método de control)</w:t>
      </w:r>
    </w:p>
    <w:p w:rsidR="0054700F" w:rsidRDefault="00FA6221" w:rsidP="00285AAC">
      <w:r>
        <w:tab/>
        <w:t xml:space="preserve">Este </w:t>
      </w:r>
      <w:r w:rsidR="00225F2D">
        <w:t>es uno de los u</w:t>
      </w:r>
      <w:r>
        <w:t>so</w:t>
      </w:r>
      <w:r w:rsidR="00225F2D">
        <w:t>s</w:t>
      </w:r>
      <w:r>
        <w:t xml:space="preserve"> de la regresión menos conocido y consiste en ajustar una regresión a dos sets de datos que miden los mismo pero utilizando diferentes métodos o instrumentos</w:t>
      </w:r>
      <w:r w:rsidR="00225F2D">
        <w:t xml:space="preserve"> como se ilustra en la figura 16</w:t>
      </w:r>
      <w:r>
        <w:t xml:space="preserve">. </w:t>
      </w:r>
      <w:r w:rsidR="00225F2D">
        <w:t xml:space="preserve">La grafica muestra los residuos </w:t>
      </w:r>
      <w:r w:rsidR="0054700F">
        <w:t xml:space="preserve">homólogos </w:t>
      </w:r>
      <w:r w:rsidR="00225F2D">
        <w:t xml:space="preserve">para dos modelos de regresión ajustados al mismo set de datos. </w:t>
      </w:r>
      <w:r w:rsidR="0054700F">
        <w:t xml:space="preserve">El valor del coeficiente de determinación indica que el residuo del modelo uno </w:t>
      </w:r>
      <w:r w:rsidR="006B61D0">
        <w:t xml:space="preserve">(multiplicativo) </w:t>
      </w:r>
      <w:r w:rsidR="0054700F">
        <w:t>explica en un 97,8% el valor del residuo dos</w:t>
      </w:r>
      <w:r w:rsidR="006B61D0">
        <w:t xml:space="preserve"> (lineal)</w:t>
      </w:r>
      <w:r w:rsidR="0054700F">
        <w:t>; sin embargo la relación no es perfecta.</w:t>
      </w:r>
    </w:p>
    <w:p w:rsidR="0054700F" w:rsidRDefault="0054700F" w:rsidP="0054700F">
      <w:pPr>
        <w:jc w:val="center"/>
      </w:pPr>
      <w:r w:rsidRPr="00225F2D">
        <w:rPr>
          <w:noProof/>
          <w:lang w:val="es-CR" w:eastAsia="es-CR"/>
        </w:rPr>
        <w:lastRenderedPageBreak/>
        <w:drawing>
          <wp:inline distT="0" distB="0" distL="0" distR="0" wp14:anchorId="3B711043" wp14:editId="7B89BF0A">
            <wp:extent cx="3282337" cy="1974850"/>
            <wp:effectExtent l="19050" t="19050" r="13313" b="25400"/>
            <wp:docPr id="7"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cstate="print"/>
                    <a:srcRect/>
                    <a:stretch>
                      <a:fillRect/>
                    </a:stretch>
                  </pic:blipFill>
                  <pic:spPr bwMode="auto">
                    <a:xfrm>
                      <a:off x="0" y="0"/>
                      <a:ext cx="3282337" cy="1974850"/>
                    </a:xfrm>
                    <a:prstGeom prst="rect">
                      <a:avLst/>
                    </a:prstGeom>
                    <a:noFill/>
                    <a:ln w="9525">
                      <a:solidFill>
                        <a:schemeClr val="accent1"/>
                      </a:solidFill>
                      <a:miter lim="800000"/>
                      <a:headEnd/>
                      <a:tailEnd/>
                    </a:ln>
                  </pic:spPr>
                </pic:pic>
              </a:graphicData>
            </a:graphic>
          </wp:inline>
        </w:drawing>
      </w:r>
    </w:p>
    <w:p w:rsidR="0054700F" w:rsidRDefault="0054700F" w:rsidP="0054700F">
      <w:pPr>
        <w:jc w:val="center"/>
      </w:pPr>
      <w:r>
        <w:t xml:space="preserve">Figura </w:t>
      </w:r>
      <w:r w:rsidR="00CD5B1C">
        <w:fldChar w:fldCharType="begin"/>
      </w:r>
      <w:r w:rsidR="00CD5B1C">
        <w:instrText xml:space="preserve"> SEQ Figura \* ARABIC </w:instrText>
      </w:r>
      <w:r w:rsidR="00CD5B1C">
        <w:fldChar w:fldCharType="separate"/>
      </w:r>
      <w:r w:rsidR="000F431D">
        <w:rPr>
          <w:noProof/>
        </w:rPr>
        <w:t>17</w:t>
      </w:r>
      <w:r w:rsidR="00CD5B1C">
        <w:rPr>
          <w:noProof/>
        </w:rPr>
        <w:fldChar w:fldCharType="end"/>
      </w:r>
      <w:r>
        <w:t xml:space="preserve">: </w:t>
      </w:r>
      <w:r w:rsidRPr="00B435A5">
        <w:t xml:space="preserve">Residuos (m) </w:t>
      </w:r>
      <w:r>
        <w:t>para dos modelos de regresión.</w:t>
      </w:r>
    </w:p>
    <w:p w:rsidR="0054700F" w:rsidRDefault="0054700F" w:rsidP="00285AAC"/>
    <w:p w:rsidR="0054700F" w:rsidRDefault="0054700F" w:rsidP="0054700F">
      <w:r>
        <w:tab/>
        <w:t>A continuación se presenta el planteamiento de la prueba de hipótesis. Lo que se desea probar es que los residuos para ambos modelos son iguales y por lo tanto la pendiente debe ser igual uno (1).</w:t>
      </w:r>
    </w:p>
    <w:p w:rsidR="0054700F" w:rsidRDefault="0054700F" w:rsidP="00285AAC"/>
    <w:p w:rsidR="00225F2D" w:rsidRDefault="0054700F" w:rsidP="00285AAC">
      <w:r>
        <w:t>Ho: la pendiente es igual a uno (1)</w:t>
      </w:r>
    </w:p>
    <w:p w:rsidR="0054700F" w:rsidRDefault="0054700F" w:rsidP="00285AAC">
      <w:r>
        <w:t>Ha: La pendiente es diferente de uno (1)</w:t>
      </w:r>
    </w:p>
    <w:p w:rsidR="006B61D0" w:rsidRDefault="006B61D0" w:rsidP="00285AAC"/>
    <w:p w:rsidR="006B61D0" w:rsidRDefault="006B61D0" w:rsidP="00285AAC">
      <w:r>
        <w:tab/>
        <w:t>El resultado del análisis es el siguiente:</w:t>
      </w:r>
    </w:p>
    <w:p w:rsidR="0054700F" w:rsidRDefault="00CD5B1C" w:rsidP="00285AAC">
      <w:r>
        <w:rPr>
          <w:noProof/>
        </w:rPr>
        <w:pict>
          <v:rect id="_x0000_s1409" style="position:absolute;left:0;text-align:left;margin-left:129.6pt;margin-top:50.85pt;width:1in;height:13.5pt;z-index:251746816" filled="f" strokecolor="red" strokeweight="1.5pt"/>
        </w:pict>
      </w:r>
      <w:r>
        <w:rPr>
          <w:noProof/>
        </w:rPr>
        <w:pict>
          <v:rect id="_x0000_s1408" style="position:absolute;left:0;text-align:left;margin-left:273.1pt;margin-top:39.35pt;width:17pt;height:14pt;z-index:251745792" filled="f" strokecolor="red" strokeweight="1.5pt"/>
        </w:pict>
      </w:r>
      <w:r w:rsidR="0054700F" w:rsidRPr="0054700F">
        <w:rPr>
          <w:noProof/>
          <w:lang w:val="es-CR" w:eastAsia="es-CR"/>
        </w:rPr>
        <w:drawing>
          <wp:inline distT="0" distB="0" distL="0" distR="0" wp14:anchorId="6E72E7A1" wp14:editId="492CF536">
            <wp:extent cx="3270250" cy="838243"/>
            <wp:effectExtent l="19050" t="19050" r="25400" b="19007"/>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cstate="print"/>
                    <a:srcRect/>
                    <a:stretch>
                      <a:fillRect/>
                    </a:stretch>
                  </pic:blipFill>
                  <pic:spPr bwMode="auto">
                    <a:xfrm>
                      <a:off x="0" y="0"/>
                      <a:ext cx="3274564" cy="839349"/>
                    </a:xfrm>
                    <a:prstGeom prst="rect">
                      <a:avLst/>
                    </a:prstGeom>
                    <a:noFill/>
                    <a:ln w="9525">
                      <a:solidFill>
                        <a:schemeClr val="accent1"/>
                      </a:solidFill>
                      <a:miter lim="800000"/>
                      <a:headEnd/>
                      <a:tailEnd/>
                    </a:ln>
                  </pic:spPr>
                </pic:pic>
              </a:graphicData>
            </a:graphic>
          </wp:inline>
        </w:drawing>
      </w:r>
      <w:r w:rsidR="0054700F">
        <w:t xml:space="preserve"> </w:t>
      </w:r>
      <w:r w:rsidR="0054700F" w:rsidRPr="0054700F">
        <w:rPr>
          <w:noProof/>
          <w:lang w:val="es-CR" w:eastAsia="es-CR"/>
        </w:rPr>
        <w:drawing>
          <wp:inline distT="0" distB="0" distL="0" distR="0" wp14:anchorId="5CC7FDD8" wp14:editId="7F623084">
            <wp:extent cx="958850" cy="972614"/>
            <wp:effectExtent l="38100" t="19050" r="12700" b="17986"/>
            <wp:docPr id="6"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print"/>
                    <a:srcRect/>
                    <a:stretch>
                      <a:fillRect/>
                    </a:stretch>
                  </pic:blipFill>
                  <pic:spPr bwMode="auto">
                    <a:xfrm>
                      <a:off x="0" y="0"/>
                      <a:ext cx="958850" cy="972614"/>
                    </a:xfrm>
                    <a:prstGeom prst="rect">
                      <a:avLst/>
                    </a:prstGeom>
                    <a:noFill/>
                    <a:ln w="9525">
                      <a:solidFill>
                        <a:schemeClr val="accent1"/>
                      </a:solidFill>
                      <a:miter lim="800000"/>
                      <a:headEnd/>
                      <a:tailEnd/>
                    </a:ln>
                  </pic:spPr>
                </pic:pic>
              </a:graphicData>
            </a:graphic>
          </wp:inline>
        </w:drawing>
      </w:r>
    </w:p>
    <w:p w:rsidR="0054700F" w:rsidRDefault="0054700F" w:rsidP="00285AAC"/>
    <w:p w:rsidR="006B61D0" w:rsidRDefault="006B61D0" w:rsidP="00285AAC">
      <w:r>
        <w:tab/>
        <w:t xml:space="preserve">Observe que el intervalo de confianza para “b” </w:t>
      </w:r>
      <w:r w:rsidR="008D0064">
        <w:t>(</w:t>
      </w:r>
      <w:r>
        <w:t>0,823 a 1,128</w:t>
      </w:r>
      <w:r w:rsidR="008D0064">
        <w:t>)</w:t>
      </w:r>
      <w:r>
        <w:t xml:space="preserve"> </w:t>
      </w:r>
      <w:r w:rsidR="008D0064">
        <w:t>contiene</w:t>
      </w:r>
      <w:r>
        <w:t xml:space="preserve"> el valor 1</w:t>
      </w:r>
      <w:r w:rsidR="008D0064">
        <w:t xml:space="preserve"> y que </w:t>
      </w:r>
      <w:r>
        <w:t>la prueba de hipótesis b=1 no es rechazada a un nivel de significancia de 0,01. Esto nos lleva a concluir que ambos modelos son estadísticamente iguales a un alfa de 0,01.</w:t>
      </w:r>
    </w:p>
    <w:p w:rsidR="00CD1D69" w:rsidRDefault="00CD1D69" w:rsidP="00285AAC"/>
    <w:p w:rsidR="00CD1D69" w:rsidRPr="00CD1D69" w:rsidRDefault="00CD1D69" w:rsidP="00932243">
      <w:pPr>
        <w:pStyle w:val="Ttulo3"/>
      </w:pPr>
      <w:bookmarkStart w:id="26" w:name="_Toc339975330"/>
      <w:r w:rsidRPr="00CD1D69">
        <w:t>4.11.</w:t>
      </w:r>
      <w:bookmarkStart w:id="27" w:name="_Toc278816907"/>
      <w:r w:rsidRPr="00CD1D69">
        <w:t xml:space="preserve"> Precauciones al realizar un análisis de correlación-regresión</w:t>
      </w:r>
      <w:bookmarkEnd w:id="26"/>
      <w:bookmarkEnd w:id="27"/>
    </w:p>
    <w:p w:rsidR="00CD1D69" w:rsidRDefault="00CD1D69" w:rsidP="00CD1D69">
      <w:pPr>
        <w:tabs>
          <w:tab w:val="left" w:pos="142"/>
        </w:tabs>
      </w:pPr>
      <w:r>
        <w:tab/>
        <w:t>Existen múltiples razones por las cuales su análisis de correlación-regresión puede indicar que no existe relación entre las variables analizadas.</w:t>
      </w:r>
    </w:p>
    <w:p w:rsidR="00CD1D69" w:rsidRPr="006C5404" w:rsidRDefault="00CD1D69" w:rsidP="00A6412B">
      <w:pPr>
        <w:pStyle w:val="Prrafodelista"/>
        <w:widowControl/>
        <w:numPr>
          <w:ilvl w:val="0"/>
          <w:numId w:val="24"/>
        </w:numPr>
        <w:autoSpaceDE/>
        <w:autoSpaceDN/>
        <w:adjustRightInd/>
        <w:spacing w:line="240" w:lineRule="auto"/>
      </w:pPr>
      <w:r w:rsidRPr="006C5404">
        <w:t>Relación entre variables es no lineal</w:t>
      </w:r>
    </w:p>
    <w:p w:rsidR="00CD1D69" w:rsidRPr="006C5404" w:rsidRDefault="00CD1D69" w:rsidP="00A6412B">
      <w:pPr>
        <w:pStyle w:val="Prrafodelista"/>
        <w:widowControl/>
        <w:numPr>
          <w:ilvl w:val="0"/>
          <w:numId w:val="24"/>
        </w:numPr>
        <w:autoSpaceDE/>
        <w:autoSpaceDN/>
        <w:adjustRightInd/>
        <w:spacing w:line="240" w:lineRule="auto"/>
      </w:pPr>
      <w:r w:rsidRPr="006C5404">
        <w:t>El tamaño de muestra es muy pequeño</w:t>
      </w:r>
    </w:p>
    <w:p w:rsidR="00CD1D69" w:rsidRPr="006C5404" w:rsidRDefault="00CD1D69" w:rsidP="00A6412B">
      <w:pPr>
        <w:pStyle w:val="Prrafodelista"/>
        <w:widowControl/>
        <w:numPr>
          <w:ilvl w:val="0"/>
          <w:numId w:val="24"/>
        </w:numPr>
        <w:autoSpaceDE/>
        <w:autoSpaceDN/>
        <w:adjustRightInd/>
        <w:spacing w:line="240" w:lineRule="auto"/>
      </w:pPr>
      <w:r w:rsidRPr="006C5404">
        <w:t>Se omite una variable predictora</w:t>
      </w:r>
    </w:p>
    <w:p w:rsidR="00CD1D69" w:rsidRDefault="00CD1D69" w:rsidP="00CD1D69">
      <w:pPr>
        <w:jc w:val="left"/>
        <w:rPr>
          <w:bCs/>
        </w:rPr>
      </w:pPr>
    </w:p>
    <w:p w:rsidR="00CD1D69" w:rsidRDefault="00CD1D69" w:rsidP="00CD1D69">
      <w:pPr>
        <w:ind w:left="142" w:hanging="142"/>
        <w:rPr>
          <w:bCs/>
        </w:rPr>
      </w:pPr>
      <w:r>
        <w:rPr>
          <w:bCs/>
        </w:rPr>
        <w:tab/>
        <w:t>A continuación se presentan tres ejemplos sobre errores en el análisis de los datos.</w:t>
      </w:r>
    </w:p>
    <w:p w:rsidR="00CD1D69" w:rsidRDefault="00CD1D69" w:rsidP="00CD1D69">
      <w:pPr>
        <w:ind w:left="360" w:hanging="360"/>
        <w:rPr>
          <w:bCs/>
        </w:rPr>
      </w:pPr>
    </w:p>
    <w:p w:rsidR="00CD1D69" w:rsidRPr="00CD1D69" w:rsidRDefault="00CD1D69" w:rsidP="00CD1D69">
      <w:r w:rsidRPr="00CD1D69">
        <w:rPr>
          <w:i/>
        </w:rPr>
        <w:t>1. Relación aparente pero no real entre variables</w:t>
      </w:r>
    </w:p>
    <w:p w:rsidR="00CD1D69" w:rsidRDefault="00CD1D69" w:rsidP="00CD1D69">
      <w:r>
        <w:tab/>
        <w:t>En los gráficos que se muestran a continuación si se analiza la relación volumen de cerveza-pacientes sin considerar el efecto de la estacionalidad, la ecuación de regresión indica que existe una relación entre ambas variables; sin embargo, si el análisis se realiza por estación (variable predictora), la ecuación de regresión no es significativa.</w:t>
      </w:r>
    </w:p>
    <w:p w:rsidR="00CD1D69" w:rsidRDefault="00CD1D69" w:rsidP="00CD1D69"/>
    <w:p w:rsidR="00CD1D69" w:rsidRDefault="00CD1D69" w:rsidP="00CD1D69">
      <w:pPr>
        <w:jc w:val="left"/>
      </w:pPr>
      <w:r>
        <w:rPr>
          <w:noProof/>
          <w:lang w:val="es-CR" w:eastAsia="es-CR"/>
        </w:rPr>
        <w:drawing>
          <wp:inline distT="0" distB="0" distL="0" distR="0" wp14:anchorId="74EC2B1D" wp14:editId="233EFEC8">
            <wp:extent cx="2097405" cy="1485900"/>
            <wp:effectExtent l="19050" t="19050" r="17145" b="19050"/>
            <wp:docPr id="2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097405" cy="1485900"/>
                    </a:xfrm>
                    <a:prstGeom prst="rect">
                      <a:avLst/>
                    </a:prstGeom>
                    <a:noFill/>
                    <a:ln w="12700">
                      <a:solidFill>
                        <a:schemeClr val="tx1"/>
                      </a:solidFill>
                      <a:miter lim="800000"/>
                      <a:headEnd/>
                      <a:tailEnd/>
                    </a:ln>
                  </pic:spPr>
                </pic:pic>
              </a:graphicData>
            </a:graphic>
          </wp:inline>
        </w:drawing>
      </w:r>
      <w:r>
        <w:t xml:space="preserve"> A  </w:t>
      </w:r>
      <w:r>
        <w:rPr>
          <w:noProof/>
          <w:lang w:val="es-CR" w:eastAsia="es-CR"/>
        </w:rPr>
        <w:drawing>
          <wp:inline distT="0" distB="0" distL="0" distR="0" wp14:anchorId="42C11340" wp14:editId="040C5ADE">
            <wp:extent cx="2339589" cy="1625600"/>
            <wp:effectExtent l="19050" t="19050" r="22611" b="12700"/>
            <wp:docPr id="2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339589" cy="1625600"/>
                    </a:xfrm>
                    <a:prstGeom prst="rect">
                      <a:avLst/>
                    </a:prstGeom>
                    <a:noFill/>
                    <a:ln w="12700">
                      <a:solidFill>
                        <a:schemeClr val="tx1"/>
                      </a:solidFill>
                      <a:miter lim="800000"/>
                      <a:headEnd/>
                      <a:tailEnd/>
                    </a:ln>
                  </pic:spPr>
                </pic:pic>
              </a:graphicData>
            </a:graphic>
          </wp:inline>
        </w:drawing>
      </w:r>
      <w:r>
        <w:t xml:space="preserve"> B</w:t>
      </w:r>
    </w:p>
    <w:p w:rsidR="00CD1D69" w:rsidRDefault="00CD1D69" w:rsidP="00CD1D69">
      <w:pPr>
        <w:jc w:val="left"/>
      </w:pPr>
    </w:p>
    <w:p w:rsidR="00CD1D69" w:rsidRPr="00CD1D69" w:rsidRDefault="00CD1D69" w:rsidP="00CD1D69">
      <w:r w:rsidRPr="00CD1D69">
        <w:rPr>
          <w:i/>
        </w:rPr>
        <w:t>2. Relación no aparente pero real entre variablesl</w:t>
      </w:r>
    </w:p>
    <w:p w:rsidR="00CD1D69" w:rsidRDefault="00CD1D69" w:rsidP="00CD1D69">
      <w:pPr>
        <w:tabs>
          <w:tab w:val="left" w:pos="284"/>
        </w:tabs>
      </w:pPr>
      <w:r>
        <w:tab/>
        <w:t>En este caso, si se omite la variable de clasificación “genero”, la ecuación de regresión es no significativa; sin embargo, al utilizar dicha variable, se observa que la respuesta de “Y” se explica por la covariación de la variable “genero”.</w:t>
      </w:r>
    </w:p>
    <w:p w:rsidR="00CD1D69" w:rsidRDefault="00CD1D69" w:rsidP="00CD1D69"/>
    <w:p w:rsidR="00CD1D69" w:rsidRDefault="00CD1D69" w:rsidP="00CD1D69">
      <w:r>
        <w:rPr>
          <w:noProof/>
          <w:lang w:val="es-CR" w:eastAsia="es-CR"/>
        </w:rPr>
        <w:drawing>
          <wp:inline distT="0" distB="0" distL="0" distR="0" wp14:anchorId="6906973D" wp14:editId="3CE4FFE3">
            <wp:extent cx="2273367" cy="1921893"/>
            <wp:effectExtent l="19050" t="19050" r="12633" b="21207"/>
            <wp:docPr id="2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274855" cy="1923151"/>
                    </a:xfrm>
                    <a:prstGeom prst="rect">
                      <a:avLst/>
                    </a:prstGeom>
                    <a:noFill/>
                    <a:ln w="12700">
                      <a:solidFill>
                        <a:schemeClr val="tx1"/>
                      </a:solidFill>
                      <a:miter lim="800000"/>
                      <a:headEnd/>
                      <a:tailEnd/>
                    </a:ln>
                  </pic:spPr>
                </pic:pic>
              </a:graphicData>
            </a:graphic>
          </wp:inline>
        </w:drawing>
      </w:r>
      <w:r>
        <w:t xml:space="preserve"> A </w:t>
      </w:r>
      <w:r>
        <w:rPr>
          <w:noProof/>
          <w:lang w:val="es-CR" w:eastAsia="es-CR"/>
        </w:rPr>
        <w:drawing>
          <wp:inline distT="0" distB="0" distL="0" distR="0" wp14:anchorId="3839838D" wp14:editId="11789B22">
            <wp:extent cx="2816440" cy="1929972"/>
            <wp:effectExtent l="19050" t="19050" r="22010" b="13128"/>
            <wp:docPr id="2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819845" cy="1932305"/>
                    </a:xfrm>
                    <a:prstGeom prst="rect">
                      <a:avLst/>
                    </a:prstGeom>
                    <a:noFill/>
                    <a:ln w="12700">
                      <a:solidFill>
                        <a:schemeClr val="tx1"/>
                      </a:solidFill>
                      <a:miter lim="800000"/>
                      <a:headEnd/>
                      <a:tailEnd/>
                    </a:ln>
                  </pic:spPr>
                </pic:pic>
              </a:graphicData>
            </a:graphic>
          </wp:inline>
        </w:drawing>
      </w:r>
      <w:r>
        <w:t xml:space="preserve"> B</w:t>
      </w:r>
    </w:p>
    <w:p w:rsidR="00CD1D69" w:rsidRDefault="00CD1D69" w:rsidP="00CD1D69"/>
    <w:p w:rsidR="00CD1D69" w:rsidRPr="00CD1D69" w:rsidRDefault="00CD1D69" w:rsidP="00CD1D69">
      <w:pPr>
        <w:rPr>
          <w:i/>
        </w:rPr>
      </w:pPr>
      <w:r w:rsidRPr="00CD1D69">
        <w:rPr>
          <w:i/>
        </w:rPr>
        <w:t>3. Patrones en datos al azar</w:t>
      </w:r>
    </w:p>
    <w:p w:rsidR="00CD1D69" w:rsidRDefault="00CD1D69" w:rsidP="00CD1D69">
      <w:pPr>
        <w:ind w:firstLine="142"/>
      </w:pPr>
      <w:r>
        <w:t>Es posible obtener ecuaciones de regresión significativas aún para series estadísticas creadas al azar. Esto se ilustra en las siguientes gráficas para una muestra de 100 observaciones (A) y otra de 40 observaciones. Observe que en ambos casos la tendencia es negativa y significativa para una alfa de 0,05. Esta es una de las principales dificultades para detectar tendencias cuando se analizan series de tiempo.</w:t>
      </w:r>
    </w:p>
    <w:p w:rsidR="00CD1D69" w:rsidRPr="00E4475A" w:rsidRDefault="00CD1D69" w:rsidP="00CD1D69">
      <w:pPr>
        <w:ind w:firstLine="284"/>
      </w:pPr>
    </w:p>
    <w:p w:rsidR="00CD1D69" w:rsidRPr="002D377D" w:rsidRDefault="00CD1D69" w:rsidP="00CD1D69">
      <w:r w:rsidRPr="003223DB">
        <w:rPr>
          <w:noProof/>
          <w:lang w:val="es-CR" w:eastAsia="es-CR"/>
        </w:rPr>
        <w:drawing>
          <wp:inline distT="0" distB="0" distL="0" distR="0" wp14:anchorId="5AE411D6" wp14:editId="7A8D1834">
            <wp:extent cx="2682815" cy="1782627"/>
            <wp:effectExtent l="19050" t="19050" r="22285" b="27123"/>
            <wp:docPr id="2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t="1945" r="1896"/>
                    <a:stretch>
                      <a:fillRect/>
                    </a:stretch>
                  </pic:blipFill>
                  <pic:spPr bwMode="auto">
                    <a:xfrm>
                      <a:off x="0" y="0"/>
                      <a:ext cx="2690667" cy="1787844"/>
                    </a:xfrm>
                    <a:prstGeom prst="rect">
                      <a:avLst/>
                    </a:prstGeom>
                    <a:noFill/>
                    <a:ln w="12700">
                      <a:solidFill>
                        <a:schemeClr val="tx1"/>
                      </a:solidFill>
                      <a:miter lim="800000"/>
                      <a:headEnd/>
                      <a:tailEnd/>
                    </a:ln>
                  </pic:spPr>
                </pic:pic>
              </a:graphicData>
            </a:graphic>
          </wp:inline>
        </w:drawing>
      </w:r>
      <w:r w:rsidRPr="002D377D">
        <w:t xml:space="preserve"> A </w:t>
      </w:r>
      <w:r>
        <w:rPr>
          <w:noProof/>
          <w:lang w:val="es-CR" w:eastAsia="es-CR"/>
        </w:rPr>
        <w:drawing>
          <wp:inline distT="0" distB="0" distL="0" distR="0" wp14:anchorId="11E67E73" wp14:editId="528DC97C">
            <wp:extent cx="2681018" cy="1744156"/>
            <wp:effectExtent l="19050" t="19050" r="24082" b="27494"/>
            <wp:docPr id="2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694934" cy="1753209"/>
                    </a:xfrm>
                    <a:prstGeom prst="rect">
                      <a:avLst/>
                    </a:prstGeom>
                    <a:noFill/>
                    <a:ln w="12700">
                      <a:solidFill>
                        <a:schemeClr val="tx1"/>
                      </a:solidFill>
                      <a:miter lim="800000"/>
                      <a:headEnd/>
                      <a:tailEnd/>
                    </a:ln>
                  </pic:spPr>
                </pic:pic>
              </a:graphicData>
            </a:graphic>
          </wp:inline>
        </w:drawing>
      </w:r>
      <w:r w:rsidRPr="002D377D">
        <w:t xml:space="preserve"> B</w:t>
      </w:r>
    </w:p>
    <w:p w:rsidR="00225F2D" w:rsidRPr="00285AAC" w:rsidRDefault="00225F2D" w:rsidP="006B61D0"/>
    <w:p w:rsidR="00683112" w:rsidRDefault="00683112" w:rsidP="00932243">
      <w:pPr>
        <w:pStyle w:val="Ttulo3"/>
      </w:pPr>
      <w:bookmarkStart w:id="28" w:name="_Toc339975331"/>
      <w:r>
        <w:lastRenderedPageBreak/>
        <w:t>5. Regresi</w:t>
      </w:r>
      <w:r w:rsidR="0032291C">
        <w:t xml:space="preserve">ones </w:t>
      </w:r>
      <w:r>
        <w:t>intrínsecamente lineal</w:t>
      </w:r>
      <w:r w:rsidR="00E861A6">
        <w:t>es</w:t>
      </w:r>
      <w:bookmarkEnd w:id="28"/>
    </w:p>
    <w:p w:rsidR="0032291C" w:rsidRDefault="003229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t xml:space="preserve">En la sección anterior se ajustó una ecuación de regresión simple a los datos del cuadro 1. El análisis de regresión indicó que la ecuación es estadística significativa y que además se cumplió con los supuestos del modelo. Sin embargo esto no nos asegura que el modelo ajustado sea el “mejor”. A continuación probaremos otros modelos intrínsecamente lineales </w:t>
      </w:r>
      <w:r w:rsidR="003C7916">
        <w:t>para determinar si alguno de ellos permite estimar Y´x con un menor error. El ejercicio lo haremos utilizando “E</w:t>
      </w:r>
      <w:r w:rsidR="003C7916" w:rsidRPr="003C7916">
        <w:t>xtra Tools</w:t>
      </w:r>
      <w:r w:rsidR="003C7916">
        <w:t>” de XLStatistics (2Num).</w:t>
      </w:r>
      <w:r w:rsidR="00FF3974">
        <w:t xml:space="preserve"> Como criterio de </w:t>
      </w:r>
      <w:r w:rsidR="00E861A6">
        <w:t>evaluación u</w:t>
      </w:r>
      <w:r w:rsidR="00FF3974">
        <w:t>tilizaremos el coeficiente de determinación</w:t>
      </w:r>
      <w:r w:rsidR="007004F1">
        <w:t xml:space="preserve"> (R</w:t>
      </w:r>
      <w:r w:rsidR="007004F1" w:rsidRPr="007004F1">
        <w:rPr>
          <w:vertAlign w:val="superscript"/>
        </w:rPr>
        <w:t>2</w:t>
      </w:r>
      <w:r w:rsidR="007004F1">
        <w:t>)</w:t>
      </w:r>
      <w:r w:rsidR="00FF3974">
        <w:t>, o sea, la variabilidad explicada por cada modelo.</w:t>
      </w:r>
    </w:p>
    <w:p w:rsidR="003C7916" w:rsidRDefault="003C7916"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C7916"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pict>
          <v:shape id="_x0000_s1430" type="#_x0000_t202" style="position:absolute;left:0;text-align:left;margin-left:112.85pt;margin-top:3.8pt;width:332.6pt;height:37.25pt;z-index:251758080;mso-width-relative:margin;mso-height-relative:margin">
            <v:textbox style="mso-next-textbox:#_x0000_s1430">
              <w:txbxContent>
                <w:p w:rsidR="00507776" w:rsidRDefault="00507776">
                  <w:r>
                    <w:t>La pestaña “</w:t>
                  </w:r>
                  <w:r w:rsidRPr="004305EC">
                    <w:t>Extra Tools</w:t>
                  </w:r>
                  <w:r>
                    <w:t xml:space="preserve">” del menú </w:t>
                  </w:r>
                  <w:r w:rsidRPr="004305EC">
                    <w:t>2Num</w:t>
                  </w:r>
                  <w:r>
                    <w:t xml:space="preserve"> de XLStatistics permite ajustar modelos linealizables.</w:t>
                  </w:r>
                </w:p>
              </w:txbxContent>
            </v:textbox>
          </v:shape>
        </w:pict>
      </w:r>
      <w:r>
        <w:rPr>
          <w:noProof/>
        </w:rPr>
        <w:pict>
          <v:rect id="_x0000_s1429" style="position:absolute;left:0;text-align:left;margin-left:6.1pt;margin-top:9.05pt;width:76pt;height:12pt;z-index:251756032" filled="f" strokecolor="black [3213]" strokeweight="1.5pt">
            <v:stroke dashstyle="1 1"/>
          </v:rect>
        </w:pict>
      </w:r>
      <w:r w:rsidR="003C7916" w:rsidRPr="003C7916">
        <w:rPr>
          <w:noProof/>
          <w:lang w:val="es-CR" w:eastAsia="es-CR"/>
        </w:rPr>
        <w:drawing>
          <wp:inline distT="0" distB="0" distL="0" distR="0" wp14:anchorId="24776D5F" wp14:editId="14AB8864">
            <wp:extent cx="1377950" cy="646446"/>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a:stretch>
                      <a:fillRect/>
                    </a:stretch>
                  </pic:blipFill>
                  <pic:spPr bwMode="auto">
                    <a:xfrm>
                      <a:off x="0" y="0"/>
                      <a:ext cx="1377950" cy="646446"/>
                    </a:xfrm>
                    <a:prstGeom prst="rect">
                      <a:avLst/>
                    </a:prstGeom>
                    <a:noFill/>
                    <a:ln w="9525">
                      <a:noFill/>
                      <a:miter lim="800000"/>
                      <a:headEnd/>
                      <a:tailEnd/>
                    </a:ln>
                  </pic:spPr>
                </pic:pic>
              </a:graphicData>
            </a:graphic>
          </wp:inline>
        </w:drawing>
      </w:r>
    </w:p>
    <w:p w:rsidR="003C7916"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pict>
          <v:shape id="_x0000_s1366" type="#_x0000_t202" style="position:absolute;left:0;text-align:left;margin-left:238.3pt;margin-top:1.45pt;width:203pt;height:103.15pt;z-index:251721216;mso-height-percent:200;mso-height-percent:200;mso-width-relative:margin;mso-height-relative:margin">
            <v:textbox style="mso-next-textbox:#_x0000_s1366;mso-fit-shape-to-text:t">
              <w:txbxContent>
                <w:p w:rsidR="00507776" w:rsidRDefault="00507776">
                  <w:r>
                    <w:t>La ecuación de regresión se ajusta bien a serie estadística; con la excepción de los valores pequeños.</w:t>
                  </w:r>
                </w:p>
                <w:p w:rsidR="00507776" w:rsidRDefault="00507776"/>
                <w:p w:rsidR="00507776" w:rsidRDefault="00507776">
                  <w:r>
                    <w:t>Variabilidad explicada por el modelo: 72,4%.</w:t>
                  </w:r>
                </w:p>
              </w:txbxContent>
            </v:textbox>
          </v:shape>
        </w:pict>
      </w:r>
      <w:r>
        <w:rPr>
          <w:noProof/>
          <w:lang w:eastAsia="en-US"/>
        </w:rPr>
        <w:pict>
          <v:shape id="_x0000_s1347" type="#_x0000_t202" style="position:absolute;left:0;text-align:left;margin-left:239.1pt;margin-top:158.2pt;width:63pt;height:23.8pt;z-index:251688448;mso-height-percent:200;mso-height-percent:200;mso-width-relative:margin;mso-height-relative:margin">
            <v:textbox style="mso-next-textbox:#_x0000_s1347;mso-fit-shape-to-text:t">
              <w:txbxContent>
                <w:p w:rsidR="00507776" w:rsidRDefault="00507776" w:rsidP="003C7916">
                  <w:r>
                    <w:t>R</w:t>
                  </w:r>
                  <w:r w:rsidRPr="00FF3974">
                    <w:rPr>
                      <w:vertAlign w:val="superscript"/>
                    </w:rPr>
                    <w:t>2</w:t>
                  </w:r>
                  <w:r>
                    <w:t>: 0.724</w:t>
                  </w:r>
                </w:p>
              </w:txbxContent>
            </v:textbox>
          </v:shape>
        </w:pict>
      </w:r>
      <w:r>
        <w:rPr>
          <w:noProof/>
        </w:rPr>
        <w:pict>
          <v:oval id="_x0000_s1356" style="position:absolute;left:0;text-align:left;margin-left:23.1pt;margin-top:126.8pt;width:20.5pt;height:21.5pt;z-index:251702784" filled="f" strokecolor="#00b0f0" strokeweight="1.5pt"/>
        </w:pict>
      </w:r>
      <w:r w:rsidR="003C7916" w:rsidRPr="003C7916">
        <w:rPr>
          <w:noProof/>
          <w:lang w:val="es-CR" w:eastAsia="es-CR"/>
        </w:rPr>
        <w:drawing>
          <wp:inline distT="0" distB="0" distL="0" distR="0" wp14:anchorId="139C249F" wp14:editId="68359564">
            <wp:extent cx="2965450" cy="2295404"/>
            <wp:effectExtent l="19050" t="19050" r="25400" b="9646"/>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srcRect/>
                    <a:stretch>
                      <a:fillRect/>
                    </a:stretch>
                  </pic:blipFill>
                  <pic:spPr bwMode="auto">
                    <a:xfrm>
                      <a:off x="0" y="0"/>
                      <a:ext cx="2965450" cy="2295404"/>
                    </a:xfrm>
                    <a:prstGeom prst="rect">
                      <a:avLst/>
                    </a:prstGeom>
                    <a:noFill/>
                    <a:ln w="9525">
                      <a:solidFill>
                        <a:schemeClr val="accent1"/>
                      </a:solidFill>
                      <a:miter lim="800000"/>
                      <a:headEnd/>
                      <a:tailEnd/>
                    </a:ln>
                  </pic:spPr>
                </pic:pic>
              </a:graphicData>
            </a:graphic>
          </wp:inline>
        </w:drawing>
      </w:r>
    </w:p>
    <w:p w:rsidR="00BC1DF2" w:rsidRDefault="00BC1DF2"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BC1DF2"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pict>
          <v:shape id="_x0000_s1367" type="#_x0000_t202" style="position:absolute;left:0;text-align:left;margin-left:238.3pt;margin-top:2.3pt;width:187.25pt;height:103.15pt;z-index:251723264;mso-width-percent:400;mso-height-percent:200;mso-width-percent:400;mso-height-percent:200;mso-width-relative:margin;mso-height-relative:margin">
            <v:textbox style="mso-next-textbox:#_x0000_s1367;mso-fit-shape-to-text:t">
              <w:txbxContent>
                <w:p w:rsidR="00507776" w:rsidRDefault="00507776">
                  <w:r>
                    <w:t>La ecuación de regresión se ajusta bien a serie estadística; con la excepción de los valores pequeños.</w:t>
                  </w:r>
                </w:p>
                <w:p w:rsidR="00507776" w:rsidRDefault="00507776"/>
                <w:p w:rsidR="00507776" w:rsidRDefault="00507776">
                  <w:r>
                    <w:t>Variabilidad explicada por el modelo: 72,3%.</w:t>
                  </w:r>
                </w:p>
              </w:txbxContent>
            </v:textbox>
          </v:shape>
        </w:pict>
      </w:r>
      <w:r>
        <w:rPr>
          <w:noProof/>
          <w:lang w:eastAsia="en-US"/>
        </w:rPr>
        <w:pict>
          <v:shape id="_x0000_s1346" type="#_x0000_t202" style="position:absolute;left:0;text-align:left;margin-left:237.5pt;margin-top:154.9pt;width:63.4pt;height:23.8pt;z-index:251686400;mso-height-percent:200;mso-height-percent:200;mso-width-relative:margin;mso-height-relative:margin">
            <v:textbox style="mso-next-textbox:#_x0000_s1346;mso-fit-shape-to-text:t">
              <w:txbxContent>
                <w:p w:rsidR="00507776" w:rsidRDefault="00507776" w:rsidP="003C7916">
                  <w:r>
                    <w:t>R</w:t>
                  </w:r>
                  <w:r w:rsidRPr="00FF3974">
                    <w:rPr>
                      <w:vertAlign w:val="superscript"/>
                    </w:rPr>
                    <w:t>2</w:t>
                  </w:r>
                  <w:r>
                    <w:t>: 0.723</w:t>
                  </w:r>
                </w:p>
              </w:txbxContent>
            </v:textbox>
          </v:shape>
        </w:pict>
      </w:r>
      <w:r>
        <w:rPr>
          <w:noProof/>
        </w:rPr>
        <w:pict>
          <v:oval id="_x0000_s1355" style="position:absolute;left:0;text-align:left;margin-left:23.1pt;margin-top:126.75pt;width:20.5pt;height:21.5pt;z-index:251701760" filled="f" strokecolor="#00b0f0" strokeweight="1.5pt"/>
        </w:pict>
      </w:r>
      <w:r w:rsidR="003C7916" w:rsidRPr="003C7916">
        <w:rPr>
          <w:noProof/>
          <w:lang w:val="es-CR" w:eastAsia="es-CR"/>
        </w:rPr>
        <w:drawing>
          <wp:inline distT="0" distB="0" distL="0" distR="0" wp14:anchorId="6AB10EEB" wp14:editId="2596354C">
            <wp:extent cx="2965450" cy="2295404"/>
            <wp:effectExtent l="19050" t="19050" r="25400" b="9646"/>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2965450" cy="2295404"/>
                    </a:xfrm>
                    <a:prstGeom prst="rect">
                      <a:avLst/>
                    </a:prstGeom>
                    <a:noFill/>
                    <a:ln w="9525">
                      <a:solidFill>
                        <a:schemeClr val="accent1"/>
                      </a:solidFill>
                      <a:miter lim="800000"/>
                      <a:headEnd/>
                      <a:tailEnd/>
                    </a:ln>
                  </pic:spPr>
                </pic:pic>
              </a:graphicData>
            </a:graphic>
          </wp:inline>
        </w:drawing>
      </w:r>
    </w:p>
    <w:p w:rsidR="00BC1DF2" w:rsidRDefault="00BC1DF2"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C7916"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lastRenderedPageBreak/>
        <w:pict>
          <v:oval id="_x0000_s1353" style="position:absolute;left:0;text-align:left;margin-left:111.1pt;margin-top:67.3pt;width:20.5pt;height:21.5pt;z-index:251699712" filled="f" strokecolor="#00b0f0" strokeweight="1.5pt"/>
        </w:pict>
      </w:r>
      <w:r>
        <w:rPr>
          <w:noProof/>
          <w:lang w:eastAsia="en-US"/>
        </w:rPr>
        <w:pict>
          <v:shape id="_x0000_s1363" type="#_x0000_t202" style="position:absolute;left:0;text-align:left;margin-left:239.9pt;margin-top:1.25pt;width:187.25pt;height:119.05pt;z-index:251715072;mso-width-percent:400;mso-height-percent:200;mso-width-percent:400;mso-height-percent:200;mso-width-relative:margin;mso-height-relative:margin">
            <v:textbox style="mso-next-textbox:#_x0000_s1363;mso-fit-shape-to-text:t">
              <w:txbxContent>
                <w:p w:rsidR="00507776" w:rsidRDefault="00507776">
                  <w:r>
                    <w:t>La ecuación de regresión se ajusta bien a los datos de la serie estadística. La última observación atrae la curva hacia ella.</w:t>
                  </w:r>
                </w:p>
                <w:p w:rsidR="00507776" w:rsidRDefault="00507776"/>
                <w:p w:rsidR="00507776" w:rsidRDefault="00507776">
                  <w:r>
                    <w:t>Variabilidad explicada por el modelo: 79,7%.</w:t>
                  </w:r>
                </w:p>
              </w:txbxContent>
            </v:textbox>
          </v:shape>
        </w:pict>
      </w:r>
      <w:r>
        <w:rPr>
          <w:noProof/>
          <w:lang w:eastAsia="en-US"/>
        </w:rPr>
        <w:pict>
          <v:shape id="_x0000_s1348" type="#_x0000_t202" style="position:absolute;left:0;text-align:left;margin-left:240.3pt;margin-top:158.05pt;width:62.2pt;height:23.8pt;z-index:251690496;mso-height-percent:200;mso-height-percent:200;mso-width-relative:margin;mso-height-relative:margin">
            <v:textbox style="mso-next-textbox:#_x0000_s1348;mso-fit-shape-to-text:t">
              <w:txbxContent>
                <w:p w:rsidR="00507776" w:rsidRDefault="00507776" w:rsidP="003C7916">
                  <w:r>
                    <w:t>R</w:t>
                  </w:r>
                  <w:r w:rsidRPr="00FF3974">
                    <w:rPr>
                      <w:vertAlign w:val="superscript"/>
                    </w:rPr>
                    <w:t>2</w:t>
                  </w:r>
                  <w:r>
                    <w:t>: 0.797</w:t>
                  </w:r>
                </w:p>
              </w:txbxContent>
            </v:textbox>
          </v:shape>
        </w:pict>
      </w:r>
      <w:r w:rsidR="003C7916" w:rsidRPr="003C7916">
        <w:rPr>
          <w:noProof/>
          <w:lang w:val="es-CR" w:eastAsia="es-CR"/>
        </w:rPr>
        <w:drawing>
          <wp:inline distT="0" distB="0" distL="0" distR="0" wp14:anchorId="0E877BFB" wp14:editId="7EABF7B7">
            <wp:extent cx="2986115" cy="2311400"/>
            <wp:effectExtent l="19050" t="19050" r="23785" b="127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srcRect/>
                    <a:stretch>
                      <a:fillRect/>
                    </a:stretch>
                  </pic:blipFill>
                  <pic:spPr bwMode="auto">
                    <a:xfrm>
                      <a:off x="0" y="0"/>
                      <a:ext cx="2986115" cy="2311400"/>
                    </a:xfrm>
                    <a:prstGeom prst="rect">
                      <a:avLst/>
                    </a:prstGeom>
                    <a:noFill/>
                    <a:ln w="9525">
                      <a:solidFill>
                        <a:schemeClr val="accent1"/>
                      </a:solidFill>
                      <a:miter lim="800000"/>
                      <a:headEnd/>
                      <a:tailEnd/>
                    </a:ln>
                  </pic:spPr>
                </pic:pic>
              </a:graphicData>
            </a:graphic>
          </wp:inline>
        </w:drawing>
      </w:r>
    </w:p>
    <w:p w:rsidR="003C7916" w:rsidRDefault="003C7916"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C7916"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pict>
          <v:oval id="_x0000_s1354" style="position:absolute;left:0;text-align:left;margin-left:111.1pt;margin-top:71.7pt;width:20.5pt;height:21.5pt;z-index:251700736" filled="f" strokecolor="#00b0f0" strokeweight="1.5pt"/>
        </w:pict>
      </w:r>
      <w:r>
        <w:rPr>
          <w:noProof/>
          <w:lang w:eastAsia="en-US"/>
        </w:rPr>
        <w:pict>
          <v:shape id="_x0000_s1349" type="#_x0000_t202" style="position:absolute;left:0;text-align:left;margin-left:246.6pt;margin-top:159.4pt;width:65.2pt;height:23.8pt;z-index:251692544;mso-height-percent:200;mso-height-percent:200;mso-width-relative:margin;mso-height-relative:margin">
            <v:textbox style="mso-next-textbox:#_x0000_s1349;mso-fit-shape-to-text:t">
              <w:txbxContent>
                <w:p w:rsidR="00507776" w:rsidRDefault="00507776" w:rsidP="003C7916">
                  <w:r>
                    <w:t>R</w:t>
                  </w:r>
                  <w:r w:rsidRPr="00FF3974">
                    <w:rPr>
                      <w:vertAlign w:val="superscript"/>
                    </w:rPr>
                    <w:t>2</w:t>
                  </w:r>
                  <w:r>
                    <w:t>: 0.751</w:t>
                  </w:r>
                </w:p>
              </w:txbxContent>
            </v:textbox>
          </v:shape>
        </w:pict>
      </w:r>
      <w:r>
        <w:rPr>
          <w:noProof/>
          <w:lang w:eastAsia="en-US"/>
        </w:rPr>
        <w:pict>
          <v:shape id="_x0000_s1362" type="#_x0000_t202" style="position:absolute;left:0;text-align:left;margin-left:241.3pt;margin-top:1.15pt;width:187.25pt;height:119.05pt;z-index:251713024;mso-width-percent:400;mso-height-percent:200;mso-width-percent:400;mso-height-percent:200;mso-width-relative:margin;mso-height-relative:margin">
            <v:textbox style="mso-next-textbox:#_x0000_s1362;mso-fit-shape-to-text:t">
              <w:txbxContent>
                <w:p w:rsidR="00507776" w:rsidRDefault="00507776">
                  <w:r>
                    <w:t>La ecuación de regresión se ajusta bien a los datos de la serie estadística. La última observación atrae la curva hacia ella.</w:t>
                  </w:r>
                </w:p>
                <w:p w:rsidR="00507776" w:rsidRDefault="00507776"/>
                <w:p w:rsidR="00507776" w:rsidRDefault="00507776">
                  <w:r>
                    <w:t>Variabilidad explicada por el modelo: 75,1%.</w:t>
                  </w:r>
                </w:p>
              </w:txbxContent>
            </v:textbox>
          </v:shape>
        </w:pict>
      </w:r>
      <w:r w:rsidR="003C7916" w:rsidRPr="003C7916">
        <w:rPr>
          <w:noProof/>
          <w:lang w:val="es-CR" w:eastAsia="es-CR"/>
        </w:rPr>
        <w:drawing>
          <wp:inline distT="0" distB="0" distL="0" distR="0" wp14:anchorId="264B15C7" wp14:editId="298F3528">
            <wp:extent cx="3035337" cy="2349500"/>
            <wp:effectExtent l="19050" t="19050" r="12663" b="127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srcRect/>
                    <a:stretch>
                      <a:fillRect/>
                    </a:stretch>
                  </pic:blipFill>
                  <pic:spPr bwMode="auto">
                    <a:xfrm>
                      <a:off x="0" y="0"/>
                      <a:ext cx="3035337" cy="2349500"/>
                    </a:xfrm>
                    <a:prstGeom prst="rect">
                      <a:avLst/>
                    </a:prstGeom>
                    <a:noFill/>
                    <a:ln w="9525">
                      <a:solidFill>
                        <a:schemeClr val="accent1"/>
                      </a:solidFill>
                      <a:miter lim="800000"/>
                      <a:headEnd/>
                      <a:tailEnd/>
                    </a:ln>
                  </pic:spPr>
                </pic:pic>
              </a:graphicData>
            </a:graphic>
          </wp:inline>
        </w:drawing>
      </w:r>
    </w:p>
    <w:p w:rsidR="00BC1DF2" w:rsidRDefault="00BC1DF2"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FF3974"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pict>
          <v:shape id="_x0000_s1365" type="#_x0000_t202" style="position:absolute;left:0;text-align:left;margin-left:251.9pt;margin-top:1.2pt;width:212.9pt;height:134.9pt;z-index:251719168;mso-height-percent:200;mso-height-percent:200;mso-width-relative:margin;mso-height-relative:margin">
            <v:textbox style="mso-next-textbox:#_x0000_s1365;mso-fit-shape-to-text:t">
              <w:txbxContent>
                <w:p w:rsidR="00507776" w:rsidRDefault="00507776">
                  <w:r>
                    <w:t>Esta grafica muestra el mismo modelo ajustado en la imagen superior; pero el eje vertical es logarítmico y por lo tanto visualmente puede sugerir que el modelo se ajusta mejor a los datos. Sin embargo la variabilidad explicada es la misma.</w:t>
                  </w:r>
                </w:p>
                <w:p w:rsidR="00507776" w:rsidRDefault="00507776">
                  <w:r>
                    <w:t>Variabilidad explicada por el modelo: 75,1%.</w:t>
                  </w:r>
                </w:p>
              </w:txbxContent>
            </v:textbox>
          </v:shape>
        </w:pict>
      </w:r>
      <w:r>
        <w:rPr>
          <w:noProof/>
          <w:lang w:eastAsia="en-US"/>
        </w:rPr>
        <w:pict>
          <v:shape id="_x0000_s1364" type="#_x0000_t202" style="position:absolute;left:0;text-align:left;margin-left:251.1pt;margin-top:167.9pt;width:62.2pt;height:23.8pt;z-index:251717120;mso-height-percent:200;mso-height-percent:200;mso-width-relative:margin;mso-height-relative:margin">
            <v:textbox style="mso-next-textbox:#_x0000_s1364;mso-fit-shape-to-text:t">
              <w:txbxContent>
                <w:p w:rsidR="00507776" w:rsidRDefault="00507776">
                  <w:r>
                    <w:t>R</w:t>
                  </w:r>
                  <w:r w:rsidRPr="00FF3974">
                    <w:rPr>
                      <w:vertAlign w:val="superscript"/>
                    </w:rPr>
                    <w:t>2</w:t>
                  </w:r>
                  <w:r>
                    <w:t>: 0.751</w:t>
                  </w:r>
                </w:p>
              </w:txbxContent>
            </v:textbox>
          </v:shape>
        </w:pict>
      </w:r>
      <w:r w:rsidR="00C46D38" w:rsidRPr="00C46D38">
        <w:rPr>
          <w:noProof/>
          <w:lang w:val="es-CR" w:eastAsia="es-CR"/>
        </w:rPr>
        <w:drawing>
          <wp:inline distT="0" distB="0" distL="0" distR="0" wp14:anchorId="75F70C68" wp14:editId="21A3D98F">
            <wp:extent cx="3136900" cy="2428115"/>
            <wp:effectExtent l="19050" t="19050" r="25400" b="1028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srcRect/>
                    <a:stretch>
                      <a:fillRect/>
                    </a:stretch>
                  </pic:blipFill>
                  <pic:spPr bwMode="auto">
                    <a:xfrm>
                      <a:off x="0" y="0"/>
                      <a:ext cx="3136900" cy="2428115"/>
                    </a:xfrm>
                    <a:prstGeom prst="rect">
                      <a:avLst/>
                    </a:prstGeom>
                    <a:noFill/>
                    <a:ln w="9525">
                      <a:solidFill>
                        <a:schemeClr val="accent1"/>
                      </a:solidFill>
                      <a:miter lim="800000"/>
                      <a:headEnd/>
                      <a:tailEnd/>
                    </a:ln>
                  </pic:spPr>
                </pic:pic>
              </a:graphicData>
            </a:graphic>
          </wp:inline>
        </w:drawing>
      </w:r>
    </w:p>
    <w:p w:rsidR="00BC1DF2" w:rsidRDefault="00BC1DF2"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FF3974"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eastAsia="en-US"/>
        </w:rPr>
        <w:lastRenderedPageBreak/>
        <w:pict>
          <v:shape id="_x0000_s1361" type="#_x0000_t202" style="position:absolute;left:0;text-align:left;margin-left:251.5pt;margin-top:.15pt;width:187.25pt;height:103.15pt;z-index:251710976;mso-width-percent:400;mso-height-percent:200;mso-width-percent:400;mso-height-percent:200;mso-width-relative:margin;mso-height-relative:margin">
            <v:textbox style="mso-next-textbox:#_x0000_s1361;mso-fit-shape-to-text:t">
              <w:txbxContent>
                <w:p w:rsidR="00507776" w:rsidRDefault="00507776">
                  <w:r>
                    <w:t>La ecuación de regresión no se ajusta bien a los últimos dos datos de la serie estadística.</w:t>
                  </w:r>
                </w:p>
                <w:p w:rsidR="00507776" w:rsidRDefault="00507776"/>
                <w:p w:rsidR="00507776" w:rsidRDefault="00507776">
                  <w:r>
                    <w:t>Variabilidad explicada por el modelo: 70,2%.</w:t>
                  </w:r>
                </w:p>
              </w:txbxContent>
            </v:textbox>
          </v:shape>
        </w:pict>
      </w:r>
      <w:r>
        <w:rPr>
          <w:noProof/>
          <w:lang w:eastAsia="en-US"/>
        </w:rPr>
        <w:pict>
          <v:shape id="_x0000_s1350" type="#_x0000_t202" style="position:absolute;left:0;text-align:left;margin-left:251.5pt;margin-top:168.45pt;width:66.2pt;height:23.8pt;z-index:251694592;mso-height-percent:200;mso-height-percent:200;mso-width-relative:margin;mso-height-relative:margin">
            <v:textbox style="mso-next-textbox:#_x0000_s1350;mso-fit-shape-to-text:t">
              <w:txbxContent>
                <w:p w:rsidR="00507776" w:rsidRDefault="00507776" w:rsidP="00FF3974">
                  <w:r>
                    <w:t>R</w:t>
                  </w:r>
                  <w:r w:rsidRPr="00FF3974">
                    <w:rPr>
                      <w:vertAlign w:val="superscript"/>
                    </w:rPr>
                    <w:t>2</w:t>
                  </w:r>
                  <w:r>
                    <w:t>: 0.702</w:t>
                  </w:r>
                </w:p>
              </w:txbxContent>
            </v:textbox>
          </v:shape>
        </w:pict>
      </w:r>
      <w:r>
        <w:rPr>
          <w:noProof/>
        </w:rPr>
        <w:pict>
          <v:oval id="_x0000_s1357" style="position:absolute;left:0;text-align:left;margin-left:106.1pt;margin-top:62.8pt;width:29pt;height:27.5pt;z-index:251703808" filled="f" strokecolor="#00b0f0" strokeweight="1.5pt"/>
        </w:pict>
      </w:r>
      <w:r w:rsidR="00FF3974" w:rsidRPr="00FF3974">
        <w:rPr>
          <w:noProof/>
          <w:lang w:val="es-CR" w:eastAsia="es-CR"/>
        </w:rPr>
        <w:drawing>
          <wp:inline distT="0" distB="0" distL="0" distR="0" wp14:anchorId="25DE0C75" wp14:editId="52909F3F">
            <wp:extent cx="3136900" cy="2428115"/>
            <wp:effectExtent l="19050" t="19050" r="25400" b="102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3136900" cy="2428115"/>
                    </a:xfrm>
                    <a:prstGeom prst="rect">
                      <a:avLst/>
                    </a:prstGeom>
                    <a:noFill/>
                    <a:ln w="9525">
                      <a:solidFill>
                        <a:schemeClr val="accent1"/>
                      </a:solidFill>
                      <a:miter lim="800000"/>
                      <a:headEnd/>
                      <a:tailEnd/>
                    </a:ln>
                  </pic:spPr>
                </pic:pic>
              </a:graphicData>
            </a:graphic>
          </wp:inline>
        </w:drawing>
      </w:r>
    </w:p>
    <w:p w:rsidR="004305EC" w:rsidRDefault="004305EC" w:rsidP="007004F1">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p>
    <w:p w:rsidR="007004F1" w:rsidRDefault="00581917" w:rsidP="007004F1">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t xml:space="preserve">Cuadro </w:t>
      </w:r>
      <w:r w:rsidR="00CD5B1C">
        <w:fldChar w:fldCharType="begin"/>
      </w:r>
      <w:r w:rsidR="00CD5B1C">
        <w:instrText xml:space="preserve"> SEQ Cuadro \* ARABIC </w:instrText>
      </w:r>
      <w:r w:rsidR="00CD5B1C">
        <w:fldChar w:fldCharType="separate"/>
      </w:r>
      <w:r w:rsidR="000F431D">
        <w:rPr>
          <w:noProof/>
        </w:rPr>
        <w:t>7</w:t>
      </w:r>
      <w:r w:rsidR="00CD5B1C">
        <w:rPr>
          <w:noProof/>
        </w:rPr>
        <w:fldChar w:fldCharType="end"/>
      </w:r>
      <w:r>
        <w:t>:</w:t>
      </w:r>
      <w:r w:rsidR="007004F1">
        <w:t xml:space="preserve"> Comparación de modelos de regresión para datos el cuadro 1.</w:t>
      </w:r>
    </w:p>
    <w:p w:rsidR="007004F1" w:rsidRDefault="007004F1"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Style w:val="Tablaconcuadrcula"/>
        <w:tblW w:w="0" w:type="auto"/>
        <w:jc w:val="center"/>
        <w:tblLook w:val="04A0" w:firstRow="1" w:lastRow="0" w:firstColumn="1" w:lastColumn="0" w:noHBand="0" w:noVBand="1"/>
      </w:tblPr>
      <w:tblGrid>
        <w:gridCol w:w="2873"/>
        <w:gridCol w:w="2636"/>
        <w:gridCol w:w="2815"/>
      </w:tblGrid>
      <w:tr w:rsidR="00E3163F" w:rsidTr="004F3A9C">
        <w:trPr>
          <w:jc w:val="center"/>
        </w:trPr>
        <w:tc>
          <w:tcPr>
            <w:tcW w:w="0" w:type="auto"/>
          </w:tcPr>
          <w:p w:rsidR="00E3163F" w:rsidRDefault="00E3163F" w:rsidP="007004F1">
            <w:pPr>
              <w:jc w:val="left"/>
            </w:pPr>
            <w:r>
              <w:t>Modelo</w:t>
            </w:r>
          </w:p>
        </w:tc>
        <w:tc>
          <w:tcPr>
            <w:tcW w:w="0" w:type="auto"/>
          </w:tcPr>
          <w:p w:rsidR="00E3163F" w:rsidRDefault="00E3163F" w:rsidP="00E3163F">
            <w:pPr>
              <w:jc w:val="left"/>
            </w:pPr>
            <w:r>
              <w:t>Coef. determinación (R</w:t>
            </w:r>
            <w:r w:rsidRPr="00FF3974">
              <w:rPr>
                <w:vertAlign w:val="superscript"/>
              </w:rPr>
              <w:t>2</w:t>
            </w:r>
            <w:r>
              <w:t>)</w:t>
            </w:r>
          </w:p>
        </w:tc>
        <w:tc>
          <w:tcPr>
            <w:tcW w:w="0" w:type="auto"/>
          </w:tcPr>
          <w:p w:rsidR="00E3163F" w:rsidRDefault="00E3163F" w:rsidP="00E3163F">
            <w:pPr>
              <w:jc w:val="left"/>
            </w:pPr>
            <w:r>
              <w:t>Variabilidad explicada (%)</w:t>
            </w:r>
          </w:p>
        </w:tc>
      </w:tr>
      <w:tr w:rsidR="00E3163F" w:rsidTr="004F3A9C">
        <w:trPr>
          <w:jc w:val="center"/>
        </w:trPr>
        <w:tc>
          <w:tcPr>
            <w:tcW w:w="0" w:type="auto"/>
          </w:tcPr>
          <w:p w:rsidR="00973B8B" w:rsidRDefault="007E76D4" w:rsidP="00973B8B">
            <w:pPr>
              <w:jc w:val="left"/>
            </w:pPr>
            <w:r>
              <w:object w:dxaOrig="825" w:dyaOrig="195">
                <v:shape id="_x0000_i1036" type="#_x0000_t75" style="width:41.25pt;height:10.5pt" o:ole="">
                  <v:imagedata r:id="rId59" o:title=""/>
                </v:shape>
                <o:OLEObject Type="Embed" ProgID="PBrush" ShapeID="_x0000_i1036" DrawAspect="Content" ObjectID="_1413717168" r:id="rId60"/>
              </w:object>
            </w:r>
            <w:r w:rsidR="00973B8B">
              <w:t xml:space="preserve"> </w:t>
            </w:r>
            <w:r w:rsidR="00973B8B" w:rsidRPr="008C10D7">
              <w:rPr>
                <w:lang w:val="en-US"/>
              </w:rPr>
              <w:t>Multiplicativ</w:t>
            </w:r>
            <w:r w:rsidR="00973B8B">
              <w:rPr>
                <w:lang w:val="en-US"/>
              </w:rPr>
              <w:t>o</w:t>
            </w:r>
          </w:p>
        </w:tc>
        <w:tc>
          <w:tcPr>
            <w:tcW w:w="0" w:type="auto"/>
          </w:tcPr>
          <w:p w:rsidR="00E3163F" w:rsidRDefault="00E3163F" w:rsidP="00E3163F">
            <w:pPr>
              <w:jc w:val="center"/>
            </w:pPr>
            <w:r>
              <w:t>0</w:t>
            </w:r>
            <w:r w:rsidR="007E04B6">
              <w:t>,</w:t>
            </w:r>
            <w:r>
              <w:t>797</w:t>
            </w:r>
          </w:p>
        </w:tc>
        <w:tc>
          <w:tcPr>
            <w:tcW w:w="0" w:type="auto"/>
          </w:tcPr>
          <w:p w:rsidR="00E3163F" w:rsidRDefault="00E3163F" w:rsidP="00E3163F">
            <w:pPr>
              <w:jc w:val="center"/>
            </w:pPr>
            <w:r>
              <w:t>79,7</w:t>
            </w:r>
          </w:p>
        </w:tc>
      </w:tr>
      <w:tr w:rsidR="00E3163F" w:rsidTr="004F3A9C">
        <w:trPr>
          <w:jc w:val="center"/>
        </w:trPr>
        <w:tc>
          <w:tcPr>
            <w:tcW w:w="0" w:type="auto"/>
          </w:tcPr>
          <w:p w:rsidR="00973B8B" w:rsidRDefault="00E3163F" w:rsidP="00973B8B">
            <w:pPr>
              <w:jc w:val="left"/>
            </w:pPr>
            <w:r w:rsidRPr="007004F1">
              <w:t xml:space="preserve">Y = </w:t>
            </w:r>
            <w:r w:rsidR="00973B8B">
              <w:t>a + b*</w:t>
            </w:r>
            <w:r w:rsidRPr="007004F1">
              <w:t xml:space="preserve">X </w:t>
            </w:r>
            <w:r w:rsidR="00973B8B">
              <w:t>Lineal</w:t>
            </w:r>
          </w:p>
        </w:tc>
        <w:tc>
          <w:tcPr>
            <w:tcW w:w="0" w:type="auto"/>
          </w:tcPr>
          <w:p w:rsidR="00E3163F" w:rsidRDefault="00E3163F" w:rsidP="00E3163F">
            <w:pPr>
              <w:jc w:val="center"/>
            </w:pPr>
            <w:r w:rsidRPr="007004F1">
              <w:t>0</w:t>
            </w:r>
            <w:r w:rsidR="007E04B6">
              <w:t>,</w:t>
            </w:r>
            <w:r w:rsidRPr="007004F1">
              <w:t>774</w:t>
            </w:r>
          </w:p>
        </w:tc>
        <w:tc>
          <w:tcPr>
            <w:tcW w:w="0" w:type="auto"/>
          </w:tcPr>
          <w:p w:rsidR="00E3163F" w:rsidRPr="007004F1" w:rsidRDefault="00E3163F" w:rsidP="00E3163F">
            <w:pPr>
              <w:jc w:val="center"/>
            </w:pPr>
            <w:r>
              <w:t>77,4</w:t>
            </w:r>
          </w:p>
        </w:tc>
      </w:tr>
      <w:tr w:rsidR="007E76D4" w:rsidTr="004F3A9C">
        <w:trPr>
          <w:jc w:val="center"/>
        </w:trPr>
        <w:tc>
          <w:tcPr>
            <w:tcW w:w="0" w:type="auto"/>
          </w:tcPr>
          <w:p w:rsidR="007E76D4" w:rsidRDefault="007E76D4" w:rsidP="00D74BDA">
            <w:pPr>
              <w:jc w:val="left"/>
            </w:pPr>
            <w:r>
              <w:rPr>
                <w:noProof/>
                <w:lang w:val="es-CR" w:eastAsia="es-CR"/>
              </w:rPr>
              <w:drawing>
                <wp:inline distT="0" distB="0" distL="0" distR="0" wp14:anchorId="113A1D50" wp14:editId="7D834F57">
                  <wp:extent cx="866775" cy="154305"/>
                  <wp:effectExtent l="19050" t="0" r="9525" b="0"/>
                  <wp:docPr id="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866775" cy="154305"/>
                          </a:xfrm>
                          <a:prstGeom prst="rect">
                            <a:avLst/>
                          </a:prstGeom>
                          <a:noFill/>
                          <a:ln w="9525">
                            <a:noFill/>
                            <a:miter lim="800000"/>
                            <a:headEnd/>
                            <a:tailEnd/>
                          </a:ln>
                        </pic:spPr>
                      </pic:pic>
                    </a:graphicData>
                  </a:graphic>
                </wp:inline>
              </w:drawing>
            </w:r>
            <w:r>
              <w:t xml:space="preserve"> </w:t>
            </w:r>
            <w:r w:rsidRPr="008C10D7">
              <w:rPr>
                <w:lang w:val="en-US"/>
              </w:rPr>
              <w:t>Logar</w:t>
            </w:r>
            <w:r>
              <w:rPr>
                <w:lang w:val="en-US"/>
              </w:rPr>
              <w:t>í</w:t>
            </w:r>
            <w:r w:rsidRPr="008C10D7">
              <w:rPr>
                <w:lang w:val="en-US"/>
              </w:rPr>
              <w:t>tmic</w:t>
            </w:r>
            <w:r>
              <w:rPr>
                <w:lang w:val="en-US"/>
              </w:rPr>
              <w:t>o</w:t>
            </w:r>
          </w:p>
        </w:tc>
        <w:tc>
          <w:tcPr>
            <w:tcW w:w="0" w:type="auto"/>
          </w:tcPr>
          <w:p w:rsidR="007E76D4" w:rsidRDefault="007E76D4" w:rsidP="00D74BDA">
            <w:pPr>
              <w:jc w:val="center"/>
            </w:pPr>
            <w:r>
              <w:t>0,751</w:t>
            </w:r>
          </w:p>
        </w:tc>
        <w:tc>
          <w:tcPr>
            <w:tcW w:w="0" w:type="auto"/>
          </w:tcPr>
          <w:p w:rsidR="007E76D4" w:rsidRDefault="007E76D4" w:rsidP="00D74BDA">
            <w:pPr>
              <w:jc w:val="center"/>
            </w:pPr>
            <w:r>
              <w:t>75,1</w:t>
            </w:r>
          </w:p>
        </w:tc>
      </w:tr>
      <w:tr w:rsidR="007E76D4" w:rsidTr="004F3A9C">
        <w:trPr>
          <w:jc w:val="center"/>
        </w:trPr>
        <w:tc>
          <w:tcPr>
            <w:tcW w:w="0" w:type="auto"/>
          </w:tcPr>
          <w:p w:rsidR="007E76D4" w:rsidRDefault="007E76D4" w:rsidP="00D74BDA">
            <w:pPr>
              <w:jc w:val="left"/>
            </w:pPr>
            <w:r>
              <w:rPr>
                <w:noProof/>
                <w:lang w:val="es-CR" w:eastAsia="es-CR"/>
              </w:rPr>
              <w:drawing>
                <wp:inline distT="0" distB="0" distL="0" distR="0" wp14:anchorId="3187AF2C" wp14:editId="3D57FA7C">
                  <wp:extent cx="540385" cy="142240"/>
                  <wp:effectExtent l="19050" t="0" r="0" b="0"/>
                  <wp:docPr id="3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540385" cy="142240"/>
                          </a:xfrm>
                          <a:prstGeom prst="rect">
                            <a:avLst/>
                          </a:prstGeom>
                          <a:noFill/>
                          <a:ln w="9525">
                            <a:noFill/>
                            <a:miter lim="800000"/>
                            <a:headEnd/>
                            <a:tailEnd/>
                          </a:ln>
                        </pic:spPr>
                      </pic:pic>
                    </a:graphicData>
                  </a:graphic>
                </wp:inline>
              </w:drawing>
            </w:r>
            <w:r>
              <w:t xml:space="preserve"> Exponencial</w:t>
            </w:r>
          </w:p>
        </w:tc>
        <w:tc>
          <w:tcPr>
            <w:tcW w:w="0" w:type="auto"/>
          </w:tcPr>
          <w:p w:rsidR="007E76D4" w:rsidRDefault="007E76D4" w:rsidP="00D74BDA">
            <w:pPr>
              <w:jc w:val="center"/>
            </w:pPr>
            <w:r>
              <w:t>0,724</w:t>
            </w:r>
          </w:p>
        </w:tc>
        <w:tc>
          <w:tcPr>
            <w:tcW w:w="0" w:type="auto"/>
          </w:tcPr>
          <w:p w:rsidR="007E76D4" w:rsidRDefault="007E76D4" w:rsidP="00D74BDA">
            <w:pPr>
              <w:jc w:val="center"/>
            </w:pPr>
            <w:r>
              <w:t>72,4</w:t>
            </w:r>
          </w:p>
        </w:tc>
      </w:tr>
      <w:tr w:rsidR="007E76D4" w:rsidTr="004F3A9C">
        <w:trPr>
          <w:jc w:val="center"/>
        </w:trPr>
        <w:tc>
          <w:tcPr>
            <w:tcW w:w="0" w:type="auto"/>
          </w:tcPr>
          <w:p w:rsidR="007E76D4" w:rsidRPr="007004F1" w:rsidRDefault="007E76D4" w:rsidP="00973B8B">
            <w:pPr>
              <w:jc w:val="left"/>
            </w:pPr>
            <w:r>
              <w:object w:dxaOrig="915" w:dyaOrig="225">
                <v:shape id="_x0000_i1037" type="#_x0000_t75" style="width:46.5pt;height:11.25pt" o:ole="">
                  <v:imagedata r:id="rId63" o:title=""/>
                </v:shape>
                <o:OLEObject Type="Embed" ProgID="PBrush" ShapeID="_x0000_i1037" DrawAspect="Content" ObjectID="_1413717169" r:id="rId64"/>
              </w:object>
            </w:r>
            <w:r>
              <w:t xml:space="preserve"> </w:t>
            </w:r>
            <w:r w:rsidRPr="008C10D7">
              <w:rPr>
                <w:lang w:val="en-US"/>
              </w:rPr>
              <w:t>Multiplicativ</w:t>
            </w:r>
            <w:r>
              <w:rPr>
                <w:lang w:val="en-US"/>
              </w:rPr>
              <w:t>o</w:t>
            </w:r>
          </w:p>
        </w:tc>
        <w:tc>
          <w:tcPr>
            <w:tcW w:w="0" w:type="auto"/>
          </w:tcPr>
          <w:p w:rsidR="007E76D4" w:rsidRPr="007004F1" w:rsidRDefault="007E76D4" w:rsidP="00E3163F">
            <w:pPr>
              <w:jc w:val="center"/>
            </w:pPr>
            <w:r>
              <w:t>0.723</w:t>
            </w:r>
          </w:p>
        </w:tc>
        <w:tc>
          <w:tcPr>
            <w:tcW w:w="0" w:type="auto"/>
          </w:tcPr>
          <w:p w:rsidR="007E76D4" w:rsidRDefault="007E76D4" w:rsidP="00E3163F">
            <w:pPr>
              <w:jc w:val="center"/>
            </w:pPr>
            <w:r>
              <w:t>72,3</w:t>
            </w:r>
          </w:p>
        </w:tc>
      </w:tr>
      <w:tr w:rsidR="007E76D4" w:rsidTr="004F3A9C">
        <w:trPr>
          <w:jc w:val="center"/>
        </w:trPr>
        <w:tc>
          <w:tcPr>
            <w:tcW w:w="0" w:type="auto"/>
          </w:tcPr>
          <w:p w:rsidR="007E76D4" w:rsidRDefault="007E76D4" w:rsidP="00973B8B">
            <w:pPr>
              <w:jc w:val="left"/>
            </w:pPr>
            <w:r>
              <w:rPr>
                <w:noProof/>
                <w:lang w:val="es-CR" w:eastAsia="es-CR"/>
              </w:rPr>
              <w:drawing>
                <wp:inline distT="0" distB="0" distL="0" distR="0" wp14:anchorId="7331362B" wp14:editId="41F808A1">
                  <wp:extent cx="706755" cy="160020"/>
                  <wp:effectExtent l="19050" t="0" r="0" b="0"/>
                  <wp:docPr id="3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706755" cy="160020"/>
                          </a:xfrm>
                          <a:prstGeom prst="rect">
                            <a:avLst/>
                          </a:prstGeom>
                          <a:noFill/>
                          <a:ln w="9525">
                            <a:noFill/>
                            <a:miter lim="800000"/>
                            <a:headEnd/>
                            <a:tailEnd/>
                          </a:ln>
                        </pic:spPr>
                      </pic:pic>
                    </a:graphicData>
                  </a:graphic>
                </wp:inline>
              </w:drawing>
            </w:r>
            <w:r>
              <w:t xml:space="preserve"> Reciproco (X)</w:t>
            </w:r>
          </w:p>
        </w:tc>
        <w:tc>
          <w:tcPr>
            <w:tcW w:w="0" w:type="auto"/>
          </w:tcPr>
          <w:p w:rsidR="007E76D4" w:rsidRPr="007004F1" w:rsidRDefault="007E76D4" w:rsidP="00E3163F">
            <w:pPr>
              <w:jc w:val="center"/>
            </w:pPr>
            <w:r>
              <w:t>0,702</w:t>
            </w:r>
          </w:p>
        </w:tc>
        <w:tc>
          <w:tcPr>
            <w:tcW w:w="0" w:type="auto"/>
          </w:tcPr>
          <w:p w:rsidR="007E76D4" w:rsidRDefault="007E76D4" w:rsidP="00E3163F">
            <w:pPr>
              <w:jc w:val="center"/>
            </w:pPr>
            <w:r>
              <w:t>10,2</w:t>
            </w:r>
          </w:p>
        </w:tc>
      </w:tr>
    </w:tbl>
    <w:p w:rsidR="00E861A6" w:rsidRDefault="00E861A6"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rPr>
      </w:pPr>
    </w:p>
    <w:p w:rsidR="003C45D5" w:rsidRDefault="00E861A6"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Pr="00E861A6">
        <w:t>Los dos modelos que m</w:t>
      </w:r>
      <w:r>
        <w:t>e</w:t>
      </w:r>
      <w:r w:rsidRPr="00E861A6">
        <w:t xml:space="preserve">jor explican la variabilidad de la altura </w:t>
      </w:r>
      <w:r>
        <w:t xml:space="preserve">total (m) </w:t>
      </w:r>
      <w:r w:rsidRPr="00E861A6">
        <w:t>en funci</w:t>
      </w:r>
      <w:r>
        <w:t>ón de diámetro (cm) son:</w:t>
      </w:r>
    </w:p>
    <w:p w:rsidR="00E861A6" w:rsidRPr="00E861A6" w:rsidRDefault="00E861A6"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3C45D5" w:rsidRPr="003C45D5" w:rsidRDefault="003C45D5"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r w:rsidRPr="003C45D5">
        <w:rPr>
          <w:lang w:val="pt-BR"/>
        </w:rPr>
        <w:t>Altura total (m) = 1</w:t>
      </w:r>
      <w:r w:rsidR="007E04B6">
        <w:rPr>
          <w:lang w:val="pt-BR"/>
        </w:rPr>
        <w:t>,</w:t>
      </w:r>
      <w:r w:rsidRPr="003C45D5">
        <w:rPr>
          <w:lang w:val="pt-BR"/>
        </w:rPr>
        <w:t>94601</w:t>
      </w:r>
      <w:r w:rsidR="00D27829">
        <w:rPr>
          <w:lang w:val="pt-BR"/>
        </w:rPr>
        <w:t>* d</w:t>
      </w:r>
      <w:r w:rsidRPr="003C45D5">
        <w:rPr>
          <w:lang w:val="pt-BR"/>
        </w:rPr>
        <w:t>iámetro (cm)^0</w:t>
      </w:r>
      <w:r w:rsidR="007E04B6">
        <w:rPr>
          <w:lang w:val="pt-BR"/>
        </w:rPr>
        <w:t>,</w:t>
      </w:r>
      <w:r w:rsidRPr="003C45D5">
        <w:rPr>
          <w:lang w:val="pt-BR"/>
        </w:rPr>
        <w:t>72167</w:t>
      </w:r>
      <w:r>
        <w:rPr>
          <w:lang w:val="pt-BR"/>
        </w:rPr>
        <w:tab/>
      </w:r>
      <w:r>
        <w:rPr>
          <w:lang w:val="pt-BR"/>
        </w:rPr>
        <w:tab/>
      </w:r>
      <w:r w:rsidRPr="003C45D5">
        <w:rPr>
          <w:lang w:val="pt-BR"/>
        </w:rPr>
        <w:t>R</w:t>
      </w:r>
      <w:r w:rsidRPr="003C45D5">
        <w:rPr>
          <w:vertAlign w:val="superscript"/>
          <w:lang w:val="pt-BR"/>
        </w:rPr>
        <w:t>2</w:t>
      </w:r>
      <w:r w:rsidRPr="003C45D5">
        <w:rPr>
          <w:lang w:val="pt-BR"/>
        </w:rPr>
        <w:t>: 0</w:t>
      </w:r>
      <w:r w:rsidR="007E04B6">
        <w:rPr>
          <w:lang w:val="pt-BR"/>
        </w:rPr>
        <w:t>,</w:t>
      </w:r>
      <w:r w:rsidRPr="003C45D5">
        <w:rPr>
          <w:lang w:val="pt-BR"/>
        </w:rPr>
        <w:t>797</w:t>
      </w:r>
    </w:p>
    <w:p w:rsidR="003C45D5" w:rsidRPr="003C45D5" w:rsidRDefault="003C45D5"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r w:rsidRPr="003C45D5">
        <w:rPr>
          <w:lang w:val="pt-BR"/>
        </w:rPr>
        <w:t>Altura total (m) = 3</w:t>
      </w:r>
      <w:r w:rsidR="007E04B6">
        <w:rPr>
          <w:lang w:val="pt-BR"/>
        </w:rPr>
        <w:t>,</w:t>
      </w:r>
      <w:r w:rsidRPr="003C45D5">
        <w:rPr>
          <w:lang w:val="pt-BR"/>
        </w:rPr>
        <w:t>64 + 0</w:t>
      </w:r>
      <w:r w:rsidR="007E04B6">
        <w:rPr>
          <w:lang w:val="pt-BR"/>
        </w:rPr>
        <w:t>,</w:t>
      </w:r>
      <w:r w:rsidRPr="003C45D5">
        <w:rPr>
          <w:lang w:val="pt-BR"/>
        </w:rPr>
        <w:t xml:space="preserve">67 </w:t>
      </w:r>
      <w:r w:rsidR="00D27829">
        <w:rPr>
          <w:lang w:val="pt-BR"/>
        </w:rPr>
        <w:t xml:space="preserve">* </w:t>
      </w:r>
      <w:r w:rsidR="00236D5F">
        <w:rPr>
          <w:lang w:val="pt-BR"/>
        </w:rPr>
        <w:t>d</w:t>
      </w:r>
      <w:r w:rsidRPr="003C45D5">
        <w:rPr>
          <w:lang w:val="pt-BR"/>
        </w:rPr>
        <w:t xml:space="preserve">iámetro (cm) </w:t>
      </w:r>
      <w:r w:rsidR="00D27829">
        <w:rPr>
          <w:lang w:val="pt-BR"/>
        </w:rPr>
        <w:tab/>
      </w:r>
      <w:r>
        <w:rPr>
          <w:lang w:val="pt-BR"/>
        </w:rPr>
        <w:tab/>
      </w:r>
      <w:r>
        <w:rPr>
          <w:lang w:val="pt-BR"/>
        </w:rPr>
        <w:tab/>
      </w:r>
      <w:r w:rsidRPr="003C45D5">
        <w:rPr>
          <w:lang w:val="pt-BR"/>
        </w:rPr>
        <w:t>R</w:t>
      </w:r>
      <w:r w:rsidRPr="003C45D5">
        <w:rPr>
          <w:vertAlign w:val="superscript"/>
          <w:lang w:val="pt-BR"/>
        </w:rPr>
        <w:t>2</w:t>
      </w:r>
      <w:r w:rsidRPr="003C45D5">
        <w:rPr>
          <w:lang w:val="pt-BR"/>
        </w:rPr>
        <w:t>: 0</w:t>
      </w:r>
      <w:r w:rsidR="007E04B6">
        <w:rPr>
          <w:lang w:val="pt-BR"/>
        </w:rPr>
        <w:t>,</w:t>
      </w:r>
      <w:r w:rsidRPr="003C45D5">
        <w:rPr>
          <w:lang w:val="pt-BR"/>
        </w:rPr>
        <w:t>7</w:t>
      </w:r>
      <w:r>
        <w:rPr>
          <w:lang w:val="pt-BR"/>
        </w:rPr>
        <w:t>74</w:t>
      </w:r>
    </w:p>
    <w:p w:rsidR="00236D5F" w:rsidRDefault="00236D5F"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p>
    <w:p w:rsidR="003C45D5" w:rsidRDefault="00E861A6"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sidRPr="007E04B6">
        <w:rPr>
          <w:lang w:val="pt-BR"/>
        </w:rPr>
        <w:tab/>
      </w:r>
      <w:r w:rsidRPr="00E861A6">
        <w:t xml:space="preserve">Sin embargo, la </w:t>
      </w:r>
      <w:r w:rsidR="003C45D5" w:rsidRPr="00D27829">
        <w:t>diferencia e</w:t>
      </w:r>
      <w:r>
        <w:t xml:space="preserve">n </w:t>
      </w:r>
      <w:r w:rsidR="003C45D5" w:rsidRPr="00D27829">
        <w:t xml:space="preserve">variabilidad explicada es de </w:t>
      </w:r>
      <w:r>
        <w:t xml:space="preserve">tan solo </w:t>
      </w:r>
      <w:r w:rsidR="003C45D5" w:rsidRPr="00D27829">
        <w:t>2,3%.</w:t>
      </w:r>
      <w:r>
        <w:t xml:space="preserve"> ¿Cuál ecuación utilizaría usted?</w:t>
      </w:r>
      <w:r w:rsidR="002E57DA">
        <w:t xml:space="preserve"> </w:t>
      </w:r>
      <w:r w:rsidR="000D1535">
        <w:t xml:space="preserve">El cuadro 8 y la figura 18 </w:t>
      </w:r>
      <w:r w:rsidR="002E57DA">
        <w:t>brindan algunos elementos para su decisión</w:t>
      </w:r>
      <w:r w:rsidR="000D1535">
        <w:t>.</w:t>
      </w:r>
    </w:p>
    <w:p w:rsidR="000D1535" w:rsidRPr="008E3206" w:rsidRDefault="000D1535" w:rsidP="000D153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0D1535" w:rsidRPr="000D1535" w:rsidRDefault="000D1535" w:rsidP="000D153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sidRPr="00DC18F7">
        <w:rPr>
          <w:noProof/>
          <w:lang w:val="es-CR" w:eastAsia="es-CR"/>
        </w:rPr>
        <w:drawing>
          <wp:inline distT="0" distB="0" distL="0" distR="0" wp14:anchorId="636FEFD0" wp14:editId="584FEAE8">
            <wp:extent cx="2673350" cy="1608448"/>
            <wp:effectExtent l="19050" t="19050" r="12700" b="10802"/>
            <wp:docPr id="4"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2673350" cy="1608448"/>
                    </a:xfrm>
                    <a:prstGeom prst="rect">
                      <a:avLst/>
                    </a:prstGeom>
                    <a:noFill/>
                    <a:ln w="9525">
                      <a:solidFill>
                        <a:schemeClr val="accent1"/>
                      </a:solidFill>
                      <a:miter lim="800000"/>
                      <a:headEnd/>
                      <a:tailEnd/>
                    </a:ln>
                  </pic:spPr>
                </pic:pic>
              </a:graphicData>
            </a:graphic>
          </wp:inline>
        </w:drawing>
      </w:r>
      <w:r w:rsidRPr="000D1535">
        <w:t xml:space="preserve"> </w:t>
      </w:r>
      <w:r w:rsidRPr="00FA6CC3">
        <w:rPr>
          <w:noProof/>
          <w:lang w:val="es-CR" w:eastAsia="es-CR"/>
        </w:rPr>
        <w:drawing>
          <wp:inline distT="0" distB="0" distL="0" distR="0" wp14:anchorId="0CF3B926" wp14:editId="7D12ABBC">
            <wp:extent cx="2635250" cy="1585524"/>
            <wp:effectExtent l="19050" t="19050" r="12700" b="14676"/>
            <wp:docPr id="2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srcRect/>
                    <a:stretch>
                      <a:fillRect/>
                    </a:stretch>
                  </pic:blipFill>
                  <pic:spPr bwMode="auto">
                    <a:xfrm>
                      <a:off x="0" y="0"/>
                      <a:ext cx="2635172" cy="1585477"/>
                    </a:xfrm>
                    <a:prstGeom prst="rect">
                      <a:avLst/>
                    </a:prstGeom>
                    <a:noFill/>
                    <a:ln w="9525">
                      <a:solidFill>
                        <a:schemeClr val="accent1"/>
                      </a:solidFill>
                      <a:miter lim="800000"/>
                      <a:headEnd/>
                      <a:tailEnd/>
                    </a:ln>
                  </pic:spPr>
                </pic:pic>
              </a:graphicData>
            </a:graphic>
          </wp:inline>
        </w:drawing>
      </w:r>
    </w:p>
    <w:p w:rsidR="000D1535" w:rsidRDefault="000D1535" w:rsidP="000D1535">
      <w:r w:rsidRPr="000D1535">
        <w:t xml:space="preserve">Figura </w:t>
      </w:r>
      <w:r w:rsidR="00542BA6">
        <w:fldChar w:fldCharType="begin"/>
      </w:r>
      <w:r w:rsidRPr="000D1535">
        <w:instrText xml:space="preserve"> SEQ Figura \* ARABIC </w:instrText>
      </w:r>
      <w:r w:rsidR="00542BA6">
        <w:fldChar w:fldCharType="separate"/>
      </w:r>
      <w:r w:rsidR="000F431D">
        <w:rPr>
          <w:noProof/>
        </w:rPr>
        <w:t>18</w:t>
      </w:r>
      <w:r w:rsidR="00542BA6">
        <w:fldChar w:fldCharType="end"/>
      </w:r>
      <w:r w:rsidRPr="000D1535">
        <w:t>: Residuos (m) versus diámetro para modelos de regresión 1 (multiplicativo) y 2 (aditivo).</w:t>
      </w:r>
    </w:p>
    <w:p w:rsidR="000D1535" w:rsidRPr="000D1535" w:rsidRDefault="000D1535" w:rsidP="000D1535"/>
    <w:p w:rsidR="00B53278" w:rsidRDefault="00581917" w:rsidP="00236D5F">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lastRenderedPageBreak/>
        <w:t xml:space="preserve">Cuadro </w:t>
      </w:r>
      <w:r w:rsidR="00CD5B1C">
        <w:fldChar w:fldCharType="begin"/>
      </w:r>
      <w:r w:rsidR="00CD5B1C">
        <w:instrText xml:space="preserve"> SEQ Cuadro \* ARABIC </w:instrText>
      </w:r>
      <w:r w:rsidR="00CD5B1C">
        <w:fldChar w:fldCharType="separate"/>
      </w:r>
      <w:r w:rsidR="000F431D">
        <w:rPr>
          <w:noProof/>
        </w:rPr>
        <w:t>8</w:t>
      </w:r>
      <w:r w:rsidR="00CD5B1C">
        <w:rPr>
          <w:noProof/>
        </w:rPr>
        <w:fldChar w:fldCharType="end"/>
      </w:r>
      <w:r>
        <w:t>:</w:t>
      </w:r>
      <w:r w:rsidR="00B53278">
        <w:t xml:space="preserve"> </w:t>
      </w:r>
      <w:r w:rsidR="00236D5F">
        <w:t xml:space="preserve">Errores (m) para </w:t>
      </w:r>
      <w:r w:rsidR="00B53278">
        <w:t>modelo</w:t>
      </w:r>
      <w:r w:rsidR="00236D5F">
        <w:t>s de regresión multiplicativo y aditivo ajustados a los datos d</w:t>
      </w:r>
      <w:r w:rsidR="00B53278">
        <w:t>el cuadro 1.</w:t>
      </w:r>
    </w:p>
    <w:p w:rsidR="00236D5F" w:rsidRDefault="00236D5F" w:rsidP="007E76D4"/>
    <w:tbl>
      <w:tblPr>
        <w:tblStyle w:val="Tablaconcuadrcula"/>
        <w:tblW w:w="0" w:type="auto"/>
        <w:tblLook w:val="04A0" w:firstRow="1" w:lastRow="0" w:firstColumn="1" w:lastColumn="0" w:noHBand="0" w:noVBand="1"/>
      </w:tblPr>
      <w:tblGrid>
        <w:gridCol w:w="1407"/>
        <w:gridCol w:w="1189"/>
        <w:gridCol w:w="1483"/>
        <w:gridCol w:w="1483"/>
        <w:gridCol w:w="2030"/>
        <w:gridCol w:w="2030"/>
      </w:tblGrid>
      <w:tr w:rsidR="00B53278" w:rsidRPr="00B53278" w:rsidTr="000D1535">
        <w:trPr>
          <w:trHeight w:val="330"/>
        </w:trPr>
        <w:tc>
          <w:tcPr>
            <w:tcW w:w="0" w:type="auto"/>
            <w:shd w:val="clear" w:color="auto" w:fill="00B050"/>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Altura total</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(m)</w:t>
            </w:r>
          </w:p>
        </w:tc>
        <w:tc>
          <w:tcPr>
            <w:tcW w:w="0" w:type="auto"/>
            <w:shd w:val="clear" w:color="auto" w:fill="00B050"/>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Diámetro</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(cm)</w:t>
            </w:r>
          </w:p>
        </w:tc>
        <w:tc>
          <w:tcPr>
            <w:tcW w:w="0" w:type="auto"/>
            <w:shd w:val="clear" w:color="auto" w:fill="00B050"/>
            <w:noWrap/>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Y´ Modelo 1</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(m)</w:t>
            </w:r>
          </w:p>
        </w:tc>
        <w:tc>
          <w:tcPr>
            <w:tcW w:w="0" w:type="auto"/>
            <w:shd w:val="clear" w:color="auto" w:fill="00B050"/>
            <w:noWrap/>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Y´ Modelo 2</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(m)</w:t>
            </w:r>
          </w:p>
        </w:tc>
        <w:tc>
          <w:tcPr>
            <w:tcW w:w="0" w:type="auto"/>
            <w:shd w:val="clear" w:color="auto" w:fill="00B050"/>
            <w:noWrap/>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Residuo modelo 1</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(m)</w:t>
            </w:r>
          </w:p>
        </w:tc>
        <w:tc>
          <w:tcPr>
            <w:tcW w:w="0" w:type="auto"/>
            <w:shd w:val="clear" w:color="auto" w:fill="00B050"/>
            <w:noWrap/>
            <w:hideMark/>
          </w:tcPr>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Residuo modelo 2</w:t>
            </w:r>
          </w:p>
          <w:p w:rsidR="00B53278" w:rsidRPr="000D1535" w:rsidRDefault="00B53278" w:rsidP="00B53278">
            <w:pPr>
              <w:widowControl/>
              <w:autoSpaceDE/>
              <w:autoSpaceDN/>
              <w:adjustRightInd/>
              <w:spacing w:line="240" w:lineRule="auto"/>
              <w:jc w:val="center"/>
              <w:rPr>
                <w:b/>
                <w:color w:val="FFFFFF" w:themeColor="background1"/>
              </w:rPr>
            </w:pPr>
            <w:r w:rsidRPr="000D1535">
              <w:rPr>
                <w:b/>
                <w:color w:val="FFFFFF" w:themeColor="background1"/>
              </w:rPr>
              <w:t>(m)</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5</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3</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3</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5</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0</w:t>
            </w:r>
            <w:r w:rsidR="007E04B6">
              <w:rPr>
                <w:color w:val="000000"/>
              </w:rPr>
              <w:t>,</w:t>
            </w:r>
            <w:r w:rsidRPr="00B53278">
              <w:rPr>
                <w:color w:val="000000"/>
              </w:rPr>
              <w:t>7</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-0</w:t>
            </w:r>
            <w:r w:rsidR="007E04B6">
              <w:rPr>
                <w:color w:val="000000"/>
              </w:rPr>
              <w:t>,</w:t>
            </w:r>
            <w:r w:rsidRPr="00B53278">
              <w:rPr>
                <w:color w:val="000000"/>
              </w:rPr>
              <w:t>7</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4</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5</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6</w:t>
            </w:r>
            <w:r w:rsidR="007E04B6">
              <w:rPr>
                <w:color w:val="000000"/>
              </w:rPr>
              <w:t>,</w:t>
            </w:r>
            <w:r w:rsidRPr="00B53278">
              <w:rPr>
                <w:color w:val="000000"/>
              </w:rPr>
              <w:t>2</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7</w:t>
            </w:r>
            <w:r w:rsidR="007E04B6">
              <w:rPr>
                <w:color w:val="000000"/>
              </w:rPr>
              <w:t>,</w:t>
            </w:r>
            <w:r w:rsidRPr="00B53278">
              <w:rPr>
                <w:color w:val="000000"/>
              </w:rPr>
              <w:t>0</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w:t>
            </w:r>
            <w:r w:rsidR="007E04B6">
              <w:rPr>
                <w:color w:val="000000"/>
              </w:rPr>
              <w:t>,</w:t>
            </w:r>
            <w:r w:rsidRPr="00B53278">
              <w:rPr>
                <w:color w:val="000000"/>
              </w:rPr>
              <w:t>2</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-3</w:t>
            </w:r>
            <w:r w:rsidR="007E04B6">
              <w:rPr>
                <w:color w:val="000000"/>
              </w:rPr>
              <w:t>,</w:t>
            </w:r>
            <w:r w:rsidRPr="00B53278">
              <w:rPr>
                <w:color w:val="000000"/>
              </w:rPr>
              <w:t>0</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13</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8</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8</w:t>
            </w:r>
            <w:r w:rsidR="007E04B6">
              <w:rPr>
                <w:color w:val="000000"/>
              </w:rPr>
              <w:t>,</w:t>
            </w:r>
            <w:r w:rsidRPr="00B53278">
              <w:rPr>
                <w:color w:val="000000"/>
              </w:rPr>
              <w:t>7</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9</w:t>
            </w:r>
            <w:r w:rsidR="007E04B6">
              <w:rPr>
                <w:color w:val="000000"/>
              </w:rPr>
              <w:t>,</w:t>
            </w:r>
            <w:r w:rsidRPr="00B53278">
              <w:rPr>
                <w:color w:val="000000"/>
              </w:rPr>
              <w:t>0</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3</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0</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9</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9</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9</w:t>
            </w:r>
            <w:r w:rsidR="007E04B6">
              <w:rPr>
                <w:color w:val="000000"/>
              </w:rPr>
              <w:t>,</w:t>
            </w:r>
            <w:r w:rsidRPr="00B53278">
              <w:rPr>
                <w:color w:val="000000"/>
              </w:rPr>
              <w:t>5</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9</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-0</w:t>
            </w:r>
            <w:r w:rsidR="007E04B6">
              <w:rPr>
                <w:color w:val="000000"/>
              </w:rPr>
              <w:t>,</w:t>
            </w:r>
            <w:r w:rsidRPr="00B53278">
              <w:rPr>
                <w:color w:val="000000"/>
              </w:rPr>
              <w:t>5</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-0</w:t>
            </w:r>
            <w:r w:rsidR="007E04B6">
              <w:rPr>
                <w:color w:val="000000"/>
              </w:rPr>
              <w:t>,</w:t>
            </w:r>
            <w:r w:rsidRPr="00B53278">
              <w:rPr>
                <w:color w:val="000000"/>
              </w:rPr>
              <w:t>7</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13</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11</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11</w:t>
            </w:r>
            <w:r w:rsidR="007E04B6">
              <w:rPr>
                <w:color w:val="000000"/>
              </w:rPr>
              <w:t>,</w:t>
            </w:r>
            <w:r w:rsidRPr="00B53278">
              <w:rPr>
                <w:color w:val="000000"/>
              </w:rPr>
              <w:t>0</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11</w:t>
            </w:r>
            <w:r w:rsidR="007E04B6">
              <w:rPr>
                <w:color w:val="000000"/>
              </w:rPr>
              <w:t>,</w:t>
            </w:r>
            <w:r w:rsidRPr="00B53278">
              <w:rPr>
                <w:color w:val="000000"/>
              </w:rPr>
              <w:t>0</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w:t>
            </w:r>
            <w:r w:rsidR="007E04B6">
              <w:rPr>
                <w:color w:val="000000"/>
              </w:rPr>
              <w:t>,</w:t>
            </w:r>
            <w:r w:rsidRPr="00B53278">
              <w:rPr>
                <w:color w:val="000000"/>
              </w:rPr>
              <w:t>0</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w:t>
            </w:r>
            <w:r w:rsidR="007E04B6">
              <w:rPr>
                <w:color w:val="000000"/>
              </w:rPr>
              <w:t>,</w:t>
            </w:r>
            <w:r w:rsidRPr="00B53278">
              <w:rPr>
                <w:color w:val="000000"/>
              </w:rPr>
              <w:t>0</w:t>
            </w:r>
          </w:p>
        </w:tc>
      </w:tr>
      <w:tr w:rsidR="00B53278" w:rsidRPr="00B53278" w:rsidTr="000D1535">
        <w:trPr>
          <w:trHeight w:val="330"/>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9</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15</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13</w:t>
            </w:r>
            <w:r w:rsidR="007E04B6">
              <w:rPr>
                <w:color w:val="000000"/>
              </w:rPr>
              <w:t>,</w:t>
            </w:r>
            <w:r w:rsidRPr="00B53278">
              <w:rPr>
                <w:color w:val="000000"/>
              </w:rPr>
              <w:t>7</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13</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7</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7</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17</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18</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15</w:t>
            </w:r>
            <w:r w:rsidR="007E04B6">
              <w:rPr>
                <w:color w:val="000000"/>
              </w:rPr>
              <w:t>,</w:t>
            </w:r>
            <w:r w:rsidRPr="00B53278">
              <w:rPr>
                <w:color w:val="000000"/>
              </w:rPr>
              <w:t>7</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15</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w:t>
            </w:r>
            <w:r w:rsidR="007E04B6">
              <w:rPr>
                <w:color w:val="000000"/>
              </w:rPr>
              <w:t>,</w:t>
            </w:r>
            <w:r w:rsidRPr="00B53278">
              <w:rPr>
                <w:color w:val="000000"/>
              </w:rPr>
              <w:t>3</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w:t>
            </w:r>
            <w:r w:rsidR="007E04B6">
              <w:rPr>
                <w:color w:val="000000"/>
              </w:rPr>
              <w:t>,</w:t>
            </w:r>
            <w:r w:rsidRPr="00B53278">
              <w:rPr>
                <w:color w:val="000000"/>
              </w:rPr>
              <w:t>3</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19</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18</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15</w:t>
            </w:r>
            <w:r w:rsidR="007E04B6">
              <w:rPr>
                <w:color w:val="000000"/>
              </w:rPr>
              <w:t>,</w:t>
            </w:r>
            <w:r w:rsidRPr="00B53278">
              <w:rPr>
                <w:color w:val="000000"/>
              </w:rPr>
              <w:t>7</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15</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3</w:t>
            </w:r>
            <w:r w:rsidR="007E04B6">
              <w:rPr>
                <w:color w:val="000000"/>
              </w:rPr>
              <w:t>,</w:t>
            </w:r>
            <w:r w:rsidRPr="00B53278">
              <w:rPr>
                <w:color w:val="000000"/>
              </w:rPr>
              <w:t>3</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3</w:t>
            </w:r>
            <w:r w:rsidR="007E04B6">
              <w:rPr>
                <w:color w:val="000000"/>
              </w:rPr>
              <w:t>,</w:t>
            </w:r>
            <w:r w:rsidRPr="00B53278">
              <w:rPr>
                <w:color w:val="000000"/>
              </w:rPr>
              <w:t>3</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15</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20</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16</w:t>
            </w:r>
            <w:r w:rsidR="007E04B6">
              <w:rPr>
                <w:color w:val="000000"/>
              </w:rPr>
              <w:t>,</w:t>
            </w:r>
            <w:r w:rsidRPr="00B53278">
              <w:rPr>
                <w:color w:val="000000"/>
              </w:rPr>
              <w:t>9</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17</w:t>
            </w:r>
            <w:r w:rsidR="007E04B6">
              <w:rPr>
                <w:color w:val="000000"/>
              </w:rPr>
              <w:t>,</w:t>
            </w:r>
            <w:r w:rsidRPr="00B53278">
              <w:rPr>
                <w:color w:val="000000"/>
              </w:rPr>
              <w:t>0</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w:t>
            </w:r>
            <w:r w:rsidR="007E04B6">
              <w:rPr>
                <w:color w:val="000000"/>
              </w:rPr>
              <w:t>,</w:t>
            </w:r>
            <w:r w:rsidRPr="00B53278">
              <w:rPr>
                <w:color w:val="000000"/>
              </w:rPr>
              <w:t>9</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w:t>
            </w:r>
            <w:r w:rsidR="007E04B6">
              <w:rPr>
                <w:color w:val="000000"/>
              </w:rPr>
              <w:t>,</w:t>
            </w:r>
            <w:r w:rsidRPr="00B53278">
              <w:rPr>
                <w:color w:val="000000"/>
              </w:rPr>
              <w:t>0</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17</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25</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19</w:t>
            </w:r>
            <w:r w:rsidR="007E04B6">
              <w:rPr>
                <w:color w:val="000000"/>
              </w:rPr>
              <w:t>,</w:t>
            </w:r>
            <w:r w:rsidRPr="00B53278">
              <w:rPr>
                <w:color w:val="000000"/>
              </w:rPr>
              <w:t>9</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20</w:t>
            </w:r>
            <w:r w:rsidR="007E04B6">
              <w:rPr>
                <w:color w:val="000000"/>
              </w:rPr>
              <w:t>,</w:t>
            </w:r>
            <w:r w:rsidRPr="00B53278">
              <w:rPr>
                <w:color w:val="000000"/>
              </w:rPr>
              <w:t>4</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w:t>
            </w:r>
            <w:r w:rsidR="007E04B6">
              <w:rPr>
                <w:color w:val="000000"/>
              </w:rPr>
              <w:t>,</w:t>
            </w:r>
            <w:r w:rsidRPr="00B53278">
              <w:rPr>
                <w:color w:val="000000"/>
              </w:rPr>
              <w:t>9</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-3</w:t>
            </w:r>
            <w:r w:rsidR="007E04B6">
              <w:rPr>
                <w:color w:val="000000"/>
              </w:rPr>
              <w:t>,</w:t>
            </w:r>
            <w:r w:rsidRPr="00B53278">
              <w:rPr>
                <w:color w:val="000000"/>
              </w:rPr>
              <w:t>4</w:t>
            </w:r>
          </w:p>
        </w:tc>
      </w:tr>
      <w:tr w:rsidR="00B53278" w:rsidRPr="00B53278" w:rsidTr="000D1535">
        <w:trPr>
          <w:trHeight w:val="315"/>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25</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25</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19</w:t>
            </w:r>
            <w:r w:rsidR="007E04B6">
              <w:rPr>
                <w:color w:val="000000"/>
              </w:rPr>
              <w:t>,</w:t>
            </w:r>
            <w:r w:rsidRPr="00B53278">
              <w:rPr>
                <w:color w:val="000000"/>
              </w:rPr>
              <w:t>9</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20</w:t>
            </w:r>
            <w:r w:rsidR="007E04B6">
              <w:rPr>
                <w:color w:val="000000"/>
              </w:rPr>
              <w:t>,</w:t>
            </w:r>
            <w:r w:rsidRPr="00B53278">
              <w:rPr>
                <w:color w:val="000000"/>
              </w:rPr>
              <w:t>4</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5</w:t>
            </w:r>
            <w:r w:rsidR="007E04B6">
              <w:rPr>
                <w:color w:val="000000"/>
              </w:rPr>
              <w:t>,</w:t>
            </w:r>
            <w:r w:rsidRPr="00B53278">
              <w:rPr>
                <w:color w:val="000000"/>
              </w:rPr>
              <w:t>1</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4</w:t>
            </w:r>
            <w:r w:rsidR="007E04B6">
              <w:rPr>
                <w:color w:val="000000"/>
              </w:rPr>
              <w:t>,</w:t>
            </w:r>
            <w:r w:rsidRPr="00B53278">
              <w:rPr>
                <w:color w:val="000000"/>
              </w:rPr>
              <w:t>6</w:t>
            </w:r>
          </w:p>
        </w:tc>
      </w:tr>
      <w:tr w:rsidR="00B53278" w:rsidRPr="00B53278" w:rsidTr="000D1535">
        <w:trPr>
          <w:trHeight w:val="330"/>
        </w:trPr>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22</w:t>
            </w:r>
          </w:p>
        </w:tc>
        <w:tc>
          <w:tcPr>
            <w:tcW w:w="0" w:type="auto"/>
            <w:shd w:val="clear" w:color="auto" w:fill="DBE5F1" w:themeFill="accent1" w:themeFillTint="33"/>
            <w:hideMark/>
          </w:tcPr>
          <w:p w:rsidR="00B53278" w:rsidRPr="00B53278" w:rsidRDefault="00B53278" w:rsidP="00B53278">
            <w:pPr>
              <w:widowControl/>
              <w:autoSpaceDE/>
              <w:autoSpaceDN/>
              <w:adjustRightInd/>
              <w:spacing w:line="240" w:lineRule="auto"/>
              <w:rPr>
                <w:color w:val="000000"/>
              </w:rPr>
            </w:pPr>
            <w:r w:rsidRPr="00B53278">
              <w:rPr>
                <w:color w:val="000000"/>
              </w:rPr>
              <w:t>30</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22</w:t>
            </w:r>
            <w:r w:rsidR="007E04B6">
              <w:rPr>
                <w:color w:val="000000"/>
              </w:rPr>
              <w:t>,</w:t>
            </w:r>
            <w:r w:rsidRPr="00B53278">
              <w:rPr>
                <w:color w:val="000000"/>
              </w:rPr>
              <w:t>7</w:t>
            </w:r>
          </w:p>
        </w:tc>
        <w:tc>
          <w:tcPr>
            <w:tcW w:w="0" w:type="auto"/>
            <w:shd w:val="clear" w:color="auto" w:fill="B6DDE8" w:themeFill="accent5"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23</w:t>
            </w:r>
            <w:r w:rsidR="007E04B6">
              <w:rPr>
                <w:color w:val="000000"/>
              </w:rPr>
              <w:t>,</w:t>
            </w:r>
            <w:r w:rsidRPr="00B53278">
              <w:rPr>
                <w:color w:val="000000"/>
              </w:rPr>
              <w:t>7</w:t>
            </w:r>
          </w:p>
        </w:tc>
        <w:tc>
          <w:tcPr>
            <w:tcW w:w="0" w:type="auto"/>
            <w:shd w:val="clear" w:color="auto" w:fill="FBD4B4" w:themeFill="accent6"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-0</w:t>
            </w:r>
            <w:r w:rsidR="007E04B6">
              <w:rPr>
                <w:color w:val="000000"/>
              </w:rPr>
              <w:t>,</w:t>
            </w:r>
            <w:r w:rsidRPr="00B53278">
              <w:rPr>
                <w:color w:val="000000"/>
              </w:rPr>
              <w:t>7</w:t>
            </w:r>
          </w:p>
        </w:tc>
        <w:tc>
          <w:tcPr>
            <w:tcW w:w="0" w:type="auto"/>
            <w:shd w:val="clear" w:color="auto" w:fill="D6E3BC" w:themeFill="accent3" w:themeFillTint="66"/>
            <w:noWrap/>
            <w:hideMark/>
          </w:tcPr>
          <w:p w:rsidR="00B53278" w:rsidRPr="00B53278" w:rsidRDefault="00B53278" w:rsidP="00B53278">
            <w:pPr>
              <w:widowControl/>
              <w:autoSpaceDE/>
              <w:autoSpaceDN/>
              <w:adjustRightInd/>
              <w:spacing w:line="240" w:lineRule="auto"/>
              <w:jc w:val="right"/>
              <w:rPr>
                <w:color w:val="000000"/>
              </w:rPr>
            </w:pPr>
            <w:r w:rsidRPr="00B53278">
              <w:rPr>
                <w:color w:val="000000"/>
              </w:rPr>
              <w:t>-1</w:t>
            </w:r>
            <w:r w:rsidR="007E04B6">
              <w:rPr>
                <w:color w:val="000000"/>
              </w:rPr>
              <w:t>,</w:t>
            </w:r>
            <w:r w:rsidRPr="00B53278">
              <w:rPr>
                <w:color w:val="000000"/>
              </w:rPr>
              <w:t>7</w:t>
            </w:r>
          </w:p>
        </w:tc>
      </w:tr>
      <w:tr w:rsidR="007E76D4" w:rsidRPr="00B53278" w:rsidTr="00D74BDA">
        <w:trPr>
          <w:trHeight w:val="300"/>
        </w:trPr>
        <w:tc>
          <w:tcPr>
            <w:tcW w:w="0" w:type="auto"/>
            <w:gridSpan w:val="4"/>
            <w:noWrap/>
            <w:hideMark/>
          </w:tcPr>
          <w:p w:rsidR="007E76D4" w:rsidRPr="00B53278" w:rsidRDefault="007E76D4" w:rsidP="00B53278">
            <w:pPr>
              <w:widowControl/>
              <w:autoSpaceDE/>
              <w:autoSpaceDN/>
              <w:adjustRightInd/>
              <w:spacing w:line="240" w:lineRule="auto"/>
              <w:jc w:val="left"/>
              <w:rPr>
                <w:color w:val="000000"/>
              </w:rPr>
            </w:pPr>
            <w:r w:rsidRPr="00B53278">
              <w:rPr>
                <w:color w:val="000000"/>
              </w:rPr>
              <w:t>Media</w:t>
            </w:r>
          </w:p>
        </w:tc>
        <w:tc>
          <w:tcPr>
            <w:tcW w:w="0" w:type="auto"/>
            <w:noWrap/>
            <w:hideMark/>
          </w:tcPr>
          <w:p w:rsidR="007E76D4" w:rsidRPr="00B53278" w:rsidRDefault="007E76D4" w:rsidP="00B53278">
            <w:pPr>
              <w:widowControl/>
              <w:autoSpaceDE/>
              <w:autoSpaceDN/>
              <w:adjustRightInd/>
              <w:spacing w:line="240" w:lineRule="auto"/>
              <w:jc w:val="right"/>
              <w:rPr>
                <w:color w:val="000000"/>
              </w:rPr>
            </w:pPr>
            <w:r w:rsidRPr="00B53278">
              <w:rPr>
                <w:color w:val="000000"/>
              </w:rPr>
              <w:t>0</w:t>
            </w:r>
            <w:r>
              <w:rPr>
                <w:color w:val="000000"/>
              </w:rPr>
              <w:t>,</w:t>
            </w:r>
            <w:r w:rsidRPr="00B53278">
              <w:rPr>
                <w:color w:val="000000"/>
              </w:rPr>
              <w:t>3</w:t>
            </w:r>
          </w:p>
        </w:tc>
        <w:tc>
          <w:tcPr>
            <w:tcW w:w="0" w:type="auto"/>
            <w:noWrap/>
            <w:hideMark/>
          </w:tcPr>
          <w:p w:rsidR="007E76D4" w:rsidRPr="00B53278" w:rsidRDefault="007E76D4" w:rsidP="00B53278">
            <w:pPr>
              <w:widowControl/>
              <w:autoSpaceDE/>
              <w:autoSpaceDN/>
              <w:adjustRightInd/>
              <w:spacing w:line="240" w:lineRule="auto"/>
              <w:jc w:val="right"/>
              <w:rPr>
                <w:color w:val="000000"/>
              </w:rPr>
            </w:pPr>
            <w:r w:rsidRPr="00B53278">
              <w:rPr>
                <w:color w:val="000000"/>
              </w:rPr>
              <w:t>-0</w:t>
            </w:r>
            <w:r>
              <w:rPr>
                <w:color w:val="000000"/>
              </w:rPr>
              <w:t>,</w:t>
            </w:r>
            <w:r w:rsidRPr="00B53278">
              <w:rPr>
                <w:color w:val="000000"/>
              </w:rPr>
              <w:t>1</w:t>
            </w:r>
          </w:p>
        </w:tc>
      </w:tr>
      <w:tr w:rsidR="007E76D4" w:rsidRPr="00B53278" w:rsidTr="00D74BDA">
        <w:trPr>
          <w:trHeight w:val="300"/>
        </w:trPr>
        <w:tc>
          <w:tcPr>
            <w:tcW w:w="0" w:type="auto"/>
            <w:gridSpan w:val="4"/>
            <w:noWrap/>
            <w:hideMark/>
          </w:tcPr>
          <w:p w:rsidR="007E76D4" w:rsidRPr="00B53278" w:rsidRDefault="007E76D4" w:rsidP="00B53278">
            <w:pPr>
              <w:widowControl/>
              <w:autoSpaceDE/>
              <w:autoSpaceDN/>
              <w:adjustRightInd/>
              <w:spacing w:line="240" w:lineRule="auto"/>
              <w:jc w:val="left"/>
              <w:rPr>
                <w:color w:val="000000"/>
              </w:rPr>
            </w:pPr>
            <w:r>
              <w:rPr>
                <w:color w:val="000000"/>
              </w:rPr>
              <w:t>RECMC</w:t>
            </w:r>
          </w:p>
        </w:tc>
        <w:tc>
          <w:tcPr>
            <w:tcW w:w="0" w:type="auto"/>
            <w:noWrap/>
            <w:hideMark/>
          </w:tcPr>
          <w:p w:rsidR="007E76D4" w:rsidRPr="00B53278" w:rsidRDefault="007E76D4" w:rsidP="00B53278">
            <w:pPr>
              <w:widowControl/>
              <w:autoSpaceDE/>
              <w:autoSpaceDN/>
              <w:adjustRightInd/>
              <w:spacing w:line="240" w:lineRule="auto"/>
              <w:jc w:val="right"/>
              <w:rPr>
                <w:color w:val="000000"/>
              </w:rPr>
            </w:pPr>
            <w:r>
              <w:rPr>
                <w:color w:val="000000"/>
              </w:rPr>
              <w:t>2,9</w:t>
            </w:r>
          </w:p>
        </w:tc>
        <w:tc>
          <w:tcPr>
            <w:tcW w:w="0" w:type="auto"/>
            <w:noWrap/>
            <w:hideMark/>
          </w:tcPr>
          <w:p w:rsidR="007E76D4" w:rsidRPr="00B53278" w:rsidRDefault="007E76D4" w:rsidP="00B53278">
            <w:pPr>
              <w:widowControl/>
              <w:autoSpaceDE/>
              <w:autoSpaceDN/>
              <w:adjustRightInd/>
              <w:spacing w:line="240" w:lineRule="auto"/>
              <w:jc w:val="right"/>
              <w:rPr>
                <w:color w:val="000000"/>
              </w:rPr>
            </w:pPr>
            <w:r>
              <w:rPr>
                <w:color w:val="000000"/>
              </w:rPr>
              <w:t>2,9</w:t>
            </w:r>
          </w:p>
        </w:tc>
      </w:tr>
    </w:tbl>
    <w:p w:rsidR="003C45D5" w:rsidRDefault="003C45D5" w:rsidP="003C45D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B53278" w:rsidRPr="003C45D5" w:rsidRDefault="00B53278" w:rsidP="00B53278">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r>
        <w:rPr>
          <w:lang w:val="pt-BR"/>
        </w:rPr>
        <w:t xml:space="preserve">Modelo 1: </w:t>
      </w:r>
      <w:r w:rsidRPr="003C45D5">
        <w:rPr>
          <w:lang w:val="pt-BR"/>
        </w:rPr>
        <w:t>Altura total (m) = 1</w:t>
      </w:r>
      <w:r w:rsidR="007E04B6">
        <w:rPr>
          <w:lang w:val="pt-BR"/>
        </w:rPr>
        <w:t>,</w:t>
      </w:r>
      <w:r w:rsidRPr="003C45D5">
        <w:rPr>
          <w:lang w:val="pt-BR"/>
        </w:rPr>
        <w:t>94601</w:t>
      </w:r>
      <w:r>
        <w:rPr>
          <w:lang w:val="pt-BR"/>
        </w:rPr>
        <w:t>* d</w:t>
      </w:r>
      <w:r w:rsidRPr="003C45D5">
        <w:rPr>
          <w:lang w:val="pt-BR"/>
        </w:rPr>
        <w:t>iámetro (cm)^0</w:t>
      </w:r>
      <w:r w:rsidR="007E04B6">
        <w:rPr>
          <w:lang w:val="pt-BR"/>
        </w:rPr>
        <w:t>,</w:t>
      </w:r>
      <w:r w:rsidRPr="003C45D5">
        <w:rPr>
          <w:lang w:val="pt-BR"/>
        </w:rPr>
        <w:t>72167</w:t>
      </w:r>
      <w:r>
        <w:rPr>
          <w:lang w:val="pt-BR"/>
        </w:rPr>
        <w:tab/>
      </w:r>
      <w:r w:rsidRPr="003C45D5">
        <w:rPr>
          <w:lang w:val="pt-BR"/>
        </w:rPr>
        <w:t>R</w:t>
      </w:r>
      <w:r w:rsidRPr="003C45D5">
        <w:rPr>
          <w:vertAlign w:val="superscript"/>
          <w:lang w:val="pt-BR"/>
        </w:rPr>
        <w:t>2</w:t>
      </w:r>
      <w:r w:rsidRPr="003C45D5">
        <w:rPr>
          <w:lang w:val="pt-BR"/>
        </w:rPr>
        <w:t>: 0</w:t>
      </w:r>
      <w:r w:rsidR="007E04B6">
        <w:rPr>
          <w:lang w:val="pt-BR"/>
        </w:rPr>
        <w:t>,</w:t>
      </w:r>
      <w:r w:rsidRPr="003C45D5">
        <w:rPr>
          <w:lang w:val="pt-BR"/>
        </w:rPr>
        <w:t>797</w:t>
      </w:r>
    </w:p>
    <w:p w:rsidR="00B53278" w:rsidRDefault="00B53278" w:rsidP="00B53278">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r>
        <w:rPr>
          <w:lang w:val="pt-BR"/>
        </w:rPr>
        <w:t xml:space="preserve">Modelo 2: </w:t>
      </w:r>
      <w:r w:rsidRPr="003C45D5">
        <w:rPr>
          <w:lang w:val="pt-BR"/>
        </w:rPr>
        <w:t>Altura total (m) = 3</w:t>
      </w:r>
      <w:r w:rsidR="007E04B6">
        <w:rPr>
          <w:lang w:val="pt-BR"/>
        </w:rPr>
        <w:t>,</w:t>
      </w:r>
      <w:r w:rsidRPr="003C45D5">
        <w:rPr>
          <w:lang w:val="pt-BR"/>
        </w:rPr>
        <w:t>64 + 0</w:t>
      </w:r>
      <w:r w:rsidR="007E04B6">
        <w:rPr>
          <w:lang w:val="pt-BR"/>
        </w:rPr>
        <w:t>,</w:t>
      </w:r>
      <w:r w:rsidRPr="003C45D5">
        <w:rPr>
          <w:lang w:val="pt-BR"/>
        </w:rPr>
        <w:t xml:space="preserve">67 </w:t>
      </w:r>
      <w:r>
        <w:rPr>
          <w:lang w:val="pt-BR"/>
        </w:rPr>
        <w:t xml:space="preserve">* </w:t>
      </w:r>
      <w:r w:rsidR="00FA6CC3">
        <w:rPr>
          <w:lang w:val="pt-BR"/>
        </w:rPr>
        <w:t>d</w:t>
      </w:r>
      <w:r w:rsidRPr="003C45D5">
        <w:rPr>
          <w:lang w:val="pt-BR"/>
        </w:rPr>
        <w:t xml:space="preserve">iámetro (cm) </w:t>
      </w:r>
      <w:r>
        <w:rPr>
          <w:lang w:val="pt-BR"/>
        </w:rPr>
        <w:tab/>
      </w:r>
      <w:r>
        <w:rPr>
          <w:lang w:val="pt-BR"/>
        </w:rPr>
        <w:tab/>
      </w:r>
      <w:r w:rsidRPr="003C45D5">
        <w:rPr>
          <w:lang w:val="pt-BR"/>
        </w:rPr>
        <w:t>R</w:t>
      </w:r>
      <w:r w:rsidRPr="003C45D5">
        <w:rPr>
          <w:vertAlign w:val="superscript"/>
          <w:lang w:val="pt-BR"/>
        </w:rPr>
        <w:t>2</w:t>
      </w:r>
      <w:r w:rsidRPr="003C45D5">
        <w:rPr>
          <w:lang w:val="pt-BR"/>
        </w:rPr>
        <w:t>: 0</w:t>
      </w:r>
      <w:r w:rsidR="007E04B6">
        <w:rPr>
          <w:lang w:val="pt-BR"/>
        </w:rPr>
        <w:t>,</w:t>
      </w:r>
      <w:r w:rsidRPr="003C45D5">
        <w:rPr>
          <w:lang w:val="pt-BR"/>
        </w:rPr>
        <w:t>7</w:t>
      </w:r>
      <w:r>
        <w:rPr>
          <w:lang w:val="pt-BR"/>
        </w:rPr>
        <w:t>74</w:t>
      </w:r>
    </w:p>
    <w:p w:rsidR="000D1535" w:rsidRDefault="000D1535" w:rsidP="00B53278">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lang w:val="pt-BR"/>
        </w:rPr>
      </w:pPr>
    </w:p>
    <w:p w:rsidR="00923384" w:rsidRPr="007E76D4" w:rsidRDefault="00581917" w:rsidP="00923384">
      <w:pPr>
        <w:jc w:val="center"/>
        <w:rPr>
          <w:lang w:val="pt-BR"/>
        </w:rPr>
      </w:pPr>
      <w:bookmarkStart w:id="29" w:name="_Toc278816906"/>
      <w:r>
        <w:t xml:space="preserve">Cuadro </w:t>
      </w:r>
      <w:r w:rsidR="00CD5B1C">
        <w:fldChar w:fldCharType="begin"/>
      </w:r>
      <w:r w:rsidR="00CD5B1C">
        <w:instrText xml:space="preserve"> SEQ Cuadro \* ARABIC </w:instrText>
      </w:r>
      <w:r w:rsidR="00CD5B1C">
        <w:fldChar w:fldCharType="separate"/>
      </w:r>
      <w:r w:rsidR="000F431D">
        <w:rPr>
          <w:noProof/>
        </w:rPr>
        <w:t>9</w:t>
      </w:r>
      <w:r w:rsidR="00CD5B1C">
        <w:rPr>
          <w:noProof/>
        </w:rPr>
        <w:fldChar w:fldCharType="end"/>
      </w:r>
      <w:r>
        <w:t>:</w:t>
      </w:r>
      <w:r w:rsidR="00923384" w:rsidRPr="007E76D4">
        <w:rPr>
          <w:lang w:val="pt-BR"/>
        </w:rPr>
        <w:t xml:space="preserve"> Modelos matemáticos para datos cuantitativos bivariados</w:t>
      </w:r>
      <w:bookmarkEnd w:id="29"/>
      <w:r w:rsidR="00276A41" w:rsidRPr="007E76D4">
        <w:rPr>
          <w:lang w:val="pt-BR"/>
        </w:rPr>
        <w:t>.</w:t>
      </w:r>
    </w:p>
    <w:p w:rsidR="00923384" w:rsidRDefault="00923384" w:rsidP="00923384">
      <w:pPr>
        <w:ind w:left="360" w:hanging="360"/>
        <w:jc w:val="center"/>
        <w:rPr>
          <w:bCs/>
        </w:rPr>
      </w:pPr>
      <w:r>
        <w:rPr>
          <w:bCs/>
          <w:noProof/>
          <w:lang w:val="es-CR" w:eastAsia="es-CR"/>
        </w:rPr>
        <w:drawing>
          <wp:inline distT="0" distB="0" distL="0" distR="0" wp14:anchorId="50534FB2" wp14:editId="27253802">
            <wp:extent cx="2527300" cy="3612207"/>
            <wp:effectExtent l="19050" t="19050" r="25400" b="26343"/>
            <wp:docPr id="256"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cstate="print"/>
                    <a:srcRect b="2583"/>
                    <a:stretch>
                      <a:fillRect/>
                    </a:stretch>
                  </pic:blipFill>
                  <pic:spPr bwMode="auto">
                    <a:xfrm>
                      <a:off x="0" y="0"/>
                      <a:ext cx="2527300" cy="3612207"/>
                    </a:xfrm>
                    <a:prstGeom prst="rect">
                      <a:avLst/>
                    </a:prstGeom>
                    <a:noFill/>
                    <a:ln w="9525">
                      <a:solidFill>
                        <a:schemeClr val="accent1"/>
                      </a:solidFill>
                      <a:miter lim="800000"/>
                      <a:headEnd/>
                      <a:tailEnd/>
                    </a:ln>
                  </pic:spPr>
                </pic:pic>
              </a:graphicData>
            </a:graphic>
          </wp:inline>
        </w:drawing>
      </w:r>
    </w:p>
    <w:p w:rsidR="00FF3974" w:rsidRPr="00A7766B" w:rsidRDefault="00236D5F" w:rsidP="00932243">
      <w:pPr>
        <w:pStyle w:val="Ttulo3"/>
      </w:pPr>
      <w:bookmarkStart w:id="30" w:name="_Toc339975332"/>
      <w:r w:rsidRPr="00A7766B">
        <w:lastRenderedPageBreak/>
        <w:t xml:space="preserve">6. </w:t>
      </w:r>
      <w:r w:rsidR="008C0773" w:rsidRPr="00A7766B">
        <w:t>Ecuaciones polinomiales</w:t>
      </w:r>
      <w:bookmarkEnd w:id="30"/>
    </w:p>
    <w:p w:rsidR="00D27829" w:rsidRDefault="00473D1B" w:rsidP="00D27829">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ab/>
      </w:r>
      <w:r w:rsidR="00D27829">
        <w:t xml:space="preserve">El polinomio es una ecuación lineal </w:t>
      </w:r>
      <w:r w:rsidR="00D27829" w:rsidRPr="00D27829">
        <w:t>constituida por un conjunto finito de variables y coeficientes</w:t>
      </w:r>
      <w:r>
        <w:t xml:space="preserve"> que </w:t>
      </w:r>
      <w:r w:rsidR="00D27829" w:rsidRPr="00D27829">
        <w:t>utiliza</w:t>
      </w:r>
      <w:r>
        <w:t xml:space="preserve"> </w:t>
      </w:r>
      <w:r w:rsidR="00D27829" w:rsidRPr="00D27829">
        <w:t xml:space="preserve">operaciones aritméticas </w:t>
      </w:r>
      <w:r>
        <w:t xml:space="preserve">y </w:t>
      </w:r>
      <w:r w:rsidR="00D27829" w:rsidRPr="00D27829">
        <w:t>exponentes enteros positivos.</w:t>
      </w:r>
      <w:r>
        <w:t xml:space="preserve"> La ecuación polinomial se designa </w:t>
      </w:r>
      <w:r w:rsidR="007E04B6">
        <w:t>según grado de su polinomio; por ejemplo, cuando tiene dos términos (X</w:t>
      </w:r>
      <w:r w:rsidR="007E04B6" w:rsidRPr="007E04B6">
        <w:rPr>
          <w:vertAlign w:val="superscript"/>
        </w:rPr>
        <w:t>1</w:t>
      </w:r>
      <w:r w:rsidR="007E04B6">
        <w:t xml:space="preserve"> y X</w:t>
      </w:r>
      <w:r w:rsidR="007E04B6" w:rsidRPr="007E04B6">
        <w:rPr>
          <w:vertAlign w:val="superscript"/>
        </w:rPr>
        <w:t>2</w:t>
      </w:r>
      <w:r w:rsidR="007E04B6">
        <w:t xml:space="preserve"> se denomina de grado dos; cuando tiene tres (cuadrática (X</w:t>
      </w:r>
      <w:r w:rsidR="007E04B6" w:rsidRPr="007E04B6">
        <w:rPr>
          <w:vertAlign w:val="superscript"/>
        </w:rPr>
        <w:t>1</w:t>
      </w:r>
      <w:r w:rsidR="007E04B6">
        <w:t xml:space="preserve"> y X</w:t>
      </w:r>
      <w:r w:rsidR="007E04B6" w:rsidRPr="007E04B6">
        <w:rPr>
          <w:vertAlign w:val="superscript"/>
        </w:rPr>
        <w:t>2</w:t>
      </w:r>
      <w:r w:rsidR="007E04B6">
        <w:t>, X</w:t>
      </w:r>
      <w:r w:rsidR="007E04B6" w:rsidRPr="007E04B6">
        <w:rPr>
          <w:vertAlign w:val="superscript"/>
        </w:rPr>
        <w:t>3</w:t>
      </w:r>
      <w:r w:rsidR="007E04B6">
        <w:t>) y así sucesivamente (Fig. 1</w:t>
      </w:r>
      <w:r w:rsidR="00581917">
        <w:t>9</w:t>
      </w:r>
      <w:r w:rsidR="007E04B6">
        <w:t>). Al aumentar el grado del polinomio la función tiende ajustarse mejor a los datos; sin embargo en las ciencias biológicas, naturales, sociales y económicas es difícil explicar el significado de cada exponente y por esta razón es poco usual utilizar polinomios con un grado superior a dos o tres.</w:t>
      </w:r>
    </w:p>
    <w:p w:rsidR="00BC1DF2" w:rsidRPr="007E04B6" w:rsidRDefault="00BC1DF2" w:rsidP="00D27829">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FF3974"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pict>
          <v:oval id="_x0000_s1358" style="position:absolute;left:0;text-align:left;margin-left:134.1pt;margin-top:39.95pt;width:20.5pt;height:21.5pt;z-index:251704832" filled="f" strokecolor="#00b0f0" strokeweight="1.5pt"/>
        </w:pict>
      </w:r>
      <w:r>
        <w:rPr>
          <w:noProof/>
          <w:lang w:eastAsia="en-US"/>
        </w:rPr>
        <w:pict>
          <v:shape id="_x0000_s1360" type="#_x0000_t202" style="position:absolute;left:0;text-align:left;margin-left:287.3pt;margin-top:-.05pt;width:187.25pt;height:134.9pt;z-index:251708928;mso-width-percent:400;mso-height-percent:200;mso-width-percent:400;mso-height-percent:200;mso-width-relative:margin;mso-height-relative:margin">
            <v:textbox style="mso-next-textbox:#_x0000_s1360;mso-fit-shape-to-text:t">
              <w:txbxContent>
                <w:p w:rsidR="00507776" w:rsidRPr="008C0773" w:rsidRDefault="00507776" w:rsidP="008C0773">
                  <w:pPr>
                    <w:rPr>
                      <w:u w:val="single"/>
                    </w:rPr>
                  </w:pPr>
                  <w:r w:rsidRPr="008C0773">
                    <w:rPr>
                      <w:u w:val="single"/>
                    </w:rPr>
                    <w:t>Polinomio de grado dos</w:t>
                  </w:r>
                </w:p>
                <w:p w:rsidR="00507776" w:rsidRDefault="00507776">
                  <w:r>
                    <w:t>La ecuación polinomial de grado dos ajuste bien a los datos; sin embargo la última observación atrae la curva hacia ella.</w:t>
                  </w:r>
                </w:p>
                <w:p w:rsidR="00507776" w:rsidRDefault="00507776"/>
                <w:p w:rsidR="00507776" w:rsidRPr="007E04B6" w:rsidRDefault="00507776" w:rsidP="007E04B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El valor de R</w:t>
                  </w:r>
                  <w:r w:rsidRPr="007E04B6">
                    <w:rPr>
                      <w:vertAlign w:val="superscript"/>
                    </w:rPr>
                    <w:t>2</w:t>
                  </w:r>
                  <w:r>
                    <w:t xml:space="preserve"> es muy similar al del modelo lineal (0,</w:t>
                  </w:r>
                  <w:r w:rsidRPr="007E04B6">
                    <w:t>7</w:t>
                  </w:r>
                  <w:r>
                    <w:t>74).</w:t>
                  </w:r>
                </w:p>
              </w:txbxContent>
            </v:textbox>
          </v:shape>
        </w:pict>
      </w:r>
      <w:r>
        <w:rPr>
          <w:noProof/>
          <w:lang w:eastAsia="en-US"/>
        </w:rPr>
        <w:pict>
          <v:shape id="_x0000_s1351" type="#_x0000_t202" style="position:absolute;left:0;text-align:left;margin-left:286.9pt;margin-top:139.45pt;width:63.2pt;height:23.8pt;z-index:251696640;mso-height-percent:200;mso-height-percent:200;mso-width-relative:margin;mso-height-relative:margin">
            <v:textbox style="mso-next-textbox:#_x0000_s1351;mso-fit-shape-to-text:t">
              <w:txbxContent>
                <w:p w:rsidR="00507776" w:rsidRDefault="00507776">
                  <w:r>
                    <w:t>R</w:t>
                  </w:r>
                  <w:r w:rsidRPr="00FF3974">
                    <w:rPr>
                      <w:vertAlign w:val="superscript"/>
                    </w:rPr>
                    <w:t>2</w:t>
                  </w:r>
                  <w:r>
                    <w:t>: 0.782</w:t>
                  </w:r>
                </w:p>
              </w:txbxContent>
            </v:textbox>
          </v:shape>
        </w:pict>
      </w:r>
      <w:r w:rsidR="00FF3974" w:rsidRPr="00FF3974">
        <w:rPr>
          <w:noProof/>
          <w:lang w:val="es-CR" w:eastAsia="es-CR"/>
        </w:rPr>
        <w:drawing>
          <wp:inline distT="0" distB="0" distL="0" distR="0" wp14:anchorId="59E25E1F" wp14:editId="5C41AA58">
            <wp:extent cx="3489573" cy="1998503"/>
            <wp:effectExtent l="19050" t="19050" r="15627" b="20797"/>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srcRect/>
                    <a:stretch>
                      <a:fillRect/>
                    </a:stretch>
                  </pic:blipFill>
                  <pic:spPr bwMode="auto">
                    <a:xfrm>
                      <a:off x="0" y="0"/>
                      <a:ext cx="3489573" cy="1998503"/>
                    </a:xfrm>
                    <a:prstGeom prst="rect">
                      <a:avLst/>
                    </a:prstGeom>
                    <a:noFill/>
                    <a:ln w="9525">
                      <a:solidFill>
                        <a:schemeClr val="accent1"/>
                      </a:solidFill>
                      <a:miter lim="800000"/>
                      <a:headEnd/>
                      <a:tailEnd/>
                    </a:ln>
                  </pic:spPr>
                </pic:pic>
              </a:graphicData>
            </a:graphic>
          </wp:inline>
        </w:drawing>
      </w:r>
    </w:p>
    <w:p w:rsidR="00E3163F" w:rsidRDefault="00CD5B1C"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pict>
          <v:oval id="_x0000_s1394" style="position:absolute;left:0;text-align:left;margin-left:134.1pt;margin-top:40.6pt;width:20.5pt;height:21.5pt;z-index:251743744" filled="f" strokecolor="#00b0f0" strokeweight="1.5pt"/>
        </w:pict>
      </w:r>
      <w:r>
        <w:rPr>
          <w:noProof/>
          <w:lang w:eastAsia="en-US"/>
        </w:rPr>
        <w:pict>
          <v:shape id="_x0000_s1359" type="#_x0000_t202" style="position:absolute;left:0;text-align:left;margin-left:284.4pt;margin-top:3.55pt;width:187.25pt;height:87.3pt;z-index:251706880;mso-width-percent:400;mso-height-percent:200;mso-width-percent:400;mso-height-percent:200;mso-width-relative:margin;mso-height-relative:margin">
            <v:textbox style="mso-next-textbox:#_x0000_s1359;mso-fit-shape-to-text:t">
              <w:txbxContent>
                <w:p w:rsidR="00507776" w:rsidRPr="008C0773" w:rsidRDefault="00507776">
                  <w:pPr>
                    <w:rPr>
                      <w:u w:val="single"/>
                    </w:rPr>
                  </w:pPr>
                  <w:r w:rsidRPr="008C0773">
                    <w:rPr>
                      <w:u w:val="single"/>
                    </w:rPr>
                    <w:t>Polinomio de grado cuatro</w:t>
                  </w:r>
                </w:p>
                <w:p w:rsidR="00507776" w:rsidRDefault="00507776">
                  <w:r>
                    <w:t>La ecuación polinomial de grado cuatro ajuste bien a los datos; sin embargo ¿cómo justificar la forma de la curva?</w:t>
                  </w:r>
                </w:p>
              </w:txbxContent>
            </v:textbox>
          </v:shape>
        </w:pict>
      </w:r>
      <w:r>
        <w:rPr>
          <w:noProof/>
          <w:lang w:eastAsia="en-US"/>
        </w:rPr>
        <w:pict>
          <v:shape id="_x0000_s1352" type="#_x0000_t202" style="position:absolute;left:0;text-align:left;margin-left:284pt;margin-top:136.4pt;width:63.1pt;height:23.8pt;z-index:251698688;mso-height-percent:200;mso-height-percent:200;mso-width-relative:margin;mso-height-relative:margin">
            <v:textbox style="mso-next-textbox:#_x0000_s1352;mso-fit-shape-to-text:t">
              <w:txbxContent>
                <w:p w:rsidR="00507776" w:rsidRDefault="00507776">
                  <w:r>
                    <w:t>R</w:t>
                  </w:r>
                  <w:r w:rsidRPr="00FF3974">
                    <w:rPr>
                      <w:vertAlign w:val="superscript"/>
                    </w:rPr>
                    <w:t>2</w:t>
                  </w:r>
                  <w:r>
                    <w:t>: 0.792</w:t>
                  </w:r>
                </w:p>
              </w:txbxContent>
            </v:textbox>
          </v:shape>
        </w:pict>
      </w:r>
      <w:r w:rsidR="00E3163F" w:rsidRPr="00E3163F">
        <w:rPr>
          <w:noProof/>
          <w:lang w:val="es-CR" w:eastAsia="es-CR"/>
        </w:rPr>
        <w:drawing>
          <wp:inline distT="0" distB="0" distL="0" distR="0" wp14:anchorId="5E30DF10" wp14:editId="13EA54A3">
            <wp:extent cx="3435350" cy="1967449"/>
            <wp:effectExtent l="19050" t="19050" r="12700" b="13751"/>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3440125" cy="1970184"/>
                    </a:xfrm>
                    <a:prstGeom prst="rect">
                      <a:avLst/>
                    </a:prstGeom>
                    <a:noFill/>
                    <a:ln w="9525">
                      <a:solidFill>
                        <a:schemeClr val="accent1"/>
                      </a:solidFill>
                      <a:miter lim="800000"/>
                      <a:headEnd/>
                      <a:tailEnd/>
                    </a:ln>
                  </pic:spPr>
                </pic:pic>
              </a:graphicData>
            </a:graphic>
          </wp:inline>
        </w:drawing>
      </w:r>
    </w:p>
    <w:p w:rsidR="0086555D" w:rsidRDefault="007E04B6"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Figura </w:t>
      </w:r>
      <w:r w:rsidR="00CD5B1C">
        <w:fldChar w:fldCharType="begin"/>
      </w:r>
      <w:r w:rsidR="00CD5B1C">
        <w:instrText xml:space="preserve"> SEQ Figura \* ARABIC </w:instrText>
      </w:r>
      <w:r w:rsidR="00CD5B1C">
        <w:fldChar w:fldCharType="separate"/>
      </w:r>
      <w:r w:rsidR="000F431D">
        <w:rPr>
          <w:noProof/>
        </w:rPr>
        <w:t>19</w:t>
      </w:r>
      <w:r w:rsidR="00CD5B1C">
        <w:rPr>
          <w:noProof/>
        </w:rPr>
        <w:fldChar w:fldCharType="end"/>
      </w:r>
      <w:r>
        <w:t>: Ecuaciones polinomiales ajustadas a los datos de diámetro (cm) y altura (m) del cuadro 1.</w:t>
      </w:r>
    </w:p>
    <w:p w:rsidR="00581917" w:rsidRDefault="00581917" w:rsidP="000A3DD6">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624575" w:rsidRDefault="00236D5F" w:rsidP="00932243">
      <w:pPr>
        <w:pStyle w:val="Ttulo3"/>
      </w:pPr>
      <w:bookmarkStart w:id="31" w:name="_Toc339975333"/>
      <w:r>
        <w:t>7</w:t>
      </w:r>
      <w:r w:rsidR="00923384">
        <w:t xml:space="preserve">. </w:t>
      </w:r>
      <w:bookmarkStart w:id="32" w:name="_Ref260503371"/>
      <w:bookmarkStart w:id="33" w:name="_Toc278816898"/>
      <w:r w:rsidR="00624575">
        <w:t>Cambio de pendiente (tendencia) en el set de datos</w:t>
      </w:r>
      <w:bookmarkEnd w:id="31"/>
      <w:bookmarkEnd w:id="32"/>
      <w:bookmarkEnd w:id="33"/>
    </w:p>
    <w:p w:rsidR="00624575" w:rsidRDefault="00624575" w:rsidP="00624575">
      <w:pPr>
        <w:tabs>
          <w:tab w:val="left" w:pos="142"/>
        </w:tabs>
      </w:pPr>
      <w:r>
        <w:tab/>
        <w:t xml:space="preserve">Con frecuencia las series estadísticas se caracterizan por presentar un cambio en la pendiente a partir de un valor determinado. El programa </w:t>
      </w:r>
      <w:r w:rsidRPr="00624575">
        <w:t>XLStatistics</w:t>
      </w:r>
      <w:r>
        <w:t xml:space="preserve"> ofrece la opción de utilizar “Solver” de Excel para determinar si existe algún punto de inflexión en la tendencia de un set de datos. La figura </w:t>
      </w:r>
      <w:r w:rsidR="00581917">
        <w:t>20</w:t>
      </w:r>
      <w:r>
        <w:t xml:space="preserve"> muestra dicho análisis para los datos del cuadro 1.</w:t>
      </w:r>
    </w:p>
    <w:p w:rsidR="00624575" w:rsidRDefault="00624575" w:rsidP="00624575">
      <w:pPr>
        <w:tabs>
          <w:tab w:val="left" w:pos="142"/>
        </w:tabs>
      </w:pPr>
    </w:p>
    <w:p w:rsidR="00624575" w:rsidRDefault="00624575" w:rsidP="00624575">
      <w:pPr>
        <w:tabs>
          <w:tab w:val="left" w:pos="142"/>
        </w:tabs>
      </w:pPr>
      <w:r>
        <w:tab/>
        <w:t>Al comparar visualmente las dos graficas es difícil detectar el cambio en la tendencia que el programa indica, en parte porque son muy pocos datos. El texto en azul corresponde a los valores sugeridos por el programa para el punto donde cambia la tendencia y las respectivas pendientes de las dos rectas. En este caso, el programa encontró un cambio de tendencia a partir de</w:t>
      </w:r>
      <w:r w:rsidR="00A05D6B">
        <w:t xml:space="preserve"> un </w:t>
      </w:r>
      <w:r w:rsidR="00A05D6B">
        <w:lastRenderedPageBreak/>
        <w:t xml:space="preserve">diámetro de </w:t>
      </w:r>
      <w:r>
        <w:t>8</w:t>
      </w:r>
      <w:r w:rsidR="00A05D6B">
        <w:t xml:space="preserve"> cm</w:t>
      </w:r>
      <w:r>
        <w:t>. La pendiente de la primer</w:t>
      </w:r>
      <w:r w:rsidR="00A05D6B">
        <w:t>a</w:t>
      </w:r>
      <w:r>
        <w:t xml:space="preserve"> recta es </w:t>
      </w:r>
      <w:r w:rsidR="00A05D6B">
        <w:t>1,269</w:t>
      </w:r>
      <w:r>
        <w:t xml:space="preserve"> </w:t>
      </w:r>
      <w:r w:rsidR="00A05D6B">
        <w:t>y la de la segunda 0,585</w:t>
      </w:r>
      <w:r>
        <w:t>.</w:t>
      </w:r>
      <w:r w:rsidR="00A05D6B">
        <w:t xml:space="preserve"> El valor del intercepto con el eje “Y” es -0,13 m; lo cual es más cercano a cero (0) como es de esperarse.</w:t>
      </w:r>
    </w:p>
    <w:p w:rsidR="0086555D" w:rsidRPr="00624575" w:rsidRDefault="0086555D" w:rsidP="00624575">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A05D6B" w:rsidRDefault="00624575" w:rsidP="00A05D6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624575">
        <w:rPr>
          <w:noProof/>
          <w:lang w:val="es-CR" w:eastAsia="es-CR"/>
        </w:rPr>
        <w:drawing>
          <wp:inline distT="0" distB="0" distL="0" distR="0" wp14:anchorId="1FBDB34E" wp14:editId="4B9472C1">
            <wp:extent cx="2844800" cy="1830525"/>
            <wp:effectExtent l="19050" t="19050" r="12700" b="173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srcRect l="2746" t="12025" r="12138" b="8017"/>
                    <a:stretch>
                      <a:fillRect/>
                    </a:stretch>
                  </pic:blipFill>
                  <pic:spPr bwMode="auto">
                    <a:xfrm>
                      <a:off x="0" y="0"/>
                      <a:ext cx="2844779" cy="1830511"/>
                    </a:xfrm>
                    <a:prstGeom prst="rect">
                      <a:avLst/>
                    </a:prstGeom>
                    <a:noFill/>
                    <a:ln w="9525">
                      <a:solidFill>
                        <a:schemeClr val="accent1"/>
                      </a:solidFill>
                      <a:miter lim="800000"/>
                      <a:headEnd/>
                      <a:tailEnd/>
                    </a:ln>
                  </pic:spPr>
                </pic:pic>
              </a:graphicData>
            </a:graphic>
          </wp:inline>
        </w:drawing>
      </w:r>
      <w:r w:rsidRPr="00624575">
        <w:rPr>
          <w:noProof/>
          <w:lang w:val="es-CR" w:eastAsia="es-CR"/>
        </w:rPr>
        <w:drawing>
          <wp:inline distT="0" distB="0" distL="0" distR="0" wp14:anchorId="19033187" wp14:editId="2A8FD299">
            <wp:extent cx="2715392" cy="2101850"/>
            <wp:effectExtent l="19050" t="0" r="8758" b="0"/>
            <wp:docPr id="1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srcRect/>
                    <a:stretch>
                      <a:fillRect/>
                    </a:stretch>
                  </pic:blipFill>
                  <pic:spPr bwMode="auto">
                    <a:xfrm>
                      <a:off x="0" y="0"/>
                      <a:ext cx="2719678" cy="2105167"/>
                    </a:xfrm>
                    <a:prstGeom prst="rect">
                      <a:avLst/>
                    </a:prstGeom>
                    <a:noFill/>
                    <a:ln w="9525">
                      <a:noFill/>
                      <a:miter lim="800000"/>
                      <a:headEnd/>
                      <a:tailEnd/>
                    </a:ln>
                  </pic:spPr>
                </pic:pic>
              </a:graphicData>
            </a:graphic>
          </wp:inline>
        </w:drawing>
      </w:r>
      <w:r>
        <w:t xml:space="preserve">Figura </w:t>
      </w:r>
      <w:r w:rsidR="00CD5B1C">
        <w:fldChar w:fldCharType="begin"/>
      </w:r>
      <w:r w:rsidR="00CD5B1C">
        <w:instrText xml:space="preserve"> SEQ Figura \* ARABIC </w:instrText>
      </w:r>
      <w:r w:rsidR="00CD5B1C">
        <w:fldChar w:fldCharType="separate"/>
      </w:r>
      <w:r w:rsidR="000F431D">
        <w:rPr>
          <w:noProof/>
        </w:rPr>
        <w:t>20</w:t>
      </w:r>
      <w:r w:rsidR="00CD5B1C">
        <w:rPr>
          <w:noProof/>
        </w:rPr>
        <w:fldChar w:fldCharType="end"/>
      </w:r>
      <w:r>
        <w:t>:</w:t>
      </w:r>
      <w:r w:rsidR="00A05D6B">
        <w:t xml:space="preserve"> Cambio de pendiente (tendencia) en el set de datos.</w:t>
      </w:r>
    </w:p>
    <w:p w:rsidR="00A05D6B" w:rsidRDefault="00A05D6B" w:rsidP="00A05D6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pPr>
    </w:p>
    <w:p w:rsidR="00A05D6B" w:rsidRDefault="00A05D6B" w:rsidP="00A05D6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pPr>
      <w:r>
        <w:tab/>
        <w:t>Una vez que usted el software ha determinado que la serie se caracteriza por dos pendientes, usted debe proceder a realizar el análisis de regresión y a evaluar la exactitud del nuevo modelo comparado con los calculados previamente. La decisión final sobre cuál modelo utilizar la tiene usted!!!</w:t>
      </w:r>
    </w:p>
    <w:p w:rsidR="00581917" w:rsidRDefault="00581917" w:rsidP="00A05D6B">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pPr>
    </w:p>
    <w:p w:rsidR="00923384" w:rsidRPr="00923384" w:rsidRDefault="00236D5F" w:rsidP="00932243">
      <w:pPr>
        <w:pStyle w:val="Ttulo3"/>
      </w:pPr>
      <w:bookmarkStart w:id="34" w:name="_Toc278816901"/>
      <w:bookmarkStart w:id="35" w:name="_Toc339975334"/>
      <w:r>
        <w:t>8</w:t>
      </w:r>
      <w:r w:rsidR="00923384">
        <w:t>. Regresión lineal localmente ponderada</w:t>
      </w:r>
      <w:bookmarkEnd w:id="34"/>
      <w:r w:rsidR="00923384">
        <w:t xml:space="preserve"> (</w:t>
      </w:r>
      <w:r w:rsidR="00923384" w:rsidRPr="00017033">
        <w:rPr>
          <w:color w:val="000000"/>
          <w:lang w:eastAsia="es-ES_tradnl"/>
        </w:rPr>
        <w:t>L</w:t>
      </w:r>
      <w:r w:rsidR="00923384">
        <w:rPr>
          <w:color w:val="000000"/>
          <w:lang w:eastAsia="es-ES_tradnl"/>
        </w:rPr>
        <w:t xml:space="preserve">OWESS </w:t>
      </w:r>
      <w:r w:rsidR="00923384" w:rsidRPr="00017033">
        <w:rPr>
          <w:color w:val="000000"/>
          <w:lang w:eastAsia="es-ES_tradnl"/>
        </w:rPr>
        <w:t>y L</w:t>
      </w:r>
      <w:r w:rsidR="00923384">
        <w:rPr>
          <w:color w:val="000000"/>
          <w:lang w:eastAsia="es-ES_tradnl"/>
        </w:rPr>
        <w:t>OESS</w:t>
      </w:r>
      <w:r w:rsidR="00923384">
        <w:t>)</w:t>
      </w:r>
      <w:r w:rsidR="00296132">
        <w:t>: No paramétrica</w:t>
      </w:r>
      <w:bookmarkEnd w:id="35"/>
    </w:p>
    <w:p w:rsidR="00737747" w:rsidRDefault="00296132" w:rsidP="00737747">
      <w:pPr>
        <w:tabs>
          <w:tab w:val="left" w:pos="142"/>
        </w:tabs>
        <w:rPr>
          <w:lang w:eastAsia="es-ES_tradnl"/>
        </w:rPr>
      </w:pPr>
      <w:r>
        <w:rPr>
          <w:lang w:eastAsia="es-ES_tradnl"/>
        </w:rPr>
        <w:tab/>
      </w:r>
      <w:r w:rsidR="00923384">
        <w:rPr>
          <w:lang w:eastAsia="es-ES_tradnl"/>
        </w:rPr>
        <w:t xml:space="preserve">El término </w:t>
      </w:r>
      <w:r w:rsidR="00923384" w:rsidRPr="004315A5">
        <w:rPr>
          <w:lang w:eastAsia="es-ES_tradnl"/>
        </w:rPr>
        <w:t>"</w:t>
      </w:r>
      <w:r w:rsidR="00923384">
        <w:rPr>
          <w:lang w:eastAsia="es-ES_tradnl"/>
        </w:rPr>
        <w:t>LOWESS</w:t>
      </w:r>
      <w:r w:rsidR="00923384" w:rsidRPr="004315A5">
        <w:rPr>
          <w:lang w:eastAsia="es-ES_tradnl"/>
        </w:rPr>
        <w:t>" proviene de</w:t>
      </w:r>
      <w:r w:rsidR="00923384">
        <w:rPr>
          <w:lang w:eastAsia="es-ES_tradnl"/>
        </w:rPr>
        <w:t xml:space="preserve">l inglés </w:t>
      </w:r>
      <w:r w:rsidR="00923384" w:rsidRPr="004315A5">
        <w:rPr>
          <w:lang w:eastAsia="es-ES_tradnl"/>
        </w:rPr>
        <w:t>"</w:t>
      </w:r>
      <w:r w:rsidR="00923384" w:rsidRPr="00996A94">
        <w:rPr>
          <w:b/>
          <w:lang w:eastAsia="es-ES_tradnl"/>
        </w:rPr>
        <w:t>Lo</w:t>
      </w:r>
      <w:r w:rsidR="00923384" w:rsidRPr="004315A5">
        <w:rPr>
          <w:lang w:eastAsia="es-ES_tradnl"/>
        </w:rPr>
        <w:t xml:space="preserve">cally </w:t>
      </w:r>
      <w:r w:rsidR="00923384">
        <w:rPr>
          <w:b/>
          <w:lang w:eastAsia="es-ES_tradnl"/>
        </w:rPr>
        <w:t>W</w:t>
      </w:r>
      <w:r w:rsidR="00923384" w:rsidRPr="004315A5">
        <w:rPr>
          <w:b/>
          <w:lang w:eastAsia="es-ES_tradnl"/>
        </w:rPr>
        <w:t>e</w:t>
      </w:r>
      <w:r w:rsidR="00923384" w:rsidRPr="004315A5">
        <w:rPr>
          <w:lang w:eastAsia="es-ES_tradnl"/>
        </w:rPr>
        <w:t xml:space="preserve">ighted </w:t>
      </w:r>
      <w:r w:rsidR="00923384">
        <w:rPr>
          <w:b/>
          <w:lang w:eastAsia="es-ES_tradnl"/>
        </w:rPr>
        <w:t>S</w:t>
      </w:r>
      <w:r w:rsidR="00923384" w:rsidRPr="004315A5">
        <w:rPr>
          <w:lang w:eastAsia="es-ES_tradnl"/>
        </w:rPr>
        <w:t xml:space="preserve">catter plot </w:t>
      </w:r>
      <w:r w:rsidR="00923384">
        <w:rPr>
          <w:b/>
          <w:lang w:eastAsia="es-ES_tradnl"/>
        </w:rPr>
        <w:t>S</w:t>
      </w:r>
      <w:r w:rsidR="00923384" w:rsidRPr="004315A5">
        <w:rPr>
          <w:lang w:eastAsia="es-ES_tradnl"/>
        </w:rPr>
        <w:t>mooth</w:t>
      </w:r>
      <w:r w:rsidR="00923384">
        <w:rPr>
          <w:lang w:eastAsia="es-ES_tradnl"/>
        </w:rPr>
        <w:t>ing</w:t>
      </w:r>
      <w:r w:rsidR="00923384" w:rsidRPr="004315A5">
        <w:rPr>
          <w:lang w:eastAsia="es-ES_tradnl"/>
        </w:rPr>
        <w:t>"</w:t>
      </w:r>
      <w:r w:rsidR="00923384">
        <w:rPr>
          <w:lang w:eastAsia="es-ES_tradnl"/>
        </w:rPr>
        <w:t xml:space="preserve">; sin embargo también </w:t>
      </w:r>
      <w:r>
        <w:rPr>
          <w:lang w:eastAsia="es-ES_tradnl"/>
        </w:rPr>
        <w:t xml:space="preserve">se </w:t>
      </w:r>
      <w:r w:rsidR="00923384">
        <w:rPr>
          <w:lang w:eastAsia="es-ES_tradnl"/>
        </w:rPr>
        <w:t xml:space="preserve">utiliza la palabra </w:t>
      </w:r>
      <w:r w:rsidR="00923384" w:rsidRPr="004315A5">
        <w:rPr>
          <w:lang w:eastAsia="es-ES_tradnl"/>
        </w:rPr>
        <w:t>"</w:t>
      </w:r>
      <w:r w:rsidR="00923384">
        <w:rPr>
          <w:lang w:eastAsia="es-ES_tradnl"/>
        </w:rPr>
        <w:t>LOESS</w:t>
      </w:r>
      <w:r w:rsidR="00923384" w:rsidRPr="004315A5">
        <w:rPr>
          <w:lang w:eastAsia="es-ES_tradnl"/>
        </w:rPr>
        <w:t xml:space="preserve">" </w:t>
      </w:r>
      <w:r w:rsidR="00F04816">
        <w:rPr>
          <w:lang w:eastAsia="es-ES_tradnl"/>
        </w:rPr>
        <w:t>(</w:t>
      </w:r>
      <w:r w:rsidR="00F04816" w:rsidRPr="00F04816">
        <w:rPr>
          <w:lang w:eastAsia="es-ES_tradnl"/>
        </w:rPr>
        <w:t>LOcal regrESSion</w:t>
      </w:r>
      <w:r w:rsidR="00F04816">
        <w:rPr>
          <w:lang w:eastAsia="es-ES_tradnl"/>
        </w:rPr>
        <w:t xml:space="preserve">) </w:t>
      </w:r>
      <w:r w:rsidR="00923384">
        <w:rPr>
          <w:lang w:eastAsia="es-ES_tradnl"/>
        </w:rPr>
        <w:t>como sinónimo. A</w:t>
      </w:r>
      <w:r w:rsidR="00923384" w:rsidRPr="004315A5">
        <w:rPr>
          <w:lang w:eastAsia="es-ES_tradnl"/>
        </w:rPr>
        <w:t xml:space="preserve">mbos métodos </w:t>
      </w:r>
      <w:r w:rsidR="00923384">
        <w:rPr>
          <w:lang w:eastAsia="es-ES_tradnl"/>
        </w:rPr>
        <w:t xml:space="preserve">utilizan </w:t>
      </w:r>
      <w:r w:rsidR="00923384" w:rsidRPr="004315A5">
        <w:rPr>
          <w:lang w:eastAsia="es-ES_tradnl"/>
        </w:rPr>
        <w:t xml:space="preserve">regresiones </w:t>
      </w:r>
      <w:r w:rsidR="00923384">
        <w:rPr>
          <w:lang w:eastAsia="es-ES_tradnl"/>
        </w:rPr>
        <w:t xml:space="preserve">lineales ponderadas </w:t>
      </w:r>
      <w:r w:rsidR="00923384" w:rsidRPr="004315A5">
        <w:rPr>
          <w:lang w:eastAsia="es-ES_tradnl"/>
        </w:rPr>
        <w:t xml:space="preserve">localmente </w:t>
      </w:r>
      <w:r w:rsidR="00923384">
        <w:rPr>
          <w:lang w:eastAsia="es-ES_tradnl"/>
        </w:rPr>
        <w:t xml:space="preserve">con el objetivo de </w:t>
      </w:r>
      <w:r w:rsidR="00923384" w:rsidRPr="004315A5">
        <w:rPr>
          <w:lang w:eastAsia="es-ES_tradnl"/>
        </w:rPr>
        <w:t xml:space="preserve">suavizar </w:t>
      </w:r>
      <w:r w:rsidR="00923384">
        <w:rPr>
          <w:lang w:eastAsia="es-ES_tradnl"/>
        </w:rPr>
        <w:t xml:space="preserve">la tendencia local en el set de </w:t>
      </w:r>
      <w:r w:rsidR="00923384" w:rsidRPr="004315A5">
        <w:rPr>
          <w:lang w:eastAsia="es-ES_tradnl"/>
        </w:rPr>
        <w:t>datos.</w:t>
      </w:r>
      <w:r w:rsidR="00923384">
        <w:rPr>
          <w:lang w:eastAsia="es-ES_tradnl"/>
        </w:rPr>
        <w:t xml:space="preserve"> </w:t>
      </w:r>
      <w:r>
        <w:rPr>
          <w:lang w:eastAsia="es-ES_tradnl"/>
        </w:rPr>
        <w:t xml:space="preserve">Las </w:t>
      </w:r>
      <w:r w:rsidR="00923384" w:rsidRPr="004315A5">
        <w:rPr>
          <w:lang w:eastAsia="es-ES_tradnl"/>
        </w:rPr>
        <w:t xml:space="preserve">funciones </w:t>
      </w:r>
      <w:r w:rsidR="00923384" w:rsidRPr="004315A5">
        <w:rPr>
          <w:b/>
          <w:lang w:eastAsia="es-ES_tradnl"/>
        </w:rPr>
        <w:t xml:space="preserve">lowess </w:t>
      </w:r>
      <w:r w:rsidR="00923384" w:rsidRPr="004315A5">
        <w:rPr>
          <w:lang w:eastAsia="es-ES_tradnl"/>
        </w:rPr>
        <w:t xml:space="preserve">y </w:t>
      </w:r>
      <w:r w:rsidR="00923384" w:rsidRPr="004315A5">
        <w:rPr>
          <w:b/>
          <w:lang w:eastAsia="es-ES_tradnl"/>
        </w:rPr>
        <w:t xml:space="preserve">loess </w:t>
      </w:r>
      <w:r w:rsidR="00923384" w:rsidRPr="004315A5">
        <w:rPr>
          <w:lang w:eastAsia="es-ES_tradnl"/>
        </w:rPr>
        <w:t>realizan un ajuste localmente lineal y localmente cuadrático</w:t>
      </w:r>
      <w:r w:rsidR="00923384">
        <w:rPr>
          <w:lang w:eastAsia="es-ES_tradnl"/>
        </w:rPr>
        <w:t>,</w:t>
      </w:r>
      <w:r w:rsidR="00923384" w:rsidRPr="004315A5">
        <w:rPr>
          <w:lang w:eastAsia="es-ES_tradnl"/>
        </w:rPr>
        <w:t xml:space="preserve"> respectivamente.</w:t>
      </w:r>
      <w:r>
        <w:rPr>
          <w:lang w:eastAsia="es-ES_tradnl"/>
        </w:rPr>
        <w:t xml:space="preserve"> Ambos son métodos de estimación no paramétricos.</w:t>
      </w:r>
      <w:r w:rsidR="006F1F88">
        <w:rPr>
          <w:lang w:eastAsia="es-ES_tradnl"/>
        </w:rPr>
        <w:t xml:space="preserve"> La figura 21 y el cuadro 10 </w:t>
      </w:r>
      <w:r w:rsidR="00737747">
        <w:rPr>
          <w:lang w:eastAsia="es-ES_tradnl"/>
        </w:rPr>
        <w:t>ilustran el ajuste de LOWESS al set de datos del cuadro uno. Observe que la línea de mejor ajuste y la raíz del error medio cuadrático son muy similares a las calculadas previamente.</w:t>
      </w:r>
    </w:p>
    <w:p w:rsidR="00737747" w:rsidRDefault="00737747" w:rsidP="00737747">
      <w:pPr>
        <w:ind w:firstLine="142"/>
        <w:jc w:val="center"/>
        <w:rPr>
          <w:rFonts w:eastAsiaTheme="majorEastAsia"/>
        </w:rPr>
      </w:pPr>
      <w:r w:rsidRPr="006F1F88">
        <w:rPr>
          <w:rFonts w:eastAsiaTheme="majorEastAsia"/>
        </w:rPr>
        <w:t xml:space="preserve"> </w:t>
      </w:r>
      <w:r w:rsidRPr="006F1F88">
        <w:rPr>
          <w:rFonts w:eastAsiaTheme="majorEastAsia"/>
          <w:noProof/>
          <w:lang w:val="es-CR" w:eastAsia="es-CR"/>
        </w:rPr>
        <w:drawing>
          <wp:inline distT="0" distB="0" distL="0" distR="0" wp14:anchorId="6A8F0727" wp14:editId="0C125FA1">
            <wp:extent cx="2274722" cy="2235200"/>
            <wp:effectExtent l="19050" t="19050" r="11278" b="12700"/>
            <wp:docPr id="4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2274722" cy="2235200"/>
                    </a:xfrm>
                    <a:prstGeom prst="rect">
                      <a:avLst/>
                    </a:prstGeom>
                    <a:noFill/>
                    <a:ln w="9525">
                      <a:solidFill>
                        <a:schemeClr val="accent1"/>
                      </a:solidFill>
                      <a:miter lim="800000"/>
                      <a:headEnd/>
                      <a:tailEnd/>
                    </a:ln>
                  </pic:spPr>
                </pic:pic>
              </a:graphicData>
            </a:graphic>
          </wp:inline>
        </w:drawing>
      </w:r>
    </w:p>
    <w:p w:rsidR="00737747" w:rsidRDefault="00737747" w:rsidP="00737747">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Figura </w:t>
      </w:r>
      <w:r w:rsidR="00CD5B1C">
        <w:fldChar w:fldCharType="begin"/>
      </w:r>
      <w:r w:rsidR="00CD5B1C">
        <w:instrText xml:space="preserve"> SEQ Figura \* ARABIC </w:instrText>
      </w:r>
      <w:r w:rsidR="00CD5B1C">
        <w:fldChar w:fldCharType="separate"/>
      </w:r>
      <w:r w:rsidR="000F431D">
        <w:rPr>
          <w:noProof/>
        </w:rPr>
        <w:t>21</w:t>
      </w:r>
      <w:r w:rsidR="00CD5B1C">
        <w:rPr>
          <w:noProof/>
        </w:rPr>
        <w:fldChar w:fldCharType="end"/>
      </w:r>
      <w:r>
        <w:t xml:space="preserve">: Regresión no paramétrica </w:t>
      </w:r>
      <w:r w:rsidRPr="00595BAE">
        <w:rPr>
          <w:rFonts w:eastAsiaTheme="majorEastAsia"/>
        </w:rPr>
        <w:t>LOESS</w:t>
      </w:r>
      <w:r w:rsidRPr="00276A41">
        <w:t xml:space="preserve"> </w:t>
      </w:r>
      <w:r>
        <w:t>(</w:t>
      </w:r>
      <w:r w:rsidRPr="00276A41">
        <w:t>Locally Weighted Linear Regression</w:t>
      </w:r>
      <w:r>
        <w:t>)</w:t>
      </w:r>
      <w:r w:rsidRPr="00276A41">
        <w:t xml:space="preserve"> </w:t>
      </w:r>
      <w:r>
        <w:t>para datos de diámetro (cm) y altura total (m) de cuadro 1.</w:t>
      </w:r>
    </w:p>
    <w:p w:rsidR="00737747" w:rsidRDefault="00737747" w:rsidP="00737747">
      <w:pPr>
        <w:numPr>
          <w:ilvl w:val="12"/>
          <w:numId w:val="0"/>
        </w:numPr>
        <w:tabs>
          <w:tab w:val="left" w:pos="0"/>
          <w:tab w:val="left" w:pos="2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737747" w:rsidRPr="00C664E3" w:rsidRDefault="00737747" w:rsidP="00737747">
      <w:r>
        <w:lastRenderedPageBreak/>
        <w:t xml:space="preserve">Cuadro </w:t>
      </w:r>
      <w:r w:rsidR="00CD5B1C">
        <w:fldChar w:fldCharType="begin"/>
      </w:r>
      <w:r w:rsidR="00CD5B1C">
        <w:instrText xml:space="preserve"> SEQ Cuadro \* ARABIC </w:instrText>
      </w:r>
      <w:r w:rsidR="00CD5B1C">
        <w:fldChar w:fldCharType="separate"/>
      </w:r>
      <w:r w:rsidR="000F431D">
        <w:rPr>
          <w:noProof/>
        </w:rPr>
        <w:t>10</w:t>
      </w:r>
      <w:r w:rsidR="00CD5B1C">
        <w:rPr>
          <w:noProof/>
        </w:rPr>
        <w:fldChar w:fldCharType="end"/>
      </w:r>
      <w:r>
        <w:t xml:space="preserve">: Residuos de modelo </w:t>
      </w:r>
      <w:r w:rsidRPr="00595BAE">
        <w:rPr>
          <w:rFonts w:eastAsiaTheme="majorEastAsia"/>
        </w:rPr>
        <w:t>LOESS</w:t>
      </w:r>
      <w:r w:rsidRPr="00276A41">
        <w:t xml:space="preserve"> </w:t>
      </w:r>
      <w:r>
        <w:t>(</w:t>
      </w:r>
      <w:r w:rsidRPr="00276A41">
        <w:t>Locally Weighted Linear Regression</w:t>
      </w:r>
      <w:r>
        <w:t>)</w:t>
      </w:r>
      <w:r w:rsidRPr="00276A41">
        <w:t xml:space="preserve"> </w:t>
      </w:r>
      <w:r>
        <w:t>para datos de diámetro (cm) y altura total (m) de cuadro 1.</w:t>
      </w:r>
    </w:p>
    <w:p w:rsidR="00737747" w:rsidRDefault="00737747" w:rsidP="00737747">
      <w:pPr>
        <w:ind w:firstLine="142"/>
        <w:rPr>
          <w:rFonts w:eastAsiaTheme="majorEastAsia"/>
        </w:rPr>
      </w:pPr>
    </w:p>
    <w:tbl>
      <w:tblPr>
        <w:tblStyle w:val="Tablaconcuadrcula"/>
        <w:tblW w:w="0" w:type="auto"/>
        <w:jc w:val="center"/>
        <w:tblLook w:val="04A0" w:firstRow="1" w:lastRow="0" w:firstColumn="1" w:lastColumn="0" w:noHBand="0" w:noVBand="1"/>
      </w:tblPr>
      <w:tblGrid>
        <w:gridCol w:w="1723"/>
        <w:gridCol w:w="1636"/>
        <w:gridCol w:w="2203"/>
      </w:tblGrid>
      <w:tr w:rsidR="00737747" w:rsidRPr="00276A41" w:rsidTr="000D1535">
        <w:trPr>
          <w:trHeight w:val="297"/>
          <w:jc w:val="center"/>
        </w:trPr>
        <w:tc>
          <w:tcPr>
            <w:tcW w:w="0" w:type="auto"/>
            <w:shd w:val="clear" w:color="auto" w:fill="DBE5F1" w:themeFill="accent1" w:themeFillTint="33"/>
            <w:hideMark/>
          </w:tcPr>
          <w:p w:rsidR="00737747" w:rsidRPr="00276A41" w:rsidRDefault="00737747" w:rsidP="00D74BDA">
            <w:pPr>
              <w:widowControl/>
              <w:autoSpaceDE/>
              <w:autoSpaceDN/>
              <w:adjustRightInd/>
              <w:spacing w:line="240" w:lineRule="auto"/>
              <w:rPr>
                <w:color w:val="000000"/>
              </w:rPr>
            </w:pPr>
            <w:r w:rsidRPr="00276A41">
              <w:rPr>
                <w:color w:val="000000"/>
              </w:rPr>
              <w:t>Altura total (m)</w:t>
            </w:r>
          </w:p>
        </w:tc>
        <w:tc>
          <w:tcPr>
            <w:tcW w:w="0" w:type="auto"/>
            <w:shd w:val="clear" w:color="auto" w:fill="DBE5F1" w:themeFill="accent1" w:themeFillTint="33"/>
            <w:hideMark/>
          </w:tcPr>
          <w:p w:rsidR="00737747" w:rsidRPr="00276A41" w:rsidRDefault="00737747" w:rsidP="00D74BDA">
            <w:pPr>
              <w:widowControl/>
              <w:autoSpaceDE/>
              <w:autoSpaceDN/>
              <w:adjustRightInd/>
              <w:spacing w:line="240" w:lineRule="auto"/>
              <w:rPr>
                <w:color w:val="000000"/>
              </w:rPr>
            </w:pPr>
            <w:r w:rsidRPr="00276A41">
              <w:rPr>
                <w:color w:val="000000"/>
              </w:rPr>
              <w:t>Diámetro (cm)</w:t>
            </w:r>
          </w:p>
        </w:tc>
        <w:tc>
          <w:tcPr>
            <w:tcW w:w="0" w:type="auto"/>
            <w:shd w:val="clear" w:color="auto" w:fill="DBE5F1" w:themeFill="accent1" w:themeFillTint="33"/>
            <w:noWrap/>
            <w:hideMark/>
          </w:tcPr>
          <w:p w:rsidR="00737747" w:rsidRPr="00276A41" w:rsidRDefault="00737747" w:rsidP="00D74BDA">
            <w:pPr>
              <w:widowControl/>
              <w:autoSpaceDE/>
              <w:autoSpaceDN/>
              <w:adjustRightInd/>
              <w:spacing w:line="240" w:lineRule="auto"/>
              <w:jc w:val="left"/>
              <w:rPr>
                <w:color w:val="000000"/>
              </w:rPr>
            </w:pPr>
            <w:r w:rsidRPr="00276A41">
              <w:rPr>
                <w:color w:val="000000"/>
              </w:rPr>
              <w:t>Residuo LOESS (m)</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5</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3</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1.0</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4</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5</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w:t>
            </w:r>
            <w:r>
              <w:rPr>
                <w:color w:val="000000"/>
              </w:rPr>
              <w:t>,</w:t>
            </w:r>
            <w:r w:rsidRPr="00276A41">
              <w:rPr>
                <w:color w:val="000000"/>
              </w:rPr>
              <w:t>1</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13</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8</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4.3</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9</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9</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-0</w:t>
            </w:r>
            <w:r>
              <w:rPr>
                <w:color w:val="000000"/>
              </w:rPr>
              <w:t>,</w:t>
            </w:r>
            <w:r w:rsidRPr="00276A41">
              <w:rPr>
                <w:color w:val="000000"/>
              </w:rPr>
              <w:t>6</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13</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11</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w:t>
            </w:r>
            <w:r>
              <w:rPr>
                <w:color w:val="000000"/>
              </w:rPr>
              <w:t>,</w:t>
            </w:r>
            <w:r w:rsidRPr="00276A41">
              <w:rPr>
                <w:color w:val="000000"/>
              </w:rPr>
              <w:t>1</w:t>
            </w:r>
          </w:p>
        </w:tc>
      </w:tr>
      <w:tr w:rsidR="00737747" w:rsidRPr="00276A41" w:rsidTr="000D1535">
        <w:trPr>
          <w:trHeight w:val="330"/>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9</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15</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-4</w:t>
            </w:r>
            <w:r>
              <w:rPr>
                <w:color w:val="000000"/>
              </w:rPr>
              <w:t>,</w:t>
            </w:r>
            <w:r w:rsidRPr="00276A41">
              <w:rPr>
                <w:color w:val="000000"/>
              </w:rPr>
              <w:t>8</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17</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18</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w:t>
            </w:r>
            <w:r>
              <w:rPr>
                <w:color w:val="000000"/>
              </w:rPr>
              <w:t>,</w:t>
            </w:r>
            <w:r w:rsidRPr="00276A41">
              <w:rPr>
                <w:color w:val="000000"/>
              </w:rPr>
              <w:t>5</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19</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18</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3</w:t>
            </w:r>
            <w:r>
              <w:rPr>
                <w:color w:val="000000"/>
              </w:rPr>
              <w:t>,</w:t>
            </w:r>
            <w:r w:rsidRPr="00276A41">
              <w:rPr>
                <w:color w:val="000000"/>
              </w:rPr>
              <w:t>5</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15</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20</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w:t>
            </w:r>
            <w:r>
              <w:rPr>
                <w:color w:val="000000"/>
              </w:rPr>
              <w:t>,</w:t>
            </w:r>
            <w:r w:rsidRPr="00276A41">
              <w:rPr>
                <w:color w:val="000000"/>
              </w:rPr>
              <w:t>6</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17</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25</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w:t>
            </w:r>
            <w:r>
              <w:rPr>
                <w:color w:val="000000"/>
              </w:rPr>
              <w:t>,</w:t>
            </w:r>
            <w:r w:rsidRPr="00276A41">
              <w:rPr>
                <w:color w:val="000000"/>
              </w:rPr>
              <w:t>8</w:t>
            </w:r>
          </w:p>
        </w:tc>
      </w:tr>
      <w:tr w:rsidR="00737747" w:rsidRPr="00276A41" w:rsidTr="000D1535">
        <w:trPr>
          <w:trHeight w:val="315"/>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25</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25</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5</w:t>
            </w:r>
            <w:r>
              <w:rPr>
                <w:color w:val="000000"/>
              </w:rPr>
              <w:t>,</w:t>
            </w:r>
            <w:r w:rsidRPr="00276A41">
              <w:rPr>
                <w:color w:val="000000"/>
              </w:rPr>
              <w:t>2</w:t>
            </w:r>
          </w:p>
        </w:tc>
      </w:tr>
      <w:tr w:rsidR="00737747" w:rsidRPr="00276A41" w:rsidTr="000D1535">
        <w:trPr>
          <w:trHeight w:val="330"/>
          <w:jc w:val="center"/>
        </w:trPr>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22</w:t>
            </w:r>
          </w:p>
        </w:tc>
        <w:tc>
          <w:tcPr>
            <w:tcW w:w="0" w:type="auto"/>
            <w:shd w:val="clear" w:color="auto" w:fill="B8CCE4" w:themeFill="accent1" w:themeFillTint="66"/>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30</w:t>
            </w:r>
          </w:p>
        </w:tc>
        <w:tc>
          <w:tcPr>
            <w:tcW w:w="0" w:type="auto"/>
            <w:shd w:val="clear" w:color="auto" w:fill="D6E3BC" w:themeFill="accent3"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-0</w:t>
            </w:r>
            <w:r>
              <w:rPr>
                <w:color w:val="000000"/>
              </w:rPr>
              <w:t>,</w:t>
            </w:r>
            <w:r w:rsidRPr="00276A41">
              <w:rPr>
                <w:color w:val="000000"/>
              </w:rPr>
              <w:t>2</w:t>
            </w:r>
          </w:p>
        </w:tc>
      </w:tr>
      <w:tr w:rsidR="00737747" w:rsidRPr="00276A41" w:rsidTr="000D1535">
        <w:trPr>
          <w:trHeight w:val="300"/>
          <w:jc w:val="center"/>
        </w:trPr>
        <w:tc>
          <w:tcPr>
            <w:tcW w:w="0" w:type="auto"/>
            <w:gridSpan w:val="2"/>
            <w:shd w:val="clear" w:color="auto" w:fill="E5B8B7" w:themeFill="accent2" w:themeFillTint="66"/>
            <w:noWrap/>
            <w:hideMark/>
          </w:tcPr>
          <w:p w:rsidR="00737747" w:rsidRPr="00276A41" w:rsidRDefault="00737747" w:rsidP="00D74BDA">
            <w:pPr>
              <w:widowControl/>
              <w:autoSpaceDE/>
              <w:autoSpaceDN/>
              <w:adjustRightInd/>
              <w:spacing w:line="220" w:lineRule="exact"/>
              <w:jc w:val="center"/>
              <w:rPr>
                <w:color w:val="000000"/>
              </w:rPr>
            </w:pPr>
            <w:r>
              <w:rPr>
                <w:color w:val="000000"/>
              </w:rPr>
              <w:t>Media</w:t>
            </w:r>
          </w:p>
        </w:tc>
        <w:tc>
          <w:tcPr>
            <w:tcW w:w="0" w:type="auto"/>
            <w:shd w:val="clear" w:color="auto" w:fill="E5B8B7" w:themeFill="accent2" w:themeFillTint="66"/>
            <w:noWrap/>
            <w:hideMark/>
          </w:tcPr>
          <w:p w:rsidR="00737747" w:rsidRPr="00276A41" w:rsidRDefault="00737747" w:rsidP="00D74BDA">
            <w:pPr>
              <w:widowControl/>
              <w:autoSpaceDE/>
              <w:autoSpaceDN/>
              <w:adjustRightInd/>
              <w:spacing w:line="220" w:lineRule="exact"/>
              <w:jc w:val="center"/>
              <w:rPr>
                <w:color w:val="000000"/>
              </w:rPr>
            </w:pPr>
            <w:r w:rsidRPr="00276A41">
              <w:rPr>
                <w:color w:val="000000"/>
              </w:rPr>
              <w:t>0</w:t>
            </w:r>
            <w:r>
              <w:rPr>
                <w:color w:val="000000"/>
              </w:rPr>
              <w:t>,</w:t>
            </w:r>
            <w:r w:rsidRPr="00276A41">
              <w:rPr>
                <w:color w:val="000000"/>
              </w:rPr>
              <w:t>5</w:t>
            </w:r>
          </w:p>
        </w:tc>
      </w:tr>
      <w:tr w:rsidR="00737747" w:rsidRPr="00276A41" w:rsidTr="000D1535">
        <w:trPr>
          <w:trHeight w:val="300"/>
          <w:jc w:val="center"/>
        </w:trPr>
        <w:tc>
          <w:tcPr>
            <w:tcW w:w="0" w:type="auto"/>
            <w:gridSpan w:val="2"/>
            <w:shd w:val="clear" w:color="auto" w:fill="E5B8B7" w:themeFill="accent2" w:themeFillTint="66"/>
            <w:noWrap/>
            <w:hideMark/>
          </w:tcPr>
          <w:p w:rsidR="00737747" w:rsidRDefault="00737747" w:rsidP="00D74BDA">
            <w:pPr>
              <w:widowControl/>
              <w:autoSpaceDE/>
              <w:autoSpaceDN/>
              <w:adjustRightInd/>
              <w:spacing w:line="220" w:lineRule="exact"/>
              <w:jc w:val="center"/>
              <w:rPr>
                <w:color w:val="000000"/>
              </w:rPr>
            </w:pPr>
            <w:r>
              <w:rPr>
                <w:color w:val="000000"/>
              </w:rPr>
              <w:t>REMC</w:t>
            </w:r>
          </w:p>
        </w:tc>
        <w:tc>
          <w:tcPr>
            <w:tcW w:w="0" w:type="auto"/>
            <w:shd w:val="clear" w:color="auto" w:fill="E5B8B7" w:themeFill="accent2" w:themeFillTint="66"/>
            <w:noWrap/>
            <w:hideMark/>
          </w:tcPr>
          <w:p w:rsidR="00737747" w:rsidRPr="00276A41" w:rsidRDefault="00737747" w:rsidP="00D74BDA">
            <w:pPr>
              <w:widowControl/>
              <w:autoSpaceDE/>
              <w:autoSpaceDN/>
              <w:adjustRightInd/>
              <w:spacing w:line="220" w:lineRule="exact"/>
              <w:jc w:val="center"/>
              <w:rPr>
                <w:color w:val="000000"/>
              </w:rPr>
            </w:pPr>
            <w:r>
              <w:rPr>
                <w:color w:val="000000"/>
              </w:rPr>
              <w:t>2,9</w:t>
            </w:r>
          </w:p>
        </w:tc>
      </w:tr>
    </w:tbl>
    <w:p w:rsidR="00737747" w:rsidRDefault="00737747" w:rsidP="00296132">
      <w:pPr>
        <w:tabs>
          <w:tab w:val="left" w:pos="142"/>
        </w:tabs>
        <w:rPr>
          <w:lang w:eastAsia="es-ES_tradnl"/>
        </w:rPr>
      </w:pPr>
    </w:p>
    <w:p w:rsidR="00923384" w:rsidRDefault="00296132" w:rsidP="00296132">
      <w:pPr>
        <w:tabs>
          <w:tab w:val="left" w:pos="142"/>
        </w:tabs>
        <w:rPr>
          <w:lang w:eastAsia="es-ES_tradnl"/>
        </w:rPr>
      </w:pPr>
      <w:r>
        <w:rPr>
          <w:lang w:eastAsia="es-ES_tradnl"/>
        </w:rPr>
        <w:tab/>
      </w:r>
      <w:r w:rsidR="00923384" w:rsidRPr="006A5228">
        <w:rPr>
          <w:lang w:eastAsia="es-ES_tradnl"/>
        </w:rPr>
        <w:t xml:space="preserve">LOESS, </w:t>
      </w:r>
      <w:r w:rsidR="00923384">
        <w:rPr>
          <w:lang w:eastAsia="es-ES_tradnl"/>
        </w:rPr>
        <w:t xml:space="preserve">es un método de </w:t>
      </w:r>
      <w:r w:rsidR="00923384" w:rsidRPr="006A5228">
        <w:rPr>
          <w:lang w:eastAsia="es-ES_tradnl"/>
        </w:rPr>
        <w:t>regresión polinomial</w:t>
      </w:r>
      <w:r w:rsidR="00923384">
        <w:rPr>
          <w:lang w:eastAsia="es-ES_tradnl"/>
        </w:rPr>
        <w:t xml:space="preserve"> </w:t>
      </w:r>
      <w:r w:rsidR="00923384" w:rsidRPr="006A5228">
        <w:rPr>
          <w:lang w:eastAsia="es-ES_tradnl"/>
        </w:rPr>
        <w:t>localmente ponderada</w:t>
      </w:r>
      <w:r w:rsidR="00923384">
        <w:rPr>
          <w:lang w:eastAsia="es-ES_tradnl"/>
        </w:rPr>
        <w:t xml:space="preserve"> </w:t>
      </w:r>
      <w:r w:rsidR="00923384" w:rsidRPr="006A5228">
        <w:rPr>
          <w:lang w:eastAsia="es-ES_tradnl"/>
        </w:rPr>
        <w:t xml:space="preserve">propuesto originalmente por Cleveland (1979) y desarrollado </w:t>
      </w:r>
      <w:r w:rsidR="00923384">
        <w:rPr>
          <w:lang w:eastAsia="es-ES_tradnl"/>
        </w:rPr>
        <w:t xml:space="preserve">posteriormente </w:t>
      </w:r>
      <w:r w:rsidR="00923384" w:rsidRPr="006A5228">
        <w:rPr>
          <w:lang w:eastAsia="es-ES_tradnl"/>
        </w:rPr>
        <w:t>por Cleveland y Devlin (1988)</w:t>
      </w:r>
      <w:r w:rsidR="00923384">
        <w:rPr>
          <w:lang w:eastAsia="es-ES_tradnl"/>
        </w:rPr>
        <w:t xml:space="preserve">. Dicho método de regresión se caracteriza por ser una técnica más </w:t>
      </w:r>
      <w:r w:rsidR="00923384" w:rsidRPr="006A5228">
        <w:rPr>
          <w:lang w:eastAsia="es-ES_tradnl"/>
        </w:rPr>
        <w:t xml:space="preserve">descriptiva </w:t>
      </w:r>
      <w:r w:rsidR="00923384">
        <w:rPr>
          <w:lang w:eastAsia="es-ES_tradnl"/>
        </w:rPr>
        <w:t>que predictiva</w:t>
      </w:r>
      <w:r w:rsidR="00923384" w:rsidRPr="006A5228">
        <w:rPr>
          <w:lang w:eastAsia="es-ES_tradnl"/>
        </w:rPr>
        <w:t xml:space="preserve">. </w:t>
      </w:r>
      <w:r w:rsidR="00923384">
        <w:rPr>
          <w:lang w:eastAsia="es-ES_tradnl"/>
        </w:rPr>
        <w:t xml:space="preserve">Para cada punto del </w:t>
      </w:r>
      <w:r w:rsidR="00923384" w:rsidRPr="006A5228">
        <w:rPr>
          <w:lang w:eastAsia="es-ES_tradnl"/>
        </w:rPr>
        <w:t xml:space="preserve">conjunto de datos </w:t>
      </w:r>
      <w:r w:rsidR="00923384">
        <w:rPr>
          <w:lang w:eastAsia="es-ES_tradnl"/>
        </w:rPr>
        <w:t xml:space="preserve">se ajusta </w:t>
      </w:r>
      <w:r w:rsidR="00923384" w:rsidRPr="006A5228">
        <w:rPr>
          <w:lang w:eastAsia="es-ES_tradnl"/>
        </w:rPr>
        <w:t xml:space="preserve">un polinomio de bajo grado, </w:t>
      </w:r>
      <w:r w:rsidR="00923384">
        <w:rPr>
          <w:lang w:eastAsia="es-ES_tradnl"/>
        </w:rPr>
        <w:t xml:space="preserve">utilizando los </w:t>
      </w:r>
      <w:r w:rsidR="00923384" w:rsidRPr="006A5228">
        <w:rPr>
          <w:lang w:eastAsia="es-ES_tradnl"/>
        </w:rPr>
        <w:t xml:space="preserve">valores de la variable explicativa </w:t>
      </w:r>
      <w:r w:rsidR="00923384">
        <w:rPr>
          <w:lang w:eastAsia="es-ES_tradnl"/>
        </w:rPr>
        <w:t xml:space="preserve">más </w:t>
      </w:r>
      <w:r w:rsidR="00923384" w:rsidRPr="006A5228">
        <w:rPr>
          <w:lang w:eastAsia="es-ES_tradnl"/>
        </w:rPr>
        <w:t>cerca</w:t>
      </w:r>
      <w:r w:rsidR="00923384">
        <w:rPr>
          <w:lang w:eastAsia="es-ES_tradnl"/>
        </w:rPr>
        <w:t>nos</w:t>
      </w:r>
      <w:r w:rsidR="00923384" w:rsidRPr="006A5228">
        <w:rPr>
          <w:lang w:eastAsia="es-ES_tradnl"/>
        </w:rPr>
        <w:t xml:space="preserve"> de</w:t>
      </w:r>
      <w:r w:rsidR="00923384">
        <w:rPr>
          <w:lang w:eastAsia="es-ES_tradnl"/>
        </w:rPr>
        <w:t xml:space="preserve"> dicho punto (entorno de X)</w:t>
      </w:r>
      <w:r w:rsidR="00923384" w:rsidRPr="006A5228">
        <w:rPr>
          <w:lang w:eastAsia="es-ES_tradnl"/>
        </w:rPr>
        <w:t xml:space="preserve">. El polinomio </w:t>
      </w:r>
      <w:r w:rsidR="00923384">
        <w:rPr>
          <w:lang w:eastAsia="es-ES_tradnl"/>
        </w:rPr>
        <w:t xml:space="preserve">utiliza </w:t>
      </w:r>
      <w:r w:rsidR="00923384" w:rsidRPr="006A5228">
        <w:rPr>
          <w:lang w:eastAsia="es-ES_tradnl"/>
        </w:rPr>
        <w:t xml:space="preserve">mínimos cuadrados ponderados, dando más peso </w:t>
      </w:r>
      <w:r w:rsidR="00923384">
        <w:rPr>
          <w:lang w:eastAsia="es-ES_tradnl"/>
        </w:rPr>
        <w:t xml:space="preserve">o importancia a </w:t>
      </w:r>
      <w:r w:rsidR="00923384" w:rsidRPr="006A5228">
        <w:rPr>
          <w:lang w:eastAsia="es-ES_tradnl"/>
        </w:rPr>
        <w:t xml:space="preserve">los puntos </w:t>
      </w:r>
      <w:r w:rsidR="00923384">
        <w:rPr>
          <w:lang w:eastAsia="es-ES_tradnl"/>
        </w:rPr>
        <w:t xml:space="preserve">más </w:t>
      </w:r>
      <w:r w:rsidR="00923384" w:rsidRPr="006A5228">
        <w:rPr>
          <w:lang w:eastAsia="es-ES_tradnl"/>
        </w:rPr>
        <w:t xml:space="preserve">cercanos al punto cuya respuesta </w:t>
      </w:r>
      <w:r w:rsidR="00923384">
        <w:rPr>
          <w:lang w:eastAsia="es-ES_tradnl"/>
        </w:rPr>
        <w:t xml:space="preserve">se </w:t>
      </w:r>
      <w:r w:rsidR="00923384" w:rsidRPr="006A5228">
        <w:rPr>
          <w:lang w:eastAsia="es-ES_tradnl"/>
        </w:rPr>
        <w:t>está estima</w:t>
      </w:r>
      <w:r w:rsidR="00923384">
        <w:rPr>
          <w:lang w:eastAsia="es-ES_tradnl"/>
        </w:rPr>
        <w:t>n</w:t>
      </w:r>
      <w:r w:rsidR="00923384" w:rsidRPr="006A5228">
        <w:rPr>
          <w:lang w:eastAsia="es-ES_tradnl"/>
        </w:rPr>
        <w:t>do y menos</w:t>
      </w:r>
      <w:r w:rsidR="00923384">
        <w:rPr>
          <w:lang w:eastAsia="es-ES_tradnl"/>
        </w:rPr>
        <w:t xml:space="preserve"> peso a los puntos más alejados.</w:t>
      </w:r>
    </w:p>
    <w:p w:rsidR="00923384" w:rsidRDefault="00923384" w:rsidP="00923384">
      <w:pPr>
        <w:rPr>
          <w:color w:val="000000"/>
          <w:lang w:eastAsia="es-ES_tradnl"/>
        </w:rPr>
      </w:pPr>
    </w:p>
    <w:p w:rsidR="00923384" w:rsidRDefault="00923384" w:rsidP="00296132">
      <w:pPr>
        <w:ind w:firstLine="142"/>
        <w:rPr>
          <w:color w:val="000000"/>
          <w:lang w:eastAsia="es-ES_tradnl"/>
        </w:rPr>
      </w:pPr>
      <w:r w:rsidRPr="00C81613">
        <w:rPr>
          <w:color w:val="000000"/>
          <w:lang w:eastAsia="es-ES_tradnl"/>
        </w:rPr>
        <w:t>La principal ventaja de</w:t>
      </w:r>
      <w:r>
        <w:rPr>
          <w:color w:val="000000"/>
          <w:lang w:eastAsia="es-ES_tradnl"/>
        </w:rPr>
        <w:t xml:space="preserve"> </w:t>
      </w:r>
      <w:r w:rsidRPr="00C81613">
        <w:rPr>
          <w:color w:val="000000"/>
          <w:lang w:eastAsia="es-ES_tradnl"/>
        </w:rPr>
        <w:t>LOESS es que el usuario(a) no debe especificar ning</w:t>
      </w:r>
      <w:r>
        <w:rPr>
          <w:color w:val="000000"/>
          <w:lang w:eastAsia="es-ES_tradnl"/>
        </w:rPr>
        <w:t>ú</w:t>
      </w:r>
      <w:r w:rsidRPr="00C81613">
        <w:rPr>
          <w:color w:val="000000"/>
          <w:lang w:eastAsia="es-ES_tradnl"/>
        </w:rPr>
        <w:t>n modelo que deba ajustarse a los datos. En su lugar, el o la analista solo tiene</w:t>
      </w:r>
      <w:r>
        <w:rPr>
          <w:color w:val="000000"/>
          <w:lang w:eastAsia="es-ES_tradnl"/>
        </w:rPr>
        <w:t>n</w:t>
      </w:r>
      <w:r w:rsidRPr="00C81613">
        <w:rPr>
          <w:color w:val="000000"/>
          <w:lang w:eastAsia="es-ES_tradnl"/>
        </w:rPr>
        <w:t xml:space="preserve"> que proveer un valor de parámetro de suavizado y el grado del polinomio local. LOESS </w:t>
      </w:r>
      <w:r>
        <w:rPr>
          <w:color w:val="000000"/>
          <w:lang w:eastAsia="es-ES_tradnl"/>
        </w:rPr>
        <w:t>es una técnica de análisis muy flexible y por tanto es ideal p</w:t>
      </w:r>
      <w:r w:rsidRPr="00C81613">
        <w:rPr>
          <w:color w:val="000000"/>
          <w:lang w:eastAsia="es-ES_tradnl"/>
        </w:rPr>
        <w:t xml:space="preserve">ara </w:t>
      </w:r>
      <w:r>
        <w:rPr>
          <w:color w:val="000000"/>
          <w:lang w:eastAsia="es-ES_tradnl"/>
        </w:rPr>
        <w:t xml:space="preserve">analizar </w:t>
      </w:r>
      <w:r w:rsidRPr="00C81613">
        <w:rPr>
          <w:color w:val="000000"/>
          <w:lang w:eastAsia="es-ES_tradnl"/>
        </w:rPr>
        <w:t xml:space="preserve">procesos para los </w:t>
      </w:r>
      <w:r>
        <w:rPr>
          <w:color w:val="000000"/>
          <w:lang w:eastAsia="es-ES_tradnl"/>
        </w:rPr>
        <w:t xml:space="preserve">cuales no </w:t>
      </w:r>
      <w:r w:rsidRPr="00C81613">
        <w:rPr>
          <w:color w:val="000000"/>
          <w:lang w:eastAsia="es-ES_tradnl"/>
        </w:rPr>
        <w:t>existen modelos teóricos.</w:t>
      </w:r>
      <w:r>
        <w:rPr>
          <w:color w:val="000000"/>
          <w:lang w:eastAsia="es-ES_tradnl"/>
        </w:rPr>
        <w:t xml:space="preserve"> La técnica LOESS permite </w:t>
      </w:r>
      <w:r w:rsidRPr="004E223E">
        <w:rPr>
          <w:color w:val="000000"/>
          <w:lang w:eastAsia="es-ES_tradnl"/>
        </w:rPr>
        <w:t>c</w:t>
      </w:r>
      <w:r>
        <w:rPr>
          <w:color w:val="000000"/>
          <w:lang w:eastAsia="es-ES_tradnl"/>
        </w:rPr>
        <w:t>a</w:t>
      </w:r>
      <w:r w:rsidRPr="004E223E">
        <w:rPr>
          <w:color w:val="000000"/>
          <w:lang w:eastAsia="es-ES_tradnl"/>
        </w:rPr>
        <w:t>lcul</w:t>
      </w:r>
      <w:r>
        <w:rPr>
          <w:color w:val="000000"/>
          <w:lang w:eastAsia="es-ES_tradnl"/>
        </w:rPr>
        <w:t>ar</w:t>
      </w:r>
      <w:r w:rsidRPr="004E223E">
        <w:rPr>
          <w:color w:val="000000"/>
          <w:lang w:eastAsia="es-ES_tradnl"/>
        </w:rPr>
        <w:t xml:space="preserve"> </w:t>
      </w:r>
      <w:r>
        <w:rPr>
          <w:color w:val="000000"/>
          <w:lang w:eastAsia="es-ES_tradnl"/>
        </w:rPr>
        <w:t xml:space="preserve">la </w:t>
      </w:r>
      <w:r w:rsidRPr="004E223E">
        <w:rPr>
          <w:color w:val="000000"/>
          <w:lang w:eastAsia="es-ES_tradnl"/>
        </w:rPr>
        <w:t xml:space="preserve">incertidumbre </w:t>
      </w:r>
      <w:r>
        <w:rPr>
          <w:color w:val="000000"/>
          <w:lang w:eastAsia="es-ES_tradnl"/>
        </w:rPr>
        <w:t xml:space="preserve">asociada al modelo de </w:t>
      </w:r>
      <w:r w:rsidRPr="004E223E">
        <w:rPr>
          <w:color w:val="000000"/>
          <w:lang w:eastAsia="es-ES_tradnl"/>
        </w:rPr>
        <w:t xml:space="preserve">predicción y </w:t>
      </w:r>
      <w:r>
        <w:rPr>
          <w:color w:val="000000"/>
          <w:lang w:eastAsia="es-ES_tradnl"/>
        </w:rPr>
        <w:t>de</w:t>
      </w:r>
      <w:r w:rsidRPr="004E223E">
        <w:rPr>
          <w:color w:val="000000"/>
          <w:lang w:eastAsia="es-ES_tradnl"/>
        </w:rPr>
        <w:t xml:space="preserve"> calibración</w:t>
      </w:r>
      <w:r>
        <w:rPr>
          <w:color w:val="000000"/>
          <w:lang w:eastAsia="es-ES_tradnl"/>
        </w:rPr>
        <w:t xml:space="preserve"> así como aplicar la mayoría de las pruebas </w:t>
      </w:r>
      <w:r w:rsidRPr="004E223E">
        <w:rPr>
          <w:color w:val="000000"/>
          <w:lang w:eastAsia="es-ES_tradnl"/>
        </w:rPr>
        <w:t>y procedimientos utilizados para valida</w:t>
      </w:r>
      <w:r>
        <w:rPr>
          <w:color w:val="000000"/>
          <w:lang w:eastAsia="es-ES_tradnl"/>
        </w:rPr>
        <w:t xml:space="preserve">r los modelos de regresión basados en mínimos </w:t>
      </w:r>
      <w:r w:rsidRPr="004E223E">
        <w:rPr>
          <w:color w:val="000000"/>
          <w:lang w:eastAsia="es-ES_tradnl"/>
        </w:rPr>
        <w:t>cuadrados.</w:t>
      </w:r>
    </w:p>
    <w:p w:rsidR="00923384" w:rsidRDefault="00923384" w:rsidP="00923384">
      <w:pPr>
        <w:ind w:firstLine="284"/>
        <w:rPr>
          <w:color w:val="000000"/>
          <w:lang w:eastAsia="es-ES_tradnl"/>
        </w:rPr>
      </w:pPr>
    </w:p>
    <w:p w:rsidR="00923384" w:rsidRDefault="00923384" w:rsidP="00296132">
      <w:pPr>
        <w:ind w:firstLine="142"/>
        <w:rPr>
          <w:rStyle w:val="mediumtext"/>
          <w:rFonts w:eastAsiaTheme="majorEastAsia"/>
        </w:rPr>
      </w:pPr>
      <w:r>
        <w:rPr>
          <w:color w:val="000000"/>
          <w:lang w:eastAsia="es-ES_tradnl"/>
        </w:rPr>
        <w:t xml:space="preserve">Entre las desventajas del método tenemos que </w:t>
      </w:r>
      <w:r w:rsidRPr="004E223E">
        <w:rPr>
          <w:color w:val="000000"/>
          <w:lang w:eastAsia="es-ES_tradnl"/>
        </w:rPr>
        <w:t xml:space="preserve">hace un uso menos eficiente de los datos </w:t>
      </w:r>
      <w:r>
        <w:rPr>
          <w:color w:val="000000"/>
          <w:lang w:eastAsia="es-ES_tradnl"/>
        </w:rPr>
        <w:t xml:space="preserve">que otros métodos de mínimos </w:t>
      </w:r>
      <w:r w:rsidRPr="004E223E">
        <w:rPr>
          <w:color w:val="000000"/>
          <w:lang w:eastAsia="es-ES_tradnl"/>
        </w:rPr>
        <w:t xml:space="preserve">cuadrados. </w:t>
      </w:r>
      <w:r>
        <w:rPr>
          <w:color w:val="000000"/>
          <w:lang w:eastAsia="es-ES_tradnl"/>
        </w:rPr>
        <w:t xml:space="preserve">Sin embargo, </w:t>
      </w:r>
      <w:r w:rsidRPr="004E223E">
        <w:rPr>
          <w:color w:val="000000"/>
          <w:lang w:eastAsia="es-ES_tradnl"/>
        </w:rPr>
        <w:t xml:space="preserve">dados los resultados que </w:t>
      </w:r>
      <w:r>
        <w:rPr>
          <w:color w:val="000000"/>
          <w:lang w:eastAsia="es-ES_tradnl"/>
        </w:rPr>
        <w:t xml:space="preserve">el método </w:t>
      </w:r>
      <w:r w:rsidRPr="004E223E">
        <w:rPr>
          <w:color w:val="000000"/>
          <w:lang w:eastAsia="es-ES_tradnl"/>
        </w:rPr>
        <w:t xml:space="preserve">proporciona, sin duda podría ser más eficiente en general, que otros métodos </w:t>
      </w:r>
      <w:r>
        <w:rPr>
          <w:color w:val="000000"/>
          <w:lang w:eastAsia="es-ES_tradnl"/>
        </w:rPr>
        <w:t xml:space="preserve">de estimación </w:t>
      </w:r>
      <w:r w:rsidRPr="004E223E">
        <w:rPr>
          <w:color w:val="000000"/>
          <w:lang w:eastAsia="es-ES_tradnl"/>
        </w:rPr>
        <w:t xml:space="preserve">como </w:t>
      </w:r>
      <w:r>
        <w:rPr>
          <w:color w:val="000000"/>
          <w:lang w:eastAsia="es-ES_tradnl"/>
        </w:rPr>
        <w:t xml:space="preserve">el de </w:t>
      </w:r>
      <w:r w:rsidRPr="004E223E">
        <w:rPr>
          <w:color w:val="000000"/>
          <w:lang w:eastAsia="es-ES_tradnl"/>
        </w:rPr>
        <w:t>mínimos cuadrados no lineales.</w:t>
      </w:r>
      <w:r w:rsidRPr="004E223E">
        <w:rPr>
          <w:rStyle w:val="mediumtext"/>
          <w:rFonts w:eastAsiaTheme="majorEastAsia"/>
          <w:color w:val="000000"/>
          <w:lang w:eastAsia="es-ES_tradnl"/>
        </w:rPr>
        <w:t xml:space="preserve"> </w:t>
      </w:r>
      <w:r>
        <w:rPr>
          <w:rStyle w:val="mediumtext"/>
          <w:rFonts w:eastAsiaTheme="majorEastAsia"/>
        </w:rPr>
        <w:t>Otra desventaja de LOESS es que no produce una función de regresión y por tanto no puede transferirse a otros usuarios(as)</w:t>
      </w:r>
      <w:r w:rsidR="006F1F88">
        <w:rPr>
          <w:rStyle w:val="mediumtext"/>
          <w:rFonts w:eastAsiaTheme="majorEastAsia"/>
        </w:rPr>
        <w:t>; aunque si es posible calcular la raíz del error medio cuadrático (REMC)</w:t>
      </w:r>
      <w:r>
        <w:rPr>
          <w:rStyle w:val="mediumtext"/>
          <w:rFonts w:eastAsiaTheme="majorEastAsia"/>
        </w:rPr>
        <w:t>.</w:t>
      </w:r>
    </w:p>
    <w:p w:rsidR="00923384" w:rsidRDefault="00923384" w:rsidP="00923384">
      <w:pPr>
        <w:ind w:firstLine="284"/>
        <w:rPr>
          <w:rStyle w:val="mediumtext"/>
          <w:rFonts w:eastAsiaTheme="majorEastAsia"/>
        </w:rPr>
      </w:pPr>
    </w:p>
    <w:p w:rsidR="00737747" w:rsidRDefault="00737747" w:rsidP="00923384">
      <w:pPr>
        <w:ind w:firstLine="284"/>
        <w:rPr>
          <w:rStyle w:val="mediumtext"/>
          <w:rFonts w:eastAsiaTheme="majorEastAsia"/>
        </w:rPr>
      </w:pPr>
    </w:p>
    <w:p w:rsidR="00923384" w:rsidRDefault="00923384" w:rsidP="00296132">
      <w:pPr>
        <w:ind w:firstLine="142"/>
        <w:rPr>
          <w:rFonts w:eastAsiaTheme="majorEastAsia"/>
        </w:rPr>
      </w:pPr>
      <w:r w:rsidRPr="00595BAE">
        <w:rPr>
          <w:rFonts w:eastAsiaTheme="majorEastAsia"/>
        </w:rPr>
        <w:lastRenderedPageBreak/>
        <w:t xml:space="preserve">LOESS, al igual que </w:t>
      </w:r>
      <w:r>
        <w:rPr>
          <w:rFonts w:eastAsiaTheme="majorEastAsia"/>
        </w:rPr>
        <w:t xml:space="preserve">cualquier </w:t>
      </w:r>
      <w:r w:rsidRPr="00595BAE">
        <w:rPr>
          <w:rFonts w:eastAsiaTheme="majorEastAsia"/>
        </w:rPr>
        <w:t>otro método de mínimos cuadr</w:t>
      </w:r>
      <w:r>
        <w:rPr>
          <w:rFonts w:eastAsiaTheme="majorEastAsia"/>
        </w:rPr>
        <w:t>a</w:t>
      </w:r>
      <w:r w:rsidRPr="00595BAE">
        <w:rPr>
          <w:rFonts w:eastAsiaTheme="majorEastAsia"/>
        </w:rPr>
        <w:t xml:space="preserve">dos, es afectado por valores atípicos </w:t>
      </w:r>
      <w:r>
        <w:rPr>
          <w:rFonts w:eastAsiaTheme="majorEastAsia"/>
        </w:rPr>
        <w:t xml:space="preserve">o extremos </w:t>
      </w:r>
      <w:r w:rsidRPr="00595BAE">
        <w:rPr>
          <w:rFonts w:eastAsiaTheme="majorEastAsia"/>
        </w:rPr>
        <w:t xml:space="preserve">en el </w:t>
      </w:r>
      <w:r>
        <w:rPr>
          <w:rFonts w:eastAsiaTheme="majorEastAsia"/>
        </w:rPr>
        <w:t xml:space="preserve">set de </w:t>
      </w:r>
      <w:r w:rsidRPr="00595BAE">
        <w:rPr>
          <w:rFonts w:eastAsiaTheme="majorEastAsia"/>
        </w:rPr>
        <w:t xml:space="preserve">datos. La versión iterativa y robusta de </w:t>
      </w:r>
      <w:r>
        <w:rPr>
          <w:rFonts w:eastAsiaTheme="majorEastAsia"/>
        </w:rPr>
        <w:t xml:space="preserve">LOESS (Cleveland (1979) reduce dicha </w:t>
      </w:r>
      <w:r w:rsidRPr="00595BAE">
        <w:rPr>
          <w:rFonts w:eastAsiaTheme="majorEastAsia"/>
        </w:rPr>
        <w:t>sensibilidad; sin embargo</w:t>
      </w:r>
      <w:r>
        <w:rPr>
          <w:rFonts w:eastAsiaTheme="majorEastAsia"/>
        </w:rPr>
        <w:t xml:space="preserve">, </w:t>
      </w:r>
      <w:r w:rsidRPr="00595BAE">
        <w:rPr>
          <w:rFonts w:eastAsiaTheme="majorEastAsia"/>
        </w:rPr>
        <w:t>valores muy atípicos o extremos pueden superar incluso el método de análisis más robusto.</w:t>
      </w:r>
    </w:p>
    <w:p w:rsidR="00737747" w:rsidRDefault="00737747" w:rsidP="00581917">
      <w:pPr>
        <w:rPr>
          <w:rFonts w:eastAsiaTheme="majorEastAsia"/>
        </w:rPr>
      </w:pPr>
    </w:p>
    <w:p w:rsidR="00923384" w:rsidRDefault="00737747" w:rsidP="00581917">
      <w:pPr>
        <w:rPr>
          <w:rFonts w:eastAsiaTheme="majorEastAsia"/>
        </w:rPr>
      </w:pPr>
      <w:r>
        <w:rPr>
          <w:rFonts w:eastAsiaTheme="majorEastAsia"/>
        </w:rPr>
        <w:tab/>
      </w:r>
      <w:r w:rsidR="00923384">
        <w:rPr>
          <w:rFonts w:eastAsiaTheme="majorEastAsia"/>
        </w:rPr>
        <w:t xml:space="preserve">Si usted lo desea puede descargar </w:t>
      </w:r>
      <w:r>
        <w:rPr>
          <w:rFonts w:eastAsiaTheme="majorEastAsia"/>
        </w:rPr>
        <w:t xml:space="preserve">un complemento gratuito para Excel que ajusta la función LOESS y </w:t>
      </w:r>
      <w:r>
        <w:rPr>
          <w:lang w:eastAsia="es-ES_tradnl"/>
        </w:rPr>
        <w:t>LOWESS</w:t>
      </w:r>
      <w:r>
        <w:rPr>
          <w:rFonts w:eastAsiaTheme="majorEastAsia"/>
        </w:rPr>
        <w:t xml:space="preserve"> a sus datos de</w:t>
      </w:r>
      <w:r w:rsidR="00923384">
        <w:rPr>
          <w:rFonts w:eastAsiaTheme="majorEastAsia"/>
        </w:rPr>
        <w:t xml:space="preserve"> </w:t>
      </w:r>
      <w:hyperlink r:id="rId74" w:history="1">
        <w:r w:rsidR="00923384" w:rsidRPr="00DB52BC">
          <w:rPr>
            <w:rStyle w:val="Hipervnculo"/>
            <w:rFonts w:eastAsiaTheme="majorEastAsia"/>
          </w:rPr>
          <w:t>http://peltiertech.com/WordPress/loess-utility-awesome-update/</w:t>
        </w:r>
      </w:hyperlink>
    </w:p>
    <w:p w:rsidR="00923384" w:rsidRDefault="00923384" w:rsidP="00DC161C">
      <w:pPr>
        <w:rPr>
          <w:rFonts w:eastAsiaTheme="majorEastAsia"/>
        </w:rPr>
      </w:pPr>
    </w:p>
    <w:p w:rsidR="00923384" w:rsidRDefault="00CD5B1C" w:rsidP="00276A41">
      <w:pPr>
        <w:rPr>
          <w:rFonts w:eastAsiaTheme="majorEastAsia"/>
        </w:rPr>
      </w:pPr>
      <w:hyperlink r:id="rId75" w:history="1">
        <w:r w:rsidR="00923384" w:rsidRPr="00DB52BC">
          <w:rPr>
            <w:rStyle w:val="Hipervnculo"/>
            <w:rFonts w:eastAsiaTheme="majorEastAsia"/>
          </w:rPr>
          <w:t>http://peltiertech.com/WordPress/loess-utility-what-the-buttons-mean/</w:t>
        </w:r>
      </w:hyperlink>
      <w:r w:rsidR="00923384">
        <w:rPr>
          <w:rFonts w:eastAsiaTheme="majorEastAsia"/>
        </w:rPr>
        <w:t xml:space="preserve"> Descripción de cada uno de los botones en el complemento</w:t>
      </w:r>
      <w:r w:rsidR="008808C4">
        <w:rPr>
          <w:rFonts w:eastAsiaTheme="majorEastAsia"/>
        </w:rPr>
        <w:t>.</w:t>
      </w:r>
    </w:p>
    <w:p w:rsidR="00737747" w:rsidRDefault="00737747" w:rsidP="00276A41">
      <w:pPr>
        <w:rPr>
          <w:rFonts w:eastAsiaTheme="majorEastAsia"/>
        </w:rPr>
      </w:pPr>
    </w:p>
    <w:p w:rsidR="00DD043B" w:rsidRDefault="00CF6237" w:rsidP="00932243">
      <w:pPr>
        <w:pStyle w:val="Ttulo3"/>
      </w:pPr>
      <w:bookmarkStart w:id="36" w:name="_1__12_"/>
      <w:bookmarkStart w:id="37" w:name="_Toc339975335"/>
      <w:bookmarkEnd w:id="36"/>
      <w:r>
        <w:t>9</w:t>
      </w:r>
      <w:r w:rsidR="000A3DD6">
        <w:t xml:space="preserve">. </w:t>
      </w:r>
      <w:r w:rsidR="00683112">
        <w:t xml:space="preserve">Regresión </w:t>
      </w:r>
      <w:r w:rsidR="00A05D6B">
        <w:t>múltiple</w:t>
      </w:r>
      <w:bookmarkEnd w:id="37"/>
    </w:p>
    <w:p w:rsidR="00CE67BA" w:rsidRDefault="00DD043B" w:rsidP="00596A4E">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CE67BA">
        <w:t>En las secciones previas se trató el tema de la regresión simple, o sea aquellas situaciones donde existe solo una variable predictora. A continuación estudiaremos aquellos casos cuando se cuenta con dos o más variables predictoras (</w:t>
      </w:r>
      <w:r w:rsidR="00CE67BA" w:rsidRPr="00CE67BA">
        <w:t>X1, X2,…., Xn</w:t>
      </w:r>
      <w:r w:rsidR="00CE67BA">
        <w:t>).</w:t>
      </w:r>
    </w:p>
    <w:p w:rsidR="00CE67BA" w:rsidRDefault="00CE67BA" w:rsidP="00596A4E">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CE67BA" w:rsidP="00596A4E">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A contar con dos o más variables predictoras surge la pregunta ¿cuál es el </w:t>
      </w:r>
      <w:r w:rsidR="00DD043B">
        <w:t xml:space="preserve">mejor </w:t>
      </w:r>
      <w:r w:rsidR="0010198A">
        <w:t>sub</w:t>
      </w:r>
      <w:r w:rsidR="00596A4E">
        <w:t xml:space="preserve">conjunto </w:t>
      </w:r>
      <w:r w:rsidR="00DD043B">
        <w:t xml:space="preserve">de variables para </w:t>
      </w:r>
      <w:r w:rsidR="0010198A">
        <w:t xml:space="preserve">construir </w:t>
      </w:r>
      <w:r>
        <w:t xml:space="preserve">el </w:t>
      </w:r>
      <w:r w:rsidR="00DD043B">
        <w:t>modelo de regresión</w:t>
      </w:r>
      <w:r>
        <w:t>?</w:t>
      </w:r>
      <w:r w:rsidR="00DD043B">
        <w:t xml:space="preserve"> </w:t>
      </w:r>
      <w:r>
        <w:t xml:space="preserve">La respuesta no es fácil </w:t>
      </w:r>
      <w:r w:rsidR="00DD043B">
        <w:t xml:space="preserve">y </w:t>
      </w:r>
      <w:r>
        <w:t xml:space="preserve">en la mayoría de los casos en un </w:t>
      </w:r>
      <w:r w:rsidR="00DD043B">
        <w:t xml:space="preserve">tanto subjetiva.  La estadística </w:t>
      </w:r>
      <w:r>
        <w:t xml:space="preserve">es una </w:t>
      </w:r>
      <w:r w:rsidR="00DD043B">
        <w:t>herramienta que nos guía en el proceso</w:t>
      </w:r>
      <w:r>
        <w:t xml:space="preserve"> de análisis</w:t>
      </w:r>
      <w:r w:rsidR="00DD043B">
        <w:t>; sin embargo, es el investigador</w:t>
      </w:r>
      <w:r w:rsidR="0010198A">
        <w:t>(a)</w:t>
      </w:r>
      <w:r w:rsidR="00DD043B">
        <w:t xml:space="preserve"> quien en última instancia decide </w:t>
      </w:r>
      <w:r>
        <w:t xml:space="preserve">sobre las </w:t>
      </w:r>
      <w:r w:rsidR="00DD043B">
        <w:t xml:space="preserve">variables </w:t>
      </w:r>
      <w:r w:rsidR="0010198A">
        <w:t>predictoras</w:t>
      </w:r>
      <w:r w:rsidR="00DD043B">
        <w:t xml:space="preserve"> </w:t>
      </w:r>
      <w:r>
        <w:t xml:space="preserve">que </w:t>
      </w:r>
      <w:r w:rsidR="00DD043B">
        <w:t xml:space="preserve">debe </w:t>
      </w:r>
      <w:r>
        <w:t>utilizar</w:t>
      </w:r>
      <w:r w:rsidR="00DD043B">
        <w:t>. A continuación estudiare</w:t>
      </w:r>
      <w:r w:rsidR="00DD043B">
        <w:softHyphen/>
        <w:t>mos algunos métodos que facilitan tal decisión.</w:t>
      </w:r>
    </w:p>
    <w:p w:rsidR="000A3DD6" w:rsidRDefault="000A3DD6" w:rsidP="00DD043B">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596A4E">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Cuando </w:t>
      </w:r>
      <w:r w:rsidR="00596A4E">
        <w:t xml:space="preserve">usted deba elegir </w:t>
      </w:r>
      <w:r>
        <w:t xml:space="preserve">dos o </w:t>
      </w:r>
      <w:r w:rsidR="00973B8B">
        <w:t>más</w:t>
      </w:r>
      <w:r>
        <w:t xml:space="preserve"> variables </w:t>
      </w:r>
      <w:r w:rsidR="0010198A">
        <w:t>predictoras</w:t>
      </w:r>
      <w:r>
        <w:t xml:space="preserve"> debe</w:t>
      </w:r>
      <w:r w:rsidR="00596A4E">
        <w:t xml:space="preserve"> </w:t>
      </w:r>
      <w:r>
        <w:t>seleccionar aquellas que cumplan con las siguientes condiciones:</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596A4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60"/>
      </w:pPr>
      <w:r>
        <w:t>1. Son esenciales para el problema en estudio.</w:t>
      </w:r>
    </w:p>
    <w:p w:rsidR="00DD043B" w:rsidRDefault="00DD043B" w:rsidP="00596A4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60"/>
      </w:pPr>
      <w:r>
        <w:t>2. Su error de medición es mínimo.</w:t>
      </w:r>
    </w:p>
    <w:p w:rsidR="00DD043B" w:rsidRDefault="00DD043B" w:rsidP="00596A4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60"/>
      </w:pPr>
      <w:r>
        <w:t xml:space="preserve">3. No duplican </w:t>
      </w:r>
      <w:r w:rsidR="00596A4E">
        <w:t xml:space="preserve">a </w:t>
      </w:r>
      <w:r>
        <w:t>otras variables.</w:t>
      </w:r>
    </w:p>
    <w:p w:rsidR="00DD043B" w:rsidRDefault="00DD043B" w:rsidP="00596A4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60"/>
      </w:pPr>
      <w:r>
        <w:t>4. No están correlacionadas con otras variables.</w:t>
      </w:r>
    </w:p>
    <w:p w:rsidR="000A3DD6" w:rsidRDefault="000A3DD6" w:rsidP="000A3DD6">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596A4E">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Aquellas variables </w:t>
      </w:r>
      <w:r w:rsidR="0010198A">
        <w:t xml:space="preserve">de interés pero </w:t>
      </w:r>
      <w:r>
        <w:t xml:space="preserve">que no puedan cuantificarse deben eliminarse o reemplazarse </w:t>
      </w:r>
      <w:r w:rsidR="0010198A">
        <w:t>por o</w:t>
      </w:r>
      <w:r>
        <w:t xml:space="preserve">tras que estén altamente correlacionadas con las primeras y que sean cuantificables.  Como norma general </w:t>
      </w:r>
      <w:r w:rsidR="00596A4E">
        <w:t xml:space="preserve">se </w:t>
      </w:r>
      <w:r>
        <w:t>debe</w:t>
      </w:r>
      <w:r w:rsidR="00596A4E">
        <w:t xml:space="preserve"> </w:t>
      </w:r>
      <w:r>
        <w:t xml:space="preserve">reducir el modelo de regresión a un mínimo de variables </w:t>
      </w:r>
      <w:r w:rsidR="0010198A">
        <w:t>predictoras</w:t>
      </w:r>
      <w:r>
        <w:t xml:space="preserve"> por </w:t>
      </w:r>
      <w:r w:rsidR="009B43D3">
        <w:t>las siguientes razones</w:t>
      </w:r>
      <w:r>
        <w:t>:</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A6412B">
      <w:pPr>
        <w:numPr>
          <w:ilvl w:val="0"/>
          <w:numId w:val="1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Es costoso elaborar y utilizar un modelo de regresión con un gran número de variables </w:t>
      </w:r>
      <w:r w:rsidR="002D7F52">
        <w:t>predictoras</w:t>
      </w:r>
      <w:r>
        <w:t>.</w:t>
      </w:r>
    </w:p>
    <w:p w:rsidR="00DD043B" w:rsidRDefault="00DD043B" w:rsidP="00A6412B">
      <w:pPr>
        <w:numPr>
          <w:ilvl w:val="0"/>
          <w:numId w:val="1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Es más sencillo analizar e interpretar un modelo de regresión con un número limitado de variables </w:t>
      </w:r>
      <w:r w:rsidR="002D7F52">
        <w:t>predictoras</w:t>
      </w:r>
      <w:r>
        <w:t>.</w:t>
      </w:r>
    </w:p>
    <w:p w:rsidR="00DD043B" w:rsidRDefault="00DD043B" w:rsidP="00A6412B">
      <w:pPr>
        <w:numPr>
          <w:ilvl w:val="0"/>
          <w:numId w:val="1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La presencia de variables predictoras con un alto grado de correlación entre s</w:t>
      </w:r>
      <w:r w:rsidR="00596A4E">
        <w:t>í</w:t>
      </w:r>
      <w:r>
        <w:t>, no mejoran el poder de predicción del modelo; ya que eliminan su función descriptiva e incrementan el error por redondeo.</w:t>
      </w:r>
    </w:p>
    <w:p w:rsidR="00DD043B" w:rsidRDefault="00DD043B" w:rsidP="00596A4E">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r>
        <w:lastRenderedPageBreak/>
        <w:tab/>
      </w:r>
      <w:r w:rsidR="00596A4E">
        <w:t xml:space="preserve">En general, </w:t>
      </w:r>
      <w:r>
        <w:t>el grupo de varia</w:t>
      </w:r>
      <w:r>
        <w:softHyphen/>
        <w:t xml:space="preserve">bles </w:t>
      </w:r>
      <w:r w:rsidR="002D7F52">
        <w:t>predictoras</w:t>
      </w:r>
      <w:r>
        <w:t xml:space="preserve"> debe ser lo suficientemente pequeño como para facilitar la recolección de datos, el ajuste, análisis e interpretación del modelo y a la vez lo suficientemente grande como para asegurar su aplicabilidad y poder predic</w:t>
      </w:r>
      <w:r w:rsidR="00596A4E">
        <w:t>tivo</w:t>
      </w:r>
      <w:r>
        <w:t>.</w:t>
      </w:r>
    </w:p>
    <w:p w:rsidR="00CE67BA" w:rsidRDefault="00CE67BA" w:rsidP="000A3DD6">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DD043B" w:rsidRDefault="00DD043B" w:rsidP="00596A4E">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r>
        <w:tab/>
        <w:t xml:space="preserve">No siempre los métodos estadísticos nos permitirán seleccionar el mejor grupo de variables </w:t>
      </w:r>
      <w:r w:rsidR="002D7F52">
        <w:t>predictoras</w:t>
      </w:r>
      <w:r>
        <w:t xml:space="preserve"> ya que con frecuencia no existe tal grupo.  En la mayoría de los casos el proceso de selección es </w:t>
      </w:r>
      <w:r w:rsidR="009B43D3">
        <w:t xml:space="preserve">una tarea </w:t>
      </w:r>
      <w:r>
        <w:t>práctic</w:t>
      </w:r>
      <w:r w:rsidR="00DC161C">
        <w:t>a</w:t>
      </w:r>
      <w:r>
        <w:t xml:space="preserve"> y con </w:t>
      </w:r>
      <w:r w:rsidR="00DC161C">
        <w:t xml:space="preserve">cierto </w:t>
      </w:r>
      <w:r>
        <w:t>grado de subjetividad por parte del investigador</w:t>
      </w:r>
      <w:r w:rsidR="002D7F52">
        <w:t>(a)</w:t>
      </w:r>
      <w:r>
        <w:t>.</w:t>
      </w:r>
      <w:r w:rsidR="00DC161C">
        <w:t xml:space="preserve"> </w:t>
      </w:r>
      <w:r>
        <w:t xml:space="preserve"> Al igual que en otras aplicaciones estadísticas</w:t>
      </w:r>
      <w:r w:rsidR="009B43D3">
        <w:t>,</w:t>
      </w:r>
      <w:r>
        <w:t xml:space="preserve"> </w:t>
      </w:r>
      <w:r w:rsidR="00DC161C">
        <w:t>el utilizar procedimientos estándares permite</w:t>
      </w:r>
      <w:r>
        <w:t xml:space="preserve"> centrar la atención en aquellos aspectos </w:t>
      </w:r>
      <w:r w:rsidR="00DC161C">
        <w:t xml:space="preserve">relevantes </w:t>
      </w:r>
      <w:r>
        <w:t>en la toma de decisiones.</w:t>
      </w:r>
    </w:p>
    <w:p w:rsidR="008808C4" w:rsidRDefault="008808C4" w:rsidP="002D7F5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4F70E9" w:rsidRDefault="004F70E9" w:rsidP="004F70E9">
      <w:pPr>
        <w:spacing w:line="240" w:lineRule="auto"/>
      </w:pPr>
      <w:r>
        <w:t>El análisis de regresión múltiple involucra los siguientes pasos:</w:t>
      </w:r>
    </w:p>
    <w:p w:rsidR="004F70E9" w:rsidRDefault="004F70E9" w:rsidP="004F70E9">
      <w:pPr>
        <w:spacing w:line="240" w:lineRule="auto"/>
      </w:pPr>
    </w:p>
    <w:p w:rsidR="00FC5B00" w:rsidRPr="00FC5B00" w:rsidRDefault="00FC5B00" w:rsidP="00A6412B">
      <w:pPr>
        <w:numPr>
          <w:ilvl w:val="0"/>
          <w:numId w:val="13"/>
        </w:numPr>
        <w:ind w:left="284" w:hanging="284"/>
      </w:pPr>
      <w:r w:rsidRPr="004F70E9">
        <w:t>Elegir variable dependiente y variables predictoras</w:t>
      </w:r>
    </w:p>
    <w:p w:rsidR="004F70E9" w:rsidRDefault="004F70E9" w:rsidP="00A6412B">
      <w:pPr>
        <w:numPr>
          <w:ilvl w:val="0"/>
          <w:numId w:val="13"/>
        </w:numPr>
        <w:ind w:left="284" w:hanging="284"/>
      </w:pPr>
      <w:r w:rsidRPr="004F70E9">
        <w:t xml:space="preserve">Realizar análisis de correlación, graficar datos, calcular </w:t>
      </w:r>
      <w:r w:rsidR="00F05822">
        <w:t>r</w:t>
      </w:r>
    </w:p>
    <w:p w:rsidR="004F70E9" w:rsidRDefault="004F70E9" w:rsidP="00A6412B">
      <w:pPr>
        <w:numPr>
          <w:ilvl w:val="0"/>
          <w:numId w:val="13"/>
        </w:numPr>
        <w:ind w:left="284" w:hanging="284"/>
      </w:pPr>
      <w:r w:rsidRPr="004F70E9">
        <w:t>Seleccionar potenciales variables predictoras</w:t>
      </w:r>
    </w:p>
    <w:p w:rsidR="004F70E9" w:rsidRDefault="004F70E9" w:rsidP="00A6412B">
      <w:pPr>
        <w:numPr>
          <w:ilvl w:val="0"/>
          <w:numId w:val="13"/>
        </w:numPr>
        <w:ind w:left="284" w:hanging="284"/>
      </w:pPr>
      <w:r>
        <w:t xml:space="preserve">Ajustar modelos de regresión </w:t>
      </w:r>
      <w:r w:rsidRPr="004F70E9">
        <w:t xml:space="preserve">(e.g. </w:t>
      </w:r>
      <w:r w:rsidR="00DC161C">
        <w:t>l</w:t>
      </w:r>
      <w:r w:rsidRPr="004F70E9">
        <w:t>ineal, no lineal)</w:t>
      </w:r>
    </w:p>
    <w:p w:rsidR="004F70E9" w:rsidRDefault="004F70E9" w:rsidP="00A6412B">
      <w:pPr>
        <w:numPr>
          <w:ilvl w:val="0"/>
          <w:numId w:val="13"/>
        </w:numPr>
        <w:ind w:left="284" w:hanging="284"/>
      </w:pPr>
      <w:r>
        <w:t>Realizar prueba de hipótesis sobre significancia de la regresión</w:t>
      </w:r>
    </w:p>
    <w:p w:rsidR="004F70E9" w:rsidRDefault="004F70E9" w:rsidP="00A6412B">
      <w:pPr>
        <w:numPr>
          <w:ilvl w:val="0"/>
          <w:numId w:val="13"/>
        </w:numPr>
        <w:ind w:left="284" w:hanging="284"/>
      </w:pPr>
      <w:r w:rsidRPr="002E7E2A">
        <w:t xml:space="preserve">Seleccionar </w:t>
      </w:r>
      <w:r>
        <w:t xml:space="preserve">el o los </w:t>
      </w:r>
      <w:r w:rsidRPr="002E7E2A">
        <w:t>mejores modelos</w:t>
      </w:r>
    </w:p>
    <w:p w:rsidR="004F70E9" w:rsidRDefault="004F70E9" w:rsidP="00A6412B">
      <w:pPr>
        <w:numPr>
          <w:ilvl w:val="0"/>
          <w:numId w:val="13"/>
        </w:numPr>
        <w:ind w:left="284" w:hanging="284"/>
      </w:pPr>
      <w:r>
        <w:t xml:space="preserve">Probar por supuestos del modelo. </w:t>
      </w:r>
      <w:r w:rsidRPr="002E7E2A">
        <w:t>¿Existen residuos inusuales y/o puntos influyentes? Transformar datos.</w:t>
      </w:r>
    </w:p>
    <w:p w:rsidR="004F70E9" w:rsidRDefault="004F70E9" w:rsidP="00A6412B">
      <w:pPr>
        <w:numPr>
          <w:ilvl w:val="0"/>
          <w:numId w:val="13"/>
        </w:numPr>
        <w:ind w:left="284" w:hanging="284"/>
      </w:pPr>
      <w:r>
        <w:t>Calcular IC intercepto (a) y pendiente (b)</w:t>
      </w:r>
    </w:p>
    <w:p w:rsidR="004F70E9" w:rsidRDefault="004F70E9" w:rsidP="00A6412B">
      <w:pPr>
        <w:numPr>
          <w:ilvl w:val="0"/>
          <w:numId w:val="13"/>
        </w:numPr>
        <w:ind w:left="284" w:hanging="284"/>
      </w:pPr>
      <w:r>
        <w:t>Realizar prueba de hipótesis sobre el intercepto (a)</w:t>
      </w:r>
    </w:p>
    <w:p w:rsidR="004F70E9" w:rsidRDefault="004F70E9" w:rsidP="00A6412B">
      <w:pPr>
        <w:numPr>
          <w:ilvl w:val="0"/>
          <w:numId w:val="13"/>
        </w:numPr>
        <w:ind w:left="284" w:hanging="284"/>
      </w:pPr>
      <w:r>
        <w:t>Realizar prueba de hipótesis sobre las pendientes (b</w:t>
      </w:r>
      <w:r w:rsidRPr="004F70E9">
        <w:rPr>
          <w:vertAlign w:val="subscript"/>
        </w:rPr>
        <w:t>1</w:t>
      </w:r>
      <w:r>
        <w:t>, b</w:t>
      </w:r>
      <w:r w:rsidRPr="004F70E9">
        <w:rPr>
          <w:vertAlign w:val="subscript"/>
        </w:rPr>
        <w:t>2</w:t>
      </w:r>
      <w:r>
        <w:t>, b</w:t>
      </w:r>
      <w:r w:rsidRPr="004F70E9">
        <w:rPr>
          <w:vertAlign w:val="subscript"/>
        </w:rPr>
        <w:t>n</w:t>
      </w:r>
      <w:r>
        <w:t>)</w:t>
      </w:r>
    </w:p>
    <w:p w:rsidR="004F70E9" w:rsidRDefault="004F70E9" w:rsidP="00A6412B">
      <w:pPr>
        <w:numPr>
          <w:ilvl w:val="0"/>
          <w:numId w:val="13"/>
        </w:numPr>
        <w:ind w:left="284" w:hanging="284"/>
      </w:pPr>
      <w:r>
        <w:t>Inferencia sobre el error estándar de estimación (σ yx)</w:t>
      </w:r>
    </w:p>
    <w:p w:rsidR="004F70E9" w:rsidRDefault="004F70E9" w:rsidP="00A6412B">
      <w:pPr>
        <w:numPr>
          <w:ilvl w:val="0"/>
          <w:numId w:val="13"/>
        </w:numPr>
        <w:ind w:left="284" w:hanging="284"/>
      </w:pPr>
      <w:r>
        <w:t>Intervalo de confianza para la media de Y (μyx)</w:t>
      </w:r>
    </w:p>
    <w:p w:rsidR="004F70E9" w:rsidRDefault="004F70E9" w:rsidP="00A6412B">
      <w:pPr>
        <w:numPr>
          <w:ilvl w:val="0"/>
          <w:numId w:val="13"/>
        </w:numPr>
        <w:ind w:left="284" w:hanging="284"/>
      </w:pPr>
      <w:r>
        <w:t>Intervalo de predicción para Y (Y´x)</w:t>
      </w:r>
    </w:p>
    <w:p w:rsidR="004F70E9" w:rsidRPr="002E7E2A" w:rsidRDefault="004F70E9" w:rsidP="00A6412B">
      <w:pPr>
        <w:pStyle w:val="Prrafodelista"/>
        <w:numPr>
          <w:ilvl w:val="0"/>
          <w:numId w:val="13"/>
        </w:numPr>
      </w:pPr>
      <w:r w:rsidRPr="004F70E9">
        <w:t>Validar modelo: Predicción de valores de Y a partir de valores de X</w:t>
      </w:r>
    </w:p>
    <w:p w:rsidR="004F70E9" w:rsidRDefault="004F70E9" w:rsidP="00A6412B">
      <w:pPr>
        <w:numPr>
          <w:ilvl w:val="0"/>
          <w:numId w:val="13"/>
        </w:numPr>
        <w:ind w:left="284" w:hanging="284"/>
      </w:pPr>
      <w:r>
        <w:t>Aplicar el modelo</w:t>
      </w:r>
    </w:p>
    <w:p w:rsidR="00DC161C" w:rsidRDefault="00DC161C" w:rsidP="00932243">
      <w:pPr>
        <w:pStyle w:val="Ttulo3"/>
      </w:pPr>
      <w:bookmarkStart w:id="38" w:name="_1__13_"/>
      <w:bookmarkEnd w:id="38"/>
    </w:p>
    <w:p w:rsidR="00DD043B" w:rsidRDefault="00CF6237" w:rsidP="00932243">
      <w:pPr>
        <w:pStyle w:val="Ttulo3"/>
      </w:pPr>
      <w:bookmarkStart w:id="39" w:name="_Toc339975336"/>
      <w:r>
        <w:t xml:space="preserve">9.1 </w:t>
      </w:r>
      <w:r w:rsidR="00F05822">
        <w:t>Se</w:t>
      </w:r>
      <w:r w:rsidR="00DD043B">
        <w:t>lecci</w:t>
      </w:r>
      <w:r w:rsidR="00F05822">
        <w:t>ón d</w:t>
      </w:r>
      <w:r w:rsidR="00DD043B">
        <w:t>el mejor grupo de variables predictoras</w:t>
      </w:r>
      <w:bookmarkEnd w:id="39"/>
    </w:p>
    <w:p w:rsidR="00DD043B" w:rsidRDefault="00DC161C" w:rsidP="00DC161C">
      <w:pPr>
        <w:numPr>
          <w:ilvl w:val="12"/>
          <w:numId w:val="0"/>
        </w:numPr>
        <w:tabs>
          <w:tab w:val="left" w:pos="-1080"/>
          <w:tab w:val="left" w:pos="-720"/>
          <w:tab w:val="left" w:pos="0"/>
          <w:tab w:val="left" w:pos="142"/>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r>
        <w:tab/>
        <w:t>Cuando se realiza un análisis de regresión múltiple se parte del supuesto que existe un conjunto de variables predictoras (X</w:t>
      </w:r>
      <w:r w:rsidRPr="00DC161C">
        <w:rPr>
          <w:vertAlign w:val="subscript"/>
        </w:rPr>
        <w:t>1</w:t>
      </w:r>
      <w:r>
        <w:t>, X</w:t>
      </w:r>
      <w:r w:rsidRPr="00DC161C">
        <w:rPr>
          <w:vertAlign w:val="subscript"/>
        </w:rPr>
        <w:t>2</w:t>
      </w:r>
      <w:r>
        <w:t>,…X</w:t>
      </w:r>
      <w:r w:rsidRPr="00DC161C">
        <w:rPr>
          <w:vertAlign w:val="subscript"/>
        </w:rPr>
        <w:t>n</w:t>
      </w:r>
      <w:r>
        <w:t xml:space="preserve">) que permiten explicar la variabilidad de la variable dependiente (Y). Sin embargo por razones prácticas (tiempo, dinero) no es posible elegir y medir una gran cantidad de variables y por lo tanto surge la pregunta ¿cuáles es el mejor subset de variables? No existe una “receta” única para responde a </w:t>
      </w:r>
      <w:r w:rsidR="00396770">
        <w:t>esta interrogante</w:t>
      </w:r>
      <w:r>
        <w:t>.</w:t>
      </w:r>
      <w:r w:rsidR="00C77106">
        <w:t xml:space="preserve"> </w:t>
      </w:r>
      <w:r w:rsidR="002C4BF0">
        <w:t>Y por esta razón, a</w:t>
      </w:r>
      <w:r w:rsidR="00C77106">
        <w:t xml:space="preserve"> continuación se presentan algunos criterios y métodos estadísticos que pueden guiarnos en dicha selección.</w:t>
      </w:r>
    </w:p>
    <w:p w:rsidR="00377938" w:rsidRDefault="00377938" w:rsidP="00DC161C">
      <w:pPr>
        <w:numPr>
          <w:ilvl w:val="12"/>
          <w:numId w:val="0"/>
        </w:numPr>
        <w:tabs>
          <w:tab w:val="left" w:pos="-1080"/>
          <w:tab w:val="left" w:pos="-720"/>
          <w:tab w:val="left" w:pos="0"/>
          <w:tab w:val="left" w:pos="142"/>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377938" w:rsidRPr="008C3769" w:rsidRDefault="00377938" w:rsidP="00377938">
      <w:pPr>
        <w:pStyle w:val="Prrafodelista"/>
        <w:ind w:left="0"/>
        <w:jc w:val="left"/>
        <w:rPr>
          <w:b/>
        </w:rPr>
      </w:pPr>
      <w:r w:rsidRPr="008C3769">
        <w:rPr>
          <w:b/>
        </w:rPr>
        <w:t>La navaja de Ockham (Occam u Ockam), principio de economía o principio de parsimonia</w:t>
      </w:r>
    </w:p>
    <w:p w:rsidR="00377938" w:rsidRDefault="00377938" w:rsidP="00377938">
      <w:pPr>
        <w:pStyle w:val="Prrafodelista"/>
        <w:ind w:left="0"/>
      </w:pPr>
      <w:r>
        <w:tab/>
        <w:t>Este es un principio filosófico que se le atribuye al monje franciscano y filósofo Guillermo de Ockham (1280-1349), el cual indica que:</w:t>
      </w:r>
    </w:p>
    <w:p w:rsidR="00377938" w:rsidRDefault="00377938" w:rsidP="00377938">
      <w:pPr>
        <w:pStyle w:val="Prrafodelista"/>
        <w:ind w:left="0"/>
      </w:pPr>
    </w:p>
    <w:p w:rsidR="00377938" w:rsidRDefault="00377938" w:rsidP="00377938">
      <w:pPr>
        <w:pStyle w:val="Prrafodelista"/>
        <w:ind w:left="0"/>
      </w:pPr>
    </w:p>
    <w:p w:rsidR="00377938" w:rsidRDefault="00377938" w:rsidP="00377938">
      <w:pPr>
        <w:pStyle w:val="Prrafodelista"/>
        <w:ind w:left="0"/>
      </w:pPr>
    </w:p>
    <w:p w:rsidR="00377938" w:rsidRDefault="00377938" w:rsidP="00377938">
      <w:pPr>
        <w:pStyle w:val="Prrafodelista"/>
        <w:ind w:left="0"/>
      </w:pPr>
      <w:r>
        <w:lastRenderedPageBreak/>
        <w:t>“</w:t>
      </w:r>
      <w:r w:rsidRPr="008C3769">
        <w:rPr>
          <w:i/>
        </w:rPr>
        <w:t>Cuando dos teorías en igualdad de condiciones tienen las mismas consecuencias, la teoría más simple tiene más probabilidades de ser correcta que la compleja</w:t>
      </w:r>
      <w:r>
        <w:t>”</w:t>
      </w:r>
      <w:r>
        <w:rPr>
          <w:rStyle w:val="Refdenotaalpie"/>
        </w:rPr>
        <w:footnoteReference w:id="1"/>
      </w:r>
      <w:r>
        <w:t>.</w:t>
      </w:r>
    </w:p>
    <w:p w:rsidR="00377938" w:rsidRDefault="00377938" w:rsidP="00377938">
      <w:pPr>
        <w:pStyle w:val="Prrafodelista"/>
        <w:ind w:left="0"/>
      </w:pPr>
    </w:p>
    <w:p w:rsidR="00377938" w:rsidRDefault="00377938" w:rsidP="00377938">
      <w:pPr>
        <w:pStyle w:val="Prrafodelista"/>
        <w:ind w:left="0"/>
      </w:pPr>
      <w:r>
        <w:tab/>
        <w:t>En lenguaje cotidiano esto puede entenderse como “</w:t>
      </w:r>
      <w:r>
        <w:rPr>
          <w:i/>
          <w:iCs/>
        </w:rPr>
        <w:t>las cosas esenciales no se deben multiplicar sin necesidad</w:t>
      </w:r>
      <w:r>
        <w:t xml:space="preserve">” y en el contexto de regresión múltiple, esto implica no </w:t>
      </w:r>
      <w:r w:rsidRPr="0033731D">
        <w:t xml:space="preserve">multiplicar </w:t>
      </w:r>
      <w:r>
        <w:t xml:space="preserve">el número de variables pedictoras al ajustar un modelo a un set de datos. Cuanto más sencilla sea la ecuación de regresión utilizada para explicar la variabilidad en “Y” </w:t>
      </w:r>
      <w:r w:rsidRPr="0033731D">
        <w:t xml:space="preserve">más </w:t>
      </w:r>
      <w:r>
        <w:t>creíble será el argumento; ya que depende de un menor número de suposiciones</w:t>
      </w:r>
      <w:r w:rsidRPr="0033731D">
        <w:t>.</w:t>
      </w:r>
    </w:p>
    <w:p w:rsidR="00377938" w:rsidRDefault="00377938" w:rsidP="00377938">
      <w:pPr>
        <w:pStyle w:val="Prrafodelista"/>
        <w:ind w:left="0"/>
      </w:pPr>
    </w:p>
    <w:p w:rsidR="00377938" w:rsidRDefault="00377938" w:rsidP="00377938">
      <w:pPr>
        <w:pStyle w:val="Prrafodelista"/>
        <w:ind w:left="0"/>
      </w:pPr>
      <w:r>
        <w:tab/>
        <w:t>¿Cuál es la teoría más simple? Ockham respondió a esta pregunta indicando que “cuando dos teorías tienen las mismas consecuencias, debe preferirse la teoría que postule la menor cantidad de (tipos de) entidades (cualquier cosa material o no material que exista)” o sea no debemos multiplicar las entidades innecesariamente (en nuestro caso las variables predictoras).</w:t>
      </w:r>
    </w:p>
    <w:p w:rsidR="00377938" w:rsidRDefault="00377938" w:rsidP="00377938">
      <w:pPr>
        <w:pStyle w:val="Prrafodelista"/>
        <w:ind w:left="0"/>
      </w:pPr>
    </w:p>
    <w:p w:rsidR="00377938" w:rsidRDefault="00377938" w:rsidP="00377938">
      <w:pPr>
        <w:pStyle w:val="Prrafodelista"/>
        <w:ind w:left="0"/>
      </w:pPr>
      <w:r>
        <w:tab/>
        <w:t>La implicación práctica de esta afirmación es que l</w:t>
      </w:r>
      <w:r w:rsidRPr="0011651B">
        <w:t>a simplicidad frente a la complejidad</w:t>
      </w:r>
      <w:r>
        <w:t xml:space="preserve"> con frecuencia conduce a la </w:t>
      </w:r>
      <w:r w:rsidRPr="0011651B">
        <w:t xml:space="preserve">credibilidad y </w:t>
      </w:r>
      <w:r>
        <w:t xml:space="preserve">a </w:t>
      </w:r>
      <w:r w:rsidRPr="0011651B">
        <w:t>mejores resultados.</w:t>
      </w:r>
      <w:r>
        <w:t xml:space="preserve"> Sin embargo, al realizar una investigación este principio no se utiliza como una afirmación lógica irrefutable sino más bien como una regla para guiar el proceso de toma de decisiones. El mismo principio de Ockham establece que "la explicación más simple y suficiente es la más probable, mas no necesariamente la verdadera".</w:t>
      </w:r>
    </w:p>
    <w:p w:rsidR="00377938" w:rsidRDefault="00377938" w:rsidP="00377938">
      <w:pPr>
        <w:pStyle w:val="Prrafodelista"/>
        <w:ind w:left="0"/>
      </w:pPr>
    </w:p>
    <w:p w:rsidR="00377938" w:rsidRPr="008C3769" w:rsidRDefault="00377938" w:rsidP="00377938">
      <w:pPr>
        <w:pStyle w:val="Prrafodelista"/>
        <w:ind w:left="0"/>
        <w:rPr>
          <w:b/>
        </w:rPr>
      </w:pPr>
      <w:r w:rsidRPr="008C3769">
        <w:rPr>
          <w:b/>
        </w:rPr>
        <w:t>Anti-navajas de Ockham</w:t>
      </w:r>
    </w:p>
    <w:p w:rsidR="00377938" w:rsidRDefault="00377938" w:rsidP="00377938">
      <w:pPr>
        <w:pStyle w:val="Prrafodelista"/>
        <w:ind w:left="0"/>
      </w:pPr>
      <w:r>
        <w:tab/>
        <w:t xml:space="preserve">Algunos científicos y filósofos (e.g. Leibniz 1646–1716; Immanuel Kant 1724–1804, Albert Einstein </w:t>
      </w:r>
      <w:r w:rsidRPr="0011651B">
        <w:t>1879-1955</w:t>
      </w:r>
      <w:r>
        <w:t>;</w:t>
      </w:r>
      <w:r w:rsidRPr="0011651B">
        <w:t xml:space="preserve"> Carl Menger 1840-1921</w:t>
      </w:r>
      <w:r>
        <w:t>) han considera “La Navaja de Ockham” como demasiado extrema o imprudente. Y como oposición a “La Navaja de Ockham”, el filósofo Walter Chatton aportó su propia anti-navaja; la cual indica que:</w:t>
      </w:r>
    </w:p>
    <w:p w:rsidR="00377938" w:rsidRDefault="00377938" w:rsidP="00377938">
      <w:pPr>
        <w:pStyle w:val="Prrafodelista"/>
        <w:ind w:left="0"/>
      </w:pPr>
    </w:p>
    <w:p w:rsidR="00377938" w:rsidRDefault="00377938" w:rsidP="00377938">
      <w:pPr>
        <w:pStyle w:val="Prrafodelista"/>
        <w:ind w:left="0"/>
      </w:pPr>
      <w:r>
        <w:t>“</w:t>
      </w:r>
      <w:r w:rsidRPr="008C3769">
        <w:rPr>
          <w:i/>
        </w:rPr>
        <w:t>Si tres cosas no son suficientes para verificar una proposición afirmativa sobre las cosas, una cuarta debe ser añadida, y así sucesivamente</w:t>
      </w:r>
      <w:r>
        <w:t>” (</w:t>
      </w:r>
      <w:r>
        <w:rPr>
          <w:rStyle w:val="nfasis"/>
        </w:rPr>
        <w:t>Reportatio</w:t>
      </w:r>
      <w:r>
        <w:t xml:space="preserve"> I, 10–48, p. 237, párrafo 57)</w:t>
      </w:r>
      <w:r>
        <w:rPr>
          <w:rStyle w:val="Refdenotaalpie"/>
        </w:rPr>
        <w:footnoteReference w:id="2"/>
      </w:r>
      <w:r>
        <w:t>.</w:t>
      </w:r>
    </w:p>
    <w:p w:rsidR="00377938" w:rsidRDefault="00377938" w:rsidP="00377938">
      <w:pPr>
        <w:pStyle w:val="Prrafodelista"/>
        <w:ind w:left="0"/>
      </w:pPr>
    </w:p>
    <w:p w:rsidR="00377938" w:rsidRDefault="00377938" w:rsidP="00377938">
      <w:pPr>
        <w:pStyle w:val="Prrafodelista"/>
        <w:ind w:left="0"/>
      </w:pPr>
      <w:r>
        <w:tab/>
        <w:t>Esta es una buena descripción de una regresión múltiple si la redactamos como “si una o dos variables no explican la totalidad de la variabilidad en “Y”, se debe adicionar una tercera y así sucesivamente hasta que la lógica y la eficiencia nos indican que una variable adicional no aportaría mayor información al caso en estudio</w:t>
      </w:r>
      <w:r w:rsidR="00C77106">
        <w:t>”</w:t>
      </w:r>
      <w:r>
        <w:t>.</w:t>
      </w:r>
    </w:p>
    <w:p w:rsidR="00377938" w:rsidRDefault="00377938" w:rsidP="00377938">
      <w:pPr>
        <w:pStyle w:val="Prrafodelista"/>
      </w:pPr>
    </w:p>
    <w:p w:rsidR="00377938" w:rsidRDefault="00377938" w:rsidP="00377938">
      <w:pPr>
        <w:pStyle w:val="Prrafodelista"/>
        <w:ind w:left="0"/>
      </w:pPr>
      <w:r>
        <w:tab/>
        <w:t>Por su parte, Albert Einstein afirmó que: “A duras penas se puede negar que el objetivo supremo de toda teoría es convertir a los elementos básicos en simples y tan pocos como sea posible, pero sin tener que rendirse a la adecuada representación de un sólo dato de la experiencia. Simple, pero no más simple”. (Einstein, 1934)</w:t>
      </w:r>
      <w:r w:rsidR="00C77106">
        <w:t>.</w:t>
      </w:r>
    </w:p>
    <w:p w:rsidR="00377938" w:rsidRDefault="00377938" w:rsidP="00DC161C">
      <w:pPr>
        <w:numPr>
          <w:ilvl w:val="12"/>
          <w:numId w:val="0"/>
        </w:numPr>
        <w:tabs>
          <w:tab w:val="left" w:pos="-1080"/>
          <w:tab w:val="left" w:pos="-720"/>
          <w:tab w:val="left" w:pos="0"/>
          <w:tab w:val="left" w:pos="142"/>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DD043B" w:rsidRPr="00396770" w:rsidRDefault="00DD043B" w:rsidP="00396770">
      <w:pPr>
        <w:rPr>
          <w:b/>
        </w:rPr>
      </w:pPr>
      <w:bookmarkStart w:id="40" w:name="_1__14_"/>
      <w:bookmarkEnd w:id="40"/>
      <w:r w:rsidRPr="00396770">
        <w:rPr>
          <w:b/>
        </w:rPr>
        <w:lastRenderedPageBreak/>
        <w:t>M</w:t>
      </w:r>
      <w:r w:rsidR="00396770">
        <w:rPr>
          <w:b/>
        </w:rPr>
        <w:t xml:space="preserve">étodo </w:t>
      </w:r>
      <w:r w:rsidRPr="00396770">
        <w:rPr>
          <w:b/>
        </w:rPr>
        <w:t>1: Evaluación de los parámetros del modelo</w:t>
      </w:r>
    </w:p>
    <w:p w:rsidR="00634566" w:rsidRDefault="00396770" w:rsidP="0039677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r>
        <w:tab/>
      </w:r>
      <w:r w:rsidR="00DD043B">
        <w:t xml:space="preserve">Este método consiste en ajustar una regresión múltiple utilizando todas las potenciales variables </w:t>
      </w:r>
      <w:r>
        <w:t xml:space="preserve">predictoras </w:t>
      </w:r>
      <w:r w:rsidR="00DD043B">
        <w:t xml:space="preserve">y luego utilizar el estadístico </w:t>
      </w:r>
      <w:r w:rsidR="002D7F52">
        <w:t>“</w:t>
      </w:r>
      <w:r w:rsidR="00DD043B">
        <w:t>t</w:t>
      </w:r>
      <w:r w:rsidR="002D7F52">
        <w:t>”</w:t>
      </w:r>
      <w:r w:rsidR="00DD043B">
        <w:t xml:space="preserve"> de Estudiante para eliminar aquellas variables cuyo </w:t>
      </w:r>
      <w:r w:rsidR="002D7F52">
        <w:t>“</w:t>
      </w:r>
      <w:r w:rsidR="00DD043B">
        <w:t>t</w:t>
      </w:r>
      <w:r w:rsidR="002D7F52">
        <w:t>”</w:t>
      </w:r>
      <w:r w:rsidR="00DD043B">
        <w:t xml:space="preserve"> calculado sea inferior a un </w:t>
      </w:r>
      <w:r w:rsidR="00DD043B">
        <w:rPr>
          <w:b/>
          <w:bCs/>
        </w:rPr>
        <w:t>t crítico</w:t>
      </w:r>
      <w:r w:rsidR="00DD043B">
        <w:t xml:space="preserve"> para un nivel de significancia dado (usualmente 0,05).</w:t>
      </w:r>
    </w:p>
    <w:p w:rsidR="00634566" w:rsidRDefault="00634566" w:rsidP="0039677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DD043B" w:rsidRDefault="00634566" w:rsidP="00396770">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r>
        <w:tab/>
      </w:r>
      <w:r w:rsidR="00DD043B">
        <w:t>Este procedimiento es recomendable únicamente en aquellos casos en que efectivamente todas las variables sean independientes.</w:t>
      </w:r>
      <w:r w:rsidR="0035052F">
        <w:t xml:space="preserve"> </w:t>
      </w:r>
      <w:r w:rsidR="00DD043B">
        <w:t xml:space="preserve">Cuando dos variables están correlacionadas sus respectivos valores de </w:t>
      </w:r>
      <w:r w:rsidR="002D7F52">
        <w:t>“</w:t>
      </w:r>
      <w:r w:rsidR="00DD043B">
        <w:t>t</w:t>
      </w:r>
      <w:r w:rsidR="002D7F52">
        <w:t>”</w:t>
      </w:r>
      <w:r w:rsidR="00DD043B">
        <w:t xml:space="preserve"> tienden a ser pequeños y por lo tanto ambas serían excluidas del modelo. Es obvio que lo ideal sería ex</w:t>
      </w:r>
      <w:r w:rsidR="002D7F52">
        <w:t>cluir solamente a una de ellas.</w:t>
      </w:r>
    </w:p>
    <w:p w:rsidR="00DD043B" w:rsidRDefault="00DD043B" w:rsidP="000A3DD6">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pPr>
    </w:p>
    <w:p w:rsidR="00DD043B" w:rsidRDefault="00DD043B" w:rsidP="00E80551">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4" w:hanging="34"/>
      </w:pPr>
      <w:r>
        <w:tab/>
      </w:r>
      <w:r w:rsidR="00E80551">
        <w:tab/>
      </w:r>
      <w:r>
        <w:t xml:space="preserve">La mayoría de los programas estadísticos calculan el valor </w:t>
      </w:r>
      <w:r w:rsidR="002D7F52">
        <w:t>“</w:t>
      </w:r>
      <w:r>
        <w:t>t</w:t>
      </w:r>
      <w:r w:rsidR="002D7F52">
        <w:t>”</w:t>
      </w:r>
      <w:r>
        <w:t xml:space="preserve"> asociado a cada parámetro del modelo</w:t>
      </w:r>
      <w:r w:rsidR="00396770">
        <w:t xml:space="preserve"> utilizando la siguiente fórmula</w:t>
      </w:r>
      <w:r>
        <w:t>:</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DD043B" w:rsidRDefault="004D4A13" w:rsidP="004D4A13">
      <w:pPr>
        <w:numPr>
          <w:ilvl w:val="12"/>
          <w:numId w:val="0"/>
        </w:numPr>
        <w:tabs>
          <w:tab w:val="left" w:pos="142"/>
          <w:tab w:val="left" w:pos="7938"/>
          <w:tab w:val="right" w:pos="8839"/>
        </w:tabs>
        <w:spacing w:line="240" w:lineRule="exact"/>
      </w:pPr>
      <w:r>
        <w:rPr>
          <w:sz w:val="28"/>
          <w:szCs w:val="28"/>
        </w:rPr>
        <w:tab/>
      </w:r>
      <w:r w:rsidR="00DD043B" w:rsidRPr="002D7F52">
        <w:rPr>
          <w:sz w:val="28"/>
          <w:szCs w:val="28"/>
        </w:rPr>
        <w:t>t</w:t>
      </w:r>
      <w:r w:rsidR="00DD043B" w:rsidRPr="002D7F52">
        <w:rPr>
          <w:sz w:val="28"/>
          <w:szCs w:val="28"/>
          <w:vertAlign w:val="subscript"/>
        </w:rPr>
        <w:t>K</w:t>
      </w:r>
      <w:r w:rsidR="00DD043B">
        <w:t xml:space="preserve"> = b</w:t>
      </w:r>
      <w:r w:rsidR="00DD043B">
        <w:rPr>
          <w:vertAlign w:val="subscript"/>
        </w:rPr>
        <w:t xml:space="preserve"> K</w:t>
      </w:r>
      <w:r w:rsidR="00DD043B">
        <w:t xml:space="preserve"> / S </w:t>
      </w:r>
      <w:r w:rsidR="00DD043B">
        <w:rPr>
          <w:vertAlign w:val="subscript"/>
        </w:rPr>
        <w:t>(bK)</w:t>
      </w:r>
      <w:r>
        <w:rPr>
          <w:vertAlign w:val="subscript"/>
        </w:rPr>
        <w:t xml:space="preserve"> </w:t>
      </w:r>
      <w:r>
        <w:rPr>
          <w:vertAlign w:val="subscript"/>
        </w:rPr>
        <w:tab/>
      </w:r>
      <w:r w:rsidR="00DD043B" w:rsidRPr="004D4A13">
        <w:t>(2</w:t>
      </w:r>
      <w:r w:rsidR="00396770" w:rsidRPr="004D4A13">
        <w:t>7</w:t>
      </w:r>
      <w:r>
        <w:t>)</w:t>
      </w:r>
    </w:p>
    <w:p w:rsidR="00E80551" w:rsidRDefault="00E80551" w:rsidP="004D4A13">
      <w:pPr>
        <w:numPr>
          <w:ilvl w:val="12"/>
          <w:numId w:val="0"/>
        </w:numPr>
        <w:tabs>
          <w:tab w:val="left" w:pos="142"/>
          <w:tab w:val="left" w:pos="7938"/>
          <w:tab w:val="right" w:pos="8839"/>
        </w:tabs>
        <w:spacing w:line="240" w:lineRule="exact"/>
      </w:pPr>
    </w:p>
    <w:p w:rsidR="002D7F52" w:rsidRPr="00396770" w:rsidRDefault="00E80551" w:rsidP="00E80551">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396770">
        <w:t>E</w:t>
      </w:r>
      <w:r w:rsidR="00DD043B">
        <w:t>n donde b</w:t>
      </w:r>
      <w:r w:rsidR="00DD043B">
        <w:rPr>
          <w:vertAlign w:val="subscript"/>
        </w:rPr>
        <w:t>K</w:t>
      </w:r>
      <w:r w:rsidR="00396770">
        <w:t xml:space="preserve"> es el </w:t>
      </w:r>
      <w:r w:rsidR="002D7F52">
        <w:t xml:space="preserve"> </w:t>
      </w:r>
      <w:r w:rsidR="00DD043B">
        <w:t>coeficiente de regresión K</w:t>
      </w:r>
      <w:r w:rsidR="002D7F52">
        <w:t xml:space="preserve"> y</w:t>
      </w:r>
      <w:r w:rsidR="0035052F">
        <w:t xml:space="preserve"> </w:t>
      </w:r>
      <w:r w:rsidR="002D7F52">
        <w:t xml:space="preserve"> </w:t>
      </w:r>
      <w:r w:rsidR="00DD043B">
        <w:t xml:space="preserve">S </w:t>
      </w:r>
      <w:r w:rsidR="00DD043B">
        <w:rPr>
          <w:vertAlign w:val="subscript"/>
        </w:rPr>
        <w:t>(bK)</w:t>
      </w:r>
      <w:r w:rsidR="00DD043B">
        <w:t xml:space="preserve"> </w:t>
      </w:r>
      <w:r w:rsidR="00396770">
        <w:t xml:space="preserve"> es la </w:t>
      </w:r>
      <w:r w:rsidR="002D7F52">
        <w:t>d</w:t>
      </w:r>
      <w:r w:rsidR="00DD043B">
        <w:t xml:space="preserve">esviación o error </w:t>
      </w:r>
      <w:r w:rsidR="000A3DD6">
        <w:t>estándar</w:t>
      </w:r>
      <w:r w:rsidR="00DD043B">
        <w:t xml:space="preserve"> de b</w:t>
      </w:r>
      <w:r w:rsidR="00DD043B">
        <w:rPr>
          <w:vertAlign w:val="subscript"/>
        </w:rPr>
        <w:t>K</w:t>
      </w:r>
      <w:r w:rsidR="00396770">
        <w:t>.</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05518" w:rsidRDefault="00396770" w:rsidP="00F05822">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DD043B">
        <w:t>Las variables cuyo valor de t</w:t>
      </w:r>
      <w:r w:rsidR="00DD043B">
        <w:rPr>
          <w:vertAlign w:val="subscript"/>
        </w:rPr>
        <w:t>K</w:t>
      </w:r>
      <w:r w:rsidR="00DD043B">
        <w:t xml:space="preserve"> exceden el valor de t crítico son retenidas en el modelo</w:t>
      </w:r>
      <w:r>
        <w:t xml:space="preserve"> (o lo que es lo mismo cuyo valor de p calculado en menor que el p crítico)</w:t>
      </w:r>
      <w:r w:rsidR="00DD043B">
        <w:t>.  Luego utilizando dichas variables se ajustan todas las posibles regresiones</w:t>
      </w:r>
      <w:r>
        <w:t xml:space="preserve"> (ver método dos)</w:t>
      </w:r>
      <w:r w:rsidR="00DD043B">
        <w:t>. Por ejemplo</w:t>
      </w:r>
      <w:r w:rsidR="002D7F52">
        <w:t>,</w:t>
      </w:r>
      <w:r w:rsidR="00DD043B">
        <w:t xml:space="preserve"> si tenemos cuatro variables </w:t>
      </w:r>
      <w:r>
        <w:t>predictoras</w:t>
      </w:r>
      <w:r w:rsidR="00DD043B">
        <w:t xml:space="preserve"> </w:t>
      </w:r>
      <w:r>
        <w:t>(X</w:t>
      </w:r>
      <w:r w:rsidRPr="00396770">
        <w:rPr>
          <w:vertAlign w:val="subscript"/>
        </w:rPr>
        <w:t>1</w:t>
      </w:r>
      <w:r>
        <w:t>, X</w:t>
      </w:r>
      <w:r w:rsidRPr="00396770">
        <w:rPr>
          <w:vertAlign w:val="subscript"/>
        </w:rPr>
        <w:t>2</w:t>
      </w:r>
      <w:r w:rsidR="00634566" w:rsidRPr="00634566">
        <w:t>,</w:t>
      </w:r>
      <w:r w:rsidR="00634566">
        <w:t xml:space="preserve"> </w:t>
      </w:r>
      <w:r>
        <w:t>X</w:t>
      </w:r>
      <w:r w:rsidRPr="00396770">
        <w:rPr>
          <w:vertAlign w:val="subscript"/>
        </w:rPr>
        <w:t>3</w:t>
      </w:r>
      <w:r w:rsidR="00634566" w:rsidRPr="00634566">
        <w:t>,</w:t>
      </w:r>
      <w:r w:rsidR="00634566">
        <w:t xml:space="preserve"> </w:t>
      </w:r>
      <w:r>
        <w:t>X</w:t>
      </w:r>
      <w:r w:rsidRPr="00396770">
        <w:rPr>
          <w:vertAlign w:val="subscript"/>
        </w:rPr>
        <w:t>4</w:t>
      </w:r>
      <w:r>
        <w:t xml:space="preserve">) </w:t>
      </w:r>
      <w:r w:rsidR="00DD043B">
        <w:t>y X</w:t>
      </w:r>
      <w:r w:rsidR="00DD043B" w:rsidRPr="00396770">
        <w:rPr>
          <w:vertAlign w:val="subscript"/>
        </w:rPr>
        <w:t>1</w:t>
      </w:r>
      <w:r w:rsidR="00DD043B">
        <w:t xml:space="preserve"> y X</w:t>
      </w:r>
      <w:r w:rsidR="00DD043B" w:rsidRPr="00396770">
        <w:rPr>
          <w:vertAlign w:val="subscript"/>
        </w:rPr>
        <w:t>3</w:t>
      </w:r>
      <w:r w:rsidR="00DD043B">
        <w:t xml:space="preserve"> son retenidas, se ajustarían las siguientes regresiones: </w:t>
      </w:r>
      <w:r>
        <w:t>Y f(</w:t>
      </w:r>
      <w:r w:rsidR="00DD043B">
        <w:t>X</w:t>
      </w:r>
      <w:r w:rsidR="00DD043B" w:rsidRPr="00396770">
        <w:rPr>
          <w:vertAlign w:val="subscript"/>
        </w:rPr>
        <w:t>1</w:t>
      </w:r>
      <w:r>
        <w:t>)</w:t>
      </w:r>
      <w:r w:rsidR="00DD043B">
        <w:t>,</w:t>
      </w:r>
      <w:r>
        <w:t>Y f(X</w:t>
      </w:r>
      <w:r w:rsidR="00DD043B" w:rsidRPr="00396770">
        <w:rPr>
          <w:vertAlign w:val="subscript"/>
        </w:rPr>
        <w:t>3</w:t>
      </w:r>
      <w:r>
        <w:t>) y Yf(X</w:t>
      </w:r>
      <w:r w:rsidR="00DD043B" w:rsidRPr="00396770">
        <w:rPr>
          <w:vertAlign w:val="subscript"/>
        </w:rPr>
        <w:t>1</w:t>
      </w:r>
      <w:r w:rsidR="00DD043B">
        <w:t>,X</w:t>
      </w:r>
      <w:r w:rsidR="00DD043B" w:rsidRPr="00396770">
        <w:rPr>
          <w:vertAlign w:val="subscript"/>
        </w:rPr>
        <w:t>3</w:t>
      </w:r>
    </w:p>
    <w:p w:rsidR="004D4A13" w:rsidRDefault="004D4A13" w:rsidP="004D4A13"/>
    <w:p w:rsidR="00DD043B" w:rsidRPr="00BF0157" w:rsidRDefault="00DD043B" w:rsidP="00BF0157">
      <w:pPr>
        <w:rPr>
          <w:b/>
        </w:rPr>
      </w:pPr>
      <w:bookmarkStart w:id="41" w:name="_1__15_"/>
      <w:bookmarkEnd w:id="41"/>
      <w:r w:rsidRPr="00BF0157">
        <w:rPr>
          <w:b/>
        </w:rPr>
        <w:t>M</w:t>
      </w:r>
      <w:r w:rsidR="00BF0157" w:rsidRPr="00BF0157">
        <w:rPr>
          <w:b/>
        </w:rPr>
        <w:t>étodo</w:t>
      </w:r>
      <w:r w:rsidRPr="00BF0157">
        <w:rPr>
          <w:b/>
        </w:rPr>
        <w:t xml:space="preserve"> 2: Todas las posibles regresiones</w:t>
      </w:r>
    </w:p>
    <w:p w:rsidR="00E378EE" w:rsidRDefault="00D74BDA" w:rsidP="003C575F">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DD043B">
        <w:t xml:space="preserve">Este método, como su nombre lo indica, </w:t>
      </w:r>
      <w:r w:rsidR="00F05822">
        <w:t>consiste en</w:t>
      </w:r>
      <w:r w:rsidR="00DD043B">
        <w:t xml:space="preserve"> ajust</w:t>
      </w:r>
      <w:r w:rsidR="00F05822">
        <w:t>ar</w:t>
      </w:r>
      <w:r w:rsidR="00DD043B">
        <w:t xml:space="preserve"> todas las posibles regresiones a los datos disponibles y luego seleccionar la mejor ecuación de acuerdo</w:t>
      </w:r>
      <w:r w:rsidR="00F05822">
        <w:t xml:space="preserve"> a un criterio preestablecido. </w:t>
      </w:r>
      <w:r w:rsidR="00E378EE">
        <w:t>El número de paráme</w:t>
      </w:r>
      <w:r w:rsidR="00DD043B">
        <w:t>tros potenciales a incluir en el modelo de regresión</w:t>
      </w:r>
      <w:r w:rsidR="00F05822">
        <w:t xml:space="preserve"> se designa con la letra k e incluye al intercepto</w:t>
      </w:r>
      <w:r w:rsidR="00DD043B">
        <w:t>. Además</w:t>
      </w:r>
      <w:r w:rsidR="002D7F52">
        <w:t>,</w:t>
      </w:r>
      <w:r w:rsidR="00E378EE">
        <w:t xml:space="preserve"> asumi</w:t>
      </w:r>
      <w:r w:rsidR="00DD043B">
        <w:t xml:space="preserve">mos que todas las regresiones tienen un punto de intersección con el eje Y (ßo) y que por lo tanto el número de variables </w:t>
      </w:r>
      <w:r>
        <w:t xml:space="preserve">predictoras </w:t>
      </w:r>
      <w:r w:rsidR="00DD043B">
        <w:t xml:space="preserve">potenciales a utilizar en cualquier modelo es </w:t>
      </w:r>
      <w:r w:rsidR="00F05822">
        <w:t>k</w:t>
      </w:r>
      <w:r w:rsidR="00DD043B">
        <w:t>-1.</w:t>
      </w:r>
    </w:p>
    <w:p w:rsidR="00E378EE" w:rsidRDefault="00E378EE" w:rsidP="003C575F">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C575F" w:rsidRDefault="00DD043B" w:rsidP="003C575F">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El método de todas las posibles regresiones requiere que el n</w:t>
      </w:r>
      <w:r w:rsidR="002D7F52">
        <w:t xml:space="preserve">úmero de observaciones (n) sea bastante </w:t>
      </w:r>
      <w:r>
        <w:t>mayor que el número de parámetros a incluir en el modelo.</w:t>
      </w:r>
      <w:r w:rsidR="003C575F">
        <w:t xml:space="preserve"> Una desventaja de este método es el tiempo requerido por el investigador para analizar los resultados del análisis; ya que dados p-1 variables predictoras existen 2</w:t>
      </w:r>
      <w:r w:rsidR="003C575F">
        <w:rPr>
          <w:vertAlign w:val="superscript"/>
        </w:rPr>
        <w:t xml:space="preserve">P-1 </w:t>
      </w:r>
      <w:r w:rsidR="003C575F">
        <w:t xml:space="preserve"> regresiones posibles, por ejemplo para p-1 igual a diez tenemos 1024 posibles regresio</w:t>
      </w:r>
      <w:r w:rsidR="003C575F">
        <w:softHyphen/>
        <w:t>nes.</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Pr="00396770" w:rsidRDefault="00F05822" w:rsidP="00F05822">
      <w:pPr>
        <w:rPr>
          <w:b/>
        </w:rPr>
      </w:pPr>
      <w:r w:rsidRPr="00396770">
        <w:rPr>
          <w:b/>
        </w:rPr>
        <w:t>Método 3: Regresión escalonada</w:t>
      </w:r>
      <w:r w:rsidR="007A65EC">
        <w:rPr>
          <w:b/>
        </w:rPr>
        <w:t xml:space="preserve"> o en pasos</w:t>
      </w:r>
    </w:p>
    <w:p w:rsidR="00F05822" w:rsidRDefault="00F05822" w:rsidP="00F05822">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método de la regresión escalonada (</w:t>
      </w:r>
      <w:r w:rsidRPr="00B42DFC">
        <w:rPr>
          <w:i/>
        </w:rPr>
        <w:t>stepwise</w:t>
      </w:r>
      <w:r>
        <w:t xml:space="preserve">) es uno de los más utilizados para seleccionar el mejor subset de variables predictoras; ya que no requiere del ajuste de todas las posibles regresiones. El método consiste en ajustar una secuencia de ecuaciones de regresión, adicionando o eliminando una variable </w:t>
      </w:r>
      <w:r w:rsidRPr="00B42DFC">
        <w:t>predictora</w:t>
      </w:r>
      <w:r>
        <w:t xml:space="preserve"> en cada paso. La inclusión/exclusión de una variable </w:t>
      </w:r>
      <w:r w:rsidRPr="00B42DFC">
        <w:t>predictora</w:t>
      </w:r>
      <w:r>
        <w:t xml:space="preserve"> es el resultado de evaluar uno de los siguientes criterios:</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A6412B">
      <w:pPr>
        <w:numPr>
          <w:ilvl w:val="0"/>
          <w:numId w:val="4"/>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Coeficiente de correlación parcial</w:t>
      </w:r>
      <w:r w:rsidR="00E378EE">
        <w:t xml:space="preserve"> (</w:t>
      </w:r>
      <w:r>
        <w:t>r</w:t>
      </w:r>
      <w:r w:rsidRPr="00F05822">
        <w:rPr>
          <w:vertAlign w:val="subscript"/>
        </w:rPr>
        <w:t>parcial</w:t>
      </w:r>
      <w:r w:rsidR="00E378EE">
        <w:t>)</w:t>
      </w:r>
    </w:p>
    <w:p w:rsidR="00F05822" w:rsidRDefault="00F05822" w:rsidP="00A6412B">
      <w:pPr>
        <w:numPr>
          <w:ilvl w:val="0"/>
          <w:numId w:val="4"/>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Estadístico F</w:t>
      </w:r>
    </w:p>
    <w:p w:rsidR="00F05822" w:rsidRDefault="00F05822" w:rsidP="00A6412B">
      <w:pPr>
        <w:numPr>
          <w:ilvl w:val="0"/>
          <w:numId w:val="4"/>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Reducción en la suma de cuadrados del error (MSE)</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F05822" w:rsidRDefault="00F05822" w:rsidP="00F05822">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proceso da inicio con el ajuste de ecuaciones de regre</w:t>
      </w:r>
      <w:r>
        <w:softHyphen/>
        <w:t xml:space="preserve">sión con una variable </w:t>
      </w:r>
      <w:r w:rsidRPr="00B42DFC">
        <w:t>predictora</w:t>
      </w:r>
      <w:r>
        <w:t xml:space="preserve"> y el cálculo del respectivo F para cada modelo.</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w:t>
      </w:r>
    </w:p>
    <w:p w:rsidR="00F05822" w:rsidRPr="000A0F04"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en-GB"/>
        </w:rPr>
      </w:pPr>
      <w:r>
        <w:t xml:space="preserve">               </w:t>
      </w:r>
      <w:r w:rsidRPr="000A0F04">
        <w:rPr>
          <w:lang w:val="en-GB"/>
        </w:rPr>
        <w:t>MSR(X</w:t>
      </w:r>
      <w:r w:rsidRPr="005C77CA">
        <w:rPr>
          <w:vertAlign w:val="subscript"/>
          <w:lang w:val="en-GB"/>
        </w:rPr>
        <w:t>k</w:t>
      </w:r>
      <w:r w:rsidRPr="000A0F04">
        <w:rPr>
          <w:lang w:val="en-GB"/>
        </w:rPr>
        <w:t>)</w:t>
      </w:r>
    </w:p>
    <w:p w:rsidR="00F05822" w:rsidRPr="000A0F04" w:rsidRDefault="00F05822" w:rsidP="00F05822">
      <w:pPr>
        <w:numPr>
          <w:ilvl w:val="12"/>
          <w:numId w:val="0"/>
        </w:numPr>
        <w:tabs>
          <w:tab w:val="right" w:pos="8839"/>
        </w:tabs>
        <w:spacing w:line="240" w:lineRule="exact"/>
        <w:rPr>
          <w:lang w:val="en-GB"/>
        </w:rPr>
      </w:pPr>
      <w:r w:rsidRPr="000A0F04">
        <w:rPr>
          <w:lang w:val="en-GB"/>
        </w:rPr>
        <w:t xml:space="preserve">      F =  ---------------                          </w:t>
      </w:r>
      <w:r w:rsidRPr="000A0F04">
        <w:rPr>
          <w:lang w:val="en-GB"/>
        </w:rPr>
        <w:tab/>
        <w:t>(</w:t>
      </w:r>
      <w:r>
        <w:rPr>
          <w:lang w:val="en-GB"/>
        </w:rPr>
        <w:t>28</w:t>
      </w:r>
      <w:r w:rsidRPr="000A0F04">
        <w:rPr>
          <w:lang w:val="en-GB"/>
        </w:rPr>
        <w:t>)</w:t>
      </w:r>
    </w:p>
    <w:p w:rsidR="00F05822" w:rsidRPr="000A0F04"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en-GB"/>
        </w:rPr>
      </w:pPr>
      <w:r w:rsidRPr="000A0F04">
        <w:rPr>
          <w:lang w:val="en-GB"/>
        </w:rPr>
        <w:t xml:space="preserve">              MSE(Y</w:t>
      </w:r>
      <w:r w:rsidRPr="005C77CA">
        <w:rPr>
          <w:vertAlign w:val="subscript"/>
          <w:lang w:val="en-GB"/>
        </w:rPr>
        <w:t>k</w:t>
      </w:r>
      <w:r w:rsidRPr="000A0F04">
        <w:rPr>
          <w:lang w:val="en-GB"/>
        </w:rPr>
        <w:t>)</w:t>
      </w:r>
    </w:p>
    <w:p w:rsidR="002C4BF0" w:rsidRPr="007B4014" w:rsidRDefault="002C4BF0"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en-US"/>
        </w:rPr>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En donde:</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MSR(X</w:t>
      </w:r>
      <w:r w:rsidRPr="005C77CA">
        <w:rPr>
          <w:vertAlign w:val="subscript"/>
        </w:rPr>
        <w:t>k</w:t>
      </w:r>
      <w:r>
        <w:t>): cuadrado medio de regresión cuando el modelo incluye la variable X</w:t>
      </w:r>
      <w:r w:rsidR="005C77CA" w:rsidRPr="005C77CA">
        <w:rPr>
          <w:vertAlign w:val="subscript"/>
        </w:rPr>
        <w:t>k</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MSE(Y</w:t>
      </w:r>
      <w:r w:rsidRPr="005C77CA">
        <w:rPr>
          <w:vertAlign w:val="subscript"/>
        </w:rPr>
        <w:t>k</w:t>
      </w:r>
      <w:r>
        <w:t>): cuadrado medio del error para el modelo ajustado</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EL estadístico F se utiliza para probar la si</w:t>
      </w:r>
      <w:r>
        <w:softHyphen/>
        <w:t>guiente hipóte</w:t>
      </w:r>
      <w:r>
        <w:softHyphen/>
        <w:t>sis nula:</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r>
        <w:t xml:space="preserve">          Ho:ß = 0</w:t>
      </w:r>
      <w:r w:rsidR="00E378EE">
        <w:t xml:space="preserve"> </w:t>
      </w:r>
      <w:r>
        <w:t xml:space="preserve">         Ha:ß &lt;&gt; 0</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F05822" w:rsidRDefault="00F05822" w:rsidP="00F05822">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cuadrado medio de regresión (MSR(X</w:t>
      </w:r>
      <w:r w:rsidRPr="005C77CA">
        <w:rPr>
          <w:vertAlign w:val="subscript"/>
        </w:rPr>
        <w:t>k</w:t>
      </w:r>
      <w:r>
        <w:t>)) al igual que la suma de cuadrados de regresión [(SSR(X</w:t>
      </w:r>
      <w:r w:rsidRPr="005C77CA">
        <w:rPr>
          <w:vertAlign w:val="subscript"/>
        </w:rPr>
        <w:t>k</w:t>
      </w:r>
      <w:r>
        <w:t xml:space="preserve">)] mide la reducción en la variación total de Y debido al uso de la variable </w:t>
      </w:r>
      <w:r w:rsidRPr="00B42DFC">
        <w:t>predictora</w:t>
      </w:r>
      <w:r>
        <w:t xml:space="preserve"> X</w:t>
      </w:r>
      <w:r w:rsidRPr="005C77CA">
        <w:rPr>
          <w:vertAlign w:val="subscript"/>
        </w:rPr>
        <w:t>k</w:t>
      </w:r>
      <w:r>
        <w:t xml:space="preserve">.  La variable </w:t>
      </w:r>
      <w:r w:rsidRPr="00B42DFC">
        <w:t>predictora</w:t>
      </w:r>
      <w:r>
        <w:t xml:space="preserve"> con el valor F más alto es la primera que se incluirá en el modelo, siempre y cuando su valor sea superior al F crítico establecido por el investigador(a); de no cumplirse con este criterio el programa termina el proceso de análisis.</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Si asumimos que X1 es la variable seleccionada en el </w:t>
      </w:r>
      <w:r w:rsidR="005C77CA">
        <w:t>primer paso</w:t>
      </w:r>
      <w:r>
        <w:t xml:space="preserve">, la rutina de regresión escalonada calcula seguidamente todas las posibles regresiones con dos variables </w:t>
      </w:r>
      <w:r w:rsidRPr="00B42DFC">
        <w:t>predictora</w:t>
      </w:r>
      <w:r w:rsidR="005C77CA">
        <w:t>s</w:t>
      </w:r>
      <w:r>
        <w:t>, siendo X1 una de las variables. Para cada ecuación se calcula el estadístico F cuya fórmula es:</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F05822" w:rsidRPr="0085009E"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en-US"/>
        </w:rPr>
      </w:pPr>
      <w:r>
        <w:t xml:space="preserve">           </w:t>
      </w:r>
      <w:r w:rsidRPr="0085009E">
        <w:rPr>
          <w:lang w:val="en-US"/>
        </w:rPr>
        <w:t>MSR(X</w:t>
      </w:r>
      <w:r w:rsidRPr="0085009E">
        <w:rPr>
          <w:vertAlign w:val="subscript"/>
          <w:lang w:val="en-US"/>
        </w:rPr>
        <w:t>K</w:t>
      </w:r>
      <w:r w:rsidRPr="0085009E">
        <w:rPr>
          <w:lang w:val="en-US"/>
        </w:rPr>
        <w:t>/X</w:t>
      </w:r>
      <w:r w:rsidRPr="0085009E">
        <w:rPr>
          <w:vertAlign w:val="subscript"/>
          <w:lang w:val="en-US"/>
        </w:rPr>
        <w:t>1</w:t>
      </w:r>
      <w:r w:rsidRPr="0085009E">
        <w:rPr>
          <w:lang w:val="en-US"/>
        </w:rPr>
        <w:t>)                b</w:t>
      </w:r>
      <w:r w:rsidRPr="0085009E">
        <w:rPr>
          <w:vertAlign w:val="subscript"/>
          <w:lang w:val="en-US"/>
        </w:rPr>
        <w:t>k</w:t>
      </w:r>
    </w:p>
    <w:p w:rsidR="00F05822" w:rsidRPr="0085009E" w:rsidRDefault="00F05822" w:rsidP="003C575F">
      <w:pPr>
        <w:numPr>
          <w:ilvl w:val="12"/>
          <w:numId w:val="0"/>
        </w:numPr>
        <w:tabs>
          <w:tab w:val="left" w:pos="7938"/>
          <w:tab w:val="right" w:pos="8839"/>
        </w:tabs>
        <w:spacing w:line="240" w:lineRule="exact"/>
        <w:rPr>
          <w:lang w:val="en-US"/>
        </w:rPr>
      </w:pPr>
      <w:r w:rsidRPr="0085009E">
        <w:rPr>
          <w:lang w:val="en-US"/>
        </w:rPr>
        <w:t xml:space="preserve">  F</w:t>
      </w:r>
      <w:r w:rsidR="005C77CA" w:rsidRPr="0085009E">
        <w:rPr>
          <w:vertAlign w:val="subscript"/>
          <w:lang w:val="en-US"/>
        </w:rPr>
        <w:t>k</w:t>
      </w:r>
      <w:r w:rsidRPr="0085009E">
        <w:rPr>
          <w:lang w:val="en-US"/>
        </w:rPr>
        <w:t xml:space="preserve">= ----------------------- = ( -------) </w:t>
      </w:r>
      <w:r w:rsidRPr="0085009E">
        <w:rPr>
          <w:vertAlign w:val="superscript"/>
          <w:lang w:val="en-US"/>
        </w:rPr>
        <w:t xml:space="preserve">2 </w:t>
      </w:r>
      <w:r w:rsidRPr="0085009E">
        <w:rPr>
          <w:lang w:val="en-US"/>
        </w:rPr>
        <w:t xml:space="preserve">                  </w:t>
      </w:r>
      <w:r w:rsidRPr="0085009E">
        <w:rPr>
          <w:lang w:val="en-US"/>
        </w:rPr>
        <w:tab/>
        <w:t>(</w:t>
      </w:r>
      <w:r w:rsidR="005C77CA" w:rsidRPr="0085009E">
        <w:rPr>
          <w:lang w:val="en-US"/>
        </w:rPr>
        <w:t>29</w:t>
      </w:r>
      <w:r w:rsidRPr="0085009E">
        <w:rPr>
          <w:lang w:val="en-US"/>
        </w:rPr>
        <w:t>)</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85009E">
        <w:rPr>
          <w:lang w:val="en-US"/>
        </w:rPr>
        <w:t xml:space="preserve">           </w:t>
      </w:r>
      <w:r>
        <w:t>MSE(X</w:t>
      </w:r>
      <w:r w:rsidRPr="005C77CA">
        <w:rPr>
          <w:vertAlign w:val="subscript"/>
        </w:rPr>
        <w:t>1</w:t>
      </w:r>
      <w:r>
        <w:t>,X</w:t>
      </w:r>
      <w:r w:rsidRPr="005C77CA">
        <w:rPr>
          <w:vertAlign w:val="subscript"/>
        </w:rPr>
        <w:t>k</w:t>
      </w:r>
      <w:r>
        <w:t>)              S(b</w:t>
      </w:r>
      <w:r w:rsidRPr="005C77CA">
        <w:rPr>
          <w:vertAlign w:val="subscript"/>
        </w:rPr>
        <w:t>k</w:t>
      </w:r>
      <w:r>
        <w:t>)</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estadístico Fk se utiliza para probar la siguiente hipóte</w:t>
      </w:r>
      <w:r>
        <w:softHyphen/>
        <w:t>sis:</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r>
        <w:t xml:space="preserve">       Ho: ßk = 0</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r>
        <w:t xml:space="preserve">       Ha: ßk &lt;&gt; 0</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Al igual que en el paso anterior la ecuación de regresión con el Fk superior será seleccionada siempre y cuando su valor sea mayor que el F crítico establecido por el investigador(a). De no cumplirse con la última condición el programa termina </w:t>
      </w:r>
      <w:r w:rsidR="005C77CA">
        <w:t xml:space="preserve">e </w:t>
      </w:r>
      <w:r>
        <w:t>indica que la mejor ecuación es la primera que se ajustó a los datos.</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Supongamos que en el segundo paso la variable X</w:t>
      </w:r>
      <w:r w:rsidRPr="005C77CA">
        <w:rPr>
          <w:vertAlign w:val="subscript"/>
        </w:rPr>
        <w:t>3</w:t>
      </w:r>
      <w:r>
        <w:t xml:space="preserve"> (X</w:t>
      </w:r>
      <w:r w:rsidRPr="005C77CA">
        <w:rPr>
          <w:vertAlign w:val="subscript"/>
        </w:rPr>
        <w:t>k</w:t>
      </w:r>
      <w:r>
        <w:t>=X</w:t>
      </w:r>
      <w:r w:rsidRPr="005C77CA">
        <w:rPr>
          <w:vertAlign w:val="subscript"/>
        </w:rPr>
        <w:t>3</w:t>
      </w:r>
      <w:r>
        <w:t xml:space="preserve">) fue incluida en el modelo de regresión y por lo tanto ahora tiene dos variables </w:t>
      </w:r>
      <w:r w:rsidRPr="00B42DFC">
        <w:t>predictora</w:t>
      </w:r>
      <w:r>
        <w:t>s. Seguidamente</w:t>
      </w:r>
      <w:r w:rsidR="005C77CA">
        <w:t>,</w:t>
      </w:r>
      <w:r>
        <w:t xml:space="preserve"> el programa calcula nuevamente el estadístico F para determinar si alguna de las variables previamente seleccionadas </w:t>
      </w:r>
      <w:r w:rsidR="005C77CA">
        <w:t xml:space="preserve">se </w:t>
      </w:r>
      <w:r>
        <w:t>debe eliminar:</w:t>
      </w:r>
    </w:p>
    <w:p w:rsidR="00F05822" w:rsidRPr="004A3E0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en-US"/>
        </w:rPr>
      </w:pPr>
      <w:r w:rsidRPr="004A3E02">
        <w:rPr>
          <w:lang w:val="en-US"/>
        </w:rPr>
        <w:lastRenderedPageBreak/>
        <w:t>F= MSR(X</w:t>
      </w:r>
      <w:r w:rsidRPr="005C77CA">
        <w:rPr>
          <w:vertAlign w:val="subscript"/>
          <w:lang w:val="en-US"/>
        </w:rPr>
        <w:t>1</w:t>
      </w:r>
      <w:r w:rsidRPr="004A3E02">
        <w:rPr>
          <w:lang w:val="en-US"/>
        </w:rPr>
        <w:t>/X</w:t>
      </w:r>
      <w:r w:rsidRPr="005C77CA">
        <w:rPr>
          <w:vertAlign w:val="subscript"/>
          <w:lang w:val="en-US"/>
        </w:rPr>
        <w:t>3</w:t>
      </w:r>
      <w:r w:rsidRPr="004A3E02">
        <w:rPr>
          <w:lang w:val="en-US"/>
        </w:rPr>
        <w:t>) / MSE(X</w:t>
      </w:r>
      <w:r w:rsidRPr="005C77CA">
        <w:rPr>
          <w:vertAlign w:val="subscript"/>
          <w:lang w:val="en-US"/>
        </w:rPr>
        <w:t>3</w:t>
      </w:r>
      <w:r w:rsidRPr="004A3E02">
        <w:rPr>
          <w:lang w:val="en-US"/>
        </w:rPr>
        <w:t>,X</w:t>
      </w:r>
      <w:r w:rsidRPr="005C77CA">
        <w:rPr>
          <w:vertAlign w:val="subscript"/>
          <w:lang w:val="en-US"/>
        </w:rPr>
        <w:t>1</w:t>
      </w:r>
      <w:r w:rsidRPr="004A3E02">
        <w:rPr>
          <w:lang w:val="en-US"/>
        </w:rPr>
        <w:t>)</w:t>
      </w:r>
      <w:r w:rsidRPr="004A3E02">
        <w:rPr>
          <w:lang w:val="en-US"/>
        </w:rPr>
        <w:tab/>
      </w:r>
      <w:r w:rsidRPr="004A3E02">
        <w:rPr>
          <w:lang w:val="en-US"/>
        </w:rPr>
        <w:tab/>
      </w:r>
      <w:r w:rsidRPr="004A3E02">
        <w:rPr>
          <w:lang w:val="en-US"/>
        </w:rPr>
        <w:tab/>
      </w:r>
      <w:r w:rsidRPr="004A3E02">
        <w:rPr>
          <w:lang w:val="en-US"/>
        </w:rPr>
        <w:tab/>
      </w:r>
      <w:r w:rsidRPr="004A3E02">
        <w:rPr>
          <w:lang w:val="en-US"/>
        </w:rPr>
        <w:tab/>
        <w:t xml:space="preserve">                       </w:t>
      </w:r>
      <w:r w:rsidRPr="004A3E02">
        <w:rPr>
          <w:lang w:val="en-US"/>
        </w:rPr>
        <w:tab/>
        <w:t>(3</w:t>
      </w:r>
      <w:r w:rsidR="005C77CA">
        <w:rPr>
          <w:lang w:val="en-US"/>
        </w:rPr>
        <w:t>0</w:t>
      </w:r>
      <w:r w:rsidRPr="004A3E02">
        <w:rPr>
          <w:lang w:val="en-US"/>
        </w:rPr>
        <w:t>)</w:t>
      </w:r>
    </w:p>
    <w:p w:rsidR="00F05822" w:rsidRPr="004A3E0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A3E02">
        <w:rPr>
          <w:lang w:val="en-US"/>
        </w:rPr>
        <w:tab/>
      </w:r>
      <w:r>
        <w:t>El valor de F obtenido es comparado con un F crítico preestablecido por el investigador(a). La variable en escrutinio es mantenida en la ecuación de regresión si el F calculado es superior al F crítico.  En caso de tener más de dos variables en el modelo</w:t>
      </w:r>
      <w:r w:rsidR="005C77CA">
        <w:t>,</w:t>
      </w:r>
      <w:r>
        <w:t xml:space="preserve"> el proceso se repite para cada una de ellas.  Si suponemos que X</w:t>
      </w:r>
      <w:r w:rsidRPr="005C77CA">
        <w:rPr>
          <w:vertAlign w:val="subscript"/>
        </w:rPr>
        <w:t>1</w:t>
      </w:r>
      <w:r>
        <w:t xml:space="preserve"> es retenida, el próximo paso es decidir cuál será la próxima variable </w:t>
      </w:r>
      <w:r w:rsidRPr="00B42DFC">
        <w:t>predictora</w:t>
      </w:r>
      <w:r>
        <w:t xml:space="preserve"> a incluirse en la ecuación de regresión. Posteriormente </w:t>
      </w:r>
      <w:r w:rsidR="005C77CA">
        <w:t xml:space="preserve">el programa </w:t>
      </w:r>
      <w:r>
        <w:t xml:space="preserve">analiza si alguna de las variables previamente seleccionadas </w:t>
      </w:r>
      <w:r w:rsidR="005C77CA">
        <w:t xml:space="preserve">se </w:t>
      </w:r>
      <w:r>
        <w:t xml:space="preserve">debe excluir. Este proceso es repetido hasta que no </w:t>
      </w:r>
      <w:r w:rsidR="005C77CA">
        <w:t xml:space="preserve">se </w:t>
      </w:r>
      <w:r>
        <w:t>pueda eliminar ni adicionar ninguna otra variable.</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Incluir en el paso uno la variable </w:t>
      </w:r>
      <w:r w:rsidRPr="006E7575">
        <w:t>predictora</w:t>
      </w:r>
      <w:r>
        <w:t xml:space="preserve"> con el F superior equivale a seleccionar la variable con el mayor coefi</w:t>
      </w:r>
      <w:r>
        <w:softHyphen/>
        <w:t>ciente de correlación en términos absolutos:</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F05822" w:rsidRPr="004A3E0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pt-BR"/>
        </w:rPr>
      </w:pPr>
      <w:r>
        <w:t xml:space="preserve">                   </w:t>
      </w:r>
      <w:r w:rsidRPr="004A3E02">
        <w:rPr>
          <w:lang w:val="pt-BR"/>
        </w:rPr>
        <w:t>SSR(X</w:t>
      </w:r>
      <w:r w:rsidRPr="004A3E02">
        <w:rPr>
          <w:vertAlign w:val="subscript"/>
          <w:lang w:val="pt-BR"/>
        </w:rPr>
        <w:t>k</w:t>
      </w:r>
      <w:r w:rsidRPr="004A3E02">
        <w:rPr>
          <w:lang w:val="pt-BR"/>
        </w:rPr>
        <w:t>)</w:t>
      </w:r>
    </w:p>
    <w:p w:rsidR="00F05822" w:rsidRPr="004A3E02" w:rsidRDefault="00F05822" w:rsidP="003C575F">
      <w:pPr>
        <w:numPr>
          <w:ilvl w:val="12"/>
          <w:numId w:val="0"/>
        </w:numPr>
        <w:tabs>
          <w:tab w:val="left" w:pos="7938"/>
          <w:tab w:val="right" w:pos="8839"/>
        </w:tabs>
        <w:spacing w:line="240" w:lineRule="exact"/>
        <w:rPr>
          <w:lang w:val="pt-BR"/>
        </w:rPr>
      </w:pPr>
      <w:r w:rsidRPr="004A3E02">
        <w:rPr>
          <w:lang w:val="pt-BR"/>
        </w:rPr>
        <w:t xml:space="preserve">    </w:t>
      </w:r>
      <w:r w:rsidRPr="004A3E02">
        <w:rPr>
          <w:sz w:val="28"/>
          <w:szCs w:val="28"/>
          <w:lang w:val="pt-BR"/>
        </w:rPr>
        <w:t xml:space="preserve">R </w:t>
      </w:r>
      <w:r w:rsidRPr="004A3E02">
        <w:rPr>
          <w:sz w:val="28"/>
          <w:szCs w:val="28"/>
          <w:vertAlign w:val="subscript"/>
          <w:lang w:val="pt-BR"/>
        </w:rPr>
        <w:t>y k</w:t>
      </w:r>
      <w:r w:rsidRPr="004A3E02">
        <w:rPr>
          <w:lang w:val="pt-BR"/>
        </w:rPr>
        <w:t xml:space="preserve"> = (--------------) </w:t>
      </w:r>
      <w:r w:rsidRPr="004A3E02">
        <w:rPr>
          <w:vertAlign w:val="superscript"/>
          <w:lang w:val="pt-BR"/>
        </w:rPr>
        <w:t xml:space="preserve">0,5 </w:t>
      </w:r>
      <w:r w:rsidRPr="004A3E02">
        <w:rPr>
          <w:lang w:val="pt-BR"/>
        </w:rPr>
        <w:t xml:space="preserve">                          </w:t>
      </w:r>
      <w:r w:rsidRPr="004A3E02">
        <w:rPr>
          <w:lang w:val="pt-BR"/>
        </w:rPr>
        <w:tab/>
        <w:t>(3</w:t>
      </w:r>
      <w:r w:rsidR="005C77CA">
        <w:rPr>
          <w:lang w:val="pt-BR"/>
        </w:rPr>
        <w:t>1</w:t>
      </w:r>
      <w:r w:rsidRPr="004A3E02">
        <w:rPr>
          <w:lang w:val="pt-BR"/>
        </w:rPr>
        <w:t>)</w:t>
      </w:r>
    </w:p>
    <w:p w:rsidR="00F05822" w:rsidRPr="004A3E0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lang w:val="pt-BR"/>
        </w:rPr>
      </w:pPr>
      <w:r w:rsidRPr="004A3E02">
        <w:rPr>
          <w:lang w:val="pt-BR"/>
        </w:rPr>
        <w:t xml:space="preserve">                     SST</w:t>
      </w:r>
    </w:p>
    <w:p w:rsidR="00F05822" w:rsidRPr="004A3E0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pt-BR"/>
        </w:rPr>
      </w:pP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A3E02">
        <w:rPr>
          <w:lang w:val="pt-BR"/>
        </w:rPr>
        <w:tab/>
      </w:r>
      <w:r>
        <w:t xml:space="preserve">Si la variable </w:t>
      </w:r>
      <w:r w:rsidR="005C77CA">
        <w:t xml:space="preserve">mejor </w:t>
      </w:r>
      <w:r>
        <w:t>correlacionada con Y fuese X</w:t>
      </w:r>
      <w:r w:rsidRPr="005C77CA">
        <w:rPr>
          <w:vertAlign w:val="subscript"/>
        </w:rPr>
        <w:t>1</w:t>
      </w:r>
      <w:r>
        <w:t xml:space="preserve"> tendríamos que F</w:t>
      </w:r>
      <w:r w:rsidRPr="005C77CA">
        <w:rPr>
          <w:vertAlign w:val="subscript"/>
        </w:rPr>
        <w:t>1</w:t>
      </w:r>
      <w:r>
        <w:t xml:space="preserve"> sería igual a:</w:t>
      </w:r>
    </w:p>
    <w:p w:rsidR="005C77CA" w:rsidRDefault="005C77CA"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MSR(X</w:t>
      </w:r>
      <w:r w:rsidRPr="005C77CA">
        <w:rPr>
          <w:vertAlign w:val="subscript"/>
        </w:rPr>
        <w:t>1</w:t>
      </w:r>
      <w:r>
        <w:t>)</w:t>
      </w:r>
    </w:p>
    <w:p w:rsidR="00F05822" w:rsidRDefault="00F05822" w:rsidP="003C575F">
      <w:pPr>
        <w:numPr>
          <w:ilvl w:val="12"/>
          <w:numId w:val="0"/>
        </w:numPr>
        <w:tabs>
          <w:tab w:val="left" w:pos="7938"/>
          <w:tab w:val="right" w:pos="8839"/>
        </w:tabs>
        <w:spacing w:line="240" w:lineRule="exact"/>
      </w:pPr>
      <w:r>
        <w:t xml:space="preserve">    F</w:t>
      </w:r>
      <w:r w:rsidRPr="005C77CA">
        <w:rPr>
          <w:vertAlign w:val="subscript"/>
        </w:rPr>
        <w:t>1</w:t>
      </w:r>
      <w:r>
        <w:t xml:space="preserve">= ----------------                                  </w:t>
      </w:r>
      <w:r>
        <w:tab/>
        <w:t>(3</w:t>
      </w:r>
      <w:r w:rsidR="005C77CA">
        <w:t>2</w:t>
      </w:r>
      <w:r>
        <w:t>)</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t xml:space="preserve">            MSE(X</w:t>
      </w:r>
      <w:r w:rsidRPr="005C77CA">
        <w:rPr>
          <w:vertAlign w:val="subscript"/>
        </w:rPr>
        <w:t>1</w:t>
      </w:r>
      <w:r>
        <w:t>)</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Si F</w:t>
      </w:r>
      <w:r w:rsidRPr="005C77CA">
        <w:rPr>
          <w:vertAlign w:val="subscript"/>
        </w:rPr>
        <w:t>1</w:t>
      </w:r>
      <w:r>
        <w:t xml:space="preserve"> excede el valor de F crítico la variable X</w:t>
      </w:r>
      <w:r w:rsidRPr="005C77CA">
        <w:rPr>
          <w:vertAlign w:val="subscript"/>
        </w:rPr>
        <w:t>1</w:t>
      </w:r>
      <w:r>
        <w:t xml:space="preserve"> es inclui</w:t>
      </w:r>
      <w:r>
        <w:softHyphen/>
        <w:t>da en la ecua</w:t>
      </w:r>
      <w:r>
        <w:softHyphen/>
        <w:t>ción de regresión.</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bCs/>
        </w:rPr>
        <w:t>Criterio para definir el valor de F crítico</w:t>
      </w:r>
    </w:p>
    <w:p w:rsidR="00F05822" w:rsidRDefault="00F05822" w:rsidP="005C77C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Los grados de libertad asociados al cuadrado medio del error (MSE) dependerán del número de variables en la ecuación de regresión.  Dado que las pruebas de hipótesis se llevan a cabo en forma repetida utilizando los mismos datos, el F crítico (valor de F utilizado para incluir o excluir una variable </w:t>
      </w:r>
      <w:r w:rsidRPr="006E7575">
        <w:t>predictora</w:t>
      </w:r>
      <w:r>
        <w:t xml:space="preserve"> en el modelo de regresión) no tiene un significado probabilístico preciso como en el caso de una única prueba de hipótesis. Por ejemplo, el valor </w:t>
      </w:r>
      <w:r w:rsidR="005C77CA">
        <w:t xml:space="preserve">cuatro </w:t>
      </w:r>
      <w:r>
        <w:t>corresponde aproximadamente a un nivel de significancia de 0,05 para cualquier prueba de hipótesis individual basada en alrededor de 55 grados de libertad; sin embargo en el caso de pruebas repetidas esta afirmación no puede realizarse.</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bCs/>
        </w:rPr>
        <w:t>Observaciones</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Pr="00950A51" w:rsidRDefault="00F05822" w:rsidP="00A6412B">
      <w:pPr>
        <w:pStyle w:val="Prrafodelista"/>
        <w:numPr>
          <w:ilvl w:val="0"/>
          <w:numId w:val="15"/>
        </w:numPr>
      </w:pPr>
      <w:r w:rsidRPr="00950A51">
        <w:t>Usualmente la rutina utilizada por el programa estadístico para seleccionar las variables a incluir en la ecuación de regresión elimina aquellas variable</w:t>
      </w:r>
      <w:r w:rsidR="005C77CA">
        <w:t>s</w:t>
      </w:r>
      <w:r w:rsidRPr="00950A51">
        <w:t xml:space="preserve"> altamente </w:t>
      </w:r>
      <w:r w:rsidR="00E378EE">
        <w:t>auto correlacionadas</w:t>
      </w:r>
      <w:r w:rsidRPr="00950A51">
        <w:t>.  El valor de tolerancia solicitado por el programa es utilizado en este proceso de filtrado.</w:t>
      </w:r>
    </w:p>
    <w:p w:rsidR="007A65EC" w:rsidRDefault="007A65EC" w:rsidP="007A65EC">
      <w:pPr>
        <w:pStyle w:val="Prrafodelista"/>
      </w:pPr>
    </w:p>
    <w:p w:rsidR="00F05822" w:rsidRPr="00950A51" w:rsidRDefault="00F05822" w:rsidP="00A6412B">
      <w:pPr>
        <w:pStyle w:val="Prrafodelista"/>
        <w:numPr>
          <w:ilvl w:val="0"/>
          <w:numId w:val="15"/>
        </w:numPr>
      </w:pPr>
      <w:r w:rsidRPr="00950A51">
        <w:t xml:space="preserve">Es común que en cada paso el programa brinde una lista de coeficientes de correlación parciales para las variables </w:t>
      </w:r>
      <w:r w:rsidR="005C77CA">
        <w:t xml:space="preserve">que todavía </w:t>
      </w:r>
      <w:r w:rsidRPr="00950A51">
        <w:t xml:space="preserve">no </w:t>
      </w:r>
      <w:r w:rsidR="005C77CA">
        <w:t xml:space="preserve">ha </w:t>
      </w:r>
      <w:r w:rsidRPr="00950A51">
        <w:t>incluid</w:t>
      </w:r>
      <w:r w:rsidR="005C77CA">
        <w:t>o</w:t>
      </w:r>
      <w:r w:rsidRPr="00950A51">
        <w:t xml:space="preserve"> en el modelo.  Dichos valores pueden utilizarse como sustitutos de los valores F para la selección de nuevas variables predictoras.</w:t>
      </w:r>
    </w:p>
    <w:p w:rsidR="00F05822" w:rsidRPr="00950A51" w:rsidRDefault="00F05822" w:rsidP="00A6412B">
      <w:pPr>
        <w:pStyle w:val="Prrafodelista"/>
        <w:numPr>
          <w:ilvl w:val="0"/>
          <w:numId w:val="15"/>
        </w:numPr>
      </w:pPr>
      <w:r w:rsidRPr="00950A51">
        <w:lastRenderedPageBreak/>
        <w:t>El F crítico para adicionar o excluir una variable del modelo no debe ser necesariamente igual.  Usualmente</w:t>
      </w:r>
      <w:r w:rsidR="007A65EC">
        <w:t xml:space="preserve">, </w:t>
      </w:r>
      <w:r w:rsidRPr="00950A51">
        <w:t>el F para eliminar una variable es menor</w:t>
      </w:r>
      <w:r w:rsidR="007A65EC">
        <w:t xml:space="preserve"> que el F para retenerla</w:t>
      </w:r>
      <w:r w:rsidRPr="00950A51">
        <w:t xml:space="preserve">. Los valores F </w:t>
      </w:r>
      <w:r w:rsidR="007A65EC">
        <w:t xml:space="preserve">se </w:t>
      </w:r>
      <w:r w:rsidRPr="00950A51">
        <w:t>pueden seleccionar en términos descriptivos y no en función de un nivel de significancia dado.</w:t>
      </w:r>
    </w:p>
    <w:p w:rsidR="007A65EC" w:rsidRDefault="007A65EC" w:rsidP="007A65EC">
      <w:pPr>
        <w:pStyle w:val="Prrafodelista"/>
      </w:pPr>
    </w:p>
    <w:p w:rsidR="00F05822" w:rsidRDefault="00F05822" w:rsidP="00A6412B">
      <w:pPr>
        <w:pStyle w:val="Prrafodelista"/>
        <w:numPr>
          <w:ilvl w:val="0"/>
          <w:numId w:val="15"/>
        </w:numPr>
      </w:pPr>
      <w:r w:rsidRPr="00950A51">
        <w:t>Una limitante del proceso es que la rutina de cálculo asume que existe una mejor regresión y trata de encontrarla.  Dado que no siempre esto se cumple, algunas veces es aconsejable ajustar todas las posibles regresiones y decidir si existe una mejor que la seleccionada con el método de regresión escalonada.</w:t>
      </w:r>
    </w:p>
    <w:p w:rsidR="007A65EC" w:rsidRPr="00950A51" w:rsidRDefault="007A65EC" w:rsidP="007A65EC">
      <w:pPr>
        <w:pStyle w:val="Prrafodelista"/>
      </w:pPr>
    </w:p>
    <w:p w:rsidR="00F05822" w:rsidRPr="00950A51" w:rsidRDefault="00F05822" w:rsidP="00A6412B">
      <w:pPr>
        <w:pStyle w:val="Prrafodelista"/>
        <w:numPr>
          <w:ilvl w:val="0"/>
          <w:numId w:val="15"/>
        </w:numPr>
      </w:pPr>
      <w:r w:rsidRPr="00950A51">
        <w:t xml:space="preserve">Otra desventaja del método es que la selección de las variables predictoras no siempre </w:t>
      </w:r>
      <w:r w:rsidR="007A65EC">
        <w:t>refleja su importancia práctica</w:t>
      </w:r>
      <w:r w:rsidRPr="00950A51">
        <w:t>.</w:t>
      </w:r>
    </w:p>
    <w:p w:rsidR="00F05822" w:rsidRDefault="00F05822" w:rsidP="00F05822"/>
    <w:p w:rsidR="00F05822" w:rsidRPr="007A65EC" w:rsidRDefault="00F05822" w:rsidP="00F05822">
      <w:pPr>
        <w:pStyle w:val="titulo4"/>
        <w:rPr>
          <w:rFonts w:ascii="Times New Roman" w:hAnsi="Times New Roman"/>
        </w:rPr>
      </w:pPr>
      <w:r w:rsidRPr="007A65EC">
        <w:rPr>
          <w:rFonts w:ascii="Times New Roman" w:hAnsi="Times New Roman"/>
        </w:rPr>
        <w:t>M</w:t>
      </w:r>
      <w:r w:rsidR="007A65EC" w:rsidRPr="007A65EC">
        <w:rPr>
          <w:rFonts w:ascii="Times New Roman" w:hAnsi="Times New Roman"/>
        </w:rPr>
        <w:t xml:space="preserve">étodo </w:t>
      </w:r>
      <w:r w:rsidRPr="007A65EC">
        <w:rPr>
          <w:rFonts w:ascii="Times New Roman" w:hAnsi="Times New Roman"/>
        </w:rPr>
        <w:t>4: Selección hacia adelante</w:t>
      </w:r>
    </w:p>
    <w:p w:rsidR="00F05822" w:rsidRDefault="007A65EC" w:rsidP="007A65EC">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F05822">
        <w:t>Este método es similar al de regresión escalonada con la diferencia de que una vez incluida una variable en la ecuación de regresión no es evaluada posteriormente al adicionarse una nueva variable en la ecuación.</w:t>
      </w:r>
    </w:p>
    <w:p w:rsidR="00F05822" w:rsidRDefault="00F05822" w:rsidP="00F05822">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05822" w:rsidRPr="007A65EC" w:rsidRDefault="00F05822" w:rsidP="00F05822">
      <w:pPr>
        <w:pStyle w:val="titulo4"/>
        <w:rPr>
          <w:rFonts w:ascii="Times New Roman" w:hAnsi="Times New Roman"/>
        </w:rPr>
      </w:pPr>
      <w:r w:rsidRPr="007A65EC">
        <w:rPr>
          <w:rFonts w:ascii="Times New Roman" w:hAnsi="Times New Roman"/>
        </w:rPr>
        <w:t>M</w:t>
      </w:r>
      <w:r w:rsidR="007A65EC" w:rsidRPr="007A65EC">
        <w:rPr>
          <w:rFonts w:ascii="Times New Roman" w:hAnsi="Times New Roman"/>
        </w:rPr>
        <w:t xml:space="preserve">étodo </w:t>
      </w:r>
      <w:r w:rsidRPr="007A65EC">
        <w:rPr>
          <w:rFonts w:ascii="Times New Roman" w:hAnsi="Times New Roman"/>
        </w:rPr>
        <w:t>5: Eliminación hacia atrás</w:t>
      </w:r>
    </w:p>
    <w:p w:rsidR="00F05822" w:rsidRDefault="00F05822" w:rsidP="007A65EC">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En este método el proceso inicia con el ajuste de una ecua</w:t>
      </w:r>
      <w:r>
        <w:softHyphen/>
        <w:t xml:space="preserve">ción de regresión que contiene todas las variables predictoras.  Luego se identifica la variable predictoras con el F más pequeño y se compara con el F crítico preestablecido por el investigador(a). Si el F calculado es menor que el crítico la variable es eliminada del modelo.  Este proceso </w:t>
      </w:r>
      <w:r w:rsidR="007A65EC">
        <w:t>se repi</w:t>
      </w:r>
      <w:r>
        <w:t>t</w:t>
      </w:r>
      <w:r w:rsidR="007A65EC">
        <w:t>e</w:t>
      </w:r>
      <w:r>
        <w:t xml:space="preserve"> para las otras variables predictoras hasta que no pueda eliminarse ninguna </w:t>
      </w:r>
      <w:r w:rsidR="007A65EC">
        <w:t xml:space="preserve">de ellas </w:t>
      </w:r>
      <w:r>
        <w:t>en el modelo.  Para X</w:t>
      </w:r>
      <w:r w:rsidRPr="007A65EC">
        <w:rPr>
          <w:vertAlign w:val="subscript"/>
        </w:rPr>
        <w:t>1</w:t>
      </w:r>
      <w:r>
        <w:t xml:space="preserve"> el cálculo de F sería:</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MSR (X</w:t>
      </w:r>
      <w:r w:rsidRPr="007A65EC">
        <w:rPr>
          <w:vertAlign w:val="subscript"/>
        </w:rPr>
        <w:t>1</w:t>
      </w:r>
      <w:r>
        <w:t>/X</w:t>
      </w:r>
      <w:r w:rsidRPr="007A65EC">
        <w:rPr>
          <w:vertAlign w:val="subscript"/>
        </w:rPr>
        <w:t>2</w:t>
      </w:r>
      <w:r>
        <w:t>,....,X</w:t>
      </w:r>
      <w:r w:rsidRPr="007A65EC">
        <w:rPr>
          <w:vertAlign w:val="subscript"/>
        </w:rPr>
        <w:t>p-1</w:t>
      </w:r>
      <w:r>
        <w:t>)</w:t>
      </w:r>
    </w:p>
    <w:p w:rsidR="00F05822" w:rsidRDefault="00F05822" w:rsidP="00E378EE">
      <w:pPr>
        <w:numPr>
          <w:ilvl w:val="12"/>
          <w:numId w:val="0"/>
        </w:numPr>
        <w:tabs>
          <w:tab w:val="left" w:pos="7938"/>
          <w:tab w:val="right" w:pos="8839"/>
        </w:tabs>
        <w:spacing w:line="220" w:lineRule="exact"/>
      </w:pPr>
      <w:r>
        <w:t xml:space="preserve">Fx1= -----------------------------                     </w:t>
      </w:r>
      <w:r>
        <w:tab/>
        <w:t>(3</w:t>
      </w:r>
      <w:r w:rsidR="007A65EC">
        <w:t>3</w:t>
      </w:r>
      <w:r>
        <w:t>)</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0" w:lineRule="exact"/>
      </w:pPr>
      <w:r>
        <w:t xml:space="preserve">             MSE (X</w:t>
      </w:r>
      <w:r w:rsidRPr="007A65EC">
        <w:rPr>
          <w:vertAlign w:val="subscript"/>
        </w:rPr>
        <w:t>1</w:t>
      </w:r>
      <w:r>
        <w:t>,X</w:t>
      </w:r>
      <w:r w:rsidRPr="007A65EC">
        <w:rPr>
          <w:vertAlign w:val="subscript"/>
        </w:rPr>
        <w:t>2</w:t>
      </w:r>
      <w:r>
        <w:t>,....,</w:t>
      </w:r>
      <w:r w:rsidRPr="007A65EC">
        <w:rPr>
          <w:vertAlign w:val="subscript"/>
        </w:rPr>
        <w:t>Xp-1</w:t>
      </w:r>
      <w:r>
        <w:t>)</w:t>
      </w:r>
    </w:p>
    <w:p w:rsidR="00F05822" w:rsidRDefault="00F05822"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bookmarkStart w:id="42" w:name="_1__17_"/>
      <w:bookmarkEnd w:id="42"/>
    </w:p>
    <w:p w:rsidR="00DD043B" w:rsidRDefault="00BE49E8" w:rsidP="00932243">
      <w:pPr>
        <w:pStyle w:val="Ttulo3"/>
      </w:pPr>
      <w:bookmarkStart w:id="43" w:name="_Toc339975337"/>
      <w:r>
        <w:t xml:space="preserve">9.2. </w:t>
      </w:r>
      <w:r w:rsidR="000A3DD6">
        <w:t xml:space="preserve">Criterios </w:t>
      </w:r>
      <w:r w:rsidR="003C575F">
        <w:t>para seleccionar modelos</w:t>
      </w:r>
      <w:bookmarkEnd w:id="43"/>
    </w:p>
    <w:p w:rsidR="00E80551" w:rsidRDefault="007A65EC" w:rsidP="007A65EC">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A continuación se describen los criterios más comunes utilizados para elegir el mejor modelo de regresión.</w:t>
      </w:r>
    </w:p>
    <w:p w:rsidR="007A65EC" w:rsidRDefault="007A65EC"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Pr="00D14925" w:rsidRDefault="000A3DD6"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D14925">
        <w:rPr>
          <w:b/>
          <w:bCs/>
        </w:rPr>
        <w:t>Coeficiente</w:t>
      </w:r>
      <w:r w:rsidR="00DD043B" w:rsidRPr="00D14925">
        <w:rPr>
          <w:b/>
          <w:bCs/>
        </w:rPr>
        <w:t xml:space="preserve"> de determinación</w:t>
      </w:r>
      <w:r w:rsidR="00D14925" w:rsidRPr="00D14925">
        <w:rPr>
          <w:b/>
          <w:bCs/>
        </w:rPr>
        <w:t xml:space="preserve"> </w:t>
      </w:r>
      <w:r w:rsidR="00D14925" w:rsidRPr="00D14925">
        <w:rPr>
          <w:b/>
        </w:rPr>
        <w:t>(R</w:t>
      </w:r>
      <w:r w:rsidR="00D14925" w:rsidRPr="00D14925">
        <w:rPr>
          <w:b/>
          <w:vertAlign w:val="superscript"/>
        </w:rPr>
        <w:t>2</w:t>
      </w:r>
      <w:r w:rsidR="00D14925" w:rsidRPr="00D14925">
        <w:rPr>
          <w:b/>
        </w:rPr>
        <w:t>)</w:t>
      </w:r>
      <w:r w:rsidR="00BD2974">
        <w:rPr>
          <w:b/>
        </w:rPr>
        <w:t xml:space="preserve"> sin ajustar y ajustado</w:t>
      </w:r>
    </w:p>
    <w:p w:rsidR="00D14925" w:rsidRDefault="00D74BDA" w:rsidP="00BD2974">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DD043B">
        <w:t xml:space="preserve">Este </w:t>
      </w:r>
      <w:r w:rsidR="00BD2974">
        <w:t xml:space="preserve">es el </w:t>
      </w:r>
      <w:r w:rsidR="00DD043B">
        <w:t xml:space="preserve">criterio </w:t>
      </w:r>
      <w:r w:rsidR="00BD2974">
        <w:t xml:space="preserve">más simple y consiste en </w:t>
      </w:r>
      <w:r w:rsidR="00DD043B">
        <w:t>compara</w:t>
      </w:r>
      <w:r w:rsidR="00BD2974">
        <w:t>r</w:t>
      </w:r>
      <w:r w:rsidR="00DD043B">
        <w:t xml:space="preserve"> </w:t>
      </w:r>
      <w:r w:rsidR="00BD2974">
        <w:t xml:space="preserve">el valor del </w:t>
      </w:r>
      <w:r w:rsidR="00DD043B">
        <w:t>coeficiente de determinación (R</w:t>
      </w:r>
      <w:r w:rsidR="00DD043B">
        <w:rPr>
          <w:vertAlign w:val="superscript"/>
        </w:rPr>
        <w:t>2</w:t>
      </w:r>
      <w:r w:rsidR="00DD043B">
        <w:t>)</w:t>
      </w:r>
      <w:r>
        <w:t xml:space="preserve"> </w:t>
      </w:r>
      <w:r w:rsidR="00D14925">
        <w:t>para</w:t>
      </w:r>
      <w:r w:rsidR="00DD043B">
        <w:t xml:space="preserve"> cada un</w:t>
      </w:r>
      <w:r w:rsidR="00BD2974">
        <w:t xml:space="preserve">o de los modelos </w:t>
      </w:r>
      <w:r w:rsidR="00D14925">
        <w:t>ajustad</w:t>
      </w:r>
      <w:r w:rsidR="00BD2974">
        <w:t>o</w:t>
      </w:r>
      <w:r w:rsidR="00D14925">
        <w:t xml:space="preserve">s a los datos. </w:t>
      </w:r>
      <w:r w:rsidR="00BD2974">
        <w:t>Se elije el modelo con el valor más grande de R</w:t>
      </w:r>
      <w:r w:rsidR="00BD2974" w:rsidRPr="00BD2974">
        <w:rPr>
          <w:vertAlign w:val="superscript"/>
        </w:rPr>
        <w:t>2</w:t>
      </w:r>
      <w:r w:rsidR="00BD2974">
        <w:t xml:space="preserve">. </w:t>
      </w:r>
      <w:r w:rsidR="00D14925">
        <w:t>La fórmula del coeficiente de determinación no corregido es:</w:t>
      </w:r>
    </w:p>
    <w:p w:rsidR="00BD2974" w:rsidRDefault="00BD2974"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D14925" w:rsidRDefault="00D14925" w:rsidP="00634566">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36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val="es-CR" w:eastAsia="es-CR"/>
        </w:rPr>
        <w:drawing>
          <wp:inline distT="0" distB="0" distL="0" distR="0" wp14:anchorId="37EB4BA7" wp14:editId="58C206EE">
            <wp:extent cx="704850" cy="258812"/>
            <wp:effectExtent l="19050" t="0" r="0" b="0"/>
            <wp:docPr id="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704850" cy="258812"/>
                    </a:xfrm>
                    <a:prstGeom prst="rect">
                      <a:avLst/>
                    </a:prstGeom>
                    <a:noFill/>
                    <a:ln w="9525">
                      <a:noFill/>
                      <a:miter lim="800000"/>
                      <a:headEnd/>
                      <a:tailEnd/>
                    </a:ln>
                  </pic:spPr>
                </pic:pic>
              </a:graphicData>
            </a:graphic>
          </wp:inline>
        </w:drawing>
      </w:r>
      <w:r>
        <w:tab/>
      </w:r>
      <w:r>
        <w:tab/>
      </w:r>
      <w:r>
        <w:tab/>
      </w:r>
      <w:r>
        <w:tab/>
      </w:r>
      <w:r>
        <w:tab/>
      </w:r>
      <w:r>
        <w:tab/>
      </w:r>
      <w:r>
        <w:tab/>
      </w:r>
      <w:r>
        <w:tab/>
      </w:r>
      <w:r w:rsidR="00BD2974">
        <w:tab/>
      </w:r>
      <w:r>
        <w:tab/>
        <w:t>(3</w:t>
      </w:r>
      <w:r w:rsidR="00634566">
        <w:t>4</w:t>
      </w:r>
      <w:r>
        <w:t>)</w:t>
      </w:r>
    </w:p>
    <w:p w:rsidR="00D14925" w:rsidRDefault="00D14925" w:rsidP="00E378EE">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D14925" w:rsidRDefault="00BD2974" w:rsidP="00D14925">
      <w:r>
        <w:tab/>
      </w:r>
      <w:r w:rsidR="00D14925">
        <w:t>El valor de R</w:t>
      </w:r>
      <w:r w:rsidR="00D14925" w:rsidRPr="004D4A13">
        <w:rPr>
          <w:vertAlign w:val="superscript"/>
        </w:rPr>
        <w:t>2</w:t>
      </w:r>
      <w:r w:rsidR="00D14925">
        <w:rPr>
          <w:sz w:val="14"/>
          <w:szCs w:val="14"/>
        </w:rPr>
        <w:t xml:space="preserve"> </w:t>
      </w:r>
      <w:r w:rsidR="00D14925">
        <w:t>aumenta con el número de variables predictoras en el modelo, aunque no sean significativas. Este efecto ilusorio del R</w:t>
      </w:r>
      <w:r w:rsidR="00D14925" w:rsidRPr="004D4A13">
        <w:rPr>
          <w:vertAlign w:val="superscript"/>
        </w:rPr>
        <w:t>2</w:t>
      </w:r>
      <w:r w:rsidR="00D14925">
        <w:t xml:space="preserve"> es eliminado ajustando su valor por el número de parámetros en el modelo</w:t>
      </w:r>
      <w:r>
        <w:t>;</w:t>
      </w:r>
      <w:r w:rsidR="00D14925">
        <w:t xml:space="preserve"> de tal forma que si una variable no es significativa hará que el valor de </w:t>
      </w:r>
      <w:r w:rsidR="00D14925" w:rsidRPr="004D4A13">
        <w:t>R</w:t>
      </w:r>
      <w:r w:rsidR="00D14925" w:rsidRPr="004D4A13">
        <w:rPr>
          <w:vertAlign w:val="superscript"/>
        </w:rPr>
        <w:t>2</w:t>
      </w:r>
      <w:r w:rsidR="00D14925">
        <w:t xml:space="preserve"> disminuya.</w:t>
      </w:r>
      <w:r>
        <w:t xml:space="preserve"> Su fórmula es:</w:t>
      </w:r>
    </w:p>
    <w:p w:rsidR="00BD2974" w:rsidRDefault="00BD2974" w:rsidP="0018503B">
      <w:pPr>
        <w:tabs>
          <w:tab w:val="left" w:pos="7938"/>
          <w:tab w:val="left" w:pos="8364"/>
        </w:tabs>
      </w:pPr>
      <w:r>
        <w:rPr>
          <w:noProof/>
          <w:lang w:val="es-CR" w:eastAsia="es-CR"/>
        </w:rPr>
        <w:lastRenderedPageBreak/>
        <w:drawing>
          <wp:inline distT="0" distB="0" distL="0" distR="0" wp14:anchorId="2690BA52" wp14:editId="194897CF">
            <wp:extent cx="1308100" cy="259072"/>
            <wp:effectExtent l="19050" t="0" r="6350" b="0"/>
            <wp:docPr id="37" name="Imagen 41" descr="\hat{R}^2=1-(1-R^2)\frac{n-1}{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t{R}^2=1-(1-R^2)\frac{n-1}{n-k}"/>
                    <pic:cNvPicPr>
                      <a:picLocks noChangeAspect="1" noChangeArrowheads="1"/>
                    </pic:cNvPicPr>
                  </pic:nvPicPr>
                  <pic:blipFill>
                    <a:blip r:embed="rId77" cstate="print"/>
                    <a:srcRect/>
                    <a:stretch>
                      <a:fillRect/>
                    </a:stretch>
                  </pic:blipFill>
                  <pic:spPr bwMode="auto">
                    <a:xfrm>
                      <a:off x="0" y="0"/>
                      <a:ext cx="1321907" cy="261806"/>
                    </a:xfrm>
                    <a:prstGeom prst="rect">
                      <a:avLst/>
                    </a:prstGeom>
                    <a:noFill/>
                    <a:ln w="9525">
                      <a:noFill/>
                      <a:miter lim="800000"/>
                      <a:headEnd/>
                      <a:tailEnd/>
                    </a:ln>
                  </pic:spPr>
                </pic:pic>
              </a:graphicData>
            </a:graphic>
          </wp:inline>
        </w:drawing>
      </w:r>
      <w:r>
        <w:t xml:space="preserve"> </w:t>
      </w:r>
      <w:r>
        <w:tab/>
        <w:t>(</w:t>
      </w:r>
      <w:r w:rsidR="00634566">
        <w:t>35</w:t>
      </w:r>
      <w:r>
        <w:t>)</w:t>
      </w:r>
    </w:p>
    <w:p w:rsidR="002C4BF0" w:rsidRDefault="002C4BF0" w:rsidP="00BD2974">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2974" w:rsidRDefault="00BD2974" w:rsidP="00BD2974">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Donde “k” es un número de </w:t>
      </w:r>
      <w:r w:rsidR="0018503B">
        <w:t xml:space="preserve">parámetros en el modelo </w:t>
      </w:r>
      <w:r>
        <w:t>y “n” el tamaño de muestra.</w:t>
      </w:r>
    </w:p>
    <w:p w:rsidR="002C4BF0" w:rsidRDefault="002C4BF0"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bCs/>
        </w:rPr>
        <w:t>2. Cuadrado medio del error: MSE</w:t>
      </w:r>
    </w:p>
    <w:p w:rsidR="00DD043B" w:rsidRDefault="00DD043B" w:rsidP="00D74BD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El cuadrado medio del error es </w:t>
      </w:r>
      <w:r w:rsidR="00BB3439">
        <w:t xml:space="preserve">otro </w:t>
      </w:r>
      <w:r>
        <w:t xml:space="preserve">criterio </w:t>
      </w:r>
      <w:r w:rsidR="00BB3439">
        <w:t xml:space="preserve">utilizado </w:t>
      </w:r>
      <w:r>
        <w:t>para selecci</w:t>
      </w:r>
      <w:r w:rsidR="00BB3439">
        <w:t xml:space="preserve">onar </w:t>
      </w:r>
      <w:r>
        <w:t>el mejor modelo de regresión. Entre su</w:t>
      </w:r>
      <w:r w:rsidR="00D74BDA">
        <w:t>s</w:t>
      </w:r>
      <w:r>
        <w:t xml:space="preserve"> ventajas tenemos:</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A6412B">
      <w:pPr>
        <w:numPr>
          <w:ilvl w:val="0"/>
          <w:numId w:val="3"/>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Considera el número de parámetros en el modelo de regresión, esto se logra a través de los grados de libertad.</w:t>
      </w:r>
    </w:p>
    <w:p w:rsidR="00DD043B" w:rsidRDefault="00DD043B" w:rsidP="00A6412B">
      <w:pPr>
        <w:numPr>
          <w:ilvl w:val="0"/>
          <w:numId w:val="3"/>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Su valor puede decrecer al aumentar el número de parámetros en el modelo.  La reducción en SSE</w:t>
      </w:r>
      <w:r>
        <w:rPr>
          <w:vertAlign w:val="subscript"/>
        </w:rPr>
        <w:t xml:space="preserve"> </w:t>
      </w:r>
      <w:r>
        <w:t xml:space="preserve"> </w:t>
      </w:r>
      <w:r w:rsidR="00BD2974">
        <w:t xml:space="preserve">(suma de cuadrados del error) </w:t>
      </w:r>
      <w:r>
        <w:t>debe ser tal que justifique la pérdida de un grado de libertad (recuerde que MSE es igual a SSE</w:t>
      </w:r>
      <w:r>
        <w:rPr>
          <w:vertAlign w:val="subscript"/>
        </w:rPr>
        <w:t xml:space="preserve"> </w:t>
      </w:r>
      <w:r>
        <w:t xml:space="preserve"> dividido entre los grados de libertad).</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74BDA">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Para seleccionar el modelo de regresión que mejor se ajusta a los datos </w:t>
      </w:r>
      <w:r w:rsidR="00D74BDA">
        <w:t xml:space="preserve">se </w:t>
      </w:r>
      <w:r>
        <w:t xml:space="preserve">debe buscar aquel modelo que minimice el cuadrado medio del error, o aquel modelo cuyo MSE sea tan cercano al mínimo que no se justifica la inclusión a una nueva variable </w:t>
      </w:r>
      <w:r w:rsidR="00B42DFC">
        <w:t>predictora</w:t>
      </w:r>
      <w:r>
        <w:t>. Numéricamente el cuadrado medio del error está dado por:</w:t>
      </w:r>
    </w:p>
    <w:p w:rsidR="00634566" w:rsidRDefault="00634566" w:rsidP="003C575F">
      <w:pPr>
        <w:numPr>
          <w:ilvl w:val="12"/>
          <w:numId w:val="0"/>
        </w:numPr>
        <w:spacing w:line="240" w:lineRule="auto"/>
        <w:rPr>
          <w:rFonts w:ascii="Symbol" w:hAnsi="Symbol" w:cs="Symbol"/>
        </w:rPr>
      </w:pPr>
    </w:p>
    <w:p w:rsidR="00DD043B" w:rsidRPr="002A55AC" w:rsidRDefault="00634566" w:rsidP="0018503B">
      <w:pPr>
        <w:numPr>
          <w:ilvl w:val="12"/>
          <w:numId w:val="0"/>
        </w:numPr>
        <w:tabs>
          <w:tab w:val="left" w:pos="7938"/>
        </w:tabs>
        <w:spacing w:line="240" w:lineRule="auto"/>
      </w:pPr>
      <w:r w:rsidRPr="002A55AC">
        <w:t xml:space="preserve">MSE = </w:t>
      </w:r>
      <w:r w:rsidR="0018503B">
        <w:rPr>
          <w:noProof/>
          <w:lang w:val="es-CR" w:eastAsia="es-CR"/>
        </w:rPr>
        <w:drawing>
          <wp:inline distT="0" distB="0" distL="0" distR="0" wp14:anchorId="10F4A6A3" wp14:editId="14A964CE">
            <wp:extent cx="431800" cy="321678"/>
            <wp:effectExtent l="19050" t="0" r="6350" b="0"/>
            <wp:docPr id="44" name="Imagen 33" descr="http://www.stat.yale.edu/Courses/1997-98/101/msem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at.yale.edu/Courses/1997-98/101/msemult.gif"/>
                    <pic:cNvPicPr>
                      <a:picLocks noChangeAspect="1" noChangeArrowheads="1"/>
                    </pic:cNvPicPr>
                  </pic:nvPicPr>
                  <pic:blipFill>
                    <a:blip r:embed="rId78" cstate="print"/>
                    <a:srcRect/>
                    <a:stretch>
                      <a:fillRect/>
                    </a:stretch>
                  </pic:blipFill>
                  <pic:spPr bwMode="auto">
                    <a:xfrm>
                      <a:off x="0" y="0"/>
                      <a:ext cx="436039" cy="324836"/>
                    </a:xfrm>
                    <a:prstGeom prst="rect">
                      <a:avLst/>
                    </a:prstGeom>
                    <a:noFill/>
                    <a:ln w="9525">
                      <a:noFill/>
                      <a:miter lim="800000"/>
                      <a:headEnd/>
                      <a:tailEnd/>
                    </a:ln>
                  </pic:spPr>
                </pic:pic>
              </a:graphicData>
            </a:graphic>
          </wp:inline>
        </w:drawing>
      </w:r>
      <w:r w:rsidR="00D74BDA" w:rsidRPr="002A55AC">
        <w:tab/>
        <w:t>(3</w:t>
      </w:r>
      <w:r w:rsidR="0018503B" w:rsidRPr="002A55AC">
        <w:t>6</w:t>
      </w:r>
      <w:r w:rsidR="00DD043B" w:rsidRPr="002A55AC">
        <w:t>)</w:t>
      </w:r>
    </w:p>
    <w:p w:rsidR="0018503B" w:rsidRPr="002A55AC" w:rsidRDefault="0018503B" w:rsidP="003C575F">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pPr>
    </w:p>
    <w:p w:rsidR="005141D7" w:rsidRPr="005141D7" w:rsidRDefault="005141D7" w:rsidP="005141D7">
      <w:r>
        <w:rPr>
          <w:b/>
          <w:bCs/>
        </w:rPr>
        <w:t>3. Criterio de información de Akaike</w:t>
      </w:r>
      <w:r>
        <w:t xml:space="preserve"> </w:t>
      </w:r>
      <w:r w:rsidR="00496362">
        <w:t>(</w:t>
      </w:r>
      <w:r>
        <w:rPr>
          <w:b/>
          <w:bCs/>
        </w:rPr>
        <w:t>AIC</w:t>
      </w:r>
      <w:r w:rsidR="00496362">
        <w:rPr>
          <w:b/>
          <w:bCs/>
        </w:rPr>
        <w:t>)</w:t>
      </w:r>
    </w:p>
    <w:p w:rsidR="00496362" w:rsidRDefault="00496362" w:rsidP="00496362">
      <w:pPr>
        <w:rPr>
          <w:rStyle w:val="hps"/>
        </w:rPr>
      </w:pPr>
      <w:r>
        <w:rPr>
          <w:rStyle w:val="hps"/>
        </w:rPr>
        <w:tab/>
        <w:t>El</w:t>
      </w:r>
      <w:r>
        <w:t xml:space="preserve"> </w:t>
      </w:r>
      <w:r>
        <w:rPr>
          <w:rStyle w:val="hps"/>
        </w:rPr>
        <w:t>criterio de información</w:t>
      </w:r>
      <w:r>
        <w:t xml:space="preserve"> de </w:t>
      </w:r>
      <w:r>
        <w:rPr>
          <w:rStyle w:val="hps"/>
        </w:rPr>
        <w:t>Akaike</w:t>
      </w:r>
      <w:r>
        <w:t xml:space="preserve"> (AIC, por sus siglas en inglés, </w:t>
      </w:r>
      <w:r w:rsidRPr="00496362">
        <w:rPr>
          <w:bCs/>
        </w:rPr>
        <w:t>Akaike 1974</w:t>
      </w:r>
      <w:r>
        <w:t xml:space="preserve">) </w:t>
      </w:r>
      <w:r w:rsidR="000B08E6">
        <w:t xml:space="preserve">se base en el </w:t>
      </w:r>
      <w:r w:rsidR="000B08E6">
        <w:rPr>
          <w:rStyle w:val="hps"/>
        </w:rPr>
        <w:t>concepto de</w:t>
      </w:r>
      <w:r w:rsidR="000B08E6">
        <w:t xml:space="preserve"> </w:t>
      </w:r>
      <w:r w:rsidR="000B08E6">
        <w:rPr>
          <w:rStyle w:val="hps"/>
        </w:rPr>
        <w:t xml:space="preserve">entropía de la información y ofrece </w:t>
      </w:r>
      <w:r>
        <w:rPr>
          <w:rStyle w:val="hps"/>
        </w:rPr>
        <w:t>una</w:t>
      </w:r>
      <w:r>
        <w:t xml:space="preserve"> </w:t>
      </w:r>
      <w:r>
        <w:rPr>
          <w:rStyle w:val="hps"/>
        </w:rPr>
        <w:t xml:space="preserve">medida de </w:t>
      </w:r>
      <w:r w:rsidR="000B08E6">
        <w:rPr>
          <w:rStyle w:val="hps"/>
        </w:rPr>
        <w:t xml:space="preserve">la </w:t>
      </w:r>
      <w:r>
        <w:rPr>
          <w:rStyle w:val="hps"/>
        </w:rPr>
        <w:t>bondad</w:t>
      </w:r>
      <w:r>
        <w:t xml:space="preserve"> </w:t>
      </w:r>
      <w:r w:rsidR="000B08E6">
        <w:t xml:space="preserve">de </w:t>
      </w:r>
      <w:r>
        <w:rPr>
          <w:rStyle w:val="hps"/>
        </w:rPr>
        <w:t xml:space="preserve">ajuste </w:t>
      </w:r>
      <w:r w:rsidR="000B08E6">
        <w:rPr>
          <w:rStyle w:val="hps"/>
        </w:rPr>
        <w:t xml:space="preserve">relativa de </w:t>
      </w:r>
      <w:r>
        <w:rPr>
          <w:rStyle w:val="hps"/>
        </w:rPr>
        <w:t>un modelo</w:t>
      </w:r>
      <w:r>
        <w:t xml:space="preserve"> </w:t>
      </w:r>
      <w:r>
        <w:rPr>
          <w:rStyle w:val="hps"/>
        </w:rPr>
        <w:t>estadístico a un set de datos.</w:t>
      </w:r>
      <w:r>
        <w:t xml:space="preserve"> </w:t>
      </w:r>
      <w:r>
        <w:rPr>
          <w:rStyle w:val="hps"/>
        </w:rPr>
        <w:t>Se puede decir</w:t>
      </w:r>
      <w:r>
        <w:t xml:space="preserve"> que describe </w:t>
      </w:r>
      <w:r>
        <w:rPr>
          <w:rStyle w:val="hps"/>
        </w:rPr>
        <w:t>el equilibrio entre sesgo y varianza</w:t>
      </w:r>
      <w:r>
        <w:t xml:space="preserve"> </w:t>
      </w:r>
      <w:r>
        <w:rPr>
          <w:rStyle w:val="hps"/>
        </w:rPr>
        <w:t>en la construcción</w:t>
      </w:r>
      <w:r>
        <w:t xml:space="preserve"> </w:t>
      </w:r>
      <w:r>
        <w:rPr>
          <w:rStyle w:val="hps"/>
        </w:rPr>
        <w:t>de un modelo</w:t>
      </w:r>
      <w:r>
        <w:t xml:space="preserve">, o </w:t>
      </w:r>
      <w:r>
        <w:rPr>
          <w:rStyle w:val="hps"/>
        </w:rPr>
        <w:t>en términos generales,</w:t>
      </w:r>
      <w:r>
        <w:t xml:space="preserve"> </w:t>
      </w:r>
      <w:r>
        <w:rPr>
          <w:rStyle w:val="hps"/>
        </w:rPr>
        <w:t>entre la precisión</w:t>
      </w:r>
      <w:r>
        <w:t xml:space="preserve"> </w:t>
      </w:r>
      <w:r>
        <w:rPr>
          <w:rStyle w:val="hps"/>
        </w:rPr>
        <w:t>y la complejidad del</w:t>
      </w:r>
      <w:r>
        <w:t xml:space="preserve"> </w:t>
      </w:r>
      <w:r>
        <w:rPr>
          <w:rStyle w:val="hps"/>
        </w:rPr>
        <w:t>modelo.</w:t>
      </w:r>
    </w:p>
    <w:p w:rsidR="00496362" w:rsidRDefault="00496362" w:rsidP="00496362">
      <w:pPr>
        <w:rPr>
          <w:rStyle w:val="hps"/>
        </w:rPr>
      </w:pPr>
    </w:p>
    <w:p w:rsidR="00496362" w:rsidRDefault="00496362" w:rsidP="00496362">
      <w:r>
        <w:rPr>
          <w:rStyle w:val="hps"/>
        </w:rPr>
        <w:tab/>
        <w:t>AIC</w:t>
      </w:r>
      <w:r>
        <w:t xml:space="preserve"> </w:t>
      </w:r>
      <w:r>
        <w:rPr>
          <w:rStyle w:val="hps"/>
        </w:rPr>
        <w:t>no proporciona ninguna prueba de hipótesis sobre la bondad de ajuste del modelo</w:t>
      </w:r>
      <w:r>
        <w:t xml:space="preserve"> </w:t>
      </w:r>
      <w:r>
        <w:rPr>
          <w:rStyle w:val="hps"/>
        </w:rPr>
        <w:t>y por lo tanto no indica que tan bien el modelo se ajusta al set de datos en términos absolutos (como lo hace por ejemplo el CME).</w:t>
      </w:r>
    </w:p>
    <w:p w:rsidR="00496362" w:rsidRDefault="00496362" w:rsidP="00496362"/>
    <w:p w:rsidR="00D74BDA" w:rsidRDefault="002C4BF0" w:rsidP="002379B3">
      <w:r>
        <w:tab/>
      </w:r>
      <w:r w:rsidR="00496362">
        <w:t xml:space="preserve">Una de las dificultades prácticas al utilizar este criterio es que puede se calculado de manera diferente por diferentes paquetes estadísticos. </w:t>
      </w:r>
      <w:r w:rsidR="002379B3">
        <w:t>La fórmula original de Akaike es</w:t>
      </w:r>
      <w:r w:rsidR="005141D7">
        <w:t>:</w:t>
      </w:r>
    </w:p>
    <w:p w:rsidR="00AA213F" w:rsidRDefault="00AA213F" w:rsidP="005141D7">
      <w:pPr>
        <w:tabs>
          <w:tab w:val="left" w:pos="142"/>
        </w:tabs>
      </w:pPr>
    </w:p>
    <w:p w:rsidR="005141D7" w:rsidRPr="00AA213F" w:rsidRDefault="00AA213F" w:rsidP="005141D7">
      <w:pPr>
        <w:rPr>
          <w:iCs/>
          <w:color w:val="000000"/>
        </w:rPr>
      </w:pPr>
      <w:r>
        <w:rPr>
          <w:iCs/>
          <w:noProof/>
          <w:color w:val="000000"/>
          <w:lang w:val="es-CR" w:eastAsia="es-CR"/>
        </w:rPr>
        <w:drawing>
          <wp:inline distT="0" distB="0" distL="0" distR="0" wp14:anchorId="418CDF0B" wp14:editId="54558947">
            <wp:extent cx="1206500" cy="239493"/>
            <wp:effectExtent l="19050" t="0" r="0" b="0"/>
            <wp:docPr id="4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1206500" cy="239493"/>
                    </a:xfrm>
                    <a:prstGeom prst="rect">
                      <a:avLst/>
                    </a:prstGeom>
                    <a:noFill/>
                    <a:ln w="9525">
                      <a:noFill/>
                      <a:miter lim="800000"/>
                      <a:headEnd/>
                      <a:tailEnd/>
                    </a:ln>
                  </pic:spPr>
                </pic:pic>
              </a:graphicData>
            </a:graphic>
          </wp:inline>
        </w:drawing>
      </w:r>
      <w:r w:rsidR="002379B3">
        <w:rPr>
          <w:iCs/>
          <w:color w:val="000000"/>
        </w:rPr>
        <w:t xml:space="preserve"> </w:t>
      </w:r>
      <w:r w:rsidR="002379B3" w:rsidRPr="005141D7">
        <w:t xml:space="preserve">                        </w:t>
      </w:r>
      <w:r w:rsidR="002379B3" w:rsidRPr="005141D7">
        <w:tab/>
      </w:r>
      <w:r w:rsidR="002379B3" w:rsidRPr="005141D7">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379B3">
        <w:tab/>
      </w:r>
      <w:r w:rsidR="00244934">
        <w:tab/>
      </w:r>
      <w:r w:rsidR="00244934">
        <w:tab/>
      </w:r>
      <w:r w:rsidR="00244934">
        <w:tab/>
      </w:r>
      <w:r w:rsidR="00244934">
        <w:tab/>
      </w:r>
      <w:r w:rsidR="00244934">
        <w:tab/>
      </w:r>
      <w:r w:rsidR="00244934">
        <w:tab/>
      </w:r>
      <w:r w:rsidR="002379B3">
        <w:tab/>
      </w:r>
      <w:r w:rsidR="00244934">
        <w:tab/>
      </w:r>
      <w:r w:rsidR="00244934">
        <w:tab/>
      </w:r>
      <w:r w:rsidR="00244934">
        <w:tab/>
      </w:r>
      <w:r w:rsidR="00244934">
        <w:tab/>
      </w:r>
      <w:r w:rsidR="00244934">
        <w:tab/>
      </w:r>
      <w:r w:rsidR="00244934">
        <w:tab/>
      </w:r>
      <w:r w:rsidR="00244934">
        <w:tab/>
      </w:r>
      <w:r w:rsidR="002379B3" w:rsidRPr="00244934">
        <w:t>(37)</w:t>
      </w:r>
    </w:p>
    <w:p w:rsidR="005141D7" w:rsidRPr="002379B3" w:rsidRDefault="008F396D" w:rsidP="005141D7">
      <w:r>
        <w:tab/>
      </w:r>
      <w:r w:rsidR="00AA213F" w:rsidRPr="002379B3">
        <w:t xml:space="preserve">Donde </w:t>
      </w:r>
      <w:r w:rsidR="00AA213F">
        <w:rPr>
          <w:noProof/>
          <w:lang w:val="es-CR" w:eastAsia="es-CR"/>
        </w:rPr>
        <w:drawing>
          <wp:inline distT="0" distB="0" distL="0" distR="0" wp14:anchorId="7080524A" wp14:editId="05E1D780">
            <wp:extent cx="304800" cy="211810"/>
            <wp:effectExtent l="19050" t="0" r="0" b="0"/>
            <wp:docPr id="4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304800" cy="211810"/>
                    </a:xfrm>
                    <a:prstGeom prst="rect">
                      <a:avLst/>
                    </a:prstGeom>
                    <a:noFill/>
                    <a:ln w="9525">
                      <a:noFill/>
                      <a:miter lim="800000"/>
                      <a:headEnd/>
                      <a:tailEnd/>
                    </a:ln>
                  </pic:spPr>
                </pic:pic>
              </a:graphicData>
            </a:graphic>
          </wp:inline>
        </w:drawing>
      </w:r>
      <w:r w:rsidR="00AA213F" w:rsidRPr="002379B3">
        <w:t xml:space="preserve"> </w:t>
      </w:r>
      <w:r w:rsidR="002379B3">
        <w:t xml:space="preserve">es </w:t>
      </w:r>
      <w:r w:rsidR="002379B3">
        <w:rPr>
          <w:rStyle w:val="hps"/>
        </w:rPr>
        <w:t xml:space="preserve">el logaritmo del </w:t>
      </w:r>
      <w:r w:rsidR="008349AC">
        <w:rPr>
          <w:rStyle w:val="hps"/>
        </w:rPr>
        <w:t xml:space="preserve">estimador </w:t>
      </w:r>
      <w:r w:rsidR="00244934">
        <w:t xml:space="preserve">de </w:t>
      </w:r>
      <w:r w:rsidR="00244934">
        <w:rPr>
          <w:rStyle w:val="hps"/>
        </w:rPr>
        <w:t>máxima verosimilitud</w:t>
      </w:r>
      <w:r w:rsidR="000B08E6">
        <w:rPr>
          <w:rStyle w:val="Refdenotaalpie"/>
        </w:rPr>
        <w:footnoteReference w:id="3"/>
      </w:r>
      <w:r w:rsidR="00244934">
        <w:rPr>
          <w:rStyle w:val="hps"/>
        </w:rPr>
        <w:t xml:space="preserve"> </w:t>
      </w:r>
      <w:r w:rsidR="000B08E6">
        <w:rPr>
          <w:rStyle w:val="hps"/>
        </w:rPr>
        <w:t xml:space="preserve">(más creíble) </w:t>
      </w:r>
      <w:r w:rsidR="002379B3">
        <w:rPr>
          <w:rStyle w:val="hps"/>
        </w:rPr>
        <w:t>para</w:t>
      </w:r>
      <w:r w:rsidR="002379B3">
        <w:t xml:space="preserve"> </w:t>
      </w:r>
      <w:r w:rsidR="002379B3">
        <w:rPr>
          <w:rStyle w:val="hps"/>
        </w:rPr>
        <w:t>el modelo estimado y k es el número de parámetros independientes ajustados al modelo.</w:t>
      </w:r>
    </w:p>
    <w:p w:rsidR="002379B3" w:rsidRDefault="002379B3" w:rsidP="002379B3"/>
    <w:p w:rsidR="008349AC" w:rsidRDefault="00244934" w:rsidP="002379B3">
      <w:r>
        <w:rPr>
          <w:rStyle w:val="hps"/>
        </w:rPr>
        <w:lastRenderedPageBreak/>
        <w:tab/>
      </w:r>
      <w:r w:rsidR="008349AC">
        <w:rPr>
          <w:rStyle w:val="hps"/>
        </w:rPr>
        <w:t>U</w:t>
      </w:r>
      <w:r>
        <w:rPr>
          <w:rStyle w:val="hps"/>
        </w:rPr>
        <w:t>na</w:t>
      </w:r>
      <w:r>
        <w:t xml:space="preserve"> </w:t>
      </w:r>
      <w:r>
        <w:rPr>
          <w:rStyle w:val="hps"/>
        </w:rPr>
        <w:t>función de verosimilitud o simplemente</w:t>
      </w:r>
      <w:r>
        <w:t xml:space="preserve"> verosimilitud es </w:t>
      </w:r>
      <w:r w:rsidR="008349AC">
        <w:t xml:space="preserve">aquella que </w:t>
      </w:r>
      <w:r w:rsidR="008349AC" w:rsidRPr="00244934">
        <w:t xml:space="preserve">entre todas las </w:t>
      </w:r>
      <w:r w:rsidR="008349AC">
        <w:t xml:space="preserve">posibles </w:t>
      </w:r>
      <w:r w:rsidR="008349AC" w:rsidRPr="00244934">
        <w:t>explicaciones para los datos</w:t>
      </w:r>
      <w:r w:rsidR="008349AC">
        <w:t xml:space="preserve"> observados e</w:t>
      </w:r>
      <w:r w:rsidR="008349AC" w:rsidRPr="00244934">
        <w:t>scoge</w:t>
      </w:r>
      <w:r w:rsidR="008349AC">
        <w:t xml:space="preserve"> aquella que </w:t>
      </w:r>
      <w:r w:rsidR="008349AC" w:rsidRPr="00244934">
        <w:t>hace a los datos observados los más probables</w:t>
      </w:r>
      <w:r w:rsidR="008349AC">
        <w:t>.</w:t>
      </w:r>
    </w:p>
    <w:p w:rsidR="002C4BF0" w:rsidRDefault="002C4BF0" w:rsidP="002379B3"/>
    <w:p w:rsidR="002379B3" w:rsidRPr="004975AB" w:rsidRDefault="002379B3" w:rsidP="00A45FEB">
      <w:r>
        <w:rPr>
          <w:rStyle w:val="hps"/>
        </w:rPr>
        <w:tab/>
        <w:t>Dado un conjunto de</w:t>
      </w:r>
      <w:r>
        <w:t xml:space="preserve"> </w:t>
      </w:r>
      <w:r>
        <w:rPr>
          <w:rStyle w:val="hps"/>
        </w:rPr>
        <w:t>modelos ajustados al mismo set de datos</w:t>
      </w:r>
      <w:r>
        <w:t>, el modelo a elegir e</w:t>
      </w:r>
      <w:r>
        <w:rPr>
          <w:rStyle w:val="hps"/>
        </w:rPr>
        <w:t>s</w:t>
      </w:r>
      <w:r>
        <w:t xml:space="preserve"> aquel </w:t>
      </w:r>
      <w:r>
        <w:rPr>
          <w:rStyle w:val="hps"/>
        </w:rPr>
        <w:t>con el valor</w:t>
      </w:r>
      <w:r>
        <w:t xml:space="preserve"> </w:t>
      </w:r>
      <w:r w:rsidR="00244934">
        <w:t xml:space="preserve">más pequeño de </w:t>
      </w:r>
      <w:r>
        <w:rPr>
          <w:rStyle w:val="hps"/>
        </w:rPr>
        <w:t>AIC</w:t>
      </w:r>
      <w:r>
        <w:t>. Al igual que R</w:t>
      </w:r>
      <w:r w:rsidRPr="002379B3">
        <w:rPr>
          <w:vertAlign w:val="superscript"/>
        </w:rPr>
        <w:t>2</w:t>
      </w:r>
      <w:r>
        <w:t xml:space="preserve"> ajustado, AIC </w:t>
      </w:r>
      <w:r w:rsidR="00244934">
        <w:t xml:space="preserve">no favorece el </w:t>
      </w:r>
      <w:r w:rsidR="008F396D">
        <w:t>“</w:t>
      </w:r>
      <w:r w:rsidR="00244934">
        <w:t>sobreajustar</w:t>
      </w:r>
      <w:r w:rsidR="008F396D">
        <w:t>”</w:t>
      </w:r>
      <w:r w:rsidR="00244934">
        <w:t xml:space="preserve"> el modelo; ya que la reducción en varianza explicada de “Y” debe ser compensada por la pérdida de de un grado de libertad al adicionar una variable predictora.</w:t>
      </w:r>
      <w:r w:rsidR="004975AB">
        <w:t xml:space="preserve"> Sin embargo, en la práctica tiende a ser menos parsimonioso que BIC o </w:t>
      </w:r>
      <w:r w:rsidR="004975AB" w:rsidRPr="004975AB">
        <w:t>HQC</w:t>
      </w:r>
      <w:r w:rsidR="004975AB">
        <w:t xml:space="preserve"> en la selección de modelos.</w:t>
      </w:r>
    </w:p>
    <w:p w:rsidR="00244934" w:rsidRDefault="00244934" w:rsidP="002379B3"/>
    <w:p w:rsidR="00A45FEB" w:rsidRDefault="005141D7" w:rsidP="005141D7">
      <w:pPr>
        <w:rPr>
          <w:b/>
          <w:bCs/>
        </w:rPr>
      </w:pPr>
      <w:r>
        <w:rPr>
          <w:b/>
          <w:bCs/>
        </w:rPr>
        <w:t xml:space="preserve">4. </w:t>
      </w:r>
      <w:r w:rsidR="00992CE4">
        <w:rPr>
          <w:b/>
          <w:bCs/>
        </w:rPr>
        <w:t>C</w:t>
      </w:r>
      <w:r>
        <w:rPr>
          <w:b/>
          <w:bCs/>
        </w:rPr>
        <w:t>riterio de información bayesiano</w:t>
      </w:r>
      <w:r w:rsidR="003C575F">
        <w:rPr>
          <w:b/>
          <w:bCs/>
        </w:rPr>
        <w:t xml:space="preserve"> (</w:t>
      </w:r>
      <w:r>
        <w:rPr>
          <w:b/>
          <w:bCs/>
        </w:rPr>
        <w:t>BIC</w:t>
      </w:r>
      <w:r w:rsidR="003C575F">
        <w:rPr>
          <w:b/>
          <w:bCs/>
        </w:rPr>
        <w:t>)</w:t>
      </w:r>
    </w:p>
    <w:p w:rsidR="00D74BDA" w:rsidRDefault="00A45FEB" w:rsidP="005141D7">
      <w:r>
        <w:tab/>
      </w:r>
      <w:r w:rsidR="00992CE4" w:rsidRPr="00992CE4">
        <w:t xml:space="preserve">El </w:t>
      </w:r>
      <w:r w:rsidR="00992CE4">
        <w:t xml:space="preserve">criterio de información bayesiano (BIC, </w:t>
      </w:r>
      <w:r w:rsidR="005141D7" w:rsidRPr="00992CE4">
        <w:t>p</w:t>
      </w:r>
      <w:r w:rsidR="005141D7">
        <w:t xml:space="preserve">or sus siglas en inglés) </w:t>
      </w:r>
      <w:r w:rsidR="00992CE4">
        <w:t xml:space="preserve">es también conocido como criterio de </w:t>
      </w:r>
      <w:r w:rsidR="00992CE4" w:rsidRPr="00992CE4">
        <w:t>Schwarz</w:t>
      </w:r>
      <w:r w:rsidR="00992CE4">
        <w:t xml:space="preserve"> </w:t>
      </w:r>
      <w:r>
        <w:t>(</w:t>
      </w:r>
      <w:r w:rsidRPr="00A45FEB">
        <w:rPr>
          <w:bCs/>
        </w:rPr>
        <w:t>1978</w:t>
      </w:r>
      <w:r w:rsidRPr="000B21D7">
        <w:rPr>
          <w:bCs/>
        </w:rPr>
        <w:t>)</w:t>
      </w:r>
      <w:r w:rsidR="000B21D7">
        <w:rPr>
          <w:bCs/>
        </w:rPr>
        <w:t xml:space="preserve"> </w:t>
      </w:r>
      <w:r w:rsidR="003C575F">
        <w:rPr>
          <w:bCs/>
        </w:rPr>
        <w:t xml:space="preserve">y </w:t>
      </w:r>
      <w:r w:rsidR="000B21D7">
        <w:rPr>
          <w:bCs/>
        </w:rPr>
        <w:t>selecciona modelos más parsimoniosos que AIC</w:t>
      </w:r>
      <w:r w:rsidR="003C575F">
        <w:rPr>
          <w:bCs/>
        </w:rPr>
        <w:t xml:space="preserve">. Su </w:t>
      </w:r>
      <w:r w:rsidR="005141D7">
        <w:t>fórmula</w:t>
      </w:r>
      <w:r w:rsidR="003C575F">
        <w:t xml:space="preserve"> es</w:t>
      </w:r>
      <w:r w:rsidR="005141D7">
        <w:t>:</w:t>
      </w:r>
    </w:p>
    <w:p w:rsidR="000B21D7" w:rsidRDefault="000B21D7" w:rsidP="005141D7"/>
    <w:p w:rsidR="005141D7" w:rsidRDefault="000B21D7" w:rsidP="005141D7">
      <w:r>
        <w:rPr>
          <w:noProof/>
          <w:lang w:val="es-CR" w:eastAsia="es-CR"/>
        </w:rPr>
        <w:drawing>
          <wp:inline distT="0" distB="0" distL="0" distR="0" wp14:anchorId="4414EB4B" wp14:editId="71937303">
            <wp:extent cx="1581150" cy="213875"/>
            <wp:effectExtent l="19050" t="0" r="0" b="0"/>
            <wp:docPr id="4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srcRect/>
                    <a:stretch>
                      <a:fillRect/>
                    </a:stretch>
                  </pic:blipFill>
                  <pic:spPr bwMode="auto">
                    <a:xfrm>
                      <a:off x="0" y="0"/>
                      <a:ext cx="1581150" cy="213875"/>
                    </a:xfrm>
                    <a:prstGeom prst="rect">
                      <a:avLst/>
                    </a:prstGeom>
                    <a:noFill/>
                    <a:ln w="9525">
                      <a:noFill/>
                      <a:miter lim="800000"/>
                      <a:headEnd/>
                      <a:tailEnd/>
                    </a:ln>
                  </pic:spPr>
                </pic:pic>
              </a:graphicData>
            </a:graphic>
          </wp:inline>
        </w:drawing>
      </w:r>
      <w:r>
        <w:t>, o</w:t>
      </w:r>
    </w:p>
    <w:p w:rsidR="000B21D7" w:rsidRDefault="000B21D7" w:rsidP="005141D7"/>
    <w:p w:rsidR="005141D7" w:rsidRDefault="00D74BDA" w:rsidP="005141D7">
      <w:r>
        <w:t>BIC=G - gl . ln N</w:t>
      </w:r>
      <w:r w:rsidR="005141D7">
        <w:t>)</w:t>
      </w:r>
      <w:r w:rsidR="005141D7" w:rsidRPr="005141D7">
        <w:t xml:space="preserve">                          </w:t>
      </w:r>
      <w:r w:rsidR="005141D7" w:rsidRPr="005141D7">
        <w:tab/>
      </w:r>
      <w:r w:rsidR="005141D7" w:rsidRP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tab/>
      </w:r>
      <w:r w:rsidR="005141D7" w:rsidRPr="005141D7">
        <w:t>(3</w:t>
      </w:r>
      <w:r w:rsidR="00A45FEB">
        <w:t>8</w:t>
      </w:r>
      <w:r w:rsidR="005141D7" w:rsidRPr="005141D7">
        <w:t>)</w:t>
      </w:r>
    </w:p>
    <w:p w:rsidR="00D74BDA" w:rsidRDefault="00D74BDA" w:rsidP="005141D7"/>
    <w:p w:rsidR="005141D7" w:rsidRDefault="003C575F" w:rsidP="005141D7">
      <w:r>
        <w:tab/>
      </w:r>
      <w:r w:rsidR="005141D7">
        <w:t>D</w:t>
      </w:r>
      <w:r w:rsidR="00D74BDA">
        <w:t xml:space="preserve">onde </w:t>
      </w:r>
      <w:r w:rsidR="00D74BDA" w:rsidRPr="005141D7">
        <w:rPr>
          <w:iCs/>
          <w:color w:val="000000"/>
        </w:rPr>
        <w:t>G</w:t>
      </w:r>
      <w:r w:rsidR="00D74BDA">
        <w:t xml:space="preserve"> es el cociente de verosimilitud, </w:t>
      </w:r>
      <w:r w:rsidR="00D74BDA" w:rsidRPr="005141D7">
        <w:rPr>
          <w:iCs/>
          <w:color w:val="000000"/>
        </w:rPr>
        <w:t>gl</w:t>
      </w:r>
      <w:r w:rsidR="00D74BDA" w:rsidRPr="005141D7">
        <w:t xml:space="preserve"> </w:t>
      </w:r>
      <w:r w:rsidR="00D74BDA">
        <w:t xml:space="preserve">son los grados de libertad y </w:t>
      </w:r>
      <w:r w:rsidR="00D74BDA" w:rsidRPr="005141D7">
        <w:rPr>
          <w:iCs/>
          <w:color w:val="000000"/>
        </w:rPr>
        <w:t>N</w:t>
      </w:r>
      <w:r w:rsidR="00D74BDA">
        <w:t xml:space="preserve"> el tamaño de la muestra. </w:t>
      </w:r>
      <w:r w:rsidR="005141D7">
        <w:t>El mejor modelo es aquel con el menor valor de BIC.</w:t>
      </w:r>
    </w:p>
    <w:p w:rsidR="000B21D7" w:rsidRPr="002A55AC" w:rsidRDefault="000B21D7" w:rsidP="005141D7"/>
    <w:p w:rsidR="000B21D7" w:rsidRDefault="004975AB" w:rsidP="005141D7">
      <w:r>
        <w:rPr>
          <w:rStyle w:val="hps"/>
        </w:rPr>
        <w:tab/>
      </w:r>
      <w:r w:rsidR="000B21D7">
        <w:rPr>
          <w:rStyle w:val="hps"/>
        </w:rPr>
        <w:t>La multiplicación de</w:t>
      </w:r>
      <w:r>
        <w:rPr>
          <w:rStyle w:val="hps"/>
        </w:rPr>
        <w:t>l numero de parámetros independientes en el modelo (k)</w:t>
      </w:r>
      <w:r w:rsidR="000B21D7">
        <w:t xml:space="preserve"> </w:t>
      </w:r>
      <w:r>
        <w:t>por</w:t>
      </w:r>
      <w:r w:rsidR="000B21D7">
        <w:t xml:space="preserve"> </w:t>
      </w:r>
      <w:r>
        <w:t xml:space="preserve">el logaritmo del tamaño de muestra (log n) implica que su tamaño aumenta al adicionar un </w:t>
      </w:r>
      <w:r w:rsidR="000B21D7">
        <w:rPr>
          <w:rStyle w:val="hps"/>
        </w:rPr>
        <w:t>parámetro extra</w:t>
      </w:r>
      <w:r w:rsidR="000B21D7">
        <w:t xml:space="preserve"> </w:t>
      </w:r>
      <w:r>
        <w:t>en el modelo</w:t>
      </w:r>
      <w:r w:rsidR="000B21D7">
        <w:t xml:space="preserve">. </w:t>
      </w:r>
      <w:r w:rsidR="000B21D7">
        <w:rPr>
          <w:rStyle w:val="hps"/>
        </w:rPr>
        <w:t>Esto asegura que</w:t>
      </w:r>
      <w:r w:rsidR="000B21D7">
        <w:t xml:space="preserve">, </w:t>
      </w:r>
      <w:r w:rsidR="000B21D7">
        <w:rPr>
          <w:rStyle w:val="hps"/>
        </w:rPr>
        <w:t>asintóticamente</w:t>
      </w:r>
      <w:r w:rsidR="000B21D7">
        <w:t xml:space="preserve">, </w:t>
      </w:r>
      <w:r>
        <w:t xml:space="preserve">el criterio </w:t>
      </w:r>
      <w:r w:rsidR="000B21D7">
        <w:t xml:space="preserve">no </w:t>
      </w:r>
      <w:r>
        <w:t xml:space="preserve">permitirá </w:t>
      </w:r>
      <w:r w:rsidR="000B21D7">
        <w:rPr>
          <w:rStyle w:val="hps"/>
        </w:rPr>
        <w:t>seleccionar</w:t>
      </w:r>
      <w:r>
        <w:rPr>
          <w:rStyle w:val="hps"/>
        </w:rPr>
        <w:t xml:space="preserve"> </w:t>
      </w:r>
      <w:r w:rsidR="000B21D7">
        <w:rPr>
          <w:rStyle w:val="hps"/>
        </w:rPr>
        <w:t>un</w:t>
      </w:r>
      <w:r w:rsidR="000B21D7">
        <w:t xml:space="preserve"> </w:t>
      </w:r>
      <w:r w:rsidR="000B21D7">
        <w:rPr>
          <w:rStyle w:val="hps"/>
        </w:rPr>
        <w:t xml:space="preserve">modelo </w:t>
      </w:r>
      <w:r>
        <w:rPr>
          <w:rStyle w:val="hps"/>
        </w:rPr>
        <w:t xml:space="preserve">con </w:t>
      </w:r>
      <w:r w:rsidR="000B21D7">
        <w:rPr>
          <w:rStyle w:val="hps"/>
        </w:rPr>
        <w:t xml:space="preserve">más </w:t>
      </w:r>
      <w:r>
        <w:rPr>
          <w:rStyle w:val="hps"/>
        </w:rPr>
        <w:t xml:space="preserve">parámetros que el </w:t>
      </w:r>
      <w:r>
        <w:t xml:space="preserve">parsimoniosamente </w:t>
      </w:r>
      <w:r w:rsidR="000B21D7">
        <w:rPr>
          <w:rStyle w:val="hps"/>
        </w:rPr>
        <w:t>correctamente especificado</w:t>
      </w:r>
      <w:r w:rsidR="000B21D7">
        <w:t>.</w:t>
      </w:r>
    </w:p>
    <w:p w:rsidR="000B21D7" w:rsidRDefault="000B21D7" w:rsidP="005141D7"/>
    <w:p w:rsidR="00E80551" w:rsidRPr="00E80551" w:rsidRDefault="00E80551" w:rsidP="00E80551">
      <w:pPr>
        <w:rPr>
          <w:b/>
          <w:sz w:val="20"/>
          <w:szCs w:val="20"/>
        </w:rPr>
      </w:pPr>
      <w:r>
        <w:rPr>
          <w:b/>
        </w:rPr>
        <w:t xml:space="preserve">5. </w:t>
      </w:r>
      <w:r w:rsidRPr="00E80551">
        <w:rPr>
          <w:b/>
        </w:rPr>
        <w:t xml:space="preserve">Criterio de Hannan–Quinn </w:t>
      </w:r>
      <w:r>
        <w:rPr>
          <w:b/>
        </w:rPr>
        <w:t>(</w:t>
      </w:r>
      <w:r w:rsidRPr="00E80551">
        <w:rPr>
          <w:b/>
        </w:rPr>
        <w:t>HQC</w:t>
      </w:r>
      <w:r>
        <w:rPr>
          <w:b/>
        </w:rPr>
        <w:t>)</w:t>
      </w:r>
    </w:p>
    <w:p w:rsidR="00E80551" w:rsidRPr="00E80551" w:rsidRDefault="000B21D7" w:rsidP="00E80551">
      <w:r>
        <w:tab/>
      </w:r>
      <w:r w:rsidR="00E80551" w:rsidRPr="00E80551">
        <w:t>E</w:t>
      </w:r>
      <w:r w:rsidR="002C4BF0">
        <w:t>ste criterio (</w:t>
      </w:r>
      <w:r w:rsidR="00E80551" w:rsidRPr="00E80551">
        <w:t>Hannan-Quinn</w:t>
      </w:r>
      <w:r w:rsidR="002C4BF0">
        <w:t xml:space="preserve">, </w:t>
      </w:r>
      <w:r w:rsidRPr="00EB2EDA">
        <w:t>1979</w:t>
      </w:r>
      <w:r>
        <w:t xml:space="preserve">) </w:t>
      </w:r>
      <w:r w:rsidR="00E80551" w:rsidRPr="00E80551">
        <w:t xml:space="preserve">se basa en la ley del logaritmo </w:t>
      </w:r>
      <w:r w:rsidR="000E2DF2">
        <w:t>reiterativo, el cual es el logaritmo del logaritmo del tamaño de muestra (n)</w:t>
      </w:r>
      <w:r w:rsidR="00E80551" w:rsidRPr="00E80551">
        <w:t>.</w:t>
      </w:r>
      <w:r w:rsidR="000E2DF2">
        <w:t xml:space="preserve"> Su fórmula es:</w:t>
      </w:r>
    </w:p>
    <w:p w:rsidR="00E80551" w:rsidRDefault="00E80551"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E2DF2" w:rsidRDefault="004975A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val="es-CR" w:eastAsia="es-CR"/>
        </w:rPr>
        <w:drawing>
          <wp:inline distT="0" distB="0" distL="0" distR="0" wp14:anchorId="40B020F7" wp14:editId="3FED8CB5">
            <wp:extent cx="1993900" cy="225871"/>
            <wp:effectExtent l="19050" t="0" r="6350" b="0"/>
            <wp:docPr id="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srcRect/>
                    <a:stretch>
                      <a:fillRect/>
                    </a:stretch>
                  </pic:blipFill>
                  <pic:spPr bwMode="auto">
                    <a:xfrm>
                      <a:off x="0" y="0"/>
                      <a:ext cx="1993900" cy="225871"/>
                    </a:xfrm>
                    <a:prstGeom prst="rect">
                      <a:avLst/>
                    </a:prstGeom>
                    <a:noFill/>
                    <a:ln w="9525">
                      <a:noFill/>
                      <a:miter lim="800000"/>
                      <a:headEnd/>
                      <a:tailEnd/>
                    </a:ln>
                  </pic:spPr>
                </pic:pic>
              </a:graphicData>
            </a:graphic>
          </wp:inline>
        </w:drawing>
      </w:r>
      <w:r w:rsidR="000E2DF2">
        <w:t>, o</w:t>
      </w:r>
    </w:p>
    <w:p w:rsidR="004975AB" w:rsidRPr="002A55AC" w:rsidRDefault="000E2DF2"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val="es-CR" w:eastAsia="es-CR"/>
        </w:rPr>
        <w:drawing>
          <wp:inline distT="0" distB="0" distL="0" distR="0" wp14:anchorId="173BC197" wp14:editId="6A7E7C6B">
            <wp:extent cx="1962150" cy="317500"/>
            <wp:effectExtent l="19050" t="0" r="0" b="0"/>
            <wp:docPr id="52" name="Imagen 51" descr=" \mathrm{HQC} = n \log \left( {\mathrm{RSS} \over n } \right) + 2 k \log \log 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mathrm{HQC} = n \log \left( {\mathrm{RSS} \over n } \right) + 2 k \log \log n, \ "/>
                    <pic:cNvPicPr>
                      <a:picLocks noChangeAspect="1" noChangeArrowheads="1"/>
                    </pic:cNvPicPr>
                  </pic:nvPicPr>
                  <pic:blipFill>
                    <a:blip r:embed="rId83" cstate="print"/>
                    <a:srcRect r="1592"/>
                    <a:stretch>
                      <a:fillRect/>
                    </a:stretch>
                  </pic:blipFill>
                  <pic:spPr bwMode="auto">
                    <a:xfrm>
                      <a:off x="0" y="0"/>
                      <a:ext cx="1962150" cy="317500"/>
                    </a:xfrm>
                    <a:prstGeom prst="rect">
                      <a:avLst/>
                    </a:prstGeom>
                    <a:noFill/>
                    <a:ln w="9525">
                      <a:noFill/>
                      <a:miter lim="800000"/>
                      <a:headEnd/>
                      <a:tailEnd/>
                    </a:ln>
                  </pic:spPr>
                </pic:pic>
              </a:graphicData>
            </a:graphic>
          </wp:inline>
        </w:drawing>
      </w:r>
      <w:r w:rsidR="00916E42" w:rsidRPr="002A55AC">
        <w:t xml:space="preserve">                        </w:t>
      </w:r>
      <w:r w:rsidR="00916E42" w:rsidRPr="002A55AC">
        <w:tab/>
      </w:r>
      <w:r w:rsidR="00916E42" w:rsidRPr="002A55AC">
        <w:tab/>
      </w:r>
      <w:r w:rsidR="00916E42" w:rsidRPr="002A55AC">
        <w:tab/>
      </w:r>
      <w:r w:rsidR="00916E42" w:rsidRPr="002A55AC">
        <w:tab/>
      </w:r>
      <w:r w:rsidR="00916E42" w:rsidRPr="002A55AC">
        <w:tab/>
        <w:t>(39)</w:t>
      </w:r>
    </w:p>
    <w:p w:rsidR="006662A9" w:rsidRDefault="003C575F" w:rsidP="006662A9">
      <w:r w:rsidRPr="003C575F">
        <w:t xml:space="preserve">Donde </w:t>
      </w:r>
      <w:r>
        <w:t>la suma de cuadrados del residuo es igual a</w:t>
      </w:r>
      <w:r>
        <w:rPr>
          <w:noProof/>
          <w:lang w:val="es-CR" w:eastAsia="es-CR"/>
        </w:rPr>
        <w:drawing>
          <wp:inline distT="0" distB="0" distL="0" distR="0" wp14:anchorId="1178086A" wp14:editId="44E7816E">
            <wp:extent cx="1390650" cy="335996"/>
            <wp:effectExtent l="19050" t="0" r="0" b="0"/>
            <wp:docPr id="54" name="Imagen 54" descr="RSS = \sum_{i=1}^n (y_i - f(x_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SS = \sum_{i=1}^n (y_i - f(x_i))^2, "/>
                    <pic:cNvPicPr>
                      <a:picLocks noChangeAspect="1" noChangeArrowheads="1"/>
                    </pic:cNvPicPr>
                  </pic:nvPicPr>
                  <pic:blipFill>
                    <a:blip r:embed="rId84" cstate="print"/>
                    <a:srcRect r="1650"/>
                    <a:stretch>
                      <a:fillRect/>
                    </a:stretch>
                  </pic:blipFill>
                  <pic:spPr bwMode="auto">
                    <a:xfrm>
                      <a:off x="0" y="0"/>
                      <a:ext cx="1390650" cy="335996"/>
                    </a:xfrm>
                    <a:prstGeom prst="rect">
                      <a:avLst/>
                    </a:prstGeom>
                    <a:noFill/>
                    <a:ln w="9525">
                      <a:noFill/>
                      <a:miter lim="800000"/>
                      <a:headEnd/>
                      <a:tailEnd/>
                    </a:ln>
                  </pic:spPr>
                </pic:pic>
              </a:graphicData>
            </a:graphic>
          </wp:inline>
        </w:drawing>
      </w:r>
      <w:r w:rsidRPr="003C575F">
        <w:t xml:space="preserve">, </w:t>
      </w:r>
      <w:r w:rsidR="000E2DF2" w:rsidRPr="000E2DF2">
        <w:t>k es el número de par</w:t>
      </w:r>
      <w:r w:rsidR="000E2DF2">
        <w:t>ámetros</w:t>
      </w:r>
      <w:r>
        <w:t xml:space="preserve"> y </w:t>
      </w:r>
      <w:r w:rsidR="000E2DF2">
        <w:t>n el tamaño de muestra. Un de la críticas a este criterio es que el término log log n siempre será muy pequeño sin importar el tamaño de la muestra y que por lo tanto los importantes son los otros términos de la ecuación.</w:t>
      </w:r>
      <w:r w:rsidR="006662A9">
        <w:t xml:space="preserve"> El mejor modelo es aquel con el menor valor de HQC.</w:t>
      </w:r>
    </w:p>
    <w:p w:rsidR="000E2DF2" w:rsidRDefault="000E2DF2"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sidRPr="00E80551">
        <w:rPr>
          <w:b/>
          <w:bCs/>
        </w:rPr>
        <w:t>Comentario final</w:t>
      </w:r>
    </w:p>
    <w:p w:rsidR="003C575F" w:rsidRPr="003C575F" w:rsidRDefault="003C575F" w:rsidP="003C575F">
      <w:r>
        <w:tab/>
        <w:t>Las versiones más recientes de la mayoría de los programas estadísticos con rutinas para ajustar regresiones múltiples calcula</w:t>
      </w:r>
      <w:r w:rsidR="009B6E2A">
        <w:t>n</w:t>
      </w:r>
      <w:r>
        <w:t xml:space="preserve"> </w:t>
      </w:r>
      <w:r w:rsidR="009B6E2A">
        <w:t>el R</w:t>
      </w:r>
      <w:r w:rsidR="009B6E2A" w:rsidRPr="009B6E2A">
        <w:rPr>
          <w:vertAlign w:val="superscript"/>
        </w:rPr>
        <w:t>2</w:t>
      </w:r>
      <w:r w:rsidR="009B6E2A">
        <w:t>, el R</w:t>
      </w:r>
      <w:r w:rsidR="009B6E2A" w:rsidRPr="009B6E2A">
        <w:rPr>
          <w:vertAlign w:val="superscript"/>
        </w:rPr>
        <w:t>2</w:t>
      </w:r>
      <w:r w:rsidR="009B6E2A">
        <w:t xml:space="preserve"> ajustado, el CME; así como </w:t>
      </w:r>
      <w:r w:rsidRPr="003C575F">
        <w:t xml:space="preserve">AIC, BIC y HQC. </w:t>
      </w:r>
      <w:r w:rsidR="009B6E2A">
        <w:t xml:space="preserve">Para </w:t>
      </w:r>
      <w:r w:rsidR="009B6E2A">
        <w:lastRenderedPageBreak/>
        <w:t xml:space="preserve">interpretar correctamente estos valores es necesario conocer las fórmulas utilizadas en su </w:t>
      </w:r>
      <w:r w:rsidRPr="003C575F">
        <w:t>c</w:t>
      </w:r>
      <w:r w:rsidR="009B6E2A">
        <w:t>á</w:t>
      </w:r>
      <w:r w:rsidRPr="003C575F">
        <w:t>lcul</w:t>
      </w:r>
      <w:r w:rsidR="009B6E2A">
        <w:t xml:space="preserve">o. Con frecuencia, los valores más pequeños son </w:t>
      </w:r>
      <w:r w:rsidRPr="003C575F">
        <w:t>mejores</w:t>
      </w:r>
      <w:r w:rsidR="009B6E2A">
        <w:t xml:space="preserve"> y por lo tanto corresponden a los modelos que mejor se ajustan a los datos. El cuadro brinde un resumen de los criterios de selección para modelos de regresión múltiple presentados en esta sección.</w:t>
      </w:r>
    </w:p>
    <w:p w:rsidR="003C575F" w:rsidRDefault="003C575F"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396770"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Cuadro </w:t>
      </w:r>
      <w:r w:rsidR="00CD5B1C">
        <w:fldChar w:fldCharType="begin"/>
      </w:r>
      <w:r w:rsidR="00CD5B1C">
        <w:instrText xml:space="preserve"> SEQ Cuadro \* ARABIC </w:instrText>
      </w:r>
      <w:r w:rsidR="00CD5B1C">
        <w:fldChar w:fldCharType="separate"/>
      </w:r>
      <w:r w:rsidR="000F431D">
        <w:rPr>
          <w:noProof/>
        </w:rPr>
        <w:t>11</w:t>
      </w:r>
      <w:r w:rsidR="00CD5B1C">
        <w:rPr>
          <w:noProof/>
        </w:rPr>
        <w:fldChar w:fldCharType="end"/>
      </w:r>
      <w:r>
        <w:t>:</w:t>
      </w:r>
      <w:r w:rsidR="005141D7">
        <w:t xml:space="preserve"> Criterios de selección para modelos de regresión múltiple.</w:t>
      </w:r>
    </w:p>
    <w:p w:rsidR="00396770" w:rsidRPr="005141D7" w:rsidRDefault="00396770"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aconcuadrcula"/>
        <w:tblW w:w="5000" w:type="pct"/>
        <w:tblLook w:val="04A0" w:firstRow="1" w:lastRow="0" w:firstColumn="1" w:lastColumn="0" w:noHBand="0" w:noVBand="1"/>
      </w:tblPr>
      <w:tblGrid>
        <w:gridCol w:w="2517"/>
        <w:gridCol w:w="2604"/>
        <w:gridCol w:w="4501"/>
      </w:tblGrid>
      <w:tr w:rsidR="008129A0" w:rsidRPr="002E7E2A" w:rsidTr="00D74BDA">
        <w:trPr>
          <w:trHeight w:val="374"/>
        </w:trPr>
        <w:tc>
          <w:tcPr>
            <w:tcW w:w="1308" w:type="pct"/>
            <w:hideMark/>
          </w:tcPr>
          <w:p w:rsidR="008129A0" w:rsidRPr="002E7E2A" w:rsidRDefault="008129A0" w:rsidP="00285AAC">
            <w:pPr>
              <w:jc w:val="center"/>
            </w:pPr>
            <w:r w:rsidRPr="002E7E2A">
              <w:t>Criterio</w:t>
            </w:r>
          </w:p>
        </w:tc>
        <w:tc>
          <w:tcPr>
            <w:tcW w:w="1353" w:type="pct"/>
            <w:hideMark/>
          </w:tcPr>
          <w:p w:rsidR="008129A0" w:rsidRPr="002E7E2A" w:rsidRDefault="008129A0" w:rsidP="00285AAC">
            <w:pPr>
              <w:jc w:val="center"/>
            </w:pPr>
            <w:r w:rsidRPr="002E7E2A">
              <w:t>Decisión</w:t>
            </w:r>
          </w:p>
        </w:tc>
        <w:tc>
          <w:tcPr>
            <w:tcW w:w="2339" w:type="pct"/>
            <w:hideMark/>
          </w:tcPr>
          <w:p w:rsidR="008129A0" w:rsidRPr="002E7E2A" w:rsidRDefault="008129A0" w:rsidP="00285AAC">
            <w:pPr>
              <w:jc w:val="center"/>
            </w:pPr>
            <w:r w:rsidRPr="002E7E2A">
              <w:t>Observaciones</w:t>
            </w:r>
          </w:p>
        </w:tc>
      </w:tr>
      <w:tr w:rsidR="008129A0" w:rsidRPr="002E7E2A" w:rsidTr="00D74BDA">
        <w:trPr>
          <w:trHeight w:val="712"/>
        </w:trPr>
        <w:tc>
          <w:tcPr>
            <w:tcW w:w="1308" w:type="pct"/>
            <w:hideMark/>
          </w:tcPr>
          <w:p w:rsidR="008129A0" w:rsidRPr="002E7E2A" w:rsidRDefault="008129A0" w:rsidP="00677121">
            <w:pPr>
              <w:spacing w:line="240" w:lineRule="auto"/>
              <w:jc w:val="left"/>
            </w:pPr>
            <w:r w:rsidRPr="002E7E2A">
              <w:rPr>
                <w:b/>
                <w:bCs/>
              </w:rPr>
              <w:t>R</w:t>
            </w:r>
            <w:r w:rsidRPr="002E7E2A">
              <w:rPr>
                <w:b/>
                <w:bCs/>
                <w:vertAlign w:val="superscript"/>
              </w:rPr>
              <w:t>2</w:t>
            </w:r>
            <w:r w:rsidRPr="002E7E2A">
              <w:rPr>
                <w:b/>
                <w:bCs/>
              </w:rPr>
              <w:t xml:space="preserve">: </w:t>
            </w:r>
            <w:r w:rsidRPr="002E7E2A">
              <w:t>Coeficiente de determinación</w:t>
            </w:r>
            <w:r w:rsidR="00677121">
              <w:t>*</w:t>
            </w:r>
          </w:p>
        </w:tc>
        <w:tc>
          <w:tcPr>
            <w:tcW w:w="1353" w:type="pct"/>
            <w:hideMark/>
          </w:tcPr>
          <w:p w:rsidR="008129A0" w:rsidRPr="002E7E2A" w:rsidRDefault="008129A0" w:rsidP="005141D7">
            <w:pPr>
              <w:spacing w:line="240" w:lineRule="auto"/>
              <w:jc w:val="left"/>
            </w:pPr>
            <w:r w:rsidRPr="002E7E2A">
              <w:t xml:space="preserve">Seleccionar modelo con valor máximo de </w:t>
            </w:r>
            <w:r w:rsidRPr="002E7E2A">
              <w:rPr>
                <w:b/>
                <w:bCs/>
              </w:rPr>
              <w:t>R</w:t>
            </w:r>
            <w:r w:rsidRPr="002E7E2A">
              <w:rPr>
                <w:b/>
                <w:bCs/>
                <w:vertAlign w:val="superscript"/>
              </w:rPr>
              <w:t>2</w:t>
            </w:r>
            <w:r w:rsidRPr="002E7E2A">
              <w:t xml:space="preserve"> </w:t>
            </w:r>
          </w:p>
        </w:tc>
        <w:tc>
          <w:tcPr>
            <w:tcW w:w="2339" w:type="pct"/>
            <w:hideMark/>
          </w:tcPr>
          <w:p w:rsidR="0060131E" w:rsidRPr="004C1D5D" w:rsidRDefault="008129A0" w:rsidP="009B6E2A">
            <w:pPr>
              <w:spacing w:line="240" w:lineRule="auto"/>
              <w:jc w:val="left"/>
            </w:pPr>
            <w:r w:rsidRPr="002E7E2A">
              <w:t xml:space="preserve">El valor de </w:t>
            </w:r>
            <w:r w:rsidRPr="002E7E2A">
              <w:rPr>
                <w:b/>
                <w:bCs/>
              </w:rPr>
              <w:t>R</w:t>
            </w:r>
            <w:r w:rsidRPr="002E7E2A">
              <w:rPr>
                <w:b/>
                <w:bCs/>
                <w:vertAlign w:val="superscript"/>
              </w:rPr>
              <w:t>2</w:t>
            </w:r>
            <w:r w:rsidRPr="002E7E2A">
              <w:t xml:space="preserve"> aumenta al aumentar el número de variables predictoras en el modelo.</w:t>
            </w:r>
          </w:p>
        </w:tc>
      </w:tr>
      <w:tr w:rsidR="008129A0" w:rsidRPr="002E7E2A" w:rsidTr="00D74BDA">
        <w:trPr>
          <w:trHeight w:val="1077"/>
        </w:trPr>
        <w:tc>
          <w:tcPr>
            <w:tcW w:w="1308" w:type="pct"/>
            <w:hideMark/>
          </w:tcPr>
          <w:p w:rsidR="0060131E" w:rsidRPr="002E7E2A" w:rsidRDefault="008129A0" w:rsidP="005141D7">
            <w:pPr>
              <w:spacing w:line="240" w:lineRule="auto"/>
              <w:jc w:val="left"/>
            </w:pPr>
            <w:r w:rsidRPr="002E7E2A">
              <w:rPr>
                <w:b/>
                <w:bCs/>
              </w:rPr>
              <w:t>R</w:t>
            </w:r>
            <w:r w:rsidRPr="002E7E2A">
              <w:rPr>
                <w:b/>
                <w:bCs/>
                <w:vertAlign w:val="superscript"/>
              </w:rPr>
              <w:t>2</w:t>
            </w:r>
            <w:r w:rsidRPr="002E7E2A">
              <w:rPr>
                <w:b/>
                <w:bCs/>
                <w:vertAlign w:val="subscript"/>
              </w:rPr>
              <w:t>aj</w:t>
            </w:r>
            <w:r w:rsidRPr="002E7E2A">
              <w:rPr>
                <w:b/>
                <w:bCs/>
              </w:rPr>
              <w:t xml:space="preserve">: </w:t>
            </w:r>
            <w:r w:rsidRPr="002E7E2A">
              <w:t xml:space="preserve">Coeficiente de determinación ajustado por número de </w:t>
            </w:r>
            <w:r w:rsidR="00D74BDA">
              <w:t xml:space="preserve">variables </w:t>
            </w:r>
            <w:r w:rsidRPr="002E7E2A">
              <w:t>predictor</w:t>
            </w:r>
            <w:r w:rsidR="00D74BDA">
              <w:t>a</w:t>
            </w:r>
            <w:r w:rsidRPr="002E7E2A">
              <w:t xml:space="preserve">s * </w:t>
            </w:r>
          </w:p>
        </w:tc>
        <w:tc>
          <w:tcPr>
            <w:tcW w:w="1353" w:type="pct"/>
            <w:hideMark/>
          </w:tcPr>
          <w:p w:rsidR="008129A0" w:rsidRPr="002E7E2A" w:rsidRDefault="008129A0" w:rsidP="005141D7">
            <w:pPr>
              <w:spacing w:line="240" w:lineRule="auto"/>
              <w:jc w:val="left"/>
            </w:pPr>
            <w:r w:rsidRPr="002E7E2A">
              <w:t xml:space="preserve">Seleccionar modelo con valor máximo de </w:t>
            </w:r>
            <w:r w:rsidRPr="002E7E2A">
              <w:rPr>
                <w:b/>
                <w:bCs/>
              </w:rPr>
              <w:t>R</w:t>
            </w:r>
            <w:r w:rsidRPr="002E7E2A">
              <w:rPr>
                <w:b/>
                <w:bCs/>
                <w:vertAlign w:val="superscript"/>
              </w:rPr>
              <w:t>2</w:t>
            </w:r>
            <w:r w:rsidRPr="002E7E2A">
              <w:rPr>
                <w:b/>
                <w:bCs/>
                <w:vertAlign w:val="subscript"/>
              </w:rPr>
              <w:t>aj</w:t>
            </w:r>
            <w:r w:rsidRPr="002E7E2A">
              <w:t xml:space="preserve"> </w:t>
            </w:r>
          </w:p>
        </w:tc>
        <w:tc>
          <w:tcPr>
            <w:tcW w:w="2339" w:type="pct"/>
            <w:hideMark/>
          </w:tcPr>
          <w:p w:rsidR="0060131E" w:rsidRPr="0060131E" w:rsidRDefault="008129A0" w:rsidP="009B6E2A">
            <w:pPr>
              <w:spacing w:line="240" w:lineRule="auto"/>
              <w:jc w:val="left"/>
            </w:pPr>
            <w:r w:rsidRPr="002E7E2A">
              <w:t xml:space="preserve">El valor de </w:t>
            </w:r>
            <w:r w:rsidRPr="002E7E2A">
              <w:rPr>
                <w:b/>
                <w:bCs/>
              </w:rPr>
              <w:t>R</w:t>
            </w:r>
            <w:r w:rsidRPr="002E7E2A">
              <w:rPr>
                <w:b/>
                <w:bCs/>
                <w:vertAlign w:val="superscript"/>
              </w:rPr>
              <w:t>2</w:t>
            </w:r>
            <w:r w:rsidRPr="002E7E2A">
              <w:rPr>
                <w:b/>
                <w:bCs/>
                <w:vertAlign w:val="subscript"/>
              </w:rPr>
              <w:t>aj</w:t>
            </w:r>
            <w:r w:rsidRPr="002E7E2A">
              <w:t xml:space="preserve"> aumenta al </w:t>
            </w:r>
            <w:r w:rsidR="009B6E2A">
              <w:t>incluir una variable adicional solo cuando la reducción en el error de estimación es compensada por la pérdida de un grado de libertad.</w:t>
            </w:r>
          </w:p>
        </w:tc>
      </w:tr>
      <w:tr w:rsidR="008129A0" w:rsidRPr="002E7E2A" w:rsidTr="0060131E">
        <w:trPr>
          <w:trHeight w:val="1100"/>
        </w:trPr>
        <w:tc>
          <w:tcPr>
            <w:tcW w:w="1308" w:type="pct"/>
            <w:hideMark/>
          </w:tcPr>
          <w:p w:rsidR="0060131E" w:rsidRPr="002E7E2A" w:rsidRDefault="008129A0" w:rsidP="009B6E2A">
            <w:pPr>
              <w:spacing w:line="240" w:lineRule="auto"/>
              <w:jc w:val="left"/>
            </w:pPr>
            <w:r w:rsidRPr="002E7E2A">
              <w:rPr>
                <w:b/>
                <w:bCs/>
              </w:rPr>
              <w:t>REMC:</w:t>
            </w:r>
            <w:r w:rsidRPr="002E7E2A">
              <w:t xml:space="preserve"> Raíz del error medio cuadrático o </w:t>
            </w:r>
            <w:r w:rsidR="009B6E2A">
              <w:t xml:space="preserve">error </w:t>
            </w:r>
            <w:r w:rsidRPr="002E7E2A">
              <w:t>estándar de estimación S</w:t>
            </w:r>
            <w:r w:rsidRPr="002E7E2A">
              <w:rPr>
                <w:vertAlign w:val="subscript"/>
              </w:rPr>
              <w:t xml:space="preserve">yx </w:t>
            </w:r>
            <w:r w:rsidRPr="002E7E2A">
              <w:t>*</w:t>
            </w:r>
          </w:p>
        </w:tc>
        <w:tc>
          <w:tcPr>
            <w:tcW w:w="1353" w:type="pct"/>
            <w:hideMark/>
          </w:tcPr>
          <w:p w:rsidR="008129A0" w:rsidRPr="002E7E2A" w:rsidRDefault="008129A0" w:rsidP="009B6E2A">
            <w:pPr>
              <w:spacing w:line="240" w:lineRule="auto"/>
              <w:jc w:val="left"/>
            </w:pPr>
            <w:r w:rsidRPr="002E7E2A">
              <w:t xml:space="preserve">Seleccionar modelo con </w:t>
            </w:r>
            <w:r w:rsidR="009B6E2A">
              <w:t xml:space="preserve">el </w:t>
            </w:r>
            <w:r w:rsidRPr="002E7E2A">
              <w:t xml:space="preserve">valor </w:t>
            </w:r>
            <w:r w:rsidR="009B6E2A">
              <w:t>más pequeño</w:t>
            </w:r>
            <w:r w:rsidRPr="002E7E2A">
              <w:t xml:space="preserve"> </w:t>
            </w:r>
            <w:r w:rsidR="009B6E2A">
              <w:t xml:space="preserve">de </w:t>
            </w:r>
            <w:r w:rsidRPr="002E7E2A">
              <w:rPr>
                <w:b/>
                <w:bCs/>
              </w:rPr>
              <w:t>REMC</w:t>
            </w:r>
            <w:r w:rsidRPr="002E7E2A">
              <w:t xml:space="preserve"> </w:t>
            </w:r>
          </w:p>
        </w:tc>
        <w:tc>
          <w:tcPr>
            <w:tcW w:w="2339" w:type="pct"/>
            <w:hideMark/>
          </w:tcPr>
          <w:p w:rsidR="008129A0" w:rsidRPr="002E7E2A" w:rsidRDefault="008129A0" w:rsidP="009B6E2A">
            <w:pPr>
              <w:spacing w:line="240" w:lineRule="auto"/>
              <w:jc w:val="left"/>
            </w:pPr>
            <w:r w:rsidRPr="002E7E2A">
              <w:t xml:space="preserve">El valor de </w:t>
            </w:r>
            <w:r w:rsidRPr="002E7E2A">
              <w:rPr>
                <w:b/>
                <w:bCs/>
              </w:rPr>
              <w:t>REMC</w:t>
            </w:r>
            <w:r w:rsidRPr="002E7E2A">
              <w:t xml:space="preserve"> no </w:t>
            </w:r>
            <w:r w:rsidR="009B6E2A">
              <w:t xml:space="preserve">se reduce automáticamente </w:t>
            </w:r>
            <w:r w:rsidRPr="002E7E2A">
              <w:t>al aumentar el número de</w:t>
            </w:r>
            <w:r w:rsidR="009B6E2A">
              <w:t xml:space="preserve"> </w:t>
            </w:r>
            <w:r w:rsidRPr="002E7E2A">
              <w:t>variables predictoras en el modelo.</w:t>
            </w:r>
          </w:p>
        </w:tc>
      </w:tr>
      <w:tr w:rsidR="008129A0" w:rsidRPr="002E7E2A" w:rsidTr="00D74BDA">
        <w:trPr>
          <w:trHeight w:val="1121"/>
        </w:trPr>
        <w:tc>
          <w:tcPr>
            <w:tcW w:w="1308" w:type="pct"/>
            <w:hideMark/>
          </w:tcPr>
          <w:p w:rsidR="008129A0" w:rsidRPr="002E7E2A" w:rsidRDefault="008129A0" w:rsidP="009B6E2A">
            <w:pPr>
              <w:spacing w:line="240" w:lineRule="auto"/>
              <w:jc w:val="left"/>
            </w:pPr>
            <w:r w:rsidRPr="002E7E2A">
              <w:t xml:space="preserve">Coef. </w:t>
            </w:r>
            <w:r w:rsidR="009B6E2A">
              <w:t>de c</w:t>
            </w:r>
            <w:r w:rsidRPr="002E7E2A">
              <w:t>orrelación de Pearson (r)</w:t>
            </w:r>
          </w:p>
        </w:tc>
        <w:tc>
          <w:tcPr>
            <w:tcW w:w="1353" w:type="pct"/>
            <w:hideMark/>
          </w:tcPr>
          <w:p w:rsidR="0060131E" w:rsidRPr="002E7E2A" w:rsidRDefault="009B6E2A" w:rsidP="002A6060">
            <w:pPr>
              <w:spacing w:line="240" w:lineRule="auto"/>
              <w:jc w:val="left"/>
            </w:pPr>
            <w:r>
              <w:t xml:space="preserve">Seleccionar aquellas variables predictoras </w:t>
            </w:r>
            <w:r w:rsidR="002A6060">
              <w:t xml:space="preserve"> con </w:t>
            </w:r>
            <w:r>
              <w:t>la mayor correlación con la variable dependiente.</w:t>
            </w:r>
          </w:p>
        </w:tc>
        <w:tc>
          <w:tcPr>
            <w:tcW w:w="2339" w:type="pct"/>
            <w:hideMark/>
          </w:tcPr>
          <w:p w:rsidR="008129A0" w:rsidRPr="002E7E2A" w:rsidRDefault="002A6060" w:rsidP="002A6060">
            <w:pPr>
              <w:spacing w:line="240" w:lineRule="auto"/>
              <w:jc w:val="left"/>
            </w:pPr>
            <w:r>
              <w:t>El análisis de correlación permite elegir aquellas variables con una mayor capacidad predictiva.</w:t>
            </w:r>
          </w:p>
        </w:tc>
      </w:tr>
      <w:tr w:rsidR="008129A0" w:rsidRPr="002E7E2A" w:rsidTr="0060131E">
        <w:trPr>
          <w:trHeight w:val="556"/>
        </w:trPr>
        <w:tc>
          <w:tcPr>
            <w:tcW w:w="1308" w:type="pct"/>
            <w:hideMark/>
          </w:tcPr>
          <w:p w:rsidR="0060131E" w:rsidRPr="004C1D5D" w:rsidRDefault="008129A0" w:rsidP="005141D7">
            <w:pPr>
              <w:spacing w:line="240" w:lineRule="auto"/>
              <w:jc w:val="left"/>
            </w:pPr>
            <w:r w:rsidRPr="002E7E2A">
              <w:t>Criterio de Información de Akaike (AIC)</w:t>
            </w:r>
          </w:p>
        </w:tc>
        <w:tc>
          <w:tcPr>
            <w:tcW w:w="1353" w:type="pct"/>
            <w:hideMark/>
          </w:tcPr>
          <w:p w:rsidR="008129A0" w:rsidRPr="002E7E2A" w:rsidRDefault="008129A0" w:rsidP="002A6060">
            <w:pPr>
              <w:spacing w:line="240" w:lineRule="auto"/>
              <w:jc w:val="left"/>
            </w:pPr>
            <w:r w:rsidRPr="002E7E2A">
              <w:t>Seleccionar modelo con menor AIC</w:t>
            </w:r>
            <w:r w:rsidR="002A6060">
              <w:t>.</w:t>
            </w:r>
          </w:p>
        </w:tc>
        <w:tc>
          <w:tcPr>
            <w:tcW w:w="2339" w:type="pct"/>
            <w:hideMark/>
          </w:tcPr>
          <w:p w:rsidR="008129A0" w:rsidRPr="002E7E2A" w:rsidRDefault="002A6060" w:rsidP="002A6060">
            <w:pPr>
              <w:spacing w:line="240" w:lineRule="auto"/>
              <w:jc w:val="left"/>
            </w:pPr>
            <w:r>
              <w:t>P</w:t>
            </w:r>
            <w:r w:rsidR="008129A0" w:rsidRPr="002E7E2A">
              <w:t>ermite comparar modelos con variables transformadas</w:t>
            </w:r>
            <w:r>
              <w:t xml:space="preserve"> y sin transformar</w:t>
            </w:r>
            <w:r w:rsidR="008129A0" w:rsidRPr="002E7E2A">
              <w:t>.</w:t>
            </w:r>
          </w:p>
        </w:tc>
      </w:tr>
      <w:tr w:rsidR="008129A0" w:rsidRPr="002E7E2A" w:rsidTr="0060131E">
        <w:trPr>
          <w:trHeight w:val="1143"/>
        </w:trPr>
        <w:tc>
          <w:tcPr>
            <w:tcW w:w="1308" w:type="pct"/>
            <w:hideMark/>
          </w:tcPr>
          <w:p w:rsidR="0060131E" w:rsidRPr="004C1D5D" w:rsidRDefault="008129A0" w:rsidP="005141D7">
            <w:pPr>
              <w:spacing w:line="240" w:lineRule="auto"/>
              <w:jc w:val="left"/>
            </w:pPr>
            <w:r w:rsidRPr="002E7E2A">
              <w:t>Criterio de Información Bayesiano (BIC; Bayesian information criterion)</w:t>
            </w:r>
          </w:p>
        </w:tc>
        <w:tc>
          <w:tcPr>
            <w:tcW w:w="1353" w:type="pct"/>
            <w:hideMark/>
          </w:tcPr>
          <w:p w:rsidR="008129A0" w:rsidRPr="002E7E2A" w:rsidRDefault="008129A0" w:rsidP="005141D7">
            <w:pPr>
              <w:spacing w:line="240" w:lineRule="auto"/>
              <w:jc w:val="left"/>
            </w:pPr>
            <w:r w:rsidRPr="002E7E2A">
              <w:t>Seleccionar modelo con menor BIC</w:t>
            </w:r>
            <w:r w:rsidR="00D74BDA">
              <w:t>.</w:t>
            </w:r>
          </w:p>
        </w:tc>
        <w:tc>
          <w:tcPr>
            <w:tcW w:w="2339" w:type="pct"/>
            <w:hideMark/>
          </w:tcPr>
          <w:p w:rsidR="008129A0" w:rsidRPr="002E7E2A" w:rsidRDefault="002A6060" w:rsidP="002A6060">
            <w:pPr>
              <w:spacing w:line="240" w:lineRule="auto"/>
              <w:jc w:val="left"/>
            </w:pPr>
            <w:r>
              <w:t>P</w:t>
            </w:r>
            <w:r w:rsidRPr="002E7E2A">
              <w:t>ermite comparar modelos con variables transformadas</w:t>
            </w:r>
            <w:r>
              <w:t xml:space="preserve"> y sin transformar</w:t>
            </w:r>
            <w:r w:rsidRPr="002E7E2A">
              <w:t>.</w:t>
            </w:r>
          </w:p>
        </w:tc>
      </w:tr>
      <w:tr w:rsidR="002A6060" w:rsidRPr="002E7E2A" w:rsidTr="0060131E">
        <w:trPr>
          <w:trHeight w:val="706"/>
        </w:trPr>
        <w:tc>
          <w:tcPr>
            <w:tcW w:w="1308" w:type="pct"/>
            <w:hideMark/>
          </w:tcPr>
          <w:p w:rsidR="002A6060" w:rsidRPr="002E7E2A" w:rsidRDefault="002A6060" w:rsidP="002A6060">
            <w:pPr>
              <w:spacing w:line="240" w:lineRule="auto"/>
              <w:jc w:val="left"/>
            </w:pPr>
            <w:r>
              <w:t xml:space="preserve">Criterio </w:t>
            </w:r>
            <w:r w:rsidRPr="00E80551">
              <w:t>de Hannan-Quinn</w:t>
            </w:r>
            <w:r>
              <w:t xml:space="preserve"> (HQC)</w:t>
            </w:r>
          </w:p>
        </w:tc>
        <w:tc>
          <w:tcPr>
            <w:tcW w:w="1353" w:type="pct"/>
            <w:hideMark/>
          </w:tcPr>
          <w:p w:rsidR="002A6060" w:rsidRPr="002E7E2A" w:rsidRDefault="002A6060" w:rsidP="005141D7">
            <w:pPr>
              <w:spacing w:line="240" w:lineRule="auto"/>
              <w:jc w:val="left"/>
            </w:pPr>
            <w:r w:rsidRPr="002E7E2A">
              <w:t>Seleccionar modelo con menor BIC</w:t>
            </w:r>
            <w:r>
              <w:t>.</w:t>
            </w:r>
          </w:p>
        </w:tc>
        <w:tc>
          <w:tcPr>
            <w:tcW w:w="2339" w:type="pct"/>
            <w:hideMark/>
          </w:tcPr>
          <w:p w:rsidR="002A6060" w:rsidRPr="002E7E2A" w:rsidRDefault="002A6060" w:rsidP="002A6060">
            <w:pPr>
              <w:spacing w:line="240" w:lineRule="auto"/>
              <w:jc w:val="left"/>
            </w:pPr>
            <w:r>
              <w:t>P</w:t>
            </w:r>
            <w:r w:rsidRPr="002E7E2A">
              <w:t>ermite comparar modelos con variables transformadas</w:t>
            </w:r>
            <w:r>
              <w:t xml:space="preserve"> y sin transformar</w:t>
            </w:r>
            <w:r w:rsidRPr="002E7E2A">
              <w:t>.</w:t>
            </w:r>
          </w:p>
        </w:tc>
      </w:tr>
    </w:tbl>
    <w:p w:rsidR="00677121" w:rsidRPr="001810FA" w:rsidRDefault="00677121" w:rsidP="00677121">
      <w:bookmarkStart w:id="45" w:name="_1__16_"/>
      <w:bookmarkEnd w:id="45"/>
      <w:r>
        <w:t>* No permite compara</w:t>
      </w:r>
      <w:r w:rsidR="00624886">
        <w:t>r</w:t>
      </w:r>
      <w:r>
        <w:t xml:space="preserve"> modelos con variables transformadas y sin transformar</w:t>
      </w:r>
      <w:r w:rsidR="00624886">
        <w:t>.</w:t>
      </w:r>
    </w:p>
    <w:p w:rsidR="00DD043B" w:rsidRDefault="00DD043B" w:rsidP="00DD043B">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D043B" w:rsidRDefault="00923384" w:rsidP="00932243">
      <w:pPr>
        <w:pStyle w:val="Ttulo3"/>
      </w:pPr>
      <w:bookmarkStart w:id="46" w:name="_1__18_"/>
      <w:bookmarkStart w:id="47" w:name="_1__19_"/>
      <w:bookmarkStart w:id="48" w:name="_Toc339975338"/>
      <w:bookmarkEnd w:id="46"/>
      <w:bookmarkEnd w:id="47"/>
      <w:r>
        <w:t>9</w:t>
      </w:r>
      <w:r w:rsidR="00D10222">
        <w:t>.</w:t>
      </w:r>
      <w:r w:rsidR="00BE49E8">
        <w:t>3</w:t>
      </w:r>
      <w:r w:rsidR="00CF6237">
        <w:t>.</w:t>
      </w:r>
      <w:r w:rsidR="00D10222">
        <w:t xml:space="preserve"> </w:t>
      </w:r>
      <w:r w:rsidR="00950A51">
        <w:t>Ejemplo regresión múltiple</w:t>
      </w:r>
      <w:bookmarkEnd w:id="48"/>
    </w:p>
    <w:p w:rsidR="00E14B7F" w:rsidRDefault="00DD043B" w:rsidP="00E80551">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2A6060">
        <w:t>A continuación se ilustrará el uso de la técnica de regresión múltiple</w:t>
      </w:r>
      <w:r w:rsidR="0060131E">
        <w:t xml:space="preserve"> utilizando el set de datos de </w:t>
      </w:r>
      <w:r w:rsidR="00E80551">
        <w:t xml:space="preserve">biomasa </w:t>
      </w:r>
      <w:r w:rsidR="00075B02">
        <w:t>(</w:t>
      </w:r>
      <w:r w:rsidR="00E80551">
        <w:t>k</w:t>
      </w:r>
      <w:r w:rsidR="00075B02">
        <w:t xml:space="preserve">gr) </w:t>
      </w:r>
      <w:r w:rsidR="0060131E">
        <w:t>para árboles de pochote y laurel procedentes de Guanacaste</w:t>
      </w:r>
      <w:r w:rsidR="0060131E" w:rsidRPr="0060131E">
        <w:t xml:space="preserve"> </w:t>
      </w:r>
      <w:r w:rsidR="0060131E">
        <w:t xml:space="preserve">que se encuentran en el archivo </w:t>
      </w:r>
      <w:r w:rsidR="002C4BF0" w:rsidRPr="002C4BF0">
        <w:t>datos_biomasa_pochote_laurel.xlsx</w:t>
      </w:r>
      <w:r w:rsidR="002C4BF0">
        <w:t>.</w:t>
      </w:r>
    </w:p>
    <w:p w:rsidR="003D2735" w:rsidRPr="002C4BF0" w:rsidRDefault="003D2735" w:rsidP="003D2735">
      <w:pPr>
        <w:rPr>
          <w:b/>
        </w:rPr>
      </w:pPr>
    </w:p>
    <w:p w:rsidR="00075B02" w:rsidRDefault="007B4014" w:rsidP="00932243">
      <w:pPr>
        <w:pStyle w:val="Ttulo3"/>
      </w:pPr>
      <w:bookmarkStart w:id="49" w:name="_Toc339975339"/>
      <w:r>
        <w:t xml:space="preserve">9.3.1. </w:t>
      </w:r>
      <w:r w:rsidR="003D2735">
        <w:t>Descripción del set de datos</w:t>
      </w:r>
      <w:bookmarkEnd w:id="49"/>
    </w:p>
    <w:p w:rsidR="00432F70" w:rsidRDefault="00432F70" w:rsidP="004C1D5D">
      <w:r>
        <w:tab/>
        <w:t xml:space="preserve">El set de datos </w:t>
      </w:r>
      <w:r w:rsidR="004C1D5D">
        <w:t xml:space="preserve">fue </w:t>
      </w:r>
      <w:r w:rsidR="004C1D5D" w:rsidRPr="004C1D5D">
        <w:t>creado con fines didácticos a partir de los datos de Avendaño Reyes Jeimmy Rossmary. 2008. Modelos Genéricos de Biomasa Aérea para Especies Forestales en Función de la Arquitectura y la Ocupación del Rodal. Tesis Mag. Sc. CATIE. Turrialba, Costa Rica. 114p.</w:t>
      </w:r>
      <w:r w:rsidR="004C1D5D">
        <w:t xml:space="preserve"> </w:t>
      </w:r>
      <w:r w:rsidR="00B600B8">
        <w:t>y está</w:t>
      </w:r>
      <w:r>
        <w:t xml:space="preserve"> formado por tres variables medida</w:t>
      </w:r>
      <w:r w:rsidR="004C1D5D">
        <w:t>s</w:t>
      </w:r>
      <w:r>
        <w:t xml:space="preserve"> en el campo (d</w:t>
      </w:r>
      <w:r w:rsidR="004C1D5D">
        <w:t>ap</w:t>
      </w:r>
      <w:r>
        <w:t xml:space="preserve">, altura total y biomasa) y </w:t>
      </w:r>
      <w:r w:rsidR="004C1D5D">
        <w:t>seis</w:t>
      </w:r>
      <w:r>
        <w:t xml:space="preserve"> variables derivadas (</w:t>
      </w:r>
      <w:r w:rsidR="004C1D5D">
        <w:t>dap*ht, 1/dap, 1/ht, 1/dap*ht, logdap y loght). La definición de las variables la siguiente:</w:t>
      </w:r>
    </w:p>
    <w:p w:rsidR="004C1D5D" w:rsidRPr="004C1D5D" w:rsidRDefault="004C1D5D" w:rsidP="00A6412B">
      <w:pPr>
        <w:pStyle w:val="Prrafodelista"/>
        <w:numPr>
          <w:ilvl w:val="0"/>
          <w:numId w:val="16"/>
        </w:numPr>
      </w:pPr>
      <w:r w:rsidRPr="004C1D5D">
        <w:lastRenderedPageBreak/>
        <w:t>bio_tot: biomasa seca total aérea (tonelada) p</w:t>
      </w:r>
      <w:r>
        <w:t>or árbol (tronco, ramas, hojas)</w:t>
      </w:r>
    </w:p>
    <w:p w:rsidR="004C1D5D" w:rsidRPr="004C1D5D" w:rsidRDefault="004C1D5D" w:rsidP="00A6412B">
      <w:pPr>
        <w:pStyle w:val="Prrafodelista"/>
        <w:numPr>
          <w:ilvl w:val="0"/>
          <w:numId w:val="16"/>
        </w:numPr>
      </w:pPr>
      <w:r w:rsidRPr="004C1D5D">
        <w:t xml:space="preserve">dap_cm: diámetro a la altura del pecho (1,3 m) </w:t>
      </w:r>
    </w:p>
    <w:p w:rsidR="004C1D5D" w:rsidRPr="004C1D5D" w:rsidRDefault="004C1D5D" w:rsidP="00A6412B">
      <w:pPr>
        <w:pStyle w:val="Prrafodelista"/>
        <w:numPr>
          <w:ilvl w:val="0"/>
          <w:numId w:val="16"/>
        </w:numPr>
      </w:pPr>
      <w:r w:rsidRPr="004C1D5D">
        <w:t>ht_m: altura total</w:t>
      </w:r>
      <w:r>
        <w:t xml:space="preserve"> (m).</w:t>
      </w:r>
    </w:p>
    <w:p w:rsidR="00432F70" w:rsidRDefault="00432F70" w:rsidP="003D2735"/>
    <w:p w:rsidR="004C1D5D" w:rsidRDefault="004C1D5D" w:rsidP="004C1D5D">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Cuadro </w:t>
      </w:r>
      <w:r w:rsidR="00CD5B1C">
        <w:fldChar w:fldCharType="begin"/>
      </w:r>
      <w:r w:rsidR="00CD5B1C">
        <w:instrText xml:space="preserve"> SEQ Cuadro \* ARABIC </w:instrText>
      </w:r>
      <w:r w:rsidR="00CD5B1C">
        <w:fldChar w:fldCharType="separate"/>
      </w:r>
      <w:r w:rsidR="000F431D">
        <w:rPr>
          <w:noProof/>
        </w:rPr>
        <w:t>12</w:t>
      </w:r>
      <w:r w:rsidR="00CD5B1C">
        <w:rPr>
          <w:noProof/>
        </w:rPr>
        <w:fldChar w:fldCharType="end"/>
      </w:r>
      <w:r>
        <w:t>: Estadísticos descriptivos para set de datos de biomasa de pochote y laurel. Guanacate, Costa Rica.</w:t>
      </w:r>
    </w:p>
    <w:p w:rsidR="004C1D5D" w:rsidRDefault="004C1D5D" w:rsidP="008F396D">
      <w:pPr>
        <w:spacing w:line="240" w:lineRule="auto"/>
      </w:pPr>
    </w:p>
    <w:p w:rsidR="00432F70" w:rsidRDefault="004C1D5D" w:rsidP="003D2735">
      <w:r w:rsidRPr="004C1D5D">
        <w:rPr>
          <w:noProof/>
          <w:lang w:val="es-CR" w:eastAsia="es-CR"/>
        </w:rPr>
        <w:drawing>
          <wp:inline distT="0" distB="0" distL="0" distR="0" wp14:anchorId="005D3846" wp14:editId="13448AB5">
            <wp:extent cx="5972810" cy="1550517"/>
            <wp:effectExtent l="19050" t="0" r="889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srcRect/>
                    <a:stretch>
                      <a:fillRect/>
                    </a:stretch>
                  </pic:blipFill>
                  <pic:spPr bwMode="auto">
                    <a:xfrm>
                      <a:off x="0" y="0"/>
                      <a:ext cx="5972810" cy="1550517"/>
                    </a:xfrm>
                    <a:prstGeom prst="rect">
                      <a:avLst/>
                    </a:prstGeom>
                    <a:noFill/>
                    <a:ln w="9525">
                      <a:noFill/>
                      <a:miter lim="800000"/>
                      <a:headEnd/>
                      <a:tailEnd/>
                    </a:ln>
                  </pic:spPr>
                </pic:pic>
              </a:graphicData>
            </a:graphic>
          </wp:inline>
        </w:drawing>
      </w:r>
    </w:p>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C1D5D" w:rsidRPr="004C1D5D" w:rsidRDefault="004C1D5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aconcuadrcula"/>
        <w:tblW w:w="0" w:type="auto"/>
        <w:tblLook w:val="04A0" w:firstRow="1" w:lastRow="0" w:firstColumn="1" w:lastColumn="0" w:noHBand="0" w:noVBand="1"/>
      </w:tblPr>
      <w:tblGrid>
        <w:gridCol w:w="4306"/>
        <w:gridCol w:w="5316"/>
      </w:tblGrid>
      <w:tr w:rsidR="008F396D" w:rsidTr="008F396D">
        <w:tc>
          <w:tcPr>
            <w:tcW w:w="4773" w:type="dxa"/>
          </w:tcPr>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32F70">
              <w:rPr>
                <w:noProof/>
                <w:lang w:val="es-CR" w:eastAsia="es-CR"/>
              </w:rPr>
              <w:drawing>
                <wp:inline distT="0" distB="0" distL="0" distR="0" wp14:anchorId="4789FADA" wp14:editId="13694EC7">
                  <wp:extent cx="2298700" cy="1205809"/>
                  <wp:effectExtent l="19050" t="19050" r="25400" b="13391"/>
                  <wp:docPr id="22"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2298700" cy="1205809"/>
                          </a:xfrm>
                          <a:prstGeom prst="rect">
                            <a:avLst/>
                          </a:prstGeom>
                          <a:noFill/>
                          <a:ln w="9525">
                            <a:solidFill>
                              <a:schemeClr val="accent1"/>
                            </a:solidFill>
                            <a:miter lim="800000"/>
                            <a:headEnd/>
                            <a:tailEnd/>
                          </a:ln>
                        </pic:spPr>
                      </pic:pic>
                    </a:graphicData>
                  </a:graphic>
                </wp:inline>
              </w:drawing>
            </w:r>
          </w:p>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45DE0">
              <w:rPr>
                <w:noProof/>
                <w:lang w:val="es-CR" w:eastAsia="es-CR"/>
              </w:rPr>
              <w:drawing>
                <wp:inline distT="0" distB="0" distL="0" distR="0" wp14:anchorId="49FFDC38" wp14:editId="77B02576">
                  <wp:extent cx="1428750" cy="393700"/>
                  <wp:effectExtent l="19050" t="0" r="0" b="0"/>
                  <wp:docPr id="3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srcRect/>
                          <a:stretch>
                            <a:fillRect/>
                          </a:stretch>
                        </pic:blipFill>
                        <pic:spPr bwMode="auto">
                          <a:xfrm>
                            <a:off x="0" y="0"/>
                            <a:ext cx="1428750" cy="393700"/>
                          </a:xfrm>
                          <a:prstGeom prst="rect">
                            <a:avLst/>
                          </a:prstGeom>
                          <a:noFill/>
                          <a:ln w="9525">
                            <a:noFill/>
                            <a:miter lim="800000"/>
                            <a:headEnd/>
                            <a:tailEnd/>
                          </a:ln>
                        </pic:spPr>
                      </pic:pic>
                    </a:graphicData>
                  </a:graphic>
                </wp:inline>
              </w:drawing>
            </w:r>
          </w:p>
          <w:p w:rsidR="008F396D" w:rsidRDefault="008F396D" w:rsidP="00E148FF">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45DE0">
              <w:rPr>
                <w:b/>
              </w:rPr>
              <w:t>Diámetro</w:t>
            </w:r>
          </w:p>
        </w:tc>
        <w:tc>
          <w:tcPr>
            <w:tcW w:w="4773" w:type="dxa"/>
          </w:tcPr>
          <w:p w:rsidR="008F396D" w:rsidRDefault="00CD5B1C"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455" type="#_x0000_t32" style="position:absolute;left:0;text-align:left;margin-left:47.3pt;margin-top:21.35pt;width:171.5pt;height:88.9pt;flip:y;z-index:251766272;mso-position-horizontal-relative:text;mso-position-vertical-relative:text" o:connectortype="straight" strokecolor="red" strokeweight="1.5pt">
                  <v:stroke endarrow="block"/>
                </v:shape>
              </w:pict>
            </w:r>
            <w:r>
              <w:rPr>
                <w:noProof/>
                <w:lang w:eastAsia="en-US"/>
              </w:rPr>
              <w:pict>
                <v:shape id="_x0000_s1456" type="#_x0000_t202" style="position:absolute;left:0;text-align:left;margin-left:17.6pt;margin-top:112.95pt;width:205.8pt;height:31.95pt;z-index:251768320;mso-height-percent:200;mso-position-horizontal-relative:text;mso-position-vertical-relative:text;mso-height-percent:200;mso-width-relative:margin;mso-height-relative:margin">
                  <v:textbox style="mso-next-textbox:#_x0000_s1456;mso-fit-shape-to-text:t">
                    <w:txbxContent>
                      <w:p w:rsidR="00507776" w:rsidRPr="008F396D" w:rsidRDefault="00507776" w:rsidP="00E148FF">
                        <w:pPr>
                          <w:spacing w:line="240" w:lineRule="exact"/>
                          <w:rPr>
                            <w:sz w:val="22"/>
                            <w:szCs w:val="22"/>
                          </w:rPr>
                        </w:pPr>
                        <w:r w:rsidRPr="008F396D">
                          <w:rPr>
                            <w:sz w:val="22"/>
                            <w:szCs w:val="22"/>
                          </w:rPr>
                          <w:t>Ho= datos normales Ha: datos no normales</w:t>
                        </w:r>
                      </w:p>
                      <w:p w:rsidR="00507776" w:rsidRPr="008F396D" w:rsidRDefault="00507776" w:rsidP="00E148FF">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sidRPr="008F396D">
                          <w:rPr>
                            <w:sz w:val="22"/>
                            <w:szCs w:val="22"/>
                          </w:rPr>
                          <w:t xml:space="preserve">p = </w:t>
                        </w:r>
                        <w:r w:rsidRPr="00D81319">
                          <w:rPr>
                            <w:sz w:val="22"/>
                            <w:szCs w:val="22"/>
                          </w:rPr>
                          <w:t>0.981325875</w:t>
                        </w:r>
                        <w:r>
                          <w:rPr>
                            <w:sz w:val="22"/>
                            <w:szCs w:val="22"/>
                          </w:rPr>
                          <w:t>.</w:t>
                        </w:r>
                      </w:p>
                    </w:txbxContent>
                  </v:textbox>
                </v:shape>
              </w:pict>
            </w:r>
            <w:r w:rsidR="008F396D" w:rsidRPr="00845DE0">
              <w:rPr>
                <w:noProof/>
                <w:lang w:val="es-CR" w:eastAsia="es-CR"/>
              </w:rPr>
              <w:drawing>
                <wp:inline distT="0" distB="0" distL="0" distR="0" wp14:anchorId="3B9A06E5" wp14:editId="1F074FBE">
                  <wp:extent cx="3192973" cy="2165350"/>
                  <wp:effectExtent l="19050" t="19050" r="26477" b="25400"/>
                  <wp:docPr id="2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srcRect l="3509" r="2564" b="12104"/>
                          <a:stretch>
                            <a:fillRect/>
                          </a:stretch>
                        </pic:blipFill>
                        <pic:spPr bwMode="auto">
                          <a:xfrm>
                            <a:off x="0" y="0"/>
                            <a:ext cx="3192973" cy="2165350"/>
                          </a:xfrm>
                          <a:prstGeom prst="rect">
                            <a:avLst/>
                          </a:prstGeom>
                          <a:noFill/>
                          <a:ln w="9525">
                            <a:solidFill>
                              <a:schemeClr val="accent1"/>
                            </a:solidFill>
                            <a:miter lim="800000"/>
                            <a:headEnd/>
                            <a:tailEnd/>
                          </a:ln>
                        </pic:spPr>
                      </pic:pic>
                    </a:graphicData>
                  </a:graphic>
                </wp:inline>
              </w:drawing>
            </w:r>
          </w:p>
        </w:tc>
      </w:tr>
      <w:tr w:rsidR="008F396D" w:rsidTr="008F396D">
        <w:tc>
          <w:tcPr>
            <w:tcW w:w="4773" w:type="dxa"/>
          </w:tcPr>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F396D">
              <w:rPr>
                <w:noProof/>
                <w:lang w:val="es-CR" w:eastAsia="es-CR"/>
              </w:rPr>
              <w:drawing>
                <wp:inline distT="0" distB="0" distL="0" distR="0" wp14:anchorId="768AE99D" wp14:editId="4A3111B6">
                  <wp:extent cx="2298700" cy="1205809"/>
                  <wp:effectExtent l="19050" t="19050" r="25400" b="13391"/>
                  <wp:docPr id="40"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2298605" cy="1205759"/>
                          </a:xfrm>
                          <a:prstGeom prst="rect">
                            <a:avLst/>
                          </a:prstGeom>
                          <a:noFill/>
                          <a:ln w="9525">
                            <a:solidFill>
                              <a:schemeClr val="accent1"/>
                            </a:solidFill>
                            <a:miter lim="800000"/>
                            <a:headEnd/>
                            <a:tailEnd/>
                          </a:ln>
                        </pic:spPr>
                      </pic:pic>
                    </a:graphicData>
                  </a:graphic>
                </wp:inline>
              </w:drawing>
            </w:r>
          </w:p>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F396D">
              <w:rPr>
                <w:noProof/>
                <w:lang w:val="es-CR" w:eastAsia="es-CR"/>
              </w:rPr>
              <w:drawing>
                <wp:inline distT="0" distB="0" distL="0" distR="0" wp14:anchorId="57815FB0" wp14:editId="1940C459">
                  <wp:extent cx="1428750" cy="393700"/>
                  <wp:effectExtent l="19050" t="0" r="0" b="0"/>
                  <wp:docPr id="5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srcRect/>
                          <a:stretch>
                            <a:fillRect/>
                          </a:stretch>
                        </pic:blipFill>
                        <pic:spPr bwMode="auto">
                          <a:xfrm>
                            <a:off x="0" y="0"/>
                            <a:ext cx="1428750" cy="393700"/>
                          </a:xfrm>
                          <a:prstGeom prst="rect">
                            <a:avLst/>
                          </a:prstGeom>
                          <a:noFill/>
                          <a:ln w="9525">
                            <a:noFill/>
                            <a:miter lim="800000"/>
                            <a:headEnd/>
                            <a:tailEnd/>
                          </a:ln>
                        </pic:spPr>
                      </pic:pic>
                    </a:graphicData>
                  </a:graphic>
                </wp:inline>
              </w:drawing>
            </w:r>
          </w:p>
          <w:p w:rsidR="008F396D" w:rsidRP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845DE0">
              <w:rPr>
                <w:b/>
              </w:rPr>
              <w:t>Altura total</w:t>
            </w:r>
          </w:p>
        </w:tc>
        <w:tc>
          <w:tcPr>
            <w:tcW w:w="4773" w:type="dxa"/>
          </w:tcPr>
          <w:p w:rsidR="008F396D" w:rsidRDefault="00CD5B1C"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pict>
                <v:shape id="_x0000_s1458" type="#_x0000_t32" style="position:absolute;left:0;text-align:left;margin-left:47.3pt;margin-top:24.2pt;width:171.5pt;height:68.8pt;flip:y;z-index:251771392;mso-position-horizontal-relative:text;mso-position-vertical-relative:text" o:connectortype="straight" strokecolor="red" strokeweight="1.5pt">
                  <v:stroke endarrow="block"/>
                </v:shape>
              </w:pict>
            </w:r>
            <w:r>
              <w:rPr>
                <w:noProof/>
                <w:lang w:eastAsia="en-US"/>
              </w:rPr>
              <w:pict>
                <v:shape id="_x0000_s1457" type="#_x0000_t202" style="position:absolute;left:0;text-align:left;margin-left:10.6pt;margin-top:99.1pt;width:228.55pt;height:31.95pt;z-index:251770368;mso-height-percent:200;mso-position-horizontal-relative:text;mso-position-vertical-relative:text;mso-height-percent:200;mso-width-relative:margin;mso-height-relative:margin">
                  <v:textbox style="mso-next-textbox:#_x0000_s1457;mso-fit-shape-to-text:t">
                    <w:txbxContent>
                      <w:p w:rsidR="00507776" w:rsidRPr="00E148FF" w:rsidRDefault="00507776" w:rsidP="00E148FF">
                        <w:pPr>
                          <w:spacing w:line="240" w:lineRule="exact"/>
                          <w:rPr>
                            <w:sz w:val="22"/>
                            <w:szCs w:val="22"/>
                          </w:rPr>
                        </w:pPr>
                        <w:r w:rsidRPr="00E148FF">
                          <w:rPr>
                            <w:sz w:val="22"/>
                            <w:szCs w:val="22"/>
                          </w:rPr>
                          <w:t>Ho= datos normales Ha: datos no normales</w:t>
                        </w:r>
                      </w:p>
                      <w:p w:rsidR="00507776" w:rsidRPr="00E148FF" w:rsidRDefault="00507776" w:rsidP="00E148FF">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sidRPr="00E148FF">
                          <w:rPr>
                            <w:sz w:val="22"/>
                            <w:szCs w:val="22"/>
                          </w:rPr>
                          <w:t>p = 0.549616258</w:t>
                        </w:r>
                        <w:r>
                          <w:rPr>
                            <w:sz w:val="22"/>
                            <w:szCs w:val="22"/>
                          </w:rPr>
                          <w:t>.</w:t>
                        </w:r>
                      </w:p>
                    </w:txbxContent>
                  </v:textbox>
                </v:shape>
              </w:pict>
            </w:r>
            <w:r w:rsidR="008F396D" w:rsidRPr="008F396D">
              <w:rPr>
                <w:noProof/>
                <w:lang w:val="es-CR" w:eastAsia="es-CR"/>
              </w:rPr>
              <w:drawing>
                <wp:inline distT="0" distB="0" distL="0" distR="0" wp14:anchorId="64B942E7" wp14:editId="32487714">
                  <wp:extent cx="3200632" cy="2149537"/>
                  <wp:effectExtent l="19050" t="19050" r="18818" b="22163"/>
                  <wp:docPr id="58"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srcRect l="4858" t="2979" r="3914" b="12477"/>
                          <a:stretch>
                            <a:fillRect/>
                          </a:stretch>
                        </pic:blipFill>
                        <pic:spPr bwMode="auto">
                          <a:xfrm>
                            <a:off x="0" y="0"/>
                            <a:ext cx="3200561" cy="2149489"/>
                          </a:xfrm>
                          <a:prstGeom prst="rect">
                            <a:avLst/>
                          </a:prstGeom>
                          <a:noFill/>
                          <a:ln w="9525">
                            <a:solidFill>
                              <a:schemeClr val="accent1"/>
                            </a:solidFill>
                            <a:miter lim="800000"/>
                            <a:headEnd/>
                            <a:tailEnd/>
                          </a:ln>
                        </pic:spPr>
                      </pic:pic>
                    </a:graphicData>
                  </a:graphic>
                </wp:inline>
              </w:drawing>
            </w:r>
          </w:p>
        </w:tc>
      </w:tr>
    </w:tbl>
    <w:p w:rsidR="002C4BF0" w:rsidRDefault="002C4BF0">
      <w:pPr>
        <w:widowControl/>
        <w:autoSpaceDE/>
        <w:autoSpaceDN/>
        <w:adjustRightInd/>
        <w:spacing w:line="240" w:lineRule="auto"/>
        <w:jc w:val="left"/>
      </w:pPr>
      <w:r>
        <w:br w:type="page"/>
      </w:r>
    </w:p>
    <w:tbl>
      <w:tblPr>
        <w:tblStyle w:val="Tablaconcuadrcula"/>
        <w:tblW w:w="0" w:type="auto"/>
        <w:tblLook w:val="04A0" w:firstRow="1" w:lastRow="0" w:firstColumn="1" w:lastColumn="0" w:noHBand="0" w:noVBand="1"/>
      </w:tblPr>
      <w:tblGrid>
        <w:gridCol w:w="4756"/>
        <w:gridCol w:w="4866"/>
      </w:tblGrid>
      <w:tr w:rsidR="00894B71" w:rsidTr="008F396D">
        <w:tc>
          <w:tcPr>
            <w:tcW w:w="4773" w:type="dxa"/>
          </w:tcPr>
          <w:p w:rsidR="008F396D" w:rsidRDefault="00CD5B1C"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noProof/>
              </w:rPr>
              <w:lastRenderedPageBreak/>
              <w:pict>
                <v:oval id="_x0000_s1529" style="position:absolute;left:0;text-align:left;margin-left:143.1pt;margin-top:29.25pt;width:18pt;height:18.25pt;z-index:251818496" filled="f" strokecolor="red" strokeweight="1.5pt"/>
              </w:pict>
            </w:r>
            <w:r w:rsidR="008F396D" w:rsidRPr="008F396D">
              <w:rPr>
                <w:b/>
                <w:noProof/>
                <w:lang w:val="es-CR" w:eastAsia="es-CR"/>
              </w:rPr>
              <w:drawing>
                <wp:inline distT="0" distB="0" distL="0" distR="0" wp14:anchorId="210D07F8" wp14:editId="0BF7766F">
                  <wp:extent cx="2366145" cy="1282700"/>
                  <wp:effectExtent l="19050" t="19050" r="15105" b="12700"/>
                  <wp:docPr id="26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srcRect/>
                          <a:stretch>
                            <a:fillRect/>
                          </a:stretch>
                        </pic:blipFill>
                        <pic:spPr bwMode="auto">
                          <a:xfrm>
                            <a:off x="0" y="0"/>
                            <a:ext cx="2368622" cy="1284043"/>
                          </a:xfrm>
                          <a:prstGeom prst="rect">
                            <a:avLst/>
                          </a:prstGeom>
                          <a:noFill/>
                          <a:ln w="9525">
                            <a:solidFill>
                              <a:schemeClr val="accent1"/>
                            </a:solidFill>
                            <a:miter lim="800000"/>
                            <a:headEnd/>
                            <a:tailEnd/>
                          </a:ln>
                        </pic:spPr>
                      </pic:pic>
                    </a:graphicData>
                  </a:graphic>
                </wp:inline>
              </w:drawing>
            </w:r>
          </w:p>
          <w:p w:rsidR="008F396D" w:rsidRDefault="008F396D"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8F396D">
              <w:rPr>
                <w:b/>
                <w:noProof/>
                <w:lang w:val="es-CR" w:eastAsia="es-CR"/>
              </w:rPr>
              <w:drawing>
                <wp:inline distT="0" distB="0" distL="0" distR="0" wp14:anchorId="2F8742C9" wp14:editId="7319F747">
                  <wp:extent cx="1428750" cy="393700"/>
                  <wp:effectExtent l="19050" t="0" r="0" b="0"/>
                  <wp:docPr id="27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cstate="print"/>
                          <a:srcRect/>
                          <a:stretch>
                            <a:fillRect/>
                          </a:stretch>
                        </pic:blipFill>
                        <pic:spPr bwMode="auto">
                          <a:xfrm>
                            <a:off x="0" y="0"/>
                            <a:ext cx="1428750" cy="393700"/>
                          </a:xfrm>
                          <a:prstGeom prst="rect">
                            <a:avLst/>
                          </a:prstGeom>
                          <a:noFill/>
                          <a:ln w="9525">
                            <a:noFill/>
                            <a:miter lim="800000"/>
                            <a:headEnd/>
                            <a:tailEnd/>
                          </a:ln>
                        </pic:spPr>
                      </pic:pic>
                    </a:graphicData>
                  </a:graphic>
                </wp:inline>
              </w:drawing>
            </w:r>
          </w:p>
          <w:p w:rsidR="008F396D" w:rsidRDefault="008F396D" w:rsidP="008F396D">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32F70">
              <w:rPr>
                <w:b/>
              </w:rPr>
              <w:t xml:space="preserve">Biomasa </w:t>
            </w:r>
            <w:r>
              <w:rPr>
                <w:b/>
              </w:rPr>
              <w:t xml:space="preserve">aérea </w:t>
            </w:r>
            <w:r w:rsidRPr="00432F70">
              <w:rPr>
                <w:b/>
              </w:rPr>
              <w:t>total</w:t>
            </w:r>
            <w:r>
              <w:t>:</w:t>
            </w:r>
          </w:p>
        </w:tc>
        <w:tc>
          <w:tcPr>
            <w:tcW w:w="4773" w:type="dxa"/>
          </w:tcPr>
          <w:p w:rsidR="008F396D" w:rsidRDefault="00CD5B1C"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lang w:eastAsia="en-US"/>
              </w:rPr>
              <w:pict>
                <v:shape id="_x0000_s1459" type="#_x0000_t202" style="position:absolute;left:0;text-align:left;margin-left:16.25pt;margin-top:135.4pt;width:207.5pt;height:31.95pt;z-index:251773440;mso-height-percent:200;mso-position-horizontal-relative:text;mso-position-vertical-relative:text;mso-height-percent:200;mso-width-relative:margin;mso-height-relative:margin">
                  <v:textbox style="mso-fit-shape-to-text:t">
                    <w:txbxContent>
                      <w:p w:rsidR="00507776" w:rsidRPr="00E148FF" w:rsidRDefault="00507776" w:rsidP="00E148FF">
                        <w:pPr>
                          <w:spacing w:line="240" w:lineRule="exact"/>
                          <w:rPr>
                            <w:sz w:val="22"/>
                            <w:szCs w:val="22"/>
                          </w:rPr>
                        </w:pPr>
                        <w:r w:rsidRPr="00E148FF">
                          <w:rPr>
                            <w:sz w:val="22"/>
                            <w:szCs w:val="22"/>
                          </w:rPr>
                          <w:t>Ho= datos normales Ha: datos no normales</w:t>
                        </w:r>
                      </w:p>
                      <w:p w:rsidR="00507776" w:rsidRPr="00E148FF" w:rsidRDefault="00507776" w:rsidP="00E148FF">
                        <w:pPr>
                          <w:spacing w:line="240" w:lineRule="exact"/>
                          <w:rPr>
                            <w:sz w:val="22"/>
                            <w:szCs w:val="22"/>
                          </w:rPr>
                        </w:pPr>
                        <w:r w:rsidRPr="00E148FF">
                          <w:rPr>
                            <w:sz w:val="22"/>
                            <w:szCs w:val="22"/>
                          </w:rPr>
                          <w:t xml:space="preserve">p = </w:t>
                        </w:r>
                        <w:r w:rsidRPr="00D81319">
                          <w:rPr>
                            <w:sz w:val="22"/>
                            <w:szCs w:val="22"/>
                          </w:rPr>
                          <w:t>0.885519158</w:t>
                        </w:r>
                        <w:r>
                          <w:rPr>
                            <w:sz w:val="22"/>
                            <w:szCs w:val="22"/>
                          </w:rPr>
                          <w:t>.</w:t>
                        </w:r>
                      </w:p>
                    </w:txbxContent>
                  </v:textbox>
                </v:shape>
              </w:pict>
            </w:r>
            <w:r>
              <w:rPr>
                <w:noProof/>
              </w:rPr>
              <w:pict>
                <v:shape id="_x0000_s1453" type="#_x0000_t32" style="position:absolute;left:0;text-align:left;margin-left:41.35pt;margin-top:18.15pt;width:157pt;height:108.05pt;flip:y;z-index:251765248;mso-position-horizontal-relative:text;mso-position-vertical-relative:text" o:connectortype="straight" strokecolor="red" strokeweight="1pt">
                  <v:stroke endarrow="block"/>
                </v:shape>
              </w:pict>
            </w:r>
            <w:r w:rsidR="008F396D" w:rsidRPr="008F396D">
              <w:rPr>
                <w:noProof/>
                <w:lang w:val="es-CR" w:eastAsia="es-CR"/>
              </w:rPr>
              <w:drawing>
                <wp:inline distT="0" distB="0" distL="0" distR="0" wp14:anchorId="46304BF7" wp14:editId="45DF0F3B">
                  <wp:extent cx="2908300" cy="2107635"/>
                  <wp:effectExtent l="19050" t="19050" r="25400" b="25965"/>
                  <wp:docPr id="27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cstate="print"/>
                          <a:srcRect/>
                          <a:stretch>
                            <a:fillRect/>
                          </a:stretch>
                        </pic:blipFill>
                        <pic:spPr bwMode="auto">
                          <a:xfrm>
                            <a:off x="0" y="0"/>
                            <a:ext cx="2908300" cy="2107635"/>
                          </a:xfrm>
                          <a:prstGeom prst="rect">
                            <a:avLst/>
                          </a:prstGeom>
                          <a:noFill/>
                          <a:ln w="9525">
                            <a:solidFill>
                              <a:schemeClr val="accent1"/>
                            </a:solidFill>
                            <a:miter lim="800000"/>
                            <a:headEnd/>
                            <a:tailEnd/>
                          </a:ln>
                        </pic:spPr>
                      </pic:pic>
                    </a:graphicData>
                  </a:graphic>
                </wp:inline>
              </w:drawing>
            </w:r>
          </w:p>
        </w:tc>
      </w:tr>
    </w:tbl>
    <w:p w:rsidR="008F396D" w:rsidRDefault="008F396D" w:rsidP="00B600B8">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600B8" w:rsidRDefault="00B600B8" w:rsidP="00B600B8">
      <w:pPr>
        <w:keepLines/>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El análisis indica que la</w:t>
      </w:r>
      <w:r w:rsidR="002C4BF0">
        <w:t>s</w:t>
      </w:r>
      <w:r>
        <w:t xml:space="preserve"> variables </w:t>
      </w:r>
      <w:r w:rsidR="002C4BF0">
        <w:t>diámetro</w:t>
      </w:r>
      <w:r w:rsidR="00D81319">
        <w:t>,</w:t>
      </w:r>
      <w:r w:rsidR="002C4BF0">
        <w:t xml:space="preserve"> altura total </w:t>
      </w:r>
      <w:r w:rsidR="00D81319">
        <w:t xml:space="preserve">y biomasa </w:t>
      </w:r>
      <w:r>
        <w:t>cumplen con el supuesto de normalidad.</w:t>
      </w:r>
      <w:r w:rsidR="009B42BB">
        <w:t xml:space="preserve"> Observe el valor extremo en los datos de biomasa.</w:t>
      </w:r>
    </w:p>
    <w:p w:rsidR="00B600B8" w:rsidRDefault="00B600B8" w:rsidP="00D10222">
      <w:pPr>
        <w:keepLines/>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D6B67" w:rsidRPr="0060131E" w:rsidRDefault="007B4014" w:rsidP="00932243">
      <w:pPr>
        <w:pStyle w:val="Ttulo3"/>
      </w:pPr>
      <w:bookmarkStart w:id="50" w:name="_Toc339975340"/>
      <w:r>
        <w:t>9.</w:t>
      </w:r>
      <w:r w:rsidR="002A69B0">
        <w:t>3</w:t>
      </w:r>
      <w:r>
        <w:t xml:space="preserve">.2. </w:t>
      </w:r>
      <w:r w:rsidR="000D6B67" w:rsidRPr="0060131E">
        <w:t>Análisis de correlación</w:t>
      </w:r>
      <w:bookmarkEnd w:id="50"/>
    </w:p>
    <w:p w:rsidR="0040469C" w:rsidRDefault="0060131E"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B600B8">
        <w:t>El a</w:t>
      </w:r>
      <w:r>
        <w:t xml:space="preserve">nálisis </w:t>
      </w:r>
      <w:r w:rsidR="00B600B8">
        <w:t xml:space="preserve">de </w:t>
      </w:r>
      <w:r>
        <w:t xml:space="preserve">correlación </w:t>
      </w:r>
      <w:r w:rsidR="00B600B8">
        <w:t xml:space="preserve">tiene como objetivo </w:t>
      </w:r>
      <w:r>
        <w:t xml:space="preserve">elegir aquellas variables </w:t>
      </w:r>
      <w:r w:rsidR="00B600B8">
        <w:t xml:space="preserve">altamente correlacionadas con </w:t>
      </w:r>
      <w:r>
        <w:t>la variable dependiente y que a la vez tengan una baja correlación</w:t>
      </w:r>
      <w:r w:rsidR="00557FBA">
        <w:t xml:space="preserve"> en sí</w:t>
      </w:r>
      <w:r>
        <w:t xml:space="preserve">. </w:t>
      </w:r>
      <w:r w:rsidR="00DD043B">
        <w:t xml:space="preserve">El cuadro </w:t>
      </w:r>
      <w:r>
        <w:t>1</w:t>
      </w:r>
      <w:r w:rsidR="00B600B8">
        <w:t>3</w:t>
      </w:r>
      <w:r w:rsidR="00DD043B">
        <w:t xml:space="preserve"> y la figura </w:t>
      </w:r>
      <w:r w:rsidR="0040469C">
        <w:t>22</w:t>
      </w:r>
      <w:r w:rsidR="00DD043B">
        <w:t xml:space="preserve"> muestran la matriz de correlación y </w:t>
      </w:r>
      <w:r w:rsidR="00075B02">
        <w:t>e</w:t>
      </w:r>
      <w:r w:rsidR="00DD043B">
        <w:t xml:space="preserve">l diagrama de dispersión, respectivamente, para las variables en estudio. Observe que </w:t>
      </w:r>
      <w:r w:rsidR="0040469C">
        <w:t xml:space="preserve">la biomasa </w:t>
      </w:r>
      <w:r w:rsidR="00DD043B">
        <w:t>(variable dependiente) muestra una alta correlación con la</w:t>
      </w:r>
      <w:r w:rsidR="0040469C">
        <w:t>s siguientes variables:</w:t>
      </w:r>
    </w:p>
    <w:p w:rsidR="002C4BF0" w:rsidRDefault="002C4BF0"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aconcuadrcula"/>
        <w:tblW w:w="0" w:type="auto"/>
        <w:jc w:val="center"/>
        <w:shd w:val="clear" w:color="auto" w:fill="00B050"/>
        <w:tblLook w:val="04A0" w:firstRow="1" w:lastRow="0" w:firstColumn="1" w:lastColumn="0" w:noHBand="0" w:noVBand="1"/>
      </w:tblPr>
      <w:tblGrid>
        <w:gridCol w:w="2386"/>
        <w:gridCol w:w="2386"/>
        <w:gridCol w:w="2387"/>
      </w:tblGrid>
      <w:tr w:rsidR="002C4BF0" w:rsidRPr="00D81319" w:rsidTr="00D81319">
        <w:trPr>
          <w:jc w:val="center"/>
        </w:trPr>
        <w:tc>
          <w:tcPr>
            <w:tcW w:w="2386" w:type="dxa"/>
            <w:shd w:val="clear" w:color="auto" w:fill="00B050"/>
          </w:tcPr>
          <w:p w:rsidR="002C4BF0" w:rsidRPr="00D81319" w:rsidRDefault="002C4BF0" w:rsidP="002C4BF0">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b/>
                <w:color w:val="FFFFFF" w:themeColor="background1"/>
                <w:lang w:val="en-US"/>
              </w:rPr>
            </w:pPr>
            <w:r w:rsidRPr="00D81319">
              <w:rPr>
                <w:b/>
                <w:color w:val="FFFFFF" w:themeColor="background1"/>
                <w:lang w:val="en-US"/>
              </w:rPr>
              <w:t>Dap (cm): 0.87</w:t>
            </w:r>
          </w:p>
          <w:p w:rsidR="002C4BF0" w:rsidRPr="00D81319" w:rsidRDefault="002C4BF0" w:rsidP="002C4BF0">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b/>
                <w:color w:val="FFFFFF" w:themeColor="background1"/>
                <w:lang w:val="en-US"/>
              </w:rPr>
            </w:pPr>
            <w:r w:rsidRPr="00D81319">
              <w:rPr>
                <w:b/>
                <w:color w:val="FFFFFF" w:themeColor="background1"/>
                <w:lang w:val="en-US"/>
              </w:rPr>
              <w:t>Dap*ht (cm*m): 0.85</w:t>
            </w:r>
          </w:p>
        </w:tc>
        <w:tc>
          <w:tcPr>
            <w:tcW w:w="2386" w:type="dxa"/>
            <w:shd w:val="clear" w:color="auto" w:fill="00B050"/>
          </w:tcPr>
          <w:p w:rsidR="002C4BF0" w:rsidRPr="00D81319" w:rsidRDefault="002C4BF0" w:rsidP="002C4BF0">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b/>
                <w:color w:val="FFFFFF" w:themeColor="background1"/>
                <w:lang w:val="en-US"/>
              </w:rPr>
            </w:pPr>
            <w:r w:rsidRPr="00D81319">
              <w:rPr>
                <w:b/>
                <w:color w:val="FFFFFF" w:themeColor="background1"/>
                <w:lang w:val="en-US"/>
              </w:rPr>
              <w:t>1/dap: -0.85</w:t>
            </w:r>
          </w:p>
          <w:p w:rsidR="002C4BF0" w:rsidRPr="00D81319" w:rsidRDefault="002C4BF0" w:rsidP="002C4BF0">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b/>
                <w:color w:val="FFFFFF" w:themeColor="background1"/>
                <w:lang w:val="en-US"/>
              </w:rPr>
            </w:pPr>
            <w:r w:rsidRPr="00D81319">
              <w:rPr>
                <w:b/>
                <w:color w:val="FFFFFF" w:themeColor="background1"/>
                <w:lang w:val="en-US"/>
              </w:rPr>
              <w:t>1/dap*ht: 0.76</w:t>
            </w:r>
          </w:p>
        </w:tc>
        <w:tc>
          <w:tcPr>
            <w:tcW w:w="2387" w:type="dxa"/>
            <w:shd w:val="clear" w:color="auto" w:fill="00B050"/>
          </w:tcPr>
          <w:p w:rsidR="002C4BF0" w:rsidRPr="00D81319" w:rsidRDefault="002C4BF0" w:rsidP="002C4BF0">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b/>
                <w:color w:val="FFFFFF" w:themeColor="background1"/>
                <w:lang w:val="en-US"/>
              </w:rPr>
            </w:pPr>
            <w:r w:rsidRPr="00D81319">
              <w:rPr>
                <w:b/>
                <w:color w:val="FFFFFF" w:themeColor="background1"/>
                <w:lang w:val="en-US"/>
              </w:rPr>
              <w:t>Log (dap): 0.87</w:t>
            </w:r>
          </w:p>
        </w:tc>
      </w:tr>
    </w:tbl>
    <w:p w:rsidR="00557FBA" w:rsidRDefault="002C4BF0"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557FBA" w:rsidRPr="00557FBA">
        <w:t>De las variables anteriores, las siguientes muestran un</w:t>
      </w:r>
      <w:r w:rsidR="00557FBA">
        <w:t>a</w:t>
      </w:r>
      <w:r w:rsidR="00557FBA" w:rsidRPr="00557FBA">
        <w:t xml:space="preserve"> alta correlaci</w:t>
      </w:r>
      <w:r w:rsidR="00557FBA">
        <w:t>ón entre sí</w:t>
      </w:r>
      <w:r w:rsidR="00557FBA" w:rsidRPr="00557FBA">
        <w:t>:</w:t>
      </w:r>
    </w:p>
    <w:p w:rsidR="00557FBA"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aconcuadrcula"/>
        <w:tblW w:w="0" w:type="auto"/>
        <w:tblLook w:val="04A0" w:firstRow="1" w:lastRow="0" w:firstColumn="1" w:lastColumn="0" w:noHBand="0" w:noVBand="1"/>
      </w:tblPr>
      <w:tblGrid>
        <w:gridCol w:w="3182"/>
        <w:gridCol w:w="3182"/>
        <w:gridCol w:w="3182"/>
      </w:tblGrid>
      <w:tr w:rsidR="00557FBA" w:rsidTr="00D81319">
        <w:tc>
          <w:tcPr>
            <w:tcW w:w="3182" w:type="dxa"/>
            <w:shd w:val="clear" w:color="auto" w:fill="0070C0"/>
          </w:tcPr>
          <w:p w:rsidR="00557FBA" w:rsidRPr="00D81319"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FFFFFF" w:themeColor="background1"/>
              </w:rPr>
            </w:pPr>
            <w:r w:rsidRPr="00D81319">
              <w:rPr>
                <w:b/>
                <w:color w:val="FFFFFF" w:themeColor="background1"/>
              </w:rPr>
              <w:t>Grupo 1</w:t>
            </w:r>
          </w:p>
        </w:tc>
        <w:tc>
          <w:tcPr>
            <w:tcW w:w="3182" w:type="dxa"/>
            <w:shd w:val="clear" w:color="auto" w:fill="0070C0"/>
          </w:tcPr>
          <w:p w:rsidR="00557FBA" w:rsidRPr="00D81319"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FFFFFF" w:themeColor="background1"/>
              </w:rPr>
            </w:pPr>
            <w:r w:rsidRPr="00D81319">
              <w:rPr>
                <w:b/>
                <w:color w:val="FFFFFF" w:themeColor="background1"/>
              </w:rPr>
              <w:t>Grupo 2</w:t>
            </w:r>
          </w:p>
        </w:tc>
        <w:tc>
          <w:tcPr>
            <w:tcW w:w="3182" w:type="dxa"/>
            <w:shd w:val="clear" w:color="auto" w:fill="0070C0"/>
          </w:tcPr>
          <w:p w:rsidR="00557FBA" w:rsidRPr="00D81319"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FFFFFF" w:themeColor="background1"/>
              </w:rPr>
            </w:pPr>
            <w:r w:rsidRPr="00D81319">
              <w:rPr>
                <w:b/>
                <w:color w:val="FFFFFF" w:themeColor="background1"/>
              </w:rPr>
              <w:t>Grupo 3</w:t>
            </w:r>
          </w:p>
        </w:tc>
      </w:tr>
      <w:tr w:rsidR="00557FBA" w:rsidTr="00D81319">
        <w:tc>
          <w:tcPr>
            <w:tcW w:w="3182" w:type="dxa"/>
            <w:shd w:val="clear" w:color="auto" w:fill="DAEEF3" w:themeFill="accent5" w:themeFillTint="33"/>
          </w:tcPr>
          <w:p w:rsidR="00557FBA"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Dap y log (dap): </w:t>
            </w:r>
            <w:r w:rsidRPr="00134C98">
              <w:rPr>
                <w:b/>
              </w:rPr>
              <w:t>0.99</w:t>
            </w:r>
          </w:p>
          <w:p w:rsidR="00557FBA"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t xml:space="preserve">Dap y </w:t>
            </w:r>
            <w:r w:rsidRPr="00134C98">
              <w:t>dap*ht</w:t>
            </w:r>
            <w:r>
              <w:t xml:space="preserve">: </w:t>
            </w:r>
            <w:r w:rsidRPr="00134C98">
              <w:rPr>
                <w:b/>
              </w:rPr>
              <w:t>0.78</w:t>
            </w:r>
          </w:p>
          <w:p w:rsidR="00557FBA"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t xml:space="preserve">Dap y 1/dap: </w:t>
            </w:r>
            <w:r w:rsidRPr="00134C98">
              <w:rPr>
                <w:b/>
              </w:rPr>
              <w:t>-0.95</w:t>
            </w:r>
          </w:p>
          <w:p w:rsidR="00557FBA"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Dap y 1/dap*ht: </w:t>
            </w:r>
            <w:r w:rsidRPr="00557FBA">
              <w:rPr>
                <w:b/>
              </w:rPr>
              <w:t>-0.73</w:t>
            </w:r>
          </w:p>
        </w:tc>
        <w:tc>
          <w:tcPr>
            <w:tcW w:w="3182" w:type="dxa"/>
            <w:shd w:val="clear" w:color="auto" w:fill="B6DDE8" w:themeFill="accent5" w:themeFillTint="66"/>
          </w:tcPr>
          <w:p w:rsidR="00557FBA" w:rsidRPr="002A55AC" w:rsidRDefault="00557FBA" w:rsidP="00557FBA">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en-US"/>
              </w:rPr>
            </w:pPr>
            <w:r w:rsidRPr="0040469C">
              <w:rPr>
                <w:lang w:val="en-US"/>
              </w:rPr>
              <w:t>Dap*ht</w:t>
            </w:r>
            <w:r>
              <w:rPr>
                <w:lang w:val="en-US"/>
              </w:rPr>
              <w:t xml:space="preserve"> y 1/dap: </w:t>
            </w:r>
            <w:r w:rsidRPr="002A55AC">
              <w:rPr>
                <w:b/>
                <w:lang w:val="en-US"/>
              </w:rPr>
              <w:t>-0.81</w:t>
            </w:r>
          </w:p>
          <w:p w:rsidR="00557FBA" w:rsidRPr="002A55AC"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40469C">
              <w:rPr>
                <w:lang w:val="en-US"/>
              </w:rPr>
              <w:t>Dap*ht</w:t>
            </w:r>
            <w:r w:rsidRPr="00557FBA">
              <w:rPr>
                <w:b/>
                <w:lang w:val="en-US"/>
              </w:rPr>
              <w:t xml:space="preserve"> y 1/</w:t>
            </w:r>
            <w:r w:rsidRPr="00557FBA">
              <w:rPr>
                <w:lang w:val="en-US"/>
              </w:rPr>
              <w:t xml:space="preserve"> </w:t>
            </w:r>
            <w:r w:rsidRPr="0040469C">
              <w:rPr>
                <w:lang w:val="en-US"/>
              </w:rPr>
              <w:t>Dap*ht</w:t>
            </w:r>
            <w:r w:rsidRPr="00557FBA">
              <w:rPr>
                <w:b/>
                <w:lang w:val="en-US"/>
              </w:rPr>
              <w:t>: -0.89</w:t>
            </w:r>
          </w:p>
        </w:tc>
        <w:tc>
          <w:tcPr>
            <w:tcW w:w="3182" w:type="dxa"/>
            <w:shd w:val="clear" w:color="auto" w:fill="92CDDC" w:themeFill="accent5" w:themeFillTint="99"/>
          </w:tcPr>
          <w:p w:rsidR="00557FBA" w:rsidRPr="00557FBA"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134C98">
              <w:t>1/dap</w:t>
            </w:r>
            <w:r>
              <w:t xml:space="preserve"> y</w:t>
            </w:r>
            <w:r w:rsidRPr="00557FBA">
              <w:rPr>
                <w:b/>
                <w:lang w:val="en-US"/>
              </w:rPr>
              <w:t xml:space="preserve"> 1/</w:t>
            </w:r>
            <w:r w:rsidRPr="00557FBA">
              <w:rPr>
                <w:lang w:val="en-US"/>
              </w:rPr>
              <w:t xml:space="preserve"> </w:t>
            </w:r>
            <w:r w:rsidRPr="0040469C">
              <w:rPr>
                <w:lang w:val="en-US"/>
              </w:rPr>
              <w:t>Dap*ht</w:t>
            </w:r>
            <w:r w:rsidRPr="00557FBA">
              <w:rPr>
                <w:b/>
                <w:lang w:val="en-US"/>
              </w:rPr>
              <w:t>:</w:t>
            </w:r>
            <w:r>
              <w:t xml:space="preserve"> </w:t>
            </w:r>
            <w:r w:rsidRPr="00134C98">
              <w:rPr>
                <w:b/>
              </w:rPr>
              <w:t>0.86</w:t>
            </w:r>
          </w:p>
        </w:tc>
      </w:tr>
    </w:tbl>
    <w:p w:rsidR="00557FBA" w:rsidRDefault="00557FBA"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0469C" w:rsidRDefault="0040469C" w:rsidP="0040469C">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Cuadro </w:t>
      </w:r>
      <w:r w:rsidR="00CD5B1C">
        <w:fldChar w:fldCharType="begin"/>
      </w:r>
      <w:r w:rsidR="00CD5B1C">
        <w:instrText xml:space="preserve"> SEQ Cuadro \* ARABIC </w:instrText>
      </w:r>
      <w:r w:rsidR="00CD5B1C">
        <w:fldChar w:fldCharType="separate"/>
      </w:r>
      <w:r w:rsidR="000F431D">
        <w:rPr>
          <w:noProof/>
        </w:rPr>
        <w:t>13</w:t>
      </w:r>
      <w:r w:rsidR="00CD5B1C">
        <w:rPr>
          <w:noProof/>
        </w:rPr>
        <w:fldChar w:fldCharType="end"/>
      </w:r>
      <w:r>
        <w:t>: Matriz de correlación.</w:t>
      </w:r>
    </w:p>
    <w:p w:rsidR="002C4BF0" w:rsidRDefault="002C4BF0" w:rsidP="0040469C">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aconcuadrcula"/>
        <w:tblW w:w="9622" w:type="dxa"/>
        <w:tblBorders>
          <w:insideH w:val="none" w:sz="0" w:space="0" w:color="auto"/>
          <w:insideV w:val="none" w:sz="0" w:space="0" w:color="auto"/>
        </w:tblBorders>
        <w:tblLook w:val="04A0" w:firstRow="1" w:lastRow="0" w:firstColumn="1" w:lastColumn="0" w:noHBand="0" w:noVBand="1"/>
      </w:tblPr>
      <w:tblGrid>
        <w:gridCol w:w="1194"/>
        <w:gridCol w:w="1144"/>
        <w:gridCol w:w="856"/>
        <w:gridCol w:w="718"/>
        <w:gridCol w:w="1026"/>
        <w:gridCol w:w="830"/>
        <w:gridCol w:w="1001"/>
        <w:gridCol w:w="851"/>
        <w:gridCol w:w="852"/>
        <w:gridCol w:w="1150"/>
      </w:tblGrid>
      <w:tr w:rsidR="00B90DC3" w:rsidRPr="00134C98" w:rsidTr="00B90DC3">
        <w:trPr>
          <w:trHeight w:val="255"/>
        </w:trPr>
        <w:tc>
          <w:tcPr>
            <w:tcW w:w="1194" w:type="dxa"/>
            <w:shd w:val="clear" w:color="auto" w:fill="FFFF00"/>
            <w:noWrap/>
            <w:hideMark/>
          </w:tcPr>
          <w:p w:rsidR="0040469C" w:rsidRPr="00894B71" w:rsidRDefault="00D81319" w:rsidP="002C4BF0">
            <w:pPr>
              <w:widowControl/>
              <w:autoSpaceDE/>
              <w:autoSpaceDN/>
              <w:adjustRightInd/>
              <w:spacing w:line="220" w:lineRule="exact"/>
              <w:jc w:val="left"/>
              <w:rPr>
                <w:b/>
                <w:sz w:val="22"/>
                <w:szCs w:val="22"/>
              </w:rPr>
            </w:pPr>
            <w:r w:rsidRPr="00894B71">
              <w:rPr>
                <w:b/>
                <w:sz w:val="22"/>
                <w:szCs w:val="22"/>
              </w:rPr>
              <w:t>Variables</w:t>
            </w:r>
          </w:p>
        </w:tc>
        <w:tc>
          <w:tcPr>
            <w:tcW w:w="1144"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biom_tot</w:t>
            </w:r>
          </w:p>
        </w:tc>
        <w:tc>
          <w:tcPr>
            <w:tcW w:w="856"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dap</w:t>
            </w:r>
          </w:p>
        </w:tc>
        <w:tc>
          <w:tcPr>
            <w:tcW w:w="718"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ht</w:t>
            </w:r>
          </w:p>
        </w:tc>
        <w:tc>
          <w:tcPr>
            <w:tcW w:w="1026"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log_dap</w:t>
            </w:r>
          </w:p>
        </w:tc>
        <w:tc>
          <w:tcPr>
            <w:tcW w:w="830"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log_ht</w:t>
            </w:r>
          </w:p>
        </w:tc>
        <w:tc>
          <w:tcPr>
            <w:tcW w:w="1001"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dap*ht</w:t>
            </w:r>
          </w:p>
        </w:tc>
        <w:tc>
          <w:tcPr>
            <w:tcW w:w="851"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1/dap</w:t>
            </w:r>
          </w:p>
        </w:tc>
        <w:tc>
          <w:tcPr>
            <w:tcW w:w="852"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1/ht</w:t>
            </w:r>
          </w:p>
        </w:tc>
        <w:tc>
          <w:tcPr>
            <w:tcW w:w="1150" w:type="dxa"/>
            <w:shd w:val="clear" w:color="auto" w:fill="00B050"/>
            <w:noWrap/>
            <w:hideMark/>
          </w:tcPr>
          <w:p w:rsidR="0040469C" w:rsidRPr="00894B71" w:rsidRDefault="0040469C" w:rsidP="002C4BF0">
            <w:pPr>
              <w:widowControl/>
              <w:autoSpaceDE/>
              <w:autoSpaceDN/>
              <w:adjustRightInd/>
              <w:spacing w:line="220" w:lineRule="exact"/>
              <w:jc w:val="right"/>
              <w:rPr>
                <w:b/>
                <w:color w:val="FFFFFF" w:themeColor="background1"/>
                <w:sz w:val="22"/>
                <w:szCs w:val="22"/>
              </w:rPr>
            </w:pPr>
            <w:r w:rsidRPr="00894B71">
              <w:rPr>
                <w:b/>
                <w:color w:val="FFFFFF" w:themeColor="background1"/>
                <w:sz w:val="22"/>
                <w:szCs w:val="22"/>
              </w:rPr>
              <w:t>1/dap*ht</w:t>
            </w:r>
          </w:p>
        </w:tc>
      </w:tr>
      <w:tr w:rsidR="0040469C"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biom_tot</w:t>
            </w:r>
          </w:p>
        </w:tc>
        <w:tc>
          <w:tcPr>
            <w:tcW w:w="1144" w:type="dxa"/>
            <w:noWrap/>
            <w:hideMark/>
          </w:tcPr>
          <w:p w:rsidR="0040469C" w:rsidRPr="00134C98" w:rsidRDefault="0040469C" w:rsidP="002C4BF0">
            <w:pPr>
              <w:widowControl/>
              <w:autoSpaceDE/>
              <w:autoSpaceDN/>
              <w:adjustRightInd/>
              <w:spacing w:line="220" w:lineRule="exact"/>
              <w:jc w:val="right"/>
            </w:pPr>
            <w:r w:rsidRPr="00134C98">
              <w:t>1.00</w:t>
            </w:r>
          </w:p>
        </w:tc>
        <w:tc>
          <w:tcPr>
            <w:tcW w:w="856" w:type="dxa"/>
            <w:noWrap/>
            <w:hideMark/>
          </w:tcPr>
          <w:p w:rsidR="0040469C" w:rsidRPr="00134C98" w:rsidRDefault="0040469C" w:rsidP="002C4BF0">
            <w:pPr>
              <w:widowControl/>
              <w:autoSpaceDE/>
              <w:autoSpaceDN/>
              <w:adjustRightInd/>
              <w:spacing w:line="220" w:lineRule="exact"/>
              <w:jc w:val="right"/>
              <w:rPr>
                <w:b/>
              </w:rPr>
            </w:pPr>
            <w:r w:rsidRPr="00134C98">
              <w:rPr>
                <w:b/>
              </w:rPr>
              <w:t>0.87</w:t>
            </w:r>
          </w:p>
        </w:tc>
        <w:tc>
          <w:tcPr>
            <w:tcW w:w="718" w:type="dxa"/>
            <w:noWrap/>
            <w:hideMark/>
          </w:tcPr>
          <w:p w:rsidR="0040469C" w:rsidRPr="00134C98" w:rsidRDefault="0040469C" w:rsidP="002C4BF0">
            <w:pPr>
              <w:widowControl/>
              <w:autoSpaceDE/>
              <w:autoSpaceDN/>
              <w:adjustRightInd/>
              <w:spacing w:line="220" w:lineRule="exact"/>
              <w:jc w:val="right"/>
            </w:pPr>
            <w:r w:rsidRPr="00134C98">
              <w:t>0.33</w:t>
            </w:r>
          </w:p>
        </w:tc>
        <w:tc>
          <w:tcPr>
            <w:tcW w:w="1026" w:type="dxa"/>
            <w:noWrap/>
            <w:hideMark/>
          </w:tcPr>
          <w:p w:rsidR="0040469C" w:rsidRPr="00134C98" w:rsidRDefault="0040469C" w:rsidP="002C4BF0">
            <w:pPr>
              <w:widowControl/>
              <w:autoSpaceDE/>
              <w:autoSpaceDN/>
              <w:adjustRightInd/>
              <w:spacing w:line="220" w:lineRule="exact"/>
              <w:jc w:val="right"/>
              <w:rPr>
                <w:b/>
              </w:rPr>
            </w:pPr>
            <w:r w:rsidRPr="00134C98">
              <w:rPr>
                <w:b/>
              </w:rPr>
              <w:t>0.87</w:t>
            </w:r>
          </w:p>
        </w:tc>
        <w:tc>
          <w:tcPr>
            <w:tcW w:w="830" w:type="dxa"/>
            <w:noWrap/>
            <w:hideMark/>
          </w:tcPr>
          <w:p w:rsidR="0040469C" w:rsidRPr="00134C98" w:rsidRDefault="0040469C" w:rsidP="002C4BF0">
            <w:pPr>
              <w:widowControl/>
              <w:autoSpaceDE/>
              <w:autoSpaceDN/>
              <w:adjustRightInd/>
              <w:spacing w:line="220" w:lineRule="exact"/>
              <w:jc w:val="right"/>
            </w:pPr>
            <w:r w:rsidRPr="00134C98">
              <w:t>0.32</w:t>
            </w:r>
          </w:p>
        </w:tc>
        <w:tc>
          <w:tcPr>
            <w:tcW w:w="1001" w:type="dxa"/>
            <w:noWrap/>
            <w:hideMark/>
          </w:tcPr>
          <w:p w:rsidR="0040469C" w:rsidRPr="00134C98" w:rsidRDefault="0040469C" w:rsidP="002C4BF0">
            <w:pPr>
              <w:widowControl/>
              <w:autoSpaceDE/>
              <w:autoSpaceDN/>
              <w:adjustRightInd/>
              <w:spacing w:line="220" w:lineRule="exact"/>
              <w:jc w:val="right"/>
              <w:rPr>
                <w:b/>
              </w:rPr>
            </w:pPr>
            <w:r w:rsidRPr="00134C98">
              <w:rPr>
                <w:b/>
              </w:rPr>
              <w:t>0.85</w:t>
            </w:r>
          </w:p>
        </w:tc>
        <w:tc>
          <w:tcPr>
            <w:tcW w:w="851" w:type="dxa"/>
            <w:noWrap/>
            <w:hideMark/>
          </w:tcPr>
          <w:p w:rsidR="0040469C" w:rsidRPr="00134C98" w:rsidRDefault="0040469C" w:rsidP="002C4BF0">
            <w:pPr>
              <w:widowControl/>
              <w:autoSpaceDE/>
              <w:autoSpaceDN/>
              <w:adjustRightInd/>
              <w:spacing w:line="220" w:lineRule="exact"/>
              <w:jc w:val="right"/>
              <w:rPr>
                <w:b/>
              </w:rPr>
            </w:pPr>
            <w:r w:rsidRPr="00134C98">
              <w:rPr>
                <w:b/>
              </w:rPr>
              <w:t>-0.85</w:t>
            </w:r>
          </w:p>
        </w:tc>
        <w:tc>
          <w:tcPr>
            <w:tcW w:w="852" w:type="dxa"/>
            <w:noWrap/>
            <w:hideMark/>
          </w:tcPr>
          <w:p w:rsidR="0040469C" w:rsidRPr="00134C98" w:rsidRDefault="0040469C" w:rsidP="002C4BF0">
            <w:pPr>
              <w:widowControl/>
              <w:autoSpaceDE/>
              <w:autoSpaceDN/>
              <w:adjustRightInd/>
              <w:spacing w:line="220" w:lineRule="exact"/>
              <w:jc w:val="right"/>
            </w:pPr>
            <w:r w:rsidRPr="00134C98">
              <w:t>-0.32</w:t>
            </w:r>
          </w:p>
        </w:tc>
        <w:tc>
          <w:tcPr>
            <w:tcW w:w="1150" w:type="dxa"/>
            <w:noWrap/>
            <w:hideMark/>
          </w:tcPr>
          <w:p w:rsidR="0040469C" w:rsidRPr="00134C98" w:rsidRDefault="0040469C" w:rsidP="002C4BF0">
            <w:pPr>
              <w:widowControl/>
              <w:autoSpaceDE/>
              <w:autoSpaceDN/>
              <w:adjustRightInd/>
              <w:spacing w:line="220" w:lineRule="exact"/>
              <w:jc w:val="right"/>
              <w:rPr>
                <w:b/>
              </w:rPr>
            </w:pPr>
            <w:r w:rsidRPr="00134C98">
              <w:rPr>
                <w:b/>
              </w:rPr>
              <w:t>-0.76</w:t>
            </w:r>
          </w:p>
        </w:tc>
      </w:tr>
      <w:tr w:rsidR="0040469C"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dap_cm</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r w:rsidRPr="00134C98">
              <w:t>1.00</w:t>
            </w:r>
          </w:p>
        </w:tc>
        <w:tc>
          <w:tcPr>
            <w:tcW w:w="718" w:type="dxa"/>
            <w:noWrap/>
            <w:hideMark/>
          </w:tcPr>
          <w:p w:rsidR="0040469C" w:rsidRPr="00134C98" w:rsidRDefault="0040469C" w:rsidP="002C4BF0">
            <w:pPr>
              <w:widowControl/>
              <w:autoSpaceDE/>
              <w:autoSpaceDN/>
              <w:adjustRightInd/>
              <w:spacing w:line="220" w:lineRule="exact"/>
              <w:jc w:val="right"/>
            </w:pPr>
            <w:r w:rsidRPr="00134C98">
              <w:t>0.08</w:t>
            </w:r>
          </w:p>
        </w:tc>
        <w:tc>
          <w:tcPr>
            <w:tcW w:w="1026" w:type="dxa"/>
            <w:noWrap/>
            <w:hideMark/>
          </w:tcPr>
          <w:p w:rsidR="0040469C" w:rsidRPr="00134C98" w:rsidRDefault="0040469C" w:rsidP="002C4BF0">
            <w:pPr>
              <w:widowControl/>
              <w:autoSpaceDE/>
              <w:autoSpaceDN/>
              <w:adjustRightInd/>
              <w:spacing w:line="220" w:lineRule="exact"/>
              <w:jc w:val="right"/>
              <w:rPr>
                <w:b/>
              </w:rPr>
            </w:pPr>
            <w:r w:rsidRPr="00134C98">
              <w:rPr>
                <w:b/>
              </w:rPr>
              <w:t>0.99</w:t>
            </w:r>
          </w:p>
        </w:tc>
        <w:tc>
          <w:tcPr>
            <w:tcW w:w="830" w:type="dxa"/>
            <w:noWrap/>
            <w:hideMark/>
          </w:tcPr>
          <w:p w:rsidR="0040469C" w:rsidRPr="00134C98" w:rsidRDefault="0040469C" w:rsidP="002C4BF0">
            <w:pPr>
              <w:widowControl/>
              <w:autoSpaceDE/>
              <w:autoSpaceDN/>
              <w:adjustRightInd/>
              <w:spacing w:line="220" w:lineRule="exact"/>
              <w:jc w:val="right"/>
            </w:pPr>
            <w:r w:rsidRPr="00134C98">
              <w:t>0.08</w:t>
            </w:r>
          </w:p>
        </w:tc>
        <w:tc>
          <w:tcPr>
            <w:tcW w:w="1001" w:type="dxa"/>
            <w:noWrap/>
            <w:hideMark/>
          </w:tcPr>
          <w:p w:rsidR="0040469C" w:rsidRPr="00134C98" w:rsidRDefault="0040469C" w:rsidP="002C4BF0">
            <w:pPr>
              <w:widowControl/>
              <w:autoSpaceDE/>
              <w:autoSpaceDN/>
              <w:adjustRightInd/>
              <w:spacing w:line="220" w:lineRule="exact"/>
              <w:jc w:val="right"/>
              <w:rPr>
                <w:b/>
              </w:rPr>
            </w:pPr>
            <w:r w:rsidRPr="00134C98">
              <w:rPr>
                <w:b/>
              </w:rPr>
              <w:t>0.78</w:t>
            </w:r>
          </w:p>
        </w:tc>
        <w:tc>
          <w:tcPr>
            <w:tcW w:w="851" w:type="dxa"/>
            <w:noWrap/>
            <w:hideMark/>
          </w:tcPr>
          <w:p w:rsidR="0040469C" w:rsidRPr="00134C98" w:rsidRDefault="0040469C" w:rsidP="002C4BF0">
            <w:pPr>
              <w:widowControl/>
              <w:autoSpaceDE/>
              <w:autoSpaceDN/>
              <w:adjustRightInd/>
              <w:spacing w:line="220" w:lineRule="exact"/>
              <w:jc w:val="right"/>
              <w:rPr>
                <w:b/>
              </w:rPr>
            </w:pPr>
            <w:r w:rsidRPr="00134C98">
              <w:rPr>
                <w:b/>
              </w:rPr>
              <w:t>-0.95</w:t>
            </w:r>
          </w:p>
        </w:tc>
        <w:tc>
          <w:tcPr>
            <w:tcW w:w="852" w:type="dxa"/>
            <w:noWrap/>
            <w:hideMark/>
          </w:tcPr>
          <w:p w:rsidR="0040469C" w:rsidRPr="00134C98" w:rsidRDefault="0040469C" w:rsidP="002C4BF0">
            <w:pPr>
              <w:widowControl/>
              <w:autoSpaceDE/>
              <w:autoSpaceDN/>
              <w:adjustRightInd/>
              <w:spacing w:line="220" w:lineRule="exact"/>
              <w:jc w:val="right"/>
            </w:pPr>
            <w:r w:rsidRPr="00134C98">
              <w:t>-0.08</w:t>
            </w:r>
          </w:p>
        </w:tc>
        <w:tc>
          <w:tcPr>
            <w:tcW w:w="1150" w:type="dxa"/>
            <w:noWrap/>
            <w:hideMark/>
          </w:tcPr>
          <w:p w:rsidR="0040469C" w:rsidRPr="00557FBA" w:rsidRDefault="0040469C" w:rsidP="002C4BF0">
            <w:pPr>
              <w:widowControl/>
              <w:autoSpaceDE/>
              <w:autoSpaceDN/>
              <w:adjustRightInd/>
              <w:spacing w:line="220" w:lineRule="exact"/>
              <w:jc w:val="right"/>
              <w:rPr>
                <w:b/>
              </w:rPr>
            </w:pPr>
            <w:r w:rsidRPr="00557FBA">
              <w:rPr>
                <w:b/>
              </w:rPr>
              <w:t>-0.73</w:t>
            </w:r>
          </w:p>
        </w:tc>
      </w:tr>
      <w:tr w:rsidR="0040469C"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ht_m</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r w:rsidRPr="00134C98">
              <w:t>1.00</w:t>
            </w:r>
          </w:p>
        </w:tc>
        <w:tc>
          <w:tcPr>
            <w:tcW w:w="1026" w:type="dxa"/>
            <w:noWrap/>
            <w:hideMark/>
          </w:tcPr>
          <w:p w:rsidR="0040469C" w:rsidRPr="00134C98" w:rsidRDefault="0040469C" w:rsidP="002C4BF0">
            <w:pPr>
              <w:widowControl/>
              <w:autoSpaceDE/>
              <w:autoSpaceDN/>
              <w:adjustRightInd/>
              <w:spacing w:line="220" w:lineRule="exact"/>
              <w:jc w:val="right"/>
            </w:pPr>
            <w:r w:rsidRPr="00134C98">
              <w:t>0.15</w:t>
            </w:r>
          </w:p>
        </w:tc>
        <w:tc>
          <w:tcPr>
            <w:tcW w:w="830" w:type="dxa"/>
            <w:noWrap/>
            <w:hideMark/>
          </w:tcPr>
          <w:p w:rsidR="0040469C" w:rsidRPr="00134C98" w:rsidRDefault="0040469C" w:rsidP="002C4BF0">
            <w:pPr>
              <w:widowControl/>
              <w:autoSpaceDE/>
              <w:autoSpaceDN/>
              <w:adjustRightInd/>
              <w:spacing w:line="220" w:lineRule="exact"/>
              <w:jc w:val="right"/>
              <w:rPr>
                <w:b/>
              </w:rPr>
            </w:pPr>
            <w:r w:rsidRPr="00134C98">
              <w:rPr>
                <w:b/>
              </w:rPr>
              <w:t>0.99</w:t>
            </w:r>
          </w:p>
        </w:tc>
        <w:tc>
          <w:tcPr>
            <w:tcW w:w="1001" w:type="dxa"/>
            <w:noWrap/>
            <w:hideMark/>
          </w:tcPr>
          <w:p w:rsidR="0040469C" w:rsidRPr="00134C98" w:rsidRDefault="0040469C" w:rsidP="002C4BF0">
            <w:pPr>
              <w:widowControl/>
              <w:autoSpaceDE/>
              <w:autoSpaceDN/>
              <w:adjustRightInd/>
              <w:spacing w:line="220" w:lineRule="exact"/>
              <w:jc w:val="right"/>
            </w:pPr>
            <w:r w:rsidRPr="00134C98">
              <w:t>0.67</w:t>
            </w:r>
          </w:p>
        </w:tc>
        <w:tc>
          <w:tcPr>
            <w:tcW w:w="851" w:type="dxa"/>
            <w:noWrap/>
            <w:hideMark/>
          </w:tcPr>
          <w:p w:rsidR="0040469C" w:rsidRPr="00134C98" w:rsidRDefault="0040469C" w:rsidP="002C4BF0">
            <w:pPr>
              <w:widowControl/>
              <w:autoSpaceDE/>
              <w:autoSpaceDN/>
              <w:adjustRightInd/>
              <w:spacing w:line="220" w:lineRule="exact"/>
              <w:jc w:val="right"/>
            </w:pPr>
            <w:r w:rsidRPr="00134C98">
              <w:t>-0.21</w:t>
            </w:r>
          </w:p>
        </w:tc>
        <w:tc>
          <w:tcPr>
            <w:tcW w:w="852" w:type="dxa"/>
            <w:noWrap/>
            <w:hideMark/>
          </w:tcPr>
          <w:p w:rsidR="0040469C" w:rsidRPr="00134C98" w:rsidRDefault="0040469C" w:rsidP="002C4BF0">
            <w:pPr>
              <w:widowControl/>
              <w:autoSpaceDE/>
              <w:autoSpaceDN/>
              <w:adjustRightInd/>
              <w:spacing w:line="220" w:lineRule="exact"/>
              <w:jc w:val="right"/>
              <w:rPr>
                <w:b/>
              </w:rPr>
            </w:pPr>
            <w:r w:rsidRPr="00134C98">
              <w:rPr>
                <w:b/>
              </w:rPr>
              <w:t>-0.98</w:t>
            </w:r>
          </w:p>
        </w:tc>
        <w:tc>
          <w:tcPr>
            <w:tcW w:w="1150" w:type="dxa"/>
            <w:noWrap/>
            <w:hideMark/>
          </w:tcPr>
          <w:p w:rsidR="0040469C" w:rsidRPr="00134C98" w:rsidRDefault="0040469C" w:rsidP="002C4BF0">
            <w:pPr>
              <w:widowControl/>
              <w:autoSpaceDE/>
              <w:autoSpaceDN/>
              <w:adjustRightInd/>
              <w:spacing w:line="220" w:lineRule="exact"/>
              <w:jc w:val="right"/>
            </w:pPr>
            <w:r w:rsidRPr="00134C98">
              <w:t>-0.64</w:t>
            </w:r>
          </w:p>
        </w:tc>
      </w:tr>
      <w:tr w:rsidR="0040469C"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log_dap</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r w:rsidRPr="00134C98">
              <w:t>1.00</w:t>
            </w:r>
          </w:p>
        </w:tc>
        <w:tc>
          <w:tcPr>
            <w:tcW w:w="830" w:type="dxa"/>
            <w:noWrap/>
            <w:hideMark/>
          </w:tcPr>
          <w:p w:rsidR="0040469C" w:rsidRPr="00134C98" w:rsidRDefault="0040469C" w:rsidP="002C4BF0">
            <w:pPr>
              <w:widowControl/>
              <w:autoSpaceDE/>
              <w:autoSpaceDN/>
              <w:adjustRightInd/>
              <w:spacing w:line="220" w:lineRule="exact"/>
              <w:jc w:val="right"/>
            </w:pPr>
            <w:r w:rsidRPr="00134C98">
              <w:t>0.15</w:t>
            </w:r>
          </w:p>
        </w:tc>
        <w:tc>
          <w:tcPr>
            <w:tcW w:w="1001" w:type="dxa"/>
            <w:noWrap/>
            <w:hideMark/>
          </w:tcPr>
          <w:p w:rsidR="0040469C" w:rsidRPr="00134C98" w:rsidRDefault="0040469C" w:rsidP="002C4BF0">
            <w:pPr>
              <w:widowControl/>
              <w:autoSpaceDE/>
              <w:autoSpaceDN/>
              <w:adjustRightInd/>
              <w:spacing w:line="220" w:lineRule="exact"/>
              <w:jc w:val="right"/>
              <w:rPr>
                <w:b/>
              </w:rPr>
            </w:pPr>
            <w:r w:rsidRPr="00134C98">
              <w:rPr>
                <w:b/>
              </w:rPr>
              <w:t>0.81</w:t>
            </w:r>
          </w:p>
        </w:tc>
        <w:tc>
          <w:tcPr>
            <w:tcW w:w="851" w:type="dxa"/>
            <w:noWrap/>
            <w:hideMark/>
          </w:tcPr>
          <w:p w:rsidR="0040469C" w:rsidRPr="00134C98" w:rsidRDefault="0040469C" w:rsidP="002C4BF0">
            <w:pPr>
              <w:widowControl/>
              <w:autoSpaceDE/>
              <w:autoSpaceDN/>
              <w:adjustRightInd/>
              <w:spacing w:line="220" w:lineRule="exact"/>
              <w:jc w:val="right"/>
              <w:rPr>
                <w:b/>
              </w:rPr>
            </w:pPr>
            <w:r w:rsidRPr="00134C98">
              <w:rPr>
                <w:b/>
              </w:rPr>
              <w:t>-0.99</w:t>
            </w:r>
          </w:p>
        </w:tc>
        <w:tc>
          <w:tcPr>
            <w:tcW w:w="852" w:type="dxa"/>
            <w:noWrap/>
            <w:hideMark/>
          </w:tcPr>
          <w:p w:rsidR="0040469C" w:rsidRPr="00134C98" w:rsidRDefault="0040469C" w:rsidP="002C4BF0">
            <w:pPr>
              <w:widowControl/>
              <w:autoSpaceDE/>
              <w:autoSpaceDN/>
              <w:adjustRightInd/>
              <w:spacing w:line="220" w:lineRule="exact"/>
              <w:jc w:val="right"/>
            </w:pPr>
            <w:r w:rsidRPr="00134C98">
              <w:t>-0.15</w:t>
            </w:r>
          </w:p>
        </w:tc>
        <w:tc>
          <w:tcPr>
            <w:tcW w:w="1150" w:type="dxa"/>
            <w:noWrap/>
            <w:hideMark/>
          </w:tcPr>
          <w:p w:rsidR="0040469C" w:rsidRPr="00134C98" w:rsidRDefault="0040469C" w:rsidP="002C4BF0">
            <w:pPr>
              <w:widowControl/>
              <w:autoSpaceDE/>
              <w:autoSpaceDN/>
              <w:adjustRightInd/>
              <w:spacing w:line="220" w:lineRule="exact"/>
              <w:jc w:val="right"/>
              <w:rPr>
                <w:b/>
              </w:rPr>
            </w:pPr>
            <w:r w:rsidRPr="00134C98">
              <w:rPr>
                <w:b/>
              </w:rPr>
              <w:t>-0.80</w:t>
            </w:r>
          </w:p>
        </w:tc>
      </w:tr>
      <w:tr w:rsidR="0040469C"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log_ht</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p>
        </w:tc>
        <w:tc>
          <w:tcPr>
            <w:tcW w:w="830" w:type="dxa"/>
            <w:noWrap/>
            <w:hideMark/>
          </w:tcPr>
          <w:p w:rsidR="0040469C" w:rsidRPr="00134C98" w:rsidRDefault="0040469C" w:rsidP="002C4BF0">
            <w:pPr>
              <w:widowControl/>
              <w:autoSpaceDE/>
              <w:autoSpaceDN/>
              <w:adjustRightInd/>
              <w:spacing w:line="220" w:lineRule="exact"/>
              <w:jc w:val="right"/>
            </w:pPr>
            <w:r w:rsidRPr="00134C98">
              <w:t>1.00</w:t>
            </w:r>
          </w:p>
        </w:tc>
        <w:tc>
          <w:tcPr>
            <w:tcW w:w="1001" w:type="dxa"/>
            <w:noWrap/>
            <w:hideMark/>
          </w:tcPr>
          <w:p w:rsidR="0040469C" w:rsidRPr="00134C98" w:rsidRDefault="0040469C" w:rsidP="002C4BF0">
            <w:pPr>
              <w:widowControl/>
              <w:autoSpaceDE/>
              <w:autoSpaceDN/>
              <w:adjustRightInd/>
              <w:spacing w:line="220" w:lineRule="exact"/>
              <w:jc w:val="right"/>
            </w:pPr>
            <w:r w:rsidRPr="00134C98">
              <w:t>0.66</w:t>
            </w:r>
          </w:p>
        </w:tc>
        <w:tc>
          <w:tcPr>
            <w:tcW w:w="851" w:type="dxa"/>
            <w:noWrap/>
            <w:hideMark/>
          </w:tcPr>
          <w:p w:rsidR="0040469C" w:rsidRPr="00134C98" w:rsidRDefault="0040469C" w:rsidP="002C4BF0">
            <w:pPr>
              <w:widowControl/>
              <w:autoSpaceDE/>
              <w:autoSpaceDN/>
              <w:adjustRightInd/>
              <w:spacing w:line="220" w:lineRule="exact"/>
              <w:jc w:val="right"/>
            </w:pPr>
            <w:r w:rsidRPr="00134C98">
              <w:t>-0.22</w:t>
            </w:r>
          </w:p>
        </w:tc>
        <w:tc>
          <w:tcPr>
            <w:tcW w:w="852" w:type="dxa"/>
            <w:noWrap/>
            <w:hideMark/>
          </w:tcPr>
          <w:p w:rsidR="0040469C" w:rsidRPr="00134C98" w:rsidRDefault="0040469C" w:rsidP="002C4BF0">
            <w:pPr>
              <w:widowControl/>
              <w:autoSpaceDE/>
              <w:autoSpaceDN/>
              <w:adjustRightInd/>
              <w:spacing w:line="220" w:lineRule="exact"/>
              <w:jc w:val="right"/>
              <w:rPr>
                <w:b/>
              </w:rPr>
            </w:pPr>
            <w:r w:rsidRPr="00134C98">
              <w:rPr>
                <w:b/>
              </w:rPr>
              <w:t>-0.99</w:t>
            </w:r>
          </w:p>
        </w:tc>
        <w:tc>
          <w:tcPr>
            <w:tcW w:w="1150" w:type="dxa"/>
            <w:noWrap/>
            <w:hideMark/>
          </w:tcPr>
          <w:p w:rsidR="0040469C" w:rsidRPr="00134C98" w:rsidRDefault="0040469C" w:rsidP="002C4BF0">
            <w:pPr>
              <w:widowControl/>
              <w:autoSpaceDE/>
              <w:autoSpaceDN/>
              <w:adjustRightInd/>
              <w:spacing w:line="220" w:lineRule="exact"/>
              <w:jc w:val="right"/>
            </w:pPr>
            <w:r w:rsidRPr="00134C98">
              <w:t>-0.65</w:t>
            </w:r>
          </w:p>
        </w:tc>
      </w:tr>
      <w:tr w:rsidR="00B90DC3"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dap*ht</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p>
        </w:tc>
        <w:tc>
          <w:tcPr>
            <w:tcW w:w="830" w:type="dxa"/>
            <w:noWrap/>
            <w:hideMark/>
          </w:tcPr>
          <w:p w:rsidR="0040469C" w:rsidRPr="00134C98" w:rsidRDefault="0040469C" w:rsidP="002C4BF0">
            <w:pPr>
              <w:widowControl/>
              <w:autoSpaceDE/>
              <w:autoSpaceDN/>
              <w:adjustRightInd/>
              <w:spacing w:line="220" w:lineRule="exact"/>
              <w:jc w:val="right"/>
            </w:pPr>
          </w:p>
        </w:tc>
        <w:tc>
          <w:tcPr>
            <w:tcW w:w="1001" w:type="dxa"/>
            <w:noWrap/>
            <w:hideMark/>
          </w:tcPr>
          <w:p w:rsidR="0040469C" w:rsidRPr="00134C98" w:rsidRDefault="0040469C" w:rsidP="002C4BF0">
            <w:pPr>
              <w:widowControl/>
              <w:autoSpaceDE/>
              <w:autoSpaceDN/>
              <w:adjustRightInd/>
              <w:spacing w:line="220" w:lineRule="exact"/>
              <w:jc w:val="right"/>
            </w:pPr>
            <w:r w:rsidRPr="00134C98">
              <w:t>1.00</w:t>
            </w:r>
          </w:p>
        </w:tc>
        <w:tc>
          <w:tcPr>
            <w:tcW w:w="851" w:type="dxa"/>
            <w:noWrap/>
            <w:hideMark/>
          </w:tcPr>
          <w:p w:rsidR="0040469C" w:rsidRPr="00134C98" w:rsidRDefault="0040469C" w:rsidP="002C4BF0">
            <w:pPr>
              <w:widowControl/>
              <w:autoSpaceDE/>
              <w:autoSpaceDN/>
              <w:adjustRightInd/>
              <w:spacing w:line="220" w:lineRule="exact"/>
              <w:jc w:val="right"/>
              <w:rPr>
                <w:b/>
              </w:rPr>
            </w:pPr>
            <w:r w:rsidRPr="00134C98">
              <w:rPr>
                <w:b/>
              </w:rPr>
              <w:t>-0.81</w:t>
            </w:r>
          </w:p>
        </w:tc>
        <w:tc>
          <w:tcPr>
            <w:tcW w:w="852" w:type="dxa"/>
            <w:noWrap/>
            <w:hideMark/>
          </w:tcPr>
          <w:p w:rsidR="0040469C" w:rsidRPr="00134C98" w:rsidRDefault="0040469C" w:rsidP="002C4BF0">
            <w:pPr>
              <w:widowControl/>
              <w:autoSpaceDE/>
              <w:autoSpaceDN/>
              <w:adjustRightInd/>
              <w:spacing w:line="220" w:lineRule="exact"/>
              <w:jc w:val="right"/>
            </w:pPr>
            <w:r w:rsidRPr="00134C98">
              <w:t>-0.64</w:t>
            </w:r>
          </w:p>
        </w:tc>
        <w:tc>
          <w:tcPr>
            <w:tcW w:w="1150" w:type="dxa"/>
            <w:noWrap/>
            <w:hideMark/>
          </w:tcPr>
          <w:p w:rsidR="0040469C" w:rsidRPr="00134C98" w:rsidRDefault="0040469C" w:rsidP="002C4BF0">
            <w:pPr>
              <w:widowControl/>
              <w:autoSpaceDE/>
              <w:autoSpaceDN/>
              <w:adjustRightInd/>
              <w:spacing w:line="220" w:lineRule="exact"/>
              <w:jc w:val="right"/>
              <w:rPr>
                <w:b/>
              </w:rPr>
            </w:pPr>
            <w:r w:rsidRPr="00134C98">
              <w:rPr>
                <w:b/>
              </w:rPr>
              <w:t>-0.89</w:t>
            </w:r>
          </w:p>
        </w:tc>
      </w:tr>
      <w:tr w:rsidR="00B90DC3"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1/dap</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p>
        </w:tc>
        <w:tc>
          <w:tcPr>
            <w:tcW w:w="830" w:type="dxa"/>
            <w:noWrap/>
            <w:hideMark/>
          </w:tcPr>
          <w:p w:rsidR="0040469C" w:rsidRPr="00134C98" w:rsidRDefault="0040469C" w:rsidP="002C4BF0">
            <w:pPr>
              <w:widowControl/>
              <w:autoSpaceDE/>
              <w:autoSpaceDN/>
              <w:adjustRightInd/>
              <w:spacing w:line="220" w:lineRule="exact"/>
              <w:jc w:val="right"/>
            </w:pPr>
          </w:p>
        </w:tc>
        <w:tc>
          <w:tcPr>
            <w:tcW w:w="1001" w:type="dxa"/>
            <w:noWrap/>
            <w:hideMark/>
          </w:tcPr>
          <w:p w:rsidR="0040469C" w:rsidRPr="00134C98" w:rsidRDefault="0040469C" w:rsidP="002C4BF0">
            <w:pPr>
              <w:widowControl/>
              <w:autoSpaceDE/>
              <w:autoSpaceDN/>
              <w:adjustRightInd/>
              <w:spacing w:line="220" w:lineRule="exact"/>
              <w:jc w:val="right"/>
            </w:pPr>
          </w:p>
        </w:tc>
        <w:tc>
          <w:tcPr>
            <w:tcW w:w="851" w:type="dxa"/>
            <w:noWrap/>
            <w:hideMark/>
          </w:tcPr>
          <w:p w:rsidR="0040469C" w:rsidRPr="00134C98" w:rsidRDefault="0040469C" w:rsidP="002C4BF0">
            <w:pPr>
              <w:widowControl/>
              <w:autoSpaceDE/>
              <w:autoSpaceDN/>
              <w:adjustRightInd/>
              <w:spacing w:line="220" w:lineRule="exact"/>
              <w:jc w:val="right"/>
            </w:pPr>
            <w:r w:rsidRPr="00134C98">
              <w:t>1.00</w:t>
            </w:r>
          </w:p>
        </w:tc>
        <w:tc>
          <w:tcPr>
            <w:tcW w:w="852" w:type="dxa"/>
            <w:noWrap/>
            <w:hideMark/>
          </w:tcPr>
          <w:p w:rsidR="0040469C" w:rsidRPr="00134C98" w:rsidRDefault="0040469C" w:rsidP="002C4BF0">
            <w:pPr>
              <w:widowControl/>
              <w:autoSpaceDE/>
              <w:autoSpaceDN/>
              <w:adjustRightInd/>
              <w:spacing w:line="220" w:lineRule="exact"/>
              <w:jc w:val="right"/>
            </w:pPr>
            <w:r w:rsidRPr="00134C98">
              <w:t>0.22</w:t>
            </w:r>
          </w:p>
        </w:tc>
        <w:tc>
          <w:tcPr>
            <w:tcW w:w="1150" w:type="dxa"/>
            <w:noWrap/>
            <w:hideMark/>
          </w:tcPr>
          <w:p w:rsidR="0040469C" w:rsidRPr="00134C98" w:rsidRDefault="0040469C" w:rsidP="002C4BF0">
            <w:pPr>
              <w:widowControl/>
              <w:autoSpaceDE/>
              <w:autoSpaceDN/>
              <w:adjustRightInd/>
              <w:spacing w:line="220" w:lineRule="exact"/>
              <w:jc w:val="right"/>
              <w:rPr>
                <w:b/>
              </w:rPr>
            </w:pPr>
            <w:r w:rsidRPr="00134C98">
              <w:rPr>
                <w:b/>
              </w:rPr>
              <w:t>0.86</w:t>
            </w:r>
          </w:p>
        </w:tc>
      </w:tr>
      <w:tr w:rsidR="00894B71"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1/ht</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p>
        </w:tc>
        <w:tc>
          <w:tcPr>
            <w:tcW w:w="830" w:type="dxa"/>
            <w:noWrap/>
            <w:hideMark/>
          </w:tcPr>
          <w:p w:rsidR="0040469C" w:rsidRPr="00134C98" w:rsidRDefault="0040469C" w:rsidP="002C4BF0">
            <w:pPr>
              <w:widowControl/>
              <w:autoSpaceDE/>
              <w:autoSpaceDN/>
              <w:adjustRightInd/>
              <w:spacing w:line="220" w:lineRule="exact"/>
              <w:jc w:val="right"/>
            </w:pPr>
          </w:p>
        </w:tc>
        <w:tc>
          <w:tcPr>
            <w:tcW w:w="1001" w:type="dxa"/>
            <w:noWrap/>
            <w:hideMark/>
          </w:tcPr>
          <w:p w:rsidR="0040469C" w:rsidRPr="00134C98" w:rsidRDefault="0040469C" w:rsidP="002C4BF0">
            <w:pPr>
              <w:widowControl/>
              <w:autoSpaceDE/>
              <w:autoSpaceDN/>
              <w:adjustRightInd/>
              <w:spacing w:line="220" w:lineRule="exact"/>
              <w:jc w:val="right"/>
            </w:pPr>
          </w:p>
        </w:tc>
        <w:tc>
          <w:tcPr>
            <w:tcW w:w="851" w:type="dxa"/>
            <w:noWrap/>
            <w:hideMark/>
          </w:tcPr>
          <w:p w:rsidR="0040469C" w:rsidRPr="00134C98" w:rsidRDefault="0040469C" w:rsidP="002C4BF0">
            <w:pPr>
              <w:widowControl/>
              <w:autoSpaceDE/>
              <w:autoSpaceDN/>
              <w:adjustRightInd/>
              <w:spacing w:line="220" w:lineRule="exact"/>
              <w:jc w:val="right"/>
            </w:pPr>
          </w:p>
        </w:tc>
        <w:tc>
          <w:tcPr>
            <w:tcW w:w="852" w:type="dxa"/>
            <w:noWrap/>
            <w:hideMark/>
          </w:tcPr>
          <w:p w:rsidR="0040469C" w:rsidRPr="00134C98" w:rsidRDefault="0040469C" w:rsidP="002C4BF0">
            <w:pPr>
              <w:widowControl/>
              <w:autoSpaceDE/>
              <w:autoSpaceDN/>
              <w:adjustRightInd/>
              <w:spacing w:line="220" w:lineRule="exact"/>
              <w:jc w:val="right"/>
            </w:pPr>
            <w:r w:rsidRPr="00134C98">
              <w:t>1.00</w:t>
            </w:r>
          </w:p>
        </w:tc>
        <w:tc>
          <w:tcPr>
            <w:tcW w:w="1150" w:type="dxa"/>
            <w:noWrap/>
            <w:hideMark/>
          </w:tcPr>
          <w:p w:rsidR="0040469C" w:rsidRPr="00134C98" w:rsidRDefault="0040469C" w:rsidP="002C4BF0">
            <w:pPr>
              <w:widowControl/>
              <w:autoSpaceDE/>
              <w:autoSpaceDN/>
              <w:adjustRightInd/>
              <w:spacing w:line="220" w:lineRule="exact"/>
              <w:jc w:val="right"/>
            </w:pPr>
            <w:r w:rsidRPr="00134C98">
              <w:t>0.67</w:t>
            </w:r>
          </w:p>
        </w:tc>
      </w:tr>
      <w:tr w:rsidR="00894B71" w:rsidRPr="00134C98" w:rsidTr="00B90DC3">
        <w:trPr>
          <w:trHeight w:val="255"/>
        </w:trPr>
        <w:tc>
          <w:tcPr>
            <w:tcW w:w="1194" w:type="dxa"/>
            <w:shd w:val="clear" w:color="auto" w:fill="00B050"/>
            <w:noWrap/>
            <w:hideMark/>
          </w:tcPr>
          <w:p w:rsidR="0040469C" w:rsidRPr="00894B71" w:rsidRDefault="0040469C" w:rsidP="002C4BF0">
            <w:pPr>
              <w:widowControl/>
              <w:autoSpaceDE/>
              <w:autoSpaceDN/>
              <w:adjustRightInd/>
              <w:spacing w:line="220" w:lineRule="exact"/>
              <w:jc w:val="left"/>
              <w:rPr>
                <w:b/>
                <w:color w:val="FFFFFF" w:themeColor="background1"/>
                <w:sz w:val="22"/>
                <w:szCs w:val="22"/>
              </w:rPr>
            </w:pPr>
            <w:r w:rsidRPr="00894B71">
              <w:rPr>
                <w:b/>
                <w:color w:val="FFFFFF" w:themeColor="background1"/>
                <w:sz w:val="22"/>
                <w:szCs w:val="22"/>
              </w:rPr>
              <w:t>1/dap*ht</w:t>
            </w:r>
          </w:p>
        </w:tc>
        <w:tc>
          <w:tcPr>
            <w:tcW w:w="1144" w:type="dxa"/>
            <w:noWrap/>
            <w:hideMark/>
          </w:tcPr>
          <w:p w:rsidR="0040469C" w:rsidRPr="00134C98" w:rsidRDefault="0040469C" w:rsidP="002C4BF0">
            <w:pPr>
              <w:widowControl/>
              <w:autoSpaceDE/>
              <w:autoSpaceDN/>
              <w:adjustRightInd/>
              <w:spacing w:line="220" w:lineRule="exact"/>
              <w:jc w:val="right"/>
            </w:pPr>
          </w:p>
        </w:tc>
        <w:tc>
          <w:tcPr>
            <w:tcW w:w="856" w:type="dxa"/>
            <w:noWrap/>
            <w:hideMark/>
          </w:tcPr>
          <w:p w:rsidR="0040469C" w:rsidRPr="00134C98" w:rsidRDefault="0040469C" w:rsidP="002C4BF0">
            <w:pPr>
              <w:widowControl/>
              <w:autoSpaceDE/>
              <w:autoSpaceDN/>
              <w:adjustRightInd/>
              <w:spacing w:line="220" w:lineRule="exact"/>
              <w:jc w:val="right"/>
            </w:pPr>
          </w:p>
        </w:tc>
        <w:tc>
          <w:tcPr>
            <w:tcW w:w="718" w:type="dxa"/>
            <w:noWrap/>
            <w:hideMark/>
          </w:tcPr>
          <w:p w:rsidR="0040469C" w:rsidRPr="00134C98" w:rsidRDefault="0040469C" w:rsidP="002C4BF0">
            <w:pPr>
              <w:widowControl/>
              <w:autoSpaceDE/>
              <w:autoSpaceDN/>
              <w:adjustRightInd/>
              <w:spacing w:line="220" w:lineRule="exact"/>
              <w:jc w:val="right"/>
            </w:pPr>
          </w:p>
        </w:tc>
        <w:tc>
          <w:tcPr>
            <w:tcW w:w="1026" w:type="dxa"/>
            <w:noWrap/>
            <w:hideMark/>
          </w:tcPr>
          <w:p w:rsidR="0040469C" w:rsidRPr="00134C98" w:rsidRDefault="0040469C" w:rsidP="002C4BF0">
            <w:pPr>
              <w:widowControl/>
              <w:autoSpaceDE/>
              <w:autoSpaceDN/>
              <w:adjustRightInd/>
              <w:spacing w:line="220" w:lineRule="exact"/>
              <w:jc w:val="right"/>
            </w:pPr>
          </w:p>
        </w:tc>
        <w:tc>
          <w:tcPr>
            <w:tcW w:w="830" w:type="dxa"/>
            <w:noWrap/>
            <w:hideMark/>
          </w:tcPr>
          <w:p w:rsidR="0040469C" w:rsidRPr="00134C98" w:rsidRDefault="0040469C" w:rsidP="002C4BF0">
            <w:pPr>
              <w:widowControl/>
              <w:autoSpaceDE/>
              <w:autoSpaceDN/>
              <w:adjustRightInd/>
              <w:spacing w:line="220" w:lineRule="exact"/>
              <w:jc w:val="right"/>
            </w:pPr>
          </w:p>
        </w:tc>
        <w:tc>
          <w:tcPr>
            <w:tcW w:w="1001" w:type="dxa"/>
            <w:noWrap/>
            <w:hideMark/>
          </w:tcPr>
          <w:p w:rsidR="0040469C" w:rsidRPr="00134C98" w:rsidRDefault="0040469C" w:rsidP="002C4BF0">
            <w:pPr>
              <w:widowControl/>
              <w:autoSpaceDE/>
              <w:autoSpaceDN/>
              <w:adjustRightInd/>
              <w:spacing w:line="220" w:lineRule="exact"/>
              <w:jc w:val="right"/>
            </w:pPr>
          </w:p>
        </w:tc>
        <w:tc>
          <w:tcPr>
            <w:tcW w:w="851" w:type="dxa"/>
            <w:noWrap/>
            <w:hideMark/>
          </w:tcPr>
          <w:p w:rsidR="0040469C" w:rsidRPr="00134C98" w:rsidRDefault="0040469C" w:rsidP="002C4BF0">
            <w:pPr>
              <w:widowControl/>
              <w:autoSpaceDE/>
              <w:autoSpaceDN/>
              <w:adjustRightInd/>
              <w:spacing w:line="220" w:lineRule="exact"/>
              <w:jc w:val="right"/>
            </w:pPr>
          </w:p>
        </w:tc>
        <w:tc>
          <w:tcPr>
            <w:tcW w:w="852" w:type="dxa"/>
            <w:noWrap/>
            <w:hideMark/>
          </w:tcPr>
          <w:p w:rsidR="0040469C" w:rsidRPr="00134C98" w:rsidRDefault="0040469C" w:rsidP="002C4BF0">
            <w:pPr>
              <w:widowControl/>
              <w:autoSpaceDE/>
              <w:autoSpaceDN/>
              <w:adjustRightInd/>
              <w:spacing w:line="220" w:lineRule="exact"/>
              <w:jc w:val="right"/>
            </w:pPr>
          </w:p>
        </w:tc>
        <w:tc>
          <w:tcPr>
            <w:tcW w:w="1150" w:type="dxa"/>
            <w:noWrap/>
            <w:hideMark/>
          </w:tcPr>
          <w:p w:rsidR="0040469C" w:rsidRPr="00134C98" w:rsidRDefault="0040469C" w:rsidP="002C4BF0">
            <w:pPr>
              <w:widowControl/>
              <w:autoSpaceDE/>
              <w:autoSpaceDN/>
              <w:adjustRightInd/>
              <w:spacing w:line="220" w:lineRule="exact"/>
              <w:jc w:val="right"/>
            </w:pPr>
            <w:r w:rsidRPr="00134C98">
              <w:t>1.00</w:t>
            </w:r>
          </w:p>
        </w:tc>
      </w:tr>
    </w:tbl>
    <w:p w:rsidR="0040469C" w:rsidRDefault="0040469C" w:rsidP="00075B02">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0469C" w:rsidRDefault="00CD5B1C" w:rsidP="002C4BF0">
      <w:pPr>
        <w:spacing w:line="240" w:lineRule="auto"/>
      </w:pPr>
      <w:r>
        <w:rPr>
          <w:noProof/>
        </w:rPr>
        <w:lastRenderedPageBreak/>
        <w:pict>
          <v:shape id="_x0000_s1448" style="position:absolute;left:0;text-align:left;margin-left:341.6pt;margin-top:140.65pt;width:71pt;height:71.55pt;z-index:251762176" coordsize="1520,1370" path="m,c119,280,238,560,370,740v132,180,228,235,420,340c982,1185,1251,1277,1520,1370e" filled="f">
            <v:stroke endarrow="block"/>
            <v:path arrowok="t"/>
          </v:shape>
        </w:pict>
      </w:r>
      <w:r>
        <w:rPr>
          <w:noProof/>
        </w:rPr>
        <w:pict>
          <v:shape id="_x0000_s1445" type="#_x0000_t32" style="position:absolute;left:0;text-align:left;margin-left:31.6pt;margin-top:27.15pt;width:104.5pt;height:67.5pt;flip:y;z-index:251759104" o:connectortype="straight">
            <v:stroke endarrow="block"/>
          </v:shape>
        </w:pict>
      </w:r>
      <w:r>
        <w:rPr>
          <w:noProof/>
        </w:rPr>
        <w:pict>
          <v:shape id="_x0000_s1449" style="position:absolute;left:0;text-align:left;margin-left:20.1pt;margin-top:145.8pt;width:99.5pt;height:62.9pt;z-index:251763200" coordsize="2150,1258" path="m20,48c10,24,,,170,138v170,138,637,573,870,740c1273,1045,1385,1075,1570,1138v185,63,382,91,580,120e" filled="f" strokeweight="1pt">
            <v:stroke endarrow="block"/>
            <v:path arrowok="t"/>
          </v:shape>
        </w:pict>
      </w:r>
      <w:r>
        <w:rPr>
          <w:noProof/>
        </w:rPr>
        <w:pict>
          <v:shape id="_x0000_s1447" type="#_x0000_t32" style="position:absolute;left:0;text-align:left;margin-left:40.6pt;margin-top:263.15pt;width:100.5pt;height:65.5pt;flip:y;z-index:251761152" o:connectortype="straight">
            <v:stroke endarrow="block"/>
          </v:shape>
        </w:pict>
      </w:r>
      <w:r>
        <w:rPr>
          <w:noProof/>
        </w:rPr>
        <w:pict>
          <v:shape id="_x0000_s1446" type="#_x0000_t32" style="position:absolute;left:0;text-align:left;margin-left:352.1pt;margin-top:21.2pt;width:94pt;height:70pt;flip:y;z-index:251760128" o:connectortype="straight">
            <v:stroke endarrow="block"/>
          </v:shape>
        </w:pict>
      </w:r>
      <w:r w:rsidR="0040469C" w:rsidRPr="00AC1BE1">
        <w:rPr>
          <w:noProof/>
          <w:lang w:val="es-CR" w:eastAsia="es-CR"/>
        </w:rPr>
        <w:drawing>
          <wp:inline distT="0" distB="0" distL="0" distR="0" wp14:anchorId="49B4BCF5" wp14:editId="35C1DD25">
            <wp:extent cx="5822192" cy="4384996"/>
            <wp:effectExtent l="19050" t="19050" r="26158" b="15554"/>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t="1282" r="1709"/>
                    <a:stretch>
                      <a:fillRect/>
                    </a:stretch>
                  </pic:blipFill>
                  <pic:spPr bwMode="auto">
                    <a:xfrm>
                      <a:off x="0" y="0"/>
                      <a:ext cx="5819019" cy="4382606"/>
                    </a:xfrm>
                    <a:prstGeom prst="rect">
                      <a:avLst/>
                    </a:prstGeom>
                    <a:noFill/>
                    <a:ln w="9525">
                      <a:solidFill>
                        <a:schemeClr val="accent1"/>
                      </a:solidFill>
                      <a:miter lim="800000"/>
                      <a:headEnd/>
                      <a:tailEnd/>
                    </a:ln>
                  </pic:spPr>
                </pic:pic>
              </a:graphicData>
            </a:graphic>
          </wp:inline>
        </w:drawing>
      </w:r>
    </w:p>
    <w:p w:rsidR="0040469C" w:rsidRDefault="0040469C" w:rsidP="0040469C">
      <w:r>
        <w:t xml:space="preserve">Figura </w:t>
      </w:r>
      <w:r w:rsidR="00CD5B1C">
        <w:fldChar w:fldCharType="begin"/>
      </w:r>
      <w:r w:rsidR="00CD5B1C">
        <w:instrText xml:space="preserve"> SEQ Figura \* ARABIC </w:instrText>
      </w:r>
      <w:r w:rsidR="00CD5B1C">
        <w:fldChar w:fldCharType="separate"/>
      </w:r>
      <w:r w:rsidR="000F431D">
        <w:rPr>
          <w:noProof/>
        </w:rPr>
        <w:t>22</w:t>
      </w:r>
      <w:r w:rsidR="00CD5B1C">
        <w:rPr>
          <w:noProof/>
        </w:rPr>
        <w:fldChar w:fldCharType="end"/>
      </w:r>
      <w:r>
        <w:t>: Grafico de variable dependiente versus variables predictoras. Software Gretl (V1.9.9)</w:t>
      </w:r>
      <w:r w:rsidRPr="0040469C">
        <w:t xml:space="preserve"> </w:t>
      </w:r>
      <w:hyperlink r:id="rId96" w:history="1">
        <w:r>
          <w:rPr>
            <w:rStyle w:val="Hipervnculo"/>
          </w:rPr>
          <w:t>http://gretl.sourceforge.net/</w:t>
        </w:r>
      </w:hyperlink>
      <w:r>
        <w:t xml:space="preserve">. </w:t>
      </w:r>
      <w:r w:rsidR="00D21AC1">
        <w:t>El anexo dos brinda una breve descripción d</w:t>
      </w:r>
      <w:r>
        <w:t>el programa</w:t>
      </w:r>
      <w:r w:rsidR="003D2735">
        <w:t>.</w:t>
      </w:r>
    </w:p>
    <w:p w:rsidR="00D21AC1" w:rsidRDefault="00D21AC1" w:rsidP="0040469C"/>
    <w:p w:rsidR="002C4BF0" w:rsidRDefault="002C4BF0" w:rsidP="002C4BF0">
      <w:pPr>
        <w:numPr>
          <w:ilvl w:val="12"/>
          <w:numId w:val="0"/>
        </w:numPr>
        <w:tabs>
          <w:tab w:val="left" w:pos="-1080"/>
          <w:tab w:val="left" w:pos="-720"/>
          <w:tab w:val="left" w:pos="0"/>
          <w:tab w:val="left" w:pos="142"/>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La conclusión del análisis es que no se deba utilizar conjuntamente ninguna de las variables predictoras correlacionadas entre sí. O sea, se puede utilizar dap o log(dap) pero no ambas. Por su parte, el diagra</w:t>
      </w:r>
      <w:r>
        <w:softHyphen/>
        <w:t>ma de disper</w:t>
      </w:r>
      <w:r>
        <w:softHyphen/>
        <w:t>sión muestra que la relación entre biomasa y la variables predictoras es lineal en algunos casos, curvilíneas en otras y muy poco definida para la altura total.</w:t>
      </w:r>
    </w:p>
    <w:p w:rsidR="002C4BF0" w:rsidRDefault="002C4BF0" w:rsidP="0040469C"/>
    <w:p w:rsidR="00B600B8" w:rsidRDefault="00B600B8" w:rsidP="0040469C">
      <w:r>
        <w:tab/>
        <w:t>Vale la pena resaltar que aunque la biomasa total aérea es una función del diámetro y la altura total de los árboles, para el presente set de datos la correlación entre ambas variables es de tan solo 0,33. Retomaremos este tema cuando se ajuste el modelo de regresión.</w:t>
      </w:r>
    </w:p>
    <w:p w:rsidR="00B600B8" w:rsidRDefault="00B600B8" w:rsidP="0040469C"/>
    <w:p w:rsidR="00320AAF" w:rsidRPr="003D2735" w:rsidRDefault="007B4014" w:rsidP="00932243">
      <w:pPr>
        <w:pStyle w:val="Ttulo3"/>
      </w:pPr>
      <w:bookmarkStart w:id="51" w:name="_Toc339975341"/>
      <w:r>
        <w:t>9.3.3.</w:t>
      </w:r>
      <w:r w:rsidR="000D6B67" w:rsidRPr="003D2735">
        <w:t xml:space="preserve"> Aj</w:t>
      </w:r>
      <w:r w:rsidR="00B600B8">
        <w:t>ustar modelo de regresión</w:t>
      </w:r>
      <w:bookmarkEnd w:id="51"/>
    </w:p>
    <w:p w:rsidR="002A55AC" w:rsidRDefault="007B4F1A"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Aunque el </w:t>
      </w:r>
      <w:r w:rsidR="00B600B8">
        <w:t xml:space="preserve">set de macros </w:t>
      </w:r>
      <w:r>
        <w:t>XL</w:t>
      </w:r>
      <w:r w:rsidR="00B600B8">
        <w:t>S</w:t>
      </w:r>
      <w:r>
        <w:t>tatistics permite ajustar regresiones m</w:t>
      </w:r>
      <w:r w:rsidR="001427C2">
        <w:t>ú</w:t>
      </w:r>
      <w:r>
        <w:t>ltiples</w:t>
      </w:r>
      <w:r w:rsidR="001427C2">
        <w:t xml:space="preserve">, es muy poco versátil en esta tarea y por lo tanto solo lo utilizaremos para ilustrar </w:t>
      </w:r>
      <w:r w:rsidR="002A55AC">
        <w:t>algunos aspectos de la regresión múltiple.</w:t>
      </w:r>
    </w:p>
    <w:p w:rsidR="002A55AC" w:rsidRDefault="002A55AC"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2A55AC" w:rsidRPr="002A55AC" w:rsidRDefault="002A55AC"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2A55AC">
        <w:rPr>
          <w:b/>
        </w:rPr>
        <w:t>Ejemplo 1: Ajuste de modelo con todas las variables predictoras</w:t>
      </w:r>
    </w:p>
    <w:p w:rsidR="00B600B8" w:rsidRDefault="002A55AC"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rsidR="001427C2">
        <w:t>Esta desde luego no es una práctica recomenda</w:t>
      </w:r>
      <w:r>
        <w:t>da</w:t>
      </w:r>
      <w:r w:rsidR="001427C2">
        <w:t xml:space="preserve"> y se </w:t>
      </w:r>
      <w:r>
        <w:t>presenta para demostrar algunas de las afirmaciones realizadas previamente.</w:t>
      </w:r>
    </w:p>
    <w:p w:rsidR="001427C2" w:rsidRDefault="001427C2"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1427C2" w:rsidRDefault="00CD5B1C"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eastAsia="en-US"/>
        </w:rPr>
        <w:lastRenderedPageBreak/>
        <w:pict>
          <v:shape id="_x0000_s1463" type="#_x0000_t202" style="position:absolute;left:0;text-align:left;margin-left:189.2pt;margin-top:1.95pt;width:279pt;height:87.3pt;z-index:251775488;mso-height-percent:200;mso-height-percent:200;mso-width-relative:margin;mso-height-relative:margin">
            <v:textbox style="mso-fit-shape-to-text:t">
              <w:txbxContent>
                <w:p w:rsidR="00507776" w:rsidRDefault="00507776">
                  <w:r>
                    <w:t>Al marcar las columnas que contienen los datos y hacer un clic sobre nNum, el programa le solicita que indique la variable dependiente; biom_tot en este caso y además marca la casilla de incluir termino constante (a).</w:t>
                  </w:r>
                </w:p>
              </w:txbxContent>
            </v:textbox>
          </v:shape>
        </w:pict>
      </w:r>
      <w:r w:rsidR="001427C2" w:rsidRPr="001427C2">
        <w:rPr>
          <w:noProof/>
          <w:lang w:val="es-CR" w:eastAsia="es-CR"/>
        </w:rPr>
        <w:drawing>
          <wp:inline distT="0" distB="0" distL="0" distR="0" wp14:anchorId="694D9B9F" wp14:editId="61581207">
            <wp:extent cx="2171700" cy="1524652"/>
            <wp:effectExtent l="19050" t="19050" r="19050" b="18398"/>
            <wp:docPr id="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2171700" cy="1524652"/>
                    </a:xfrm>
                    <a:prstGeom prst="rect">
                      <a:avLst/>
                    </a:prstGeom>
                    <a:noFill/>
                    <a:ln w="9525">
                      <a:solidFill>
                        <a:schemeClr val="accent1"/>
                      </a:solidFill>
                      <a:miter lim="800000"/>
                      <a:headEnd/>
                      <a:tailEnd/>
                    </a:ln>
                  </pic:spPr>
                </pic:pic>
              </a:graphicData>
            </a:graphic>
          </wp:inline>
        </w:drawing>
      </w:r>
    </w:p>
    <w:p w:rsidR="00B40794" w:rsidRDefault="00B40794"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40794" w:rsidRDefault="00B40794" w:rsidP="00B40794">
      <w:r w:rsidRPr="00B40794">
        <w:t>La ecuación ajustada al set de datos es:</w:t>
      </w:r>
    </w:p>
    <w:p w:rsidR="00B40794" w:rsidRPr="00B40794" w:rsidRDefault="00B40794" w:rsidP="00B40794"/>
    <w:p w:rsidR="00B40794" w:rsidRDefault="00B40794" w:rsidP="00B40794">
      <w:pPr>
        <w:rPr>
          <w:lang w:val="en-US"/>
        </w:rPr>
      </w:pPr>
      <w:r w:rsidRPr="00134C98">
        <w:rPr>
          <w:lang w:val="en-US"/>
        </w:rPr>
        <w:t>biom_to</w:t>
      </w:r>
      <w:r>
        <w:rPr>
          <w:lang w:val="en-US"/>
        </w:rPr>
        <w:t>t</w:t>
      </w:r>
      <w:r w:rsidRPr="00134C98">
        <w:rPr>
          <w:lang w:val="en-US"/>
        </w:rPr>
        <w:t>=13</w:t>
      </w:r>
      <w:r w:rsidR="00FE7CC2">
        <w:rPr>
          <w:lang w:val="en-US"/>
        </w:rPr>
        <w:t>,</w:t>
      </w:r>
      <w:r w:rsidRPr="00134C98">
        <w:rPr>
          <w:lang w:val="en-US"/>
        </w:rPr>
        <w:t xml:space="preserve">924 </w:t>
      </w:r>
      <w:r w:rsidR="00FE7CC2">
        <w:rPr>
          <w:lang w:val="en-US"/>
        </w:rPr>
        <w:t>–</w:t>
      </w:r>
      <w:r w:rsidRPr="00134C98">
        <w:rPr>
          <w:lang w:val="en-US"/>
        </w:rPr>
        <w:t xml:space="preserve"> 0</w:t>
      </w:r>
      <w:r w:rsidR="00FE7CC2">
        <w:rPr>
          <w:lang w:val="en-US"/>
        </w:rPr>
        <w:t>,</w:t>
      </w:r>
      <w:r w:rsidRPr="00134C98">
        <w:rPr>
          <w:lang w:val="en-US"/>
        </w:rPr>
        <w:t>022</w:t>
      </w:r>
      <w:r>
        <w:rPr>
          <w:lang w:val="en-US"/>
        </w:rPr>
        <w:t>*</w:t>
      </w:r>
      <w:r w:rsidRPr="00134C98">
        <w:rPr>
          <w:lang w:val="en-US"/>
        </w:rPr>
        <w:t>dap_cm + 0</w:t>
      </w:r>
      <w:r w:rsidR="00FE7CC2">
        <w:rPr>
          <w:lang w:val="en-US"/>
        </w:rPr>
        <w:t>,</w:t>
      </w:r>
      <w:r w:rsidRPr="00134C98">
        <w:rPr>
          <w:lang w:val="en-US"/>
        </w:rPr>
        <w:t>221</w:t>
      </w:r>
      <w:r>
        <w:rPr>
          <w:lang w:val="en-US"/>
        </w:rPr>
        <w:t>*</w:t>
      </w:r>
      <w:r w:rsidRPr="00134C98">
        <w:rPr>
          <w:lang w:val="en-US"/>
        </w:rPr>
        <w:t>ht_m+3</w:t>
      </w:r>
      <w:r w:rsidR="00FE7CC2">
        <w:rPr>
          <w:lang w:val="en-US"/>
        </w:rPr>
        <w:t>,</w:t>
      </w:r>
      <w:r w:rsidRPr="00134C98">
        <w:rPr>
          <w:lang w:val="en-US"/>
        </w:rPr>
        <w:t>911</w:t>
      </w:r>
      <w:r>
        <w:rPr>
          <w:lang w:val="en-US"/>
        </w:rPr>
        <w:t>*</w:t>
      </w:r>
      <w:r w:rsidRPr="00134C98">
        <w:rPr>
          <w:lang w:val="en-US"/>
        </w:rPr>
        <w:t>log_dap-16</w:t>
      </w:r>
      <w:r w:rsidR="00FE7CC2">
        <w:rPr>
          <w:lang w:val="en-US"/>
        </w:rPr>
        <w:t>,</w:t>
      </w:r>
      <w:r w:rsidRPr="00134C98">
        <w:rPr>
          <w:lang w:val="en-US"/>
        </w:rPr>
        <w:t>373</w:t>
      </w:r>
      <w:r>
        <w:rPr>
          <w:lang w:val="en-US"/>
        </w:rPr>
        <w:t>*</w:t>
      </w:r>
      <w:r w:rsidRPr="00134C98">
        <w:rPr>
          <w:lang w:val="en-US"/>
        </w:rPr>
        <w:t>log_ht+0</w:t>
      </w:r>
      <w:r w:rsidR="00FE7CC2">
        <w:rPr>
          <w:lang w:val="en-US"/>
        </w:rPr>
        <w:t>,</w:t>
      </w:r>
      <w:r w:rsidRPr="00134C98">
        <w:rPr>
          <w:lang w:val="en-US"/>
        </w:rPr>
        <w:t>001</w:t>
      </w:r>
      <w:r>
        <w:rPr>
          <w:lang w:val="en-US"/>
        </w:rPr>
        <w:t>*</w:t>
      </w:r>
      <w:r w:rsidRPr="00134C98">
        <w:rPr>
          <w:lang w:val="en-US"/>
        </w:rPr>
        <w:t>dap*ht +16</w:t>
      </w:r>
      <w:r w:rsidR="00FE7CC2">
        <w:rPr>
          <w:lang w:val="en-US"/>
        </w:rPr>
        <w:t>,</w:t>
      </w:r>
      <w:r w:rsidRPr="00134C98">
        <w:rPr>
          <w:lang w:val="en-US"/>
        </w:rPr>
        <w:t>99</w:t>
      </w:r>
      <w:r>
        <w:rPr>
          <w:lang w:val="en-US"/>
        </w:rPr>
        <w:t>*</w:t>
      </w:r>
      <w:r w:rsidRPr="00134C98">
        <w:rPr>
          <w:lang w:val="en-US"/>
        </w:rPr>
        <w:t xml:space="preserve">1/dap </w:t>
      </w:r>
      <w:r w:rsidR="00FE7CC2">
        <w:rPr>
          <w:lang w:val="en-US"/>
        </w:rPr>
        <w:t>–</w:t>
      </w:r>
      <w:r w:rsidRPr="00134C98">
        <w:rPr>
          <w:lang w:val="en-US"/>
        </w:rPr>
        <w:t xml:space="preserve"> 56</w:t>
      </w:r>
      <w:r w:rsidR="00FE7CC2">
        <w:rPr>
          <w:lang w:val="en-US"/>
        </w:rPr>
        <w:t>,</w:t>
      </w:r>
      <w:r w:rsidRPr="00134C98">
        <w:rPr>
          <w:lang w:val="en-US"/>
        </w:rPr>
        <w:t>292</w:t>
      </w:r>
      <w:r>
        <w:rPr>
          <w:lang w:val="en-US"/>
        </w:rPr>
        <w:t>*</w:t>
      </w:r>
      <w:r w:rsidRPr="00134C98">
        <w:rPr>
          <w:lang w:val="en-US"/>
        </w:rPr>
        <w:t>1/ht + 62</w:t>
      </w:r>
      <w:r w:rsidR="00FE7CC2">
        <w:rPr>
          <w:lang w:val="en-US"/>
        </w:rPr>
        <w:t>,</w:t>
      </w:r>
      <w:r w:rsidRPr="00134C98">
        <w:rPr>
          <w:lang w:val="en-US"/>
        </w:rPr>
        <w:t>416</w:t>
      </w:r>
      <w:r>
        <w:rPr>
          <w:lang w:val="en-US"/>
        </w:rPr>
        <w:t>*</w:t>
      </w:r>
      <w:r w:rsidRPr="00134C98">
        <w:rPr>
          <w:lang w:val="en-US"/>
        </w:rPr>
        <w:t>1/dap*ht</w:t>
      </w:r>
    </w:p>
    <w:p w:rsidR="00B40794" w:rsidRDefault="00B40794" w:rsidP="00B40794">
      <w:pPr>
        <w:rPr>
          <w:lang w:val="en-US"/>
        </w:rPr>
      </w:pPr>
    </w:p>
    <w:p w:rsidR="00B40794" w:rsidRDefault="00B40794" w:rsidP="00B40794">
      <w:pPr>
        <w:rPr>
          <w:lang w:val="en-US"/>
        </w:rPr>
      </w:pPr>
      <w:r w:rsidRPr="00FE7CC2">
        <w:rPr>
          <w:b/>
          <w:lang w:val="en-US"/>
        </w:rPr>
        <w:t>Criterios para evaluar modelo</w:t>
      </w:r>
    </w:p>
    <w:p w:rsidR="00B40794" w:rsidRDefault="00B40794" w:rsidP="00B40794">
      <w:pPr>
        <w:rPr>
          <w:lang w:val="en-US"/>
        </w:rPr>
      </w:pPr>
    </w:p>
    <w:tbl>
      <w:tblPr>
        <w:tblStyle w:val="Tablaconcuadrcula"/>
        <w:tblW w:w="5793" w:type="dxa"/>
        <w:tblInd w:w="534" w:type="dxa"/>
        <w:tblLook w:val="04A0" w:firstRow="1" w:lastRow="0" w:firstColumn="1" w:lastColumn="0" w:noHBand="0" w:noVBand="1"/>
      </w:tblPr>
      <w:tblGrid>
        <w:gridCol w:w="457"/>
        <w:gridCol w:w="1116"/>
        <w:gridCol w:w="940"/>
        <w:gridCol w:w="1116"/>
        <w:gridCol w:w="1099"/>
        <w:gridCol w:w="1116"/>
      </w:tblGrid>
      <w:tr w:rsidR="00B40794" w:rsidRPr="00134C98" w:rsidTr="002A55AC">
        <w:trPr>
          <w:trHeight w:val="263"/>
        </w:trPr>
        <w:tc>
          <w:tcPr>
            <w:tcW w:w="406" w:type="dxa"/>
            <w:noWrap/>
            <w:hideMark/>
          </w:tcPr>
          <w:p w:rsidR="00B40794" w:rsidRPr="00134C98" w:rsidRDefault="00B40794" w:rsidP="00104739">
            <w:pPr>
              <w:widowControl/>
              <w:autoSpaceDE/>
              <w:autoSpaceDN/>
              <w:adjustRightInd/>
              <w:jc w:val="right"/>
            </w:pPr>
            <w:r w:rsidRPr="00134C98">
              <w:t>n</w:t>
            </w:r>
          </w:p>
        </w:tc>
        <w:tc>
          <w:tcPr>
            <w:tcW w:w="1116" w:type="dxa"/>
            <w:noWrap/>
            <w:hideMark/>
          </w:tcPr>
          <w:p w:rsidR="00B40794" w:rsidRPr="00134C98" w:rsidRDefault="00B40794" w:rsidP="00104739">
            <w:pPr>
              <w:widowControl/>
              <w:autoSpaceDE/>
              <w:autoSpaceDN/>
              <w:adjustRightInd/>
              <w:jc w:val="left"/>
            </w:pPr>
            <w:r w:rsidRPr="00134C98">
              <w:t>50</w:t>
            </w:r>
          </w:p>
        </w:tc>
        <w:tc>
          <w:tcPr>
            <w:tcW w:w="940" w:type="dxa"/>
            <w:noWrap/>
            <w:hideMark/>
          </w:tcPr>
          <w:p w:rsidR="00B40794" w:rsidRPr="00134C98" w:rsidRDefault="00B40794" w:rsidP="00104739">
            <w:pPr>
              <w:widowControl/>
              <w:autoSpaceDE/>
              <w:autoSpaceDN/>
              <w:adjustRightInd/>
              <w:jc w:val="right"/>
            </w:pPr>
            <w:r w:rsidRPr="00134C98">
              <w:t>s</w:t>
            </w:r>
          </w:p>
        </w:tc>
        <w:tc>
          <w:tcPr>
            <w:tcW w:w="1116" w:type="dxa"/>
            <w:noWrap/>
            <w:hideMark/>
          </w:tcPr>
          <w:p w:rsidR="00B40794" w:rsidRPr="00134C98" w:rsidRDefault="00B40794" w:rsidP="00FE7CC2">
            <w:pPr>
              <w:widowControl/>
              <w:autoSpaceDE/>
              <w:autoSpaceDN/>
              <w:adjustRightInd/>
              <w:jc w:val="left"/>
            </w:pPr>
            <w:r w:rsidRPr="00134C98">
              <w:t>0</w:t>
            </w:r>
            <w:r w:rsidR="00FE7CC2">
              <w:t>,</w:t>
            </w:r>
            <w:r w:rsidRPr="00134C98">
              <w:t>07294</w:t>
            </w:r>
          </w:p>
        </w:tc>
        <w:tc>
          <w:tcPr>
            <w:tcW w:w="1099" w:type="dxa"/>
            <w:noWrap/>
            <w:hideMark/>
          </w:tcPr>
          <w:p w:rsidR="00B40794" w:rsidRPr="00134C98" w:rsidRDefault="00B40794" w:rsidP="00104739">
            <w:pPr>
              <w:widowControl/>
              <w:autoSpaceDE/>
              <w:autoSpaceDN/>
              <w:adjustRightInd/>
              <w:jc w:val="right"/>
            </w:pPr>
            <w:r w:rsidRPr="00134C98">
              <w:t>d</w:t>
            </w:r>
          </w:p>
        </w:tc>
        <w:tc>
          <w:tcPr>
            <w:tcW w:w="1116" w:type="dxa"/>
            <w:noWrap/>
            <w:hideMark/>
          </w:tcPr>
          <w:p w:rsidR="00B40794" w:rsidRPr="00134C98" w:rsidRDefault="00B40794" w:rsidP="00FE7CC2">
            <w:pPr>
              <w:widowControl/>
              <w:autoSpaceDE/>
              <w:autoSpaceDN/>
              <w:adjustRightInd/>
              <w:jc w:val="left"/>
            </w:pPr>
            <w:r w:rsidRPr="00134C98">
              <w:t>1</w:t>
            </w:r>
            <w:r w:rsidR="00FE7CC2">
              <w:t>,</w:t>
            </w:r>
            <w:r w:rsidRPr="00134C98">
              <w:t>555901</w:t>
            </w:r>
          </w:p>
        </w:tc>
      </w:tr>
      <w:tr w:rsidR="00B40794" w:rsidRPr="00134C98" w:rsidTr="002A55AC">
        <w:trPr>
          <w:trHeight w:val="289"/>
        </w:trPr>
        <w:tc>
          <w:tcPr>
            <w:tcW w:w="406" w:type="dxa"/>
            <w:noWrap/>
            <w:hideMark/>
          </w:tcPr>
          <w:p w:rsidR="00B40794" w:rsidRPr="00134C98" w:rsidRDefault="00B40794" w:rsidP="00104739">
            <w:pPr>
              <w:widowControl/>
              <w:autoSpaceDE/>
              <w:autoSpaceDN/>
              <w:adjustRightInd/>
              <w:jc w:val="right"/>
            </w:pPr>
            <w:r w:rsidRPr="00134C98">
              <w:t>R</w:t>
            </w:r>
            <w:r w:rsidRPr="00134C98">
              <w:rPr>
                <w:vertAlign w:val="superscript"/>
              </w:rPr>
              <w:t>2</w:t>
            </w:r>
          </w:p>
        </w:tc>
        <w:tc>
          <w:tcPr>
            <w:tcW w:w="1116" w:type="dxa"/>
            <w:noWrap/>
            <w:hideMark/>
          </w:tcPr>
          <w:p w:rsidR="00B40794" w:rsidRPr="00134C98" w:rsidRDefault="00B40794" w:rsidP="00FE7CC2">
            <w:pPr>
              <w:widowControl/>
              <w:autoSpaceDE/>
              <w:autoSpaceDN/>
              <w:adjustRightInd/>
              <w:jc w:val="left"/>
            </w:pPr>
            <w:r w:rsidRPr="00134C98">
              <w:t>0</w:t>
            </w:r>
            <w:r w:rsidR="00FE7CC2">
              <w:t>,</w:t>
            </w:r>
            <w:r w:rsidRPr="00134C98">
              <w:t>841819</w:t>
            </w:r>
          </w:p>
        </w:tc>
        <w:tc>
          <w:tcPr>
            <w:tcW w:w="940" w:type="dxa"/>
            <w:noWrap/>
            <w:hideMark/>
          </w:tcPr>
          <w:p w:rsidR="00B40794" w:rsidRPr="00134C98" w:rsidRDefault="00B40794" w:rsidP="00104739">
            <w:pPr>
              <w:widowControl/>
              <w:autoSpaceDE/>
              <w:autoSpaceDN/>
              <w:adjustRightInd/>
              <w:jc w:val="right"/>
            </w:pPr>
            <w:r w:rsidRPr="00134C98">
              <w:t>Adj R</w:t>
            </w:r>
            <w:r w:rsidRPr="00134C98">
              <w:rPr>
                <w:vertAlign w:val="superscript"/>
              </w:rPr>
              <w:t>2</w:t>
            </w:r>
          </w:p>
        </w:tc>
        <w:tc>
          <w:tcPr>
            <w:tcW w:w="1116" w:type="dxa"/>
            <w:noWrap/>
            <w:hideMark/>
          </w:tcPr>
          <w:p w:rsidR="00B40794" w:rsidRPr="00134C98" w:rsidRDefault="00B40794" w:rsidP="00FE7CC2">
            <w:pPr>
              <w:widowControl/>
              <w:autoSpaceDE/>
              <w:autoSpaceDN/>
              <w:adjustRightInd/>
              <w:jc w:val="left"/>
            </w:pPr>
            <w:r w:rsidRPr="00134C98">
              <w:t>0</w:t>
            </w:r>
            <w:r w:rsidR="00FE7CC2">
              <w:t>,</w:t>
            </w:r>
            <w:r w:rsidRPr="00134C98">
              <w:t>810955</w:t>
            </w:r>
          </w:p>
        </w:tc>
        <w:tc>
          <w:tcPr>
            <w:tcW w:w="1099" w:type="dxa"/>
            <w:noWrap/>
            <w:hideMark/>
          </w:tcPr>
          <w:p w:rsidR="00B40794" w:rsidRPr="00134C98" w:rsidRDefault="00B40794" w:rsidP="00104739">
            <w:pPr>
              <w:widowControl/>
              <w:autoSpaceDE/>
              <w:autoSpaceDN/>
              <w:adjustRightInd/>
              <w:jc w:val="right"/>
            </w:pPr>
            <w:r w:rsidRPr="00134C98">
              <w:t>Raw R</w:t>
            </w:r>
            <w:r w:rsidRPr="00134C98">
              <w:rPr>
                <w:vertAlign w:val="superscript"/>
              </w:rPr>
              <w:t>2</w:t>
            </w:r>
          </w:p>
        </w:tc>
        <w:tc>
          <w:tcPr>
            <w:tcW w:w="1116" w:type="dxa"/>
            <w:noWrap/>
            <w:hideMark/>
          </w:tcPr>
          <w:p w:rsidR="00B40794" w:rsidRPr="00134C98" w:rsidRDefault="00B40794" w:rsidP="00FE7CC2">
            <w:pPr>
              <w:widowControl/>
              <w:autoSpaceDE/>
              <w:autoSpaceDN/>
              <w:adjustRightInd/>
              <w:jc w:val="left"/>
            </w:pPr>
            <w:r w:rsidRPr="00134C98">
              <w:t>0</w:t>
            </w:r>
            <w:r w:rsidR="00FE7CC2">
              <w:t>,</w:t>
            </w:r>
            <w:r w:rsidRPr="00134C98">
              <w:t>97077</w:t>
            </w:r>
          </w:p>
        </w:tc>
      </w:tr>
    </w:tbl>
    <w:p w:rsidR="00D21AC1" w:rsidRDefault="00D21AC1" w:rsidP="002A55AC">
      <w:pPr>
        <w:ind w:left="426"/>
      </w:pPr>
    </w:p>
    <w:p w:rsidR="00B40794" w:rsidRDefault="00B40794" w:rsidP="002A55AC">
      <w:pPr>
        <w:ind w:left="426"/>
      </w:pPr>
      <w:r>
        <w:t>s= REMC</w:t>
      </w:r>
      <w:r w:rsidR="002A55AC">
        <w:t xml:space="preserve"> (Raíz del error media cuadrático)</w:t>
      </w:r>
    </w:p>
    <w:p w:rsidR="00B40794" w:rsidRDefault="00B40794" w:rsidP="002A55AC">
      <w:pPr>
        <w:ind w:left="426"/>
      </w:pPr>
      <w:r w:rsidRPr="00134C98">
        <w:t>Adj R</w:t>
      </w:r>
      <w:r w:rsidRPr="00134C98">
        <w:rPr>
          <w:vertAlign w:val="superscript"/>
        </w:rPr>
        <w:t>2</w:t>
      </w:r>
      <w:r>
        <w:t>: ajustado por el número de variables predictoras en el modelo.</w:t>
      </w:r>
    </w:p>
    <w:p w:rsidR="00B40794" w:rsidRDefault="00B40794" w:rsidP="002A55AC">
      <w:pPr>
        <w:ind w:left="426"/>
      </w:pPr>
      <w:r w:rsidRPr="00134C98">
        <w:t>Raw R</w:t>
      </w:r>
      <w:r w:rsidRPr="00134C98">
        <w:rPr>
          <w:vertAlign w:val="superscript"/>
        </w:rPr>
        <w:t>2</w:t>
      </w:r>
      <w:r>
        <w:t>: sin ajustar, no considera el número de variables predictoras el modelo.</w:t>
      </w:r>
    </w:p>
    <w:p w:rsidR="00B40794" w:rsidRDefault="000736C3" w:rsidP="002A55AC">
      <w:pPr>
        <w:ind w:left="426"/>
      </w:pPr>
      <w:r>
        <w:t>d: Estadístico “d” de Durbin-Watson</w:t>
      </w:r>
      <w:r w:rsidR="002A55AC">
        <w:t>; evalúa independencia en los residuos.</w:t>
      </w:r>
    </w:p>
    <w:p w:rsidR="000736C3" w:rsidRDefault="000736C3" w:rsidP="00B40794"/>
    <w:p w:rsidR="00B40794" w:rsidRDefault="00B40794" w:rsidP="00B40794">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xml:space="preserve">: La ecuación de regresión explica un 81% de la variabilidad total en biomasa aérea (ton). La raíz del error medio cuadrado es </w:t>
      </w:r>
      <w:r w:rsidRPr="005F71AD">
        <w:t>0</w:t>
      </w:r>
      <w:r>
        <w:t>,</w:t>
      </w:r>
      <w:r w:rsidRPr="005F71AD">
        <w:t>0729</w:t>
      </w:r>
      <w:r>
        <w:t>40 ton; lo que equivale a un 20,9% de la biomasa media.</w:t>
      </w:r>
    </w:p>
    <w:p w:rsidR="00D21AC1" w:rsidRDefault="00D21AC1" w:rsidP="00B40794">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40794" w:rsidRDefault="00B40794"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FE7CC2">
        <w:rPr>
          <w:b/>
        </w:rPr>
        <w:t>Análisis de varianza para probar por significancia del modelo</w:t>
      </w:r>
    </w:p>
    <w:p w:rsidR="002A55AC" w:rsidRDefault="002A55AC"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tbl>
      <w:tblPr>
        <w:tblStyle w:val="Tablaconcuadrcula"/>
        <w:tblW w:w="0" w:type="auto"/>
        <w:tblLook w:val="04A0" w:firstRow="1" w:lastRow="0" w:firstColumn="1" w:lastColumn="0" w:noHBand="0" w:noVBand="1"/>
      </w:tblPr>
      <w:tblGrid>
        <w:gridCol w:w="1055"/>
        <w:gridCol w:w="3491"/>
      </w:tblGrid>
      <w:tr w:rsidR="002C738E" w:rsidRPr="0085009E" w:rsidTr="00B95FE5">
        <w:trPr>
          <w:trHeight w:val="300"/>
        </w:trPr>
        <w:tc>
          <w:tcPr>
            <w:tcW w:w="0" w:type="auto"/>
            <w:noWrap/>
            <w:hideMark/>
          </w:tcPr>
          <w:p w:rsidR="002C738E" w:rsidRPr="00991812" w:rsidRDefault="002C738E" w:rsidP="00377938">
            <w:pPr>
              <w:widowControl/>
              <w:autoSpaceDE/>
              <w:autoSpaceDN/>
              <w:adjustRightInd/>
              <w:spacing w:line="240" w:lineRule="exact"/>
              <w:jc w:val="right"/>
              <w:rPr>
                <w:sz w:val="22"/>
                <w:szCs w:val="22"/>
              </w:rPr>
            </w:pPr>
            <w:r w:rsidRPr="00991812">
              <w:rPr>
                <w:sz w:val="22"/>
                <w:szCs w:val="22"/>
              </w:rPr>
              <w:t>H</w:t>
            </w:r>
            <w:r w:rsidRPr="00991812">
              <w:rPr>
                <w:sz w:val="22"/>
                <w:szCs w:val="22"/>
                <w:vertAlign w:val="subscript"/>
              </w:rPr>
              <w:t>0</w:t>
            </w:r>
            <w:r w:rsidRPr="00991812">
              <w:rPr>
                <w:sz w:val="22"/>
                <w:szCs w:val="22"/>
              </w:rPr>
              <w:t>:</w:t>
            </w:r>
          </w:p>
        </w:tc>
        <w:tc>
          <w:tcPr>
            <w:tcW w:w="0" w:type="auto"/>
            <w:noWrap/>
            <w:hideMark/>
          </w:tcPr>
          <w:p w:rsidR="002C738E" w:rsidRPr="00991812" w:rsidRDefault="002C738E" w:rsidP="00377938">
            <w:pPr>
              <w:widowControl/>
              <w:autoSpaceDE/>
              <w:autoSpaceDN/>
              <w:adjustRightInd/>
              <w:spacing w:line="240" w:lineRule="exact"/>
              <w:jc w:val="left"/>
              <w:rPr>
                <w:sz w:val="22"/>
                <w:szCs w:val="22"/>
                <w:lang w:val="en-US"/>
              </w:rPr>
            </w:pPr>
            <w:r w:rsidRPr="00991812">
              <w:rPr>
                <w:sz w:val="22"/>
                <w:szCs w:val="22"/>
                <w:lang w:val="en-US"/>
              </w:rPr>
              <w:t>All coefficients in model are zero</w:t>
            </w:r>
          </w:p>
        </w:tc>
      </w:tr>
      <w:tr w:rsidR="002C738E" w:rsidRPr="0085009E" w:rsidTr="00B95FE5">
        <w:trPr>
          <w:trHeight w:val="300"/>
        </w:trPr>
        <w:tc>
          <w:tcPr>
            <w:tcW w:w="0" w:type="auto"/>
            <w:noWrap/>
            <w:hideMark/>
          </w:tcPr>
          <w:p w:rsidR="002C738E" w:rsidRPr="00991812" w:rsidRDefault="002C738E" w:rsidP="00377938">
            <w:pPr>
              <w:widowControl/>
              <w:autoSpaceDE/>
              <w:autoSpaceDN/>
              <w:adjustRightInd/>
              <w:spacing w:line="240" w:lineRule="exact"/>
              <w:jc w:val="right"/>
              <w:rPr>
                <w:sz w:val="22"/>
                <w:szCs w:val="22"/>
              </w:rPr>
            </w:pPr>
            <w:r w:rsidRPr="00991812">
              <w:rPr>
                <w:sz w:val="22"/>
                <w:szCs w:val="22"/>
              </w:rPr>
              <w:t>H</w:t>
            </w:r>
            <w:r w:rsidRPr="00991812">
              <w:rPr>
                <w:sz w:val="22"/>
                <w:szCs w:val="22"/>
                <w:vertAlign w:val="subscript"/>
              </w:rPr>
              <w:t>1</w:t>
            </w:r>
            <w:r w:rsidRPr="00991812">
              <w:rPr>
                <w:sz w:val="22"/>
                <w:szCs w:val="22"/>
              </w:rPr>
              <w:t>:</w:t>
            </w:r>
          </w:p>
        </w:tc>
        <w:tc>
          <w:tcPr>
            <w:tcW w:w="0" w:type="auto"/>
            <w:noWrap/>
            <w:hideMark/>
          </w:tcPr>
          <w:p w:rsidR="002C738E" w:rsidRPr="00991812" w:rsidRDefault="002C738E" w:rsidP="00377938">
            <w:pPr>
              <w:widowControl/>
              <w:autoSpaceDE/>
              <w:autoSpaceDN/>
              <w:adjustRightInd/>
              <w:spacing w:line="240" w:lineRule="exact"/>
              <w:jc w:val="left"/>
              <w:rPr>
                <w:sz w:val="22"/>
                <w:szCs w:val="22"/>
                <w:lang w:val="en-US"/>
              </w:rPr>
            </w:pPr>
            <w:r w:rsidRPr="00991812">
              <w:rPr>
                <w:sz w:val="22"/>
                <w:szCs w:val="22"/>
                <w:lang w:val="en-US"/>
              </w:rPr>
              <w:t>Not all coefficients in model are zero</w:t>
            </w:r>
          </w:p>
        </w:tc>
      </w:tr>
      <w:tr w:rsidR="002C738E" w:rsidRPr="00991812" w:rsidTr="00B95FE5">
        <w:trPr>
          <w:trHeight w:val="300"/>
        </w:trPr>
        <w:tc>
          <w:tcPr>
            <w:tcW w:w="0" w:type="auto"/>
            <w:noWrap/>
            <w:hideMark/>
          </w:tcPr>
          <w:p w:rsidR="002C738E" w:rsidRPr="00991812" w:rsidRDefault="002C738E" w:rsidP="00377938">
            <w:pPr>
              <w:widowControl/>
              <w:autoSpaceDE/>
              <w:autoSpaceDN/>
              <w:adjustRightInd/>
              <w:spacing w:line="240" w:lineRule="exact"/>
              <w:jc w:val="right"/>
              <w:rPr>
                <w:sz w:val="22"/>
                <w:szCs w:val="22"/>
              </w:rPr>
            </w:pPr>
            <w:r w:rsidRPr="00991812">
              <w:rPr>
                <w:sz w:val="22"/>
                <w:szCs w:val="22"/>
              </w:rPr>
              <w:t>p-value =</w:t>
            </w:r>
          </w:p>
        </w:tc>
        <w:tc>
          <w:tcPr>
            <w:tcW w:w="0" w:type="auto"/>
            <w:noWrap/>
            <w:hideMark/>
          </w:tcPr>
          <w:p w:rsidR="002C738E" w:rsidRPr="00991812" w:rsidRDefault="002C738E" w:rsidP="00377938">
            <w:pPr>
              <w:widowControl/>
              <w:autoSpaceDE/>
              <w:autoSpaceDN/>
              <w:adjustRightInd/>
              <w:spacing w:line="240" w:lineRule="exact"/>
              <w:jc w:val="left"/>
              <w:rPr>
                <w:sz w:val="22"/>
                <w:szCs w:val="22"/>
              </w:rPr>
            </w:pPr>
            <w:r w:rsidRPr="00991812">
              <w:rPr>
                <w:sz w:val="22"/>
                <w:szCs w:val="22"/>
              </w:rPr>
              <w:t>4.43894E-14</w:t>
            </w:r>
          </w:p>
        </w:tc>
      </w:tr>
    </w:tbl>
    <w:p w:rsidR="002C738E" w:rsidRDefault="002C738E"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tbl>
      <w:tblPr>
        <w:tblStyle w:val="Tablaconcuadrcula"/>
        <w:tblW w:w="6204" w:type="dxa"/>
        <w:tblLook w:val="04A0" w:firstRow="1" w:lastRow="0" w:firstColumn="1" w:lastColumn="0" w:noHBand="0" w:noVBand="1"/>
      </w:tblPr>
      <w:tblGrid>
        <w:gridCol w:w="2820"/>
        <w:gridCol w:w="1088"/>
        <w:gridCol w:w="1088"/>
        <w:gridCol w:w="1208"/>
      </w:tblGrid>
      <w:tr w:rsidR="002C738E" w:rsidRPr="00991812" w:rsidTr="002C738E">
        <w:trPr>
          <w:trHeight w:val="300"/>
        </w:trPr>
        <w:tc>
          <w:tcPr>
            <w:tcW w:w="6204" w:type="dxa"/>
            <w:gridSpan w:val="4"/>
            <w:noWrap/>
            <w:hideMark/>
          </w:tcPr>
          <w:p w:rsidR="002C738E" w:rsidRPr="00991812" w:rsidRDefault="002C738E" w:rsidP="002C738E">
            <w:pPr>
              <w:widowControl/>
              <w:autoSpaceDE/>
              <w:autoSpaceDN/>
              <w:adjustRightInd/>
              <w:spacing w:line="240" w:lineRule="exact"/>
              <w:jc w:val="left"/>
              <w:rPr>
                <w:sz w:val="22"/>
                <w:szCs w:val="22"/>
              </w:rPr>
            </w:pPr>
            <w:r w:rsidRPr="00991812">
              <w:rPr>
                <w:color w:val="FF0000"/>
                <w:sz w:val="22"/>
                <w:szCs w:val="22"/>
              </w:rPr>
              <w:t>ANOVA Table</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Source</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DF</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F</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p-value</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Regression</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8</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27.27461</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4.439E-14</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Residual</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41</w:t>
            </w:r>
          </w:p>
        </w:tc>
        <w:tc>
          <w:tcPr>
            <w:tcW w:w="1088" w:type="dxa"/>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Total (corrected)</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49</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Mean</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1</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r>
      <w:tr w:rsidR="002C738E" w:rsidRPr="00991812" w:rsidTr="002C738E">
        <w:trPr>
          <w:trHeight w:val="300"/>
        </w:trPr>
        <w:tc>
          <w:tcPr>
            <w:tcW w:w="2820" w:type="dxa"/>
            <w:noWrap/>
            <w:hideMark/>
          </w:tcPr>
          <w:p w:rsidR="002C738E" w:rsidRPr="00991812" w:rsidRDefault="002C738E" w:rsidP="000736C3">
            <w:pPr>
              <w:widowControl/>
              <w:autoSpaceDE/>
              <w:autoSpaceDN/>
              <w:adjustRightInd/>
              <w:spacing w:line="240" w:lineRule="exact"/>
              <w:jc w:val="left"/>
              <w:rPr>
                <w:sz w:val="22"/>
                <w:szCs w:val="22"/>
              </w:rPr>
            </w:pPr>
            <w:r w:rsidRPr="00991812">
              <w:rPr>
                <w:sz w:val="22"/>
                <w:szCs w:val="22"/>
              </w:rPr>
              <w:t>Total (uncorrected)</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50</w:t>
            </w:r>
          </w:p>
        </w:tc>
        <w:tc>
          <w:tcPr>
            <w:tcW w:w="108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c>
          <w:tcPr>
            <w:tcW w:w="1208" w:type="dxa"/>
            <w:noWrap/>
            <w:hideMark/>
          </w:tcPr>
          <w:p w:rsidR="002C738E" w:rsidRPr="00991812" w:rsidRDefault="002C738E" w:rsidP="000736C3">
            <w:pPr>
              <w:widowControl/>
              <w:autoSpaceDE/>
              <w:autoSpaceDN/>
              <w:adjustRightInd/>
              <w:spacing w:line="240" w:lineRule="exact"/>
              <w:jc w:val="center"/>
              <w:rPr>
                <w:sz w:val="22"/>
                <w:szCs w:val="22"/>
              </w:rPr>
            </w:pPr>
            <w:r w:rsidRPr="00991812">
              <w:rPr>
                <w:sz w:val="22"/>
                <w:szCs w:val="22"/>
              </w:rPr>
              <w:t> </w:t>
            </w:r>
          </w:p>
        </w:tc>
      </w:tr>
    </w:tbl>
    <w:p w:rsidR="00D21AC1" w:rsidRDefault="00D21AC1" w:rsidP="00B40794">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40794" w:rsidRDefault="00B40794" w:rsidP="00B40794">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REMC: √MS = √(</w:t>
      </w:r>
      <w:r w:rsidRPr="005F71AD">
        <w:rPr>
          <w:rFonts w:ascii="Arial" w:hAnsi="Arial" w:cs="Arial"/>
          <w:sz w:val="20"/>
          <w:szCs w:val="20"/>
        </w:rPr>
        <w:t>0.0053202</w:t>
      </w:r>
      <w:r>
        <w:rPr>
          <w:rFonts w:ascii="Arial" w:hAnsi="Arial" w:cs="Arial"/>
          <w:sz w:val="20"/>
          <w:szCs w:val="20"/>
        </w:rPr>
        <w:t>) =</w:t>
      </w:r>
      <w:r>
        <w:t xml:space="preserve"> </w:t>
      </w:r>
      <w:r w:rsidRPr="005F71AD">
        <w:t>0.0729</w:t>
      </w:r>
      <w:r>
        <w:t>40 ton</w:t>
      </w:r>
    </w:p>
    <w:p w:rsidR="000736C3" w:rsidRDefault="000736C3"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B40794" w:rsidRDefault="00B40794"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lastRenderedPageBreak/>
        <w:t>Conclusión</w:t>
      </w:r>
      <w:r>
        <w:t xml:space="preserve">: El ANOVA indica que la ecuación de regresión ajustada a los datos es estadísticamente significativa (p calculado </w:t>
      </w:r>
      <w:r w:rsidRPr="00B40794">
        <w:t>4.439E-14</w:t>
      </w:r>
      <w:r>
        <w:rPr>
          <w:rFonts w:ascii="Arial" w:hAnsi="Arial" w:cs="Arial"/>
          <w:sz w:val="20"/>
          <w:szCs w:val="20"/>
        </w:rPr>
        <w:t xml:space="preserve"> </w:t>
      </w:r>
      <w:r>
        <w:t>es menor que p critico 0,05).</w:t>
      </w:r>
    </w:p>
    <w:p w:rsidR="00B40794" w:rsidRPr="00B40794" w:rsidRDefault="00B40794"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1427C2" w:rsidRDefault="00B40794"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FE7CC2">
        <w:rPr>
          <w:b/>
        </w:rPr>
        <w:t>Prueba de hipótesis para significancia de cada parámetro del modelo</w:t>
      </w:r>
    </w:p>
    <w:p w:rsidR="00B95FE5" w:rsidRPr="00FE7CC2" w:rsidRDefault="00B95FE5" w:rsidP="007B4F1A">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tbl>
      <w:tblPr>
        <w:tblStyle w:val="Tablaconcuadrcula"/>
        <w:tblW w:w="0" w:type="auto"/>
        <w:tblLook w:val="04A0" w:firstRow="1" w:lastRow="0" w:firstColumn="1" w:lastColumn="0" w:noHBand="0" w:noVBand="1"/>
      </w:tblPr>
      <w:tblGrid>
        <w:gridCol w:w="1056"/>
        <w:gridCol w:w="956"/>
        <w:gridCol w:w="996"/>
        <w:gridCol w:w="911"/>
        <w:gridCol w:w="1020"/>
        <w:gridCol w:w="1076"/>
        <w:gridCol w:w="996"/>
      </w:tblGrid>
      <w:tr w:rsidR="001427C2" w:rsidRPr="0085009E" w:rsidTr="00DE3C4A">
        <w:trPr>
          <w:trHeight w:val="263"/>
        </w:trPr>
        <w:tc>
          <w:tcPr>
            <w:tcW w:w="0" w:type="auto"/>
            <w:gridSpan w:val="7"/>
            <w:noWrap/>
            <w:hideMark/>
          </w:tcPr>
          <w:p w:rsidR="001427C2" w:rsidRPr="00B40794" w:rsidRDefault="001427C2" w:rsidP="00104739">
            <w:pPr>
              <w:widowControl/>
              <w:autoSpaceDE/>
              <w:autoSpaceDN/>
              <w:adjustRightInd/>
              <w:jc w:val="left"/>
              <w:rPr>
                <w:color w:val="000000" w:themeColor="text1"/>
                <w:lang w:val="en-US"/>
              </w:rPr>
            </w:pPr>
            <w:r w:rsidRPr="00B40794">
              <w:rPr>
                <w:color w:val="000000" w:themeColor="text1"/>
                <w:lang w:val="en-US"/>
              </w:rPr>
              <w:t>Tests, etc, for Individual Coefficients</w:t>
            </w:r>
          </w:p>
        </w:tc>
      </w:tr>
      <w:tr w:rsidR="002C738E" w:rsidRPr="00134C98" w:rsidTr="00DE3C4A">
        <w:trPr>
          <w:trHeight w:val="263"/>
        </w:trPr>
        <w:tc>
          <w:tcPr>
            <w:tcW w:w="0" w:type="auto"/>
            <w:vMerge w:val="restart"/>
            <w:noWrap/>
            <w:hideMark/>
          </w:tcPr>
          <w:p w:rsidR="002C738E" w:rsidRPr="00134C98" w:rsidRDefault="002C738E" w:rsidP="00DE3C4A">
            <w:pPr>
              <w:widowControl/>
              <w:autoSpaceDE/>
              <w:autoSpaceDN/>
              <w:adjustRightInd/>
              <w:jc w:val="left"/>
              <w:rPr>
                <w:color w:val="000000"/>
                <w:lang w:val="en-US"/>
              </w:rPr>
            </w:pPr>
            <w:r w:rsidRPr="00134C98">
              <w:t>Variable</w:t>
            </w:r>
          </w:p>
        </w:tc>
        <w:tc>
          <w:tcPr>
            <w:tcW w:w="0" w:type="auto"/>
            <w:vMerge w:val="restart"/>
            <w:noWrap/>
            <w:hideMark/>
          </w:tcPr>
          <w:p w:rsidR="002C738E" w:rsidRPr="00134C98" w:rsidRDefault="002C738E" w:rsidP="00104739">
            <w:pPr>
              <w:jc w:val="center"/>
              <w:rPr>
                <w:color w:val="000000"/>
                <w:lang w:val="en-US"/>
              </w:rPr>
            </w:pPr>
            <w:r w:rsidRPr="00134C98">
              <w:rPr>
                <w:color w:val="000000"/>
              </w:rPr>
              <w:t>Coeff.</w:t>
            </w:r>
          </w:p>
          <w:p w:rsidR="002C738E" w:rsidRPr="00134C98" w:rsidRDefault="002C738E" w:rsidP="00104739">
            <w:pPr>
              <w:jc w:val="center"/>
              <w:rPr>
                <w:color w:val="000000"/>
                <w:lang w:val="en-US"/>
              </w:rPr>
            </w:pPr>
            <w:r w:rsidRPr="00134C98">
              <w:t>(est.)</w:t>
            </w:r>
          </w:p>
        </w:tc>
        <w:tc>
          <w:tcPr>
            <w:tcW w:w="0" w:type="auto"/>
            <w:vMerge w:val="restart"/>
            <w:noWrap/>
            <w:hideMark/>
          </w:tcPr>
          <w:p w:rsidR="002C738E" w:rsidRPr="00134C98" w:rsidRDefault="002C738E" w:rsidP="00104739">
            <w:pPr>
              <w:jc w:val="center"/>
              <w:rPr>
                <w:lang w:val="en-US"/>
              </w:rPr>
            </w:pPr>
            <w:r w:rsidRPr="00134C98">
              <w:rPr>
                <w:color w:val="000000" w:themeColor="text1"/>
              </w:rPr>
              <w:t>Std Err</w:t>
            </w:r>
          </w:p>
        </w:tc>
        <w:tc>
          <w:tcPr>
            <w:tcW w:w="0" w:type="auto"/>
            <w:gridSpan w:val="2"/>
            <w:noWrap/>
            <w:hideMark/>
          </w:tcPr>
          <w:p w:rsidR="002C738E" w:rsidRPr="00134C98" w:rsidRDefault="002C738E" w:rsidP="00104739">
            <w:pPr>
              <w:widowControl/>
              <w:autoSpaceDE/>
              <w:autoSpaceDN/>
              <w:adjustRightInd/>
              <w:jc w:val="left"/>
            </w:pPr>
            <w:r w:rsidRPr="00134C98">
              <w:t>H</w:t>
            </w:r>
            <w:r w:rsidRPr="00134C98">
              <w:rPr>
                <w:vertAlign w:val="subscript"/>
              </w:rPr>
              <w:t>0</w:t>
            </w:r>
            <w:r w:rsidRPr="00134C98">
              <w:t>: Coefficient=0</w:t>
            </w:r>
          </w:p>
        </w:tc>
        <w:tc>
          <w:tcPr>
            <w:tcW w:w="0" w:type="auto"/>
            <w:gridSpan w:val="2"/>
            <w:noWrap/>
            <w:hideMark/>
          </w:tcPr>
          <w:p w:rsidR="002C738E" w:rsidRPr="00134C98" w:rsidRDefault="002C738E" w:rsidP="00104739">
            <w:pPr>
              <w:widowControl/>
              <w:autoSpaceDE/>
              <w:autoSpaceDN/>
              <w:adjustRightInd/>
              <w:jc w:val="left"/>
            </w:pPr>
            <w:r w:rsidRPr="00134C98">
              <w:t>Confidence Ints.</w:t>
            </w:r>
          </w:p>
        </w:tc>
      </w:tr>
      <w:tr w:rsidR="002C738E" w:rsidRPr="00134C98" w:rsidTr="00DE3C4A">
        <w:trPr>
          <w:trHeight w:val="255"/>
        </w:trPr>
        <w:tc>
          <w:tcPr>
            <w:tcW w:w="0" w:type="auto"/>
            <w:vMerge/>
            <w:noWrap/>
            <w:hideMark/>
          </w:tcPr>
          <w:p w:rsidR="002C738E" w:rsidRPr="00134C98" w:rsidRDefault="002C738E" w:rsidP="00104739">
            <w:pPr>
              <w:widowControl/>
              <w:autoSpaceDE/>
              <w:autoSpaceDN/>
              <w:adjustRightInd/>
              <w:jc w:val="left"/>
              <w:rPr>
                <w:color w:val="000000"/>
              </w:rPr>
            </w:pPr>
          </w:p>
        </w:tc>
        <w:tc>
          <w:tcPr>
            <w:tcW w:w="0" w:type="auto"/>
            <w:vMerge/>
            <w:noWrap/>
            <w:hideMark/>
          </w:tcPr>
          <w:p w:rsidR="002C738E" w:rsidRPr="00134C98" w:rsidRDefault="002C738E" w:rsidP="00104739">
            <w:pPr>
              <w:jc w:val="center"/>
              <w:rPr>
                <w:color w:val="000000"/>
              </w:rPr>
            </w:pPr>
          </w:p>
        </w:tc>
        <w:tc>
          <w:tcPr>
            <w:tcW w:w="0" w:type="auto"/>
            <w:vMerge/>
            <w:noWrap/>
            <w:hideMark/>
          </w:tcPr>
          <w:p w:rsidR="002C738E" w:rsidRPr="00134C98" w:rsidRDefault="002C738E" w:rsidP="00104739">
            <w:pPr>
              <w:jc w:val="center"/>
            </w:pPr>
          </w:p>
        </w:tc>
        <w:tc>
          <w:tcPr>
            <w:tcW w:w="0" w:type="auto"/>
            <w:gridSpan w:val="2"/>
            <w:noWrap/>
            <w:hideMark/>
          </w:tcPr>
          <w:p w:rsidR="002C738E" w:rsidRPr="00134C98" w:rsidRDefault="002C738E" w:rsidP="00104739">
            <w:pPr>
              <w:widowControl/>
              <w:autoSpaceDE/>
              <w:autoSpaceDN/>
              <w:adjustRightInd/>
              <w:jc w:val="left"/>
            </w:pPr>
            <w:r w:rsidRPr="00134C98">
              <w:t>H</w:t>
            </w:r>
            <w:r w:rsidRPr="00134C98">
              <w:rPr>
                <w:vertAlign w:val="subscript"/>
              </w:rPr>
              <w:t>1</w:t>
            </w:r>
            <w:r w:rsidRPr="00134C98">
              <w:t>: Coefficient</w:t>
            </w:r>
            <w:r>
              <w:t>≠</w:t>
            </w:r>
            <w:r w:rsidRPr="00134C98">
              <w:t>0</w:t>
            </w:r>
          </w:p>
        </w:tc>
        <w:tc>
          <w:tcPr>
            <w:tcW w:w="0" w:type="auto"/>
            <w:noWrap/>
            <w:hideMark/>
          </w:tcPr>
          <w:p w:rsidR="002C738E" w:rsidRPr="00134C98" w:rsidRDefault="002C738E" w:rsidP="00104739">
            <w:pPr>
              <w:widowControl/>
              <w:autoSpaceDE/>
              <w:autoSpaceDN/>
              <w:adjustRightInd/>
              <w:jc w:val="right"/>
            </w:pPr>
            <w:r w:rsidRPr="00134C98">
              <w:t>Level</w:t>
            </w:r>
          </w:p>
        </w:tc>
        <w:tc>
          <w:tcPr>
            <w:tcW w:w="0" w:type="auto"/>
            <w:noWrap/>
            <w:hideMark/>
          </w:tcPr>
          <w:p w:rsidR="002C738E" w:rsidRPr="00134C98" w:rsidRDefault="002C738E" w:rsidP="00104739">
            <w:pPr>
              <w:widowControl/>
              <w:autoSpaceDE/>
              <w:autoSpaceDN/>
              <w:adjustRightInd/>
              <w:jc w:val="left"/>
              <w:rPr>
                <w:color w:val="0000FF"/>
              </w:rPr>
            </w:pPr>
            <w:r w:rsidRPr="00134C98">
              <w:rPr>
                <w:color w:val="0000FF"/>
              </w:rPr>
              <w:t>0.95</w:t>
            </w:r>
          </w:p>
        </w:tc>
      </w:tr>
      <w:tr w:rsidR="002C738E" w:rsidRPr="00134C98" w:rsidTr="00DE3C4A">
        <w:trPr>
          <w:trHeight w:val="263"/>
        </w:trPr>
        <w:tc>
          <w:tcPr>
            <w:tcW w:w="0" w:type="auto"/>
            <w:vMerge/>
            <w:noWrap/>
            <w:hideMark/>
          </w:tcPr>
          <w:p w:rsidR="002C738E" w:rsidRPr="00134C98" w:rsidRDefault="002C738E" w:rsidP="00104739">
            <w:pPr>
              <w:widowControl/>
              <w:autoSpaceDE/>
              <w:autoSpaceDN/>
              <w:adjustRightInd/>
              <w:jc w:val="left"/>
            </w:pPr>
          </w:p>
        </w:tc>
        <w:tc>
          <w:tcPr>
            <w:tcW w:w="0" w:type="auto"/>
            <w:vMerge/>
            <w:noWrap/>
            <w:hideMark/>
          </w:tcPr>
          <w:p w:rsidR="002C738E" w:rsidRPr="00134C98" w:rsidRDefault="002C738E" w:rsidP="00104739">
            <w:pPr>
              <w:widowControl/>
              <w:autoSpaceDE/>
              <w:autoSpaceDN/>
              <w:adjustRightInd/>
              <w:jc w:val="center"/>
            </w:pPr>
          </w:p>
        </w:tc>
        <w:tc>
          <w:tcPr>
            <w:tcW w:w="0" w:type="auto"/>
            <w:vMerge/>
            <w:noWrap/>
            <w:hideMark/>
          </w:tcPr>
          <w:p w:rsidR="002C738E" w:rsidRPr="00134C98" w:rsidRDefault="002C738E" w:rsidP="00104739">
            <w:pPr>
              <w:widowControl/>
              <w:autoSpaceDE/>
              <w:autoSpaceDN/>
              <w:adjustRightInd/>
              <w:jc w:val="center"/>
              <w:rPr>
                <w:color w:val="000000" w:themeColor="text1"/>
              </w:rPr>
            </w:pPr>
          </w:p>
        </w:tc>
        <w:tc>
          <w:tcPr>
            <w:tcW w:w="0" w:type="auto"/>
            <w:noWrap/>
            <w:hideMark/>
          </w:tcPr>
          <w:p w:rsidR="002C738E" w:rsidRPr="00134C98" w:rsidRDefault="002C738E" w:rsidP="00104739">
            <w:pPr>
              <w:widowControl/>
              <w:autoSpaceDE/>
              <w:autoSpaceDN/>
              <w:adjustRightInd/>
              <w:jc w:val="center"/>
              <w:rPr>
                <w:color w:val="000000" w:themeColor="text1"/>
              </w:rPr>
            </w:pPr>
            <w:r w:rsidRPr="00134C98">
              <w:rPr>
                <w:color w:val="000000" w:themeColor="text1"/>
              </w:rPr>
              <w:t>T</w:t>
            </w:r>
          </w:p>
        </w:tc>
        <w:tc>
          <w:tcPr>
            <w:tcW w:w="0" w:type="auto"/>
            <w:noWrap/>
            <w:hideMark/>
          </w:tcPr>
          <w:p w:rsidR="002C738E" w:rsidRPr="00134C98" w:rsidRDefault="002C738E" w:rsidP="00104739">
            <w:pPr>
              <w:widowControl/>
              <w:autoSpaceDE/>
              <w:autoSpaceDN/>
              <w:adjustRightInd/>
              <w:jc w:val="center"/>
            </w:pPr>
            <w:r w:rsidRPr="00134C98">
              <w:t>p-value</w:t>
            </w:r>
          </w:p>
        </w:tc>
        <w:tc>
          <w:tcPr>
            <w:tcW w:w="0" w:type="auto"/>
            <w:noWrap/>
            <w:hideMark/>
          </w:tcPr>
          <w:p w:rsidR="002C738E" w:rsidRPr="00134C98" w:rsidRDefault="002C738E" w:rsidP="00104739">
            <w:pPr>
              <w:widowControl/>
              <w:autoSpaceDE/>
              <w:autoSpaceDN/>
              <w:adjustRightInd/>
              <w:jc w:val="center"/>
            </w:pPr>
            <w:r w:rsidRPr="00134C98">
              <w:t>Lower</w:t>
            </w:r>
          </w:p>
        </w:tc>
        <w:tc>
          <w:tcPr>
            <w:tcW w:w="0" w:type="auto"/>
            <w:noWrap/>
            <w:hideMark/>
          </w:tcPr>
          <w:p w:rsidR="002C738E" w:rsidRPr="00134C98" w:rsidRDefault="002C738E" w:rsidP="00104739">
            <w:pPr>
              <w:widowControl/>
              <w:autoSpaceDE/>
              <w:autoSpaceDN/>
              <w:adjustRightInd/>
              <w:jc w:val="center"/>
            </w:pPr>
            <w:r w:rsidRPr="00134C98">
              <w:t>Upper</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1</w:t>
            </w:r>
          </w:p>
        </w:tc>
        <w:tc>
          <w:tcPr>
            <w:tcW w:w="0" w:type="auto"/>
            <w:noWrap/>
            <w:hideMark/>
          </w:tcPr>
          <w:p w:rsidR="001427C2" w:rsidRPr="00134C98" w:rsidRDefault="001427C2" w:rsidP="00104739">
            <w:pPr>
              <w:widowControl/>
              <w:autoSpaceDE/>
              <w:autoSpaceDN/>
              <w:adjustRightInd/>
              <w:jc w:val="right"/>
            </w:pPr>
            <w:r w:rsidRPr="00134C98">
              <w:t>13</w:t>
            </w:r>
            <w:r w:rsidR="00DE3C4A">
              <w:t>,</w:t>
            </w:r>
            <w:r w:rsidRPr="00134C98">
              <w:t>924</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24</w:t>
            </w:r>
            <w:r w:rsidR="00DE3C4A">
              <w:rPr>
                <w:color w:val="000000" w:themeColor="text1"/>
              </w:rPr>
              <w:t>,</w:t>
            </w:r>
            <w:r w:rsidRPr="00134C98">
              <w:rPr>
                <w:color w:val="000000" w:themeColor="text1"/>
              </w:rPr>
              <w:t>413</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570</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572</w:t>
            </w:r>
          </w:p>
        </w:tc>
        <w:tc>
          <w:tcPr>
            <w:tcW w:w="0" w:type="auto"/>
            <w:noWrap/>
            <w:hideMark/>
          </w:tcPr>
          <w:p w:rsidR="001427C2" w:rsidRPr="00134C98" w:rsidRDefault="001427C2" w:rsidP="00104739">
            <w:pPr>
              <w:widowControl/>
              <w:autoSpaceDE/>
              <w:autoSpaceDN/>
              <w:adjustRightInd/>
              <w:jc w:val="center"/>
            </w:pPr>
            <w:r w:rsidRPr="00134C98">
              <w:t>-35</w:t>
            </w:r>
            <w:r w:rsidR="00DE3C4A">
              <w:t>,</w:t>
            </w:r>
            <w:r w:rsidRPr="00134C98">
              <w:t>379</w:t>
            </w:r>
          </w:p>
        </w:tc>
        <w:tc>
          <w:tcPr>
            <w:tcW w:w="0" w:type="auto"/>
            <w:noWrap/>
            <w:hideMark/>
          </w:tcPr>
          <w:p w:rsidR="001427C2" w:rsidRPr="00134C98" w:rsidRDefault="001427C2" w:rsidP="00104739">
            <w:pPr>
              <w:widowControl/>
              <w:autoSpaceDE/>
              <w:autoSpaceDN/>
              <w:adjustRightInd/>
              <w:jc w:val="center"/>
            </w:pPr>
            <w:r w:rsidRPr="00134C98">
              <w:t>63</w:t>
            </w:r>
            <w:r w:rsidR="00DE3C4A">
              <w:t>,</w:t>
            </w:r>
            <w:r w:rsidRPr="00134C98">
              <w:t>226</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dap_cm</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022</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073</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305</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762</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169</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125</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ht_m</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221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301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734</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467</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387</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830</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log_dap</w:t>
            </w:r>
          </w:p>
        </w:tc>
        <w:tc>
          <w:tcPr>
            <w:tcW w:w="0" w:type="auto"/>
            <w:noWrap/>
            <w:hideMark/>
          </w:tcPr>
          <w:p w:rsidR="001427C2" w:rsidRPr="00134C98" w:rsidRDefault="001427C2" w:rsidP="00104739">
            <w:pPr>
              <w:widowControl/>
              <w:autoSpaceDE/>
              <w:autoSpaceDN/>
              <w:adjustRightInd/>
              <w:jc w:val="right"/>
            </w:pPr>
            <w:r w:rsidRPr="00134C98">
              <w:t>3</w:t>
            </w:r>
            <w:r w:rsidR="00DE3C4A">
              <w:t>,</w:t>
            </w:r>
            <w:r w:rsidRPr="00134C98">
              <w:t>911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8</w:t>
            </w:r>
            <w:r w:rsidR="00DE3C4A">
              <w:rPr>
                <w:color w:val="000000" w:themeColor="text1"/>
              </w:rPr>
              <w:t>,</w:t>
            </w:r>
            <w:r w:rsidRPr="00134C98">
              <w:rPr>
                <w:color w:val="000000" w:themeColor="text1"/>
              </w:rPr>
              <w:t>214</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476</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636</w:t>
            </w:r>
          </w:p>
        </w:tc>
        <w:tc>
          <w:tcPr>
            <w:tcW w:w="0" w:type="auto"/>
            <w:noWrap/>
            <w:hideMark/>
          </w:tcPr>
          <w:p w:rsidR="001427C2" w:rsidRPr="00134C98" w:rsidRDefault="001427C2" w:rsidP="00104739">
            <w:pPr>
              <w:widowControl/>
              <w:autoSpaceDE/>
              <w:autoSpaceDN/>
              <w:adjustRightInd/>
              <w:jc w:val="center"/>
            </w:pPr>
            <w:r w:rsidRPr="00134C98">
              <w:t>-12</w:t>
            </w:r>
            <w:r w:rsidR="00DE3C4A">
              <w:t>,</w:t>
            </w:r>
            <w:r w:rsidRPr="00134C98">
              <w:t>677</w:t>
            </w:r>
          </w:p>
        </w:tc>
        <w:tc>
          <w:tcPr>
            <w:tcW w:w="0" w:type="auto"/>
            <w:noWrap/>
            <w:hideMark/>
          </w:tcPr>
          <w:p w:rsidR="001427C2" w:rsidRPr="00134C98" w:rsidRDefault="001427C2" w:rsidP="00104739">
            <w:pPr>
              <w:widowControl/>
              <w:autoSpaceDE/>
              <w:autoSpaceDN/>
              <w:adjustRightInd/>
              <w:jc w:val="center"/>
            </w:pPr>
            <w:r w:rsidRPr="00134C98">
              <w:t>20</w:t>
            </w:r>
            <w:r w:rsidR="00DE3C4A">
              <w:t>,</w:t>
            </w:r>
            <w:r w:rsidRPr="00134C98">
              <w:t>500</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log_ht</w:t>
            </w:r>
          </w:p>
        </w:tc>
        <w:tc>
          <w:tcPr>
            <w:tcW w:w="0" w:type="auto"/>
            <w:noWrap/>
            <w:hideMark/>
          </w:tcPr>
          <w:p w:rsidR="001427C2" w:rsidRPr="00134C98" w:rsidRDefault="001427C2" w:rsidP="00104739">
            <w:pPr>
              <w:widowControl/>
              <w:autoSpaceDE/>
              <w:autoSpaceDN/>
              <w:adjustRightInd/>
              <w:jc w:val="right"/>
            </w:pPr>
            <w:r w:rsidRPr="00134C98">
              <w:t>-16</w:t>
            </w:r>
            <w:r w:rsidR="00DE3C4A">
              <w:t>,</w:t>
            </w:r>
            <w:r w:rsidRPr="00134C98">
              <w:t>373</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20</w:t>
            </w:r>
            <w:r w:rsidR="00DE3C4A">
              <w:rPr>
                <w:color w:val="000000" w:themeColor="text1"/>
              </w:rPr>
              <w:t>,</w:t>
            </w:r>
            <w:r w:rsidRPr="00134C98">
              <w:rPr>
                <w:color w:val="000000" w:themeColor="text1"/>
              </w:rPr>
              <w:t>020</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818</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418</w:t>
            </w:r>
          </w:p>
        </w:tc>
        <w:tc>
          <w:tcPr>
            <w:tcW w:w="0" w:type="auto"/>
            <w:noWrap/>
            <w:hideMark/>
          </w:tcPr>
          <w:p w:rsidR="001427C2" w:rsidRPr="00134C98" w:rsidRDefault="001427C2" w:rsidP="00104739">
            <w:pPr>
              <w:widowControl/>
              <w:autoSpaceDE/>
              <w:autoSpaceDN/>
              <w:adjustRightInd/>
              <w:jc w:val="center"/>
            </w:pPr>
            <w:r w:rsidRPr="00134C98">
              <w:t>-56</w:t>
            </w:r>
            <w:r w:rsidR="00DE3C4A">
              <w:t>,</w:t>
            </w:r>
            <w:r w:rsidRPr="00134C98">
              <w:t>804</w:t>
            </w:r>
          </w:p>
        </w:tc>
        <w:tc>
          <w:tcPr>
            <w:tcW w:w="0" w:type="auto"/>
            <w:noWrap/>
            <w:hideMark/>
          </w:tcPr>
          <w:p w:rsidR="001427C2" w:rsidRPr="00134C98" w:rsidRDefault="001427C2" w:rsidP="00104739">
            <w:pPr>
              <w:widowControl/>
              <w:autoSpaceDE/>
              <w:autoSpaceDN/>
              <w:adjustRightInd/>
              <w:jc w:val="center"/>
            </w:pPr>
            <w:r w:rsidRPr="00134C98">
              <w:t>24</w:t>
            </w:r>
            <w:r w:rsidR="00DE3C4A">
              <w:t>,</w:t>
            </w:r>
            <w:r w:rsidRPr="00134C98">
              <w:t>057</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dap*ht</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001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001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503</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617</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002</w:t>
            </w:r>
          </w:p>
        </w:tc>
        <w:tc>
          <w:tcPr>
            <w:tcW w:w="0" w:type="auto"/>
            <w:noWrap/>
            <w:hideMark/>
          </w:tcPr>
          <w:p w:rsidR="001427C2" w:rsidRPr="00134C98" w:rsidRDefault="001427C2" w:rsidP="00104739">
            <w:pPr>
              <w:widowControl/>
              <w:autoSpaceDE/>
              <w:autoSpaceDN/>
              <w:adjustRightInd/>
              <w:jc w:val="center"/>
            </w:pPr>
            <w:r w:rsidRPr="00134C98">
              <w:t>0</w:t>
            </w:r>
            <w:r w:rsidR="00DE3C4A">
              <w:t>,</w:t>
            </w:r>
            <w:r w:rsidRPr="00134C98">
              <w:t>004</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1/dap</w:t>
            </w:r>
          </w:p>
        </w:tc>
        <w:tc>
          <w:tcPr>
            <w:tcW w:w="0" w:type="auto"/>
            <w:noWrap/>
            <w:hideMark/>
          </w:tcPr>
          <w:p w:rsidR="001427C2" w:rsidRPr="00134C98" w:rsidRDefault="001427C2" w:rsidP="00104739">
            <w:pPr>
              <w:widowControl/>
              <w:autoSpaceDE/>
              <w:autoSpaceDN/>
              <w:adjustRightInd/>
              <w:jc w:val="right"/>
            </w:pPr>
            <w:r w:rsidRPr="00134C98">
              <w:t>16</w:t>
            </w:r>
            <w:r w:rsidR="00DE3C4A">
              <w:t>,</w:t>
            </w:r>
            <w:r w:rsidRPr="00134C98">
              <w:t>990</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58</w:t>
            </w:r>
            <w:r w:rsidR="00DE3C4A">
              <w:rPr>
                <w:color w:val="000000" w:themeColor="text1"/>
              </w:rPr>
              <w:t>,</w:t>
            </w:r>
            <w:r w:rsidRPr="00134C98">
              <w:rPr>
                <w:color w:val="000000" w:themeColor="text1"/>
              </w:rPr>
              <w:t>471</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291</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773</w:t>
            </w:r>
          </w:p>
        </w:tc>
        <w:tc>
          <w:tcPr>
            <w:tcW w:w="0" w:type="auto"/>
            <w:noWrap/>
            <w:hideMark/>
          </w:tcPr>
          <w:p w:rsidR="001427C2" w:rsidRPr="00134C98" w:rsidRDefault="001427C2" w:rsidP="00104739">
            <w:pPr>
              <w:widowControl/>
              <w:autoSpaceDE/>
              <w:autoSpaceDN/>
              <w:adjustRightInd/>
              <w:jc w:val="center"/>
            </w:pPr>
            <w:r w:rsidRPr="00134C98">
              <w:t>-101</w:t>
            </w:r>
            <w:r w:rsidR="00DE3C4A">
              <w:t>,</w:t>
            </w:r>
            <w:r w:rsidRPr="00134C98">
              <w:t>094</w:t>
            </w:r>
          </w:p>
        </w:tc>
        <w:tc>
          <w:tcPr>
            <w:tcW w:w="0" w:type="auto"/>
            <w:noWrap/>
            <w:hideMark/>
          </w:tcPr>
          <w:p w:rsidR="001427C2" w:rsidRPr="00134C98" w:rsidRDefault="001427C2" w:rsidP="00104739">
            <w:pPr>
              <w:widowControl/>
              <w:autoSpaceDE/>
              <w:autoSpaceDN/>
              <w:adjustRightInd/>
              <w:jc w:val="center"/>
            </w:pPr>
            <w:r w:rsidRPr="00134C98">
              <w:t>135</w:t>
            </w:r>
            <w:r w:rsidR="00DE3C4A">
              <w:t>,</w:t>
            </w:r>
            <w:r w:rsidRPr="00134C98">
              <w:t>075</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1/ht</w:t>
            </w:r>
          </w:p>
        </w:tc>
        <w:tc>
          <w:tcPr>
            <w:tcW w:w="0" w:type="auto"/>
            <w:noWrap/>
            <w:hideMark/>
          </w:tcPr>
          <w:p w:rsidR="001427C2" w:rsidRPr="00134C98" w:rsidRDefault="001427C2" w:rsidP="00104739">
            <w:pPr>
              <w:widowControl/>
              <w:autoSpaceDE/>
              <w:autoSpaceDN/>
              <w:adjustRightInd/>
              <w:jc w:val="right"/>
            </w:pPr>
            <w:r w:rsidRPr="00134C98">
              <w:t>-56</w:t>
            </w:r>
            <w:r w:rsidR="00DE3C4A">
              <w:t>,</w:t>
            </w:r>
            <w:r w:rsidRPr="00134C98">
              <w:t>292</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66</w:t>
            </w:r>
            <w:r w:rsidR="00DE3C4A">
              <w:rPr>
                <w:color w:val="000000" w:themeColor="text1"/>
              </w:rPr>
              <w:t>,</w:t>
            </w:r>
            <w:r w:rsidRPr="00134C98">
              <w:rPr>
                <w:color w:val="000000" w:themeColor="text1"/>
              </w:rPr>
              <w:t>642</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845</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403</w:t>
            </w:r>
          </w:p>
        </w:tc>
        <w:tc>
          <w:tcPr>
            <w:tcW w:w="0" w:type="auto"/>
            <w:noWrap/>
            <w:hideMark/>
          </w:tcPr>
          <w:p w:rsidR="001427C2" w:rsidRPr="00134C98" w:rsidRDefault="001427C2" w:rsidP="00104739">
            <w:pPr>
              <w:widowControl/>
              <w:autoSpaceDE/>
              <w:autoSpaceDN/>
              <w:adjustRightInd/>
              <w:jc w:val="center"/>
            </w:pPr>
            <w:r w:rsidRPr="00134C98">
              <w:t>-190</w:t>
            </w:r>
            <w:r w:rsidR="00DE3C4A">
              <w:t>,</w:t>
            </w:r>
            <w:r w:rsidRPr="00134C98">
              <w:t>878</w:t>
            </w:r>
          </w:p>
        </w:tc>
        <w:tc>
          <w:tcPr>
            <w:tcW w:w="0" w:type="auto"/>
            <w:noWrap/>
            <w:hideMark/>
          </w:tcPr>
          <w:p w:rsidR="001427C2" w:rsidRPr="00134C98" w:rsidRDefault="001427C2" w:rsidP="00104739">
            <w:pPr>
              <w:widowControl/>
              <w:autoSpaceDE/>
              <w:autoSpaceDN/>
              <w:adjustRightInd/>
              <w:jc w:val="center"/>
            </w:pPr>
            <w:r w:rsidRPr="00134C98">
              <w:t>78</w:t>
            </w:r>
            <w:r w:rsidR="00DE3C4A">
              <w:t>,</w:t>
            </w:r>
            <w:r w:rsidRPr="00134C98">
              <w:t>294</w:t>
            </w:r>
          </w:p>
        </w:tc>
      </w:tr>
      <w:tr w:rsidR="001427C2" w:rsidRPr="00134C98" w:rsidTr="00DE3C4A">
        <w:trPr>
          <w:trHeight w:val="263"/>
        </w:trPr>
        <w:tc>
          <w:tcPr>
            <w:tcW w:w="0" w:type="auto"/>
            <w:noWrap/>
            <w:hideMark/>
          </w:tcPr>
          <w:p w:rsidR="001427C2" w:rsidRPr="00134C98" w:rsidRDefault="001427C2" w:rsidP="00104739">
            <w:pPr>
              <w:widowControl/>
              <w:autoSpaceDE/>
              <w:autoSpaceDN/>
              <w:adjustRightInd/>
              <w:jc w:val="left"/>
            </w:pPr>
            <w:r w:rsidRPr="00134C98">
              <w:t>1/dap*ht</w:t>
            </w:r>
          </w:p>
        </w:tc>
        <w:tc>
          <w:tcPr>
            <w:tcW w:w="0" w:type="auto"/>
            <w:noWrap/>
            <w:hideMark/>
          </w:tcPr>
          <w:p w:rsidR="001427C2" w:rsidRPr="00134C98" w:rsidRDefault="001427C2" w:rsidP="00104739">
            <w:pPr>
              <w:widowControl/>
              <w:autoSpaceDE/>
              <w:autoSpaceDN/>
              <w:adjustRightInd/>
              <w:jc w:val="right"/>
            </w:pPr>
            <w:r w:rsidRPr="00134C98">
              <w:t>62</w:t>
            </w:r>
            <w:r w:rsidR="00DE3C4A">
              <w:t>,</w:t>
            </w:r>
            <w:r w:rsidRPr="00134C98">
              <w:t>416</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224</w:t>
            </w:r>
            <w:r w:rsidR="00DE3C4A">
              <w:rPr>
                <w:color w:val="000000" w:themeColor="text1"/>
              </w:rPr>
              <w:t>,</w:t>
            </w:r>
            <w:r w:rsidRPr="00134C98">
              <w:rPr>
                <w:color w:val="000000" w:themeColor="text1"/>
              </w:rPr>
              <w:t>954</w:t>
            </w:r>
          </w:p>
        </w:tc>
        <w:tc>
          <w:tcPr>
            <w:tcW w:w="0" w:type="auto"/>
            <w:noWrap/>
            <w:hideMark/>
          </w:tcPr>
          <w:p w:rsidR="001427C2" w:rsidRPr="00134C98" w:rsidRDefault="001427C2" w:rsidP="00104739">
            <w:pPr>
              <w:widowControl/>
              <w:autoSpaceDE/>
              <w:autoSpaceDN/>
              <w:adjustRightInd/>
              <w:jc w:val="right"/>
              <w:rPr>
                <w:color w:val="000000" w:themeColor="text1"/>
              </w:rPr>
            </w:pPr>
            <w:r w:rsidRPr="00134C98">
              <w:rPr>
                <w:color w:val="000000" w:themeColor="text1"/>
              </w:rPr>
              <w:t>0</w:t>
            </w:r>
            <w:r w:rsidR="00DE3C4A">
              <w:rPr>
                <w:color w:val="000000" w:themeColor="text1"/>
              </w:rPr>
              <w:t>,</w:t>
            </w:r>
            <w:r w:rsidRPr="00134C98">
              <w:rPr>
                <w:color w:val="000000" w:themeColor="text1"/>
              </w:rPr>
              <w:t>277</w:t>
            </w:r>
          </w:p>
        </w:tc>
        <w:tc>
          <w:tcPr>
            <w:tcW w:w="0" w:type="auto"/>
            <w:noWrap/>
            <w:hideMark/>
          </w:tcPr>
          <w:p w:rsidR="001427C2" w:rsidRPr="00134C98" w:rsidRDefault="001427C2" w:rsidP="00104739">
            <w:pPr>
              <w:widowControl/>
              <w:autoSpaceDE/>
              <w:autoSpaceDN/>
              <w:adjustRightInd/>
              <w:jc w:val="right"/>
            </w:pPr>
            <w:r w:rsidRPr="00134C98">
              <w:t>0</w:t>
            </w:r>
            <w:r w:rsidR="00DE3C4A">
              <w:t>,</w:t>
            </w:r>
            <w:r w:rsidRPr="00134C98">
              <w:t>783</w:t>
            </w:r>
          </w:p>
        </w:tc>
        <w:tc>
          <w:tcPr>
            <w:tcW w:w="0" w:type="auto"/>
            <w:noWrap/>
            <w:hideMark/>
          </w:tcPr>
          <w:p w:rsidR="001427C2" w:rsidRPr="00134C98" w:rsidRDefault="001427C2" w:rsidP="00104739">
            <w:pPr>
              <w:widowControl/>
              <w:autoSpaceDE/>
              <w:autoSpaceDN/>
              <w:adjustRightInd/>
              <w:jc w:val="center"/>
            </w:pPr>
            <w:r w:rsidRPr="00134C98">
              <w:t>-391</w:t>
            </w:r>
            <w:r w:rsidR="00DE3C4A">
              <w:t>,</w:t>
            </w:r>
            <w:r w:rsidRPr="00134C98">
              <w:t>889</w:t>
            </w:r>
          </w:p>
        </w:tc>
        <w:tc>
          <w:tcPr>
            <w:tcW w:w="0" w:type="auto"/>
            <w:noWrap/>
            <w:hideMark/>
          </w:tcPr>
          <w:p w:rsidR="001427C2" w:rsidRPr="00134C98" w:rsidRDefault="001427C2" w:rsidP="00104739">
            <w:pPr>
              <w:widowControl/>
              <w:autoSpaceDE/>
              <w:autoSpaceDN/>
              <w:adjustRightInd/>
              <w:jc w:val="center"/>
            </w:pPr>
            <w:r w:rsidRPr="00134C98">
              <w:t>516</w:t>
            </w:r>
            <w:r w:rsidR="00DE3C4A">
              <w:t>,</w:t>
            </w:r>
            <w:r w:rsidRPr="00134C98">
              <w:t>720</w:t>
            </w:r>
          </w:p>
        </w:tc>
      </w:tr>
    </w:tbl>
    <w:p w:rsidR="005F71AD" w:rsidRDefault="005F71AD" w:rsidP="001427C2"/>
    <w:p w:rsidR="00FE7CC2" w:rsidRDefault="00FE7CC2" w:rsidP="00FE7CC2">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xml:space="preserve">: </w:t>
      </w:r>
      <w:r w:rsidR="001225F7">
        <w:t xml:space="preserve">El valor de “p” calculado es mayor que el valor de “p” crítico (0,05) para cada una de las </w:t>
      </w:r>
      <w:r>
        <w:t xml:space="preserve">pruebas </w:t>
      </w:r>
      <w:r w:rsidR="001225F7">
        <w:t>“</w:t>
      </w:r>
      <w:r>
        <w:t>t</w:t>
      </w:r>
      <w:r w:rsidR="001225F7">
        <w:t>”</w:t>
      </w:r>
      <w:r>
        <w:t xml:space="preserve"> de Estudiante </w:t>
      </w:r>
      <w:r w:rsidR="001225F7">
        <w:t xml:space="preserve">y por lo tanto ninguno de los </w:t>
      </w:r>
      <w:r>
        <w:t>parámetros del modelo es significativo (todos son iguales a cero; ver hipótesis nulas).</w:t>
      </w:r>
    </w:p>
    <w:p w:rsidR="005F71AD" w:rsidRDefault="005F71AD" w:rsidP="005F71AD">
      <w:pPr>
        <w:numPr>
          <w:ilvl w:val="12"/>
          <w:numId w:val="0"/>
        </w:numPr>
        <w:tabs>
          <w:tab w:val="left" w:pos="-1700"/>
          <w:tab w:val="left" w:pos="-980"/>
          <w:tab w:val="left" w:pos="-260"/>
          <w:tab w:val="left" w:pos="-104"/>
          <w:tab w:val="left" w:pos="142"/>
        </w:tabs>
      </w:pPr>
    </w:p>
    <w:p w:rsidR="00D82340" w:rsidRDefault="00D82340" w:rsidP="00DD043B">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D82340">
        <w:rPr>
          <w:b/>
        </w:rPr>
        <w:t>Comentarios</w:t>
      </w:r>
    </w:p>
    <w:p w:rsidR="00FE7CC2" w:rsidRDefault="00FE7CC2" w:rsidP="00A6412B">
      <w:pPr>
        <w:pStyle w:val="Prrafodelista"/>
        <w:numPr>
          <w:ilvl w:val="0"/>
          <w:numId w:val="11"/>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FE7CC2">
        <w:t>Este ejemplo ilustra el efecto de utilizar variables correlacionadas para ajustar un modelo de regresión múltiple. Aunque el modelo como un todo es estadísticamente significativo (p&lt;0,05), las pruebas “t” para cada uno de los parámetros del modelo indican que ninguno de ellos es diferente de cero (p&gt;0,05).</w:t>
      </w:r>
    </w:p>
    <w:p w:rsidR="00FE7CC2" w:rsidRPr="00FE7CC2" w:rsidRDefault="00FE7CC2" w:rsidP="00A6412B">
      <w:pPr>
        <w:pStyle w:val="Prrafodelista"/>
        <w:numPr>
          <w:ilvl w:val="0"/>
          <w:numId w:val="11"/>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FE7CC2">
        <w:t xml:space="preserve">El valor de coeficiente de determinación </w:t>
      </w:r>
      <w:r w:rsidR="000736C3">
        <w:t xml:space="preserve">ajustado indica que </w:t>
      </w:r>
      <w:r w:rsidR="000736C3" w:rsidRPr="00FE7CC2">
        <w:t>modelo explica</w:t>
      </w:r>
      <w:r>
        <w:t xml:space="preserve"> </w:t>
      </w:r>
      <w:r w:rsidR="000736C3">
        <w:t xml:space="preserve">un </w:t>
      </w:r>
      <w:r>
        <w:t>81% de la variabilidad total en biomasa aérea (ton)</w:t>
      </w:r>
      <w:r w:rsidR="000736C3">
        <w:t>.</w:t>
      </w:r>
    </w:p>
    <w:p w:rsidR="00347FF0" w:rsidRPr="000736C3" w:rsidRDefault="00347FF0" w:rsidP="00A6412B">
      <w:pPr>
        <w:pStyle w:val="Prrafodelista"/>
        <w:numPr>
          <w:ilvl w:val="0"/>
          <w:numId w:val="11"/>
        </w:numPr>
        <w:tabs>
          <w:tab w:val="left" w:pos="-1700"/>
          <w:tab w:val="left" w:pos="-1340"/>
          <w:tab w:val="left" w:pos="-980"/>
          <w:tab w:val="left" w:pos="-260"/>
          <w:tab w:val="left" w:pos="-104"/>
          <w:tab w:val="left" w:pos="66"/>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3685"/>
          <w:tab w:val="left" w:pos="4060"/>
          <w:tab w:val="left" w:pos="4780"/>
          <w:tab w:val="left" w:pos="5273"/>
          <w:tab w:val="left" w:pos="5500"/>
          <w:tab w:val="left" w:pos="6220"/>
          <w:tab w:val="left" w:pos="6463"/>
          <w:tab w:val="left" w:pos="6940"/>
          <w:tab w:val="left" w:pos="6973"/>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0736C3">
        <w:t xml:space="preserve"> El error estándar de estimación de Y (Syx) es </w:t>
      </w:r>
      <w:r w:rsidR="000736C3" w:rsidRPr="00FE7CC2">
        <w:t>0,072940 ton</w:t>
      </w:r>
      <w:r w:rsidRPr="000736C3">
        <w:t xml:space="preserve">, lo que corresponde a un </w:t>
      </w:r>
      <w:r w:rsidR="000736C3">
        <w:t>20,9</w:t>
      </w:r>
      <w:r w:rsidRPr="000736C3">
        <w:t>% con respecto a la media de Y</w:t>
      </w:r>
      <w:r w:rsidR="00F57AA0">
        <w:t xml:space="preserve"> </w:t>
      </w:r>
      <w:r w:rsidRPr="000736C3">
        <w:t>(</w:t>
      </w:r>
      <w:r w:rsidR="000736C3">
        <w:t>biomasa</w:t>
      </w:r>
      <w:r w:rsidRPr="000736C3">
        <w:t>).</w:t>
      </w:r>
    </w:p>
    <w:p w:rsidR="00347FF0" w:rsidRDefault="00347FF0" w:rsidP="00A6412B">
      <w:pPr>
        <w:numPr>
          <w:ilvl w:val="0"/>
          <w:numId w:val="11"/>
        </w:numPr>
        <w:tabs>
          <w:tab w:val="left" w:pos="-134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900"/>
          <w:tab w:val="left" w:pos="2040"/>
          <w:tab w:val="left" w:pos="2381"/>
          <w:tab w:val="left" w:pos="2722"/>
          <w:tab w:val="left" w:pos="3340"/>
          <w:tab w:val="left" w:pos="3685"/>
          <w:tab w:val="left" w:pos="5273"/>
          <w:tab w:val="left" w:pos="5500"/>
          <w:tab w:val="left" w:pos="6463"/>
          <w:tab w:val="left" w:pos="6973"/>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La intersección con el eje Y (a) </w:t>
      </w:r>
      <w:r w:rsidR="00F57AA0">
        <w:t>tampoco e</w:t>
      </w:r>
      <w:r>
        <w:t>s estadísticamente significativ</w:t>
      </w:r>
      <w:r w:rsidR="00F57AA0">
        <w:t>a</w:t>
      </w:r>
      <w:r>
        <w:t xml:space="preserve"> pues el valor de “</w:t>
      </w:r>
      <w:r w:rsidR="00F57AA0">
        <w:t>p</w:t>
      </w:r>
      <w:r>
        <w:t>” calculado es menor el “</w:t>
      </w:r>
      <w:r w:rsidR="00F57AA0">
        <w:t>p</w:t>
      </w:r>
      <w:r>
        <w:t>” crítico (P&lt;0,0</w:t>
      </w:r>
      <w:r w:rsidR="00F57AA0">
        <w:t>05</w:t>
      </w:r>
      <w:r>
        <w:t>).</w:t>
      </w:r>
    </w:p>
    <w:p w:rsidR="0035052F" w:rsidRPr="00F57AA0" w:rsidRDefault="002A0B81" w:rsidP="00A6412B">
      <w:pPr>
        <w:numPr>
          <w:ilvl w:val="0"/>
          <w:numId w:val="11"/>
        </w:numPr>
        <w:tabs>
          <w:tab w:val="left" w:pos="-134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900"/>
          <w:tab w:val="left" w:pos="2040"/>
          <w:tab w:val="left" w:pos="2381"/>
          <w:tab w:val="left" w:pos="2722"/>
          <w:tab w:val="left" w:pos="3340"/>
          <w:tab w:val="left" w:pos="3685"/>
          <w:tab w:val="left" w:pos="5273"/>
          <w:tab w:val="left" w:pos="5500"/>
          <w:tab w:val="left" w:pos="6463"/>
          <w:tab w:val="left" w:pos="6973"/>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F57AA0">
        <w:t xml:space="preserve">El estadístico </w:t>
      </w:r>
      <w:r w:rsidR="000736C3" w:rsidRPr="00F57AA0">
        <w:t xml:space="preserve">“d” de </w:t>
      </w:r>
      <w:r w:rsidRPr="00F57AA0">
        <w:t xml:space="preserve">Durban-Watson mide la autocorrelación entre los residuos según el orden en que aparecen en el set de datos. Dado que el valor de </w:t>
      </w:r>
      <w:r w:rsidR="00F57AA0">
        <w:t>p</w:t>
      </w:r>
      <w:r w:rsidRPr="00F57AA0">
        <w:t xml:space="preserve"> calculado (</w:t>
      </w:r>
      <w:r w:rsidR="001225F7">
        <w:t>0,</w:t>
      </w:r>
      <w:r w:rsidRPr="002A0B81">
        <w:t>2640</w:t>
      </w:r>
      <w:r w:rsidRPr="00F57AA0">
        <w:t xml:space="preserve">) es mayor que el </w:t>
      </w:r>
      <w:r w:rsidR="00F57AA0">
        <w:t>p</w:t>
      </w:r>
      <w:r w:rsidRPr="00F57AA0">
        <w:t xml:space="preserve"> cr</w:t>
      </w:r>
      <w:r w:rsidR="00F57AA0">
        <w:t>í</w:t>
      </w:r>
      <w:r w:rsidRPr="00F57AA0">
        <w:t>tico (0</w:t>
      </w:r>
      <w:r w:rsidR="001225F7">
        <w:t>,</w:t>
      </w:r>
      <w:r w:rsidRPr="00F57AA0">
        <w:t>05) se concluye que no existe autocorrelación entre los residuos.</w:t>
      </w:r>
    </w:p>
    <w:p w:rsidR="00F57AA0" w:rsidRDefault="00F57AA0" w:rsidP="002A55AC"/>
    <w:p w:rsidR="002A55AC" w:rsidRDefault="002A55AC" w:rsidP="002A55AC">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2A55AC">
        <w:rPr>
          <w:b/>
        </w:rPr>
        <w:t xml:space="preserve">Ejemplo </w:t>
      </w:r>
      <w:r>
        <w:rPr>
          <w:b/>
        </w:rPr>
        <w:t>2</w:t>
      </w:r>
      <w:r w:rsidRPr="002A55AC">
        <w:rPr>
          <w:b/>
        </w:rPr>
        <w:t xml:space="preserve">: Ajuste de modelo con </w:t>
      </w:r>
      <w:r>
        <w:rPr>
          <w:b/>
        </w:rPr>
        <w:t>las variables predictoras con el mejor coeficiente de correlación con la variable biomasa.</w:t>
      </w:r>
    </w:p>
    <w:p w:rsidR="002A55AC" w:rsidRDefault="002A55AC" w:rsidP="002A55AC">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El análisis de correlación indicó que las variables con la mejor correlación con la variable biomasa son:</w:t>
      </w:r>
    </w:p>
    <w:p w:rsidR="009411DC" w:rsidRDefault="009411DC" w:rsidP="002A55AC">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2A55AC" w:rsidRPr="002A55AC" w:rsidRDefault="002A55AC" w:rsidP="00A6412B">
      <w:pPr>
        <w:pStyle w:val="Prrafodelista"/>
        <w:numPr>
          <w:ilvl w:val="0"/>
          <w:numId w:val="18"/>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2A55AC">
        <w:rPr>
          <w:lang w:val="en-US"/>
        </w:rPr>
        <w:lastRenderedPageBreak/>
        <w:t xml:space="preserve">Dap (cm): </w:t>
      </w:r>
      <w:r w:rsidRPr="002A55AC">
        <w:rPr>
          <w:b/>
          <w:lang w:val="en-US"/>
        </w:rPr>
        <w:t>0</w:t>
      </w:r>
      <w:r w:rsidR="001225F7">
        <w:rPr>
          <w:b/>
          <w:lang w:val="en-US"/>
        </w:rPr>
        <w:t>,</w:t>
      </w:r>
      <w:r w:rsidRPr="002A55AC">
        <w:rPr>
          <w:b/>
          <w:lang w:val="en-US"/>
        </w:rPr>
        <w:t>87</w:t>
      </w:r>
      <w:r w:rsidR="009411DC">
        <w:rPr>
          <w:b/>
          <w:lang w:val="en-US"/>
        </w:rPr>
        <w:tab/>
      </w:r>
      <w:r w:rsidR="009411DC">
        <w:rPr>
          <w:b/>
          <w:lang w:val="en-US"/>
        </w:rPr>
        <w:tab/>
      </w:r>
      <w:r w:rsidR="009411DC" w:rsidRPr="009411DC">
        <w:rPr>
          <w:lang w:val="en-US"/>
        </w:rPr>
        <w:t>Variable original</w:t>
      </w:r>
    </w:p>
    <w:p w:rsidR="002A55AC" w:rsidRPr="009411DC" w:rsidRDefault="002A55AC" w:rsidP="00A6412B">
      <w:pPr>
        <w:pStyle w:val="Prrafodelista"/>
        <w:numPr>
          <w:ilvl w:val="0"/>
          <w:numId w:val="18"/>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9411DC">
        <w:t xml:space="preserve">Dap*ht (cm*m): </w:t>
      </w:r>
      <w:r w:rsidRPr="009411DC">
        <w:rPr>
          <w:b/>
        </w:rPr>
        <w:t>0</w:t>
      </w:r>
      <w:r w:rsidR="001225F7">
        <w:rPr>
          <w:b/>
        </w:rPr>
        <w:t>,</w:t>
      </w:r>
      <w:r w:rsidRPr="009411DC">
        <w:rPr>
          <w:b/>
        </w:rPr>
        <w:t>85</w:t>
      </w:r>
      <w:r w:rsidR="009411DC" w:rsidRPr="009411DC">
        <w:rPr>
          <w:b/>
        </w:rPr>
        <w:tab/>
      </w:r>
      <w:r w:rsidR="009411DC" w:rsidRPr="009411DC">
        <w:rPr>
          <w:b/>
        </w:rPr>
        <w:tab/>
      </w:r>
      <w:r w:rsidR="009411DC" w:rsidRPr="009411DC">
        <w:t>Variable derivada</w:t>
      </w:r>
    </w:p>
    <w:p w:rsidR="002A55AC" w:rsidRPr="002A55AC" w:rsidRDefault="002A55AC" w:rsidP="00A6412B">
      <w:pPr>
        <w:pStyle w:val="Prrafodelista"/>
        <w:numPr>
          <w:ilvl w:val="0"/>
          <w:numId w:val="18"/>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2A55AC">
        <w:rPr>
          <w:lang w:val="en-US"/>
        </w:rPr>
        <w:t xml:space="preserve">1/dap: </w:t>
      </w:r>
      <w:r w:rsidRPr="002A55AC">
        <w:rPr>
          <w:b/>
          <w:lang w:val="en-US"/>
        </w:rPr>
        <w:t>-0</w:t>
      </w:r>
      <w:r w:rsidR="001225F7">
        <w:rPr>
          <w:b/>
          <w:lang w:val="en-US"/>
        </w:rPr>
        <w:t>,</w:t>
      </w:r>
      <w:r w:rsidRPr="002A55AC">
        <w:rPr>
          <w:b/>
          <w:lang w:val="en-US"/>
        </w:rPr>
        <w:t>85</w:t>
      </w:r>
      <w:r w:rsidR="009411DC">
        <w:rPr>
          <w:b/>
          <w:lang w:val="en-US"/>
        </w:rPr>
        <w:tab/>
      </w:r>
      <w:r w:rsidR="009411DC">
        <w:rPr>
          <w:b/>
          <w:lang w:val="en-US"/>
        </w:rPr>
        <w:tab/>
      </w:r>
      <w:r w:rsidR="009411DC">
        <w:rPr>
          <w:b/>
          <w:lang w:val="en-US"/>
        </w:rPr>
        <w:tab/>
      </w:r>
      <w:r w:rsidR="009411DC" w:rsidRPr="009411DC">
        <w:t>Variable derivada</w:t>
      </w:r>
    </w:p>
    <w:p w:rsidR="002A55AC" w:rsidRPr="002A55AC" w:rsidRDefault="002A55AC" w:rsidP="00A6412B">
      <w:pPr>
        <w:pStyle w:val="Prrafodelista"/>
        <w:numPr>
          <w:ilvl w:val="0"/>
          <w:numId w:val="18"/>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2A55AC">
        <w:rPr>
          <w:lang w:val="en-US"/>
        </w:rPr>
        <w:t xml:space="preserve">1/dap*ht: </w:t>
      </w:r>
      <w:r w:rsidRPr="002A55AC">
        <w:rPr>
          <w:b/>
          <w:lang w:val="en-US"/>
        </w:rPr>
        <w:t>0</w:t>
      </w:r>
      <w:r w:rsidR="001225F7">
        <w:rPr>
          <w:b/>
          <w:lang w:val="en-US"/>
        </w:rPr>
        <w:t>,</w:t>
      </w:r>
      <w:r w:rsidRPr="002A55AC">
        <w:rPr>
          <w:b/>
          <w:lang w:val="en-US"/>
        </w:rPr>
        <w:t>76</w:t>
      </w:r>
      <w:r w:rsidR="009411DC">
        <w:rPr>
          <w:b/>
          <w:lang w:val="en-US"/>
        </w:rPr>
        <w:tab/>
      </w:r>
      <w:r w:rsidR="009411DC">
        <w:rPr>
          <w:b/>
          <w:lang w:val="en-US"/>
        </w:rPr>
        <w:tab/>
      </w:r>
      <w:r w:rsidR="009411DC" w:rsidRPr="009411DC">
        <w:t>Variable derivada</w:t>
      </w:r>
    </w:p>
    <w:p w:rsidR="002A55AC" w:rsidRPr="002A55AC" w:rsidRDefault="002A55AC" w:rsidP="00A6412B">
      <w:pPr>
        <w:pStyle w:val="Prrafodelista"/>
        <w:numPr>
          <w:ilvl w:val="0"/>
          <w:numId w:val="18"/>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en-US"/>
        </w:rPr>
      </w:pPr>
      <w:r w:rsidRPr="002A55AC">
        <w:rPr>
          <w:lang w:val="en-US"/>
        </w:rPr>
        <w:t xml:space="preserve">Log (dap): </w:t>
      </w:r>
      <w:r w:rsidRPr="002A55AC">
        <w:rPr>
          <w:b/>
          <w:lang w:val="en-US"/>
        </w:rPr>
        <w:t>0</w:t>
      </w:r>
      <w:r w:rsidR="001225F7">
        <w:rPr>
          <w:b/>
          <w:lang w:val="en-US"/>
        </w:rPr>
        <w:t>,</w:t>
      </w:r>
      <w:r w:rsidRPr="002A55AC">
        <w:rPr>
          <w:b/>
          <w:lang w:val="en-US"/>
        </w:rPr>
        <w:t>87</w:t>
      </w:r>
      <w:r w:rsidR="009411DC">
        <w:rPr>
          <w:b/>
          <w:lang w:val="en-US"/>
        </w:rPr>
        <w:tab/>
      </w:r>
      <w:r w:rsidR="009411DC">
        <w:rPr>
          <w:b/>
          <w:lang w:val="en-US"/>
        </w:rPr>
        <w:tab/>
      </w:r>
      <w:r w:rsidR="009411DC" w:rsidRPr="009411DC">
        <w:t>Variable derivada</w:t>
      </w:r>
    </w:p>
    <w:p w:rsidR="002A55AC" w:rsidRDefault="002A55AC" w:rsidP="001225F7">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lang w:val="en-US"/>
        </w:rPr>
      </w:pPr>
    </w:p>
    <w:p w:rsidR="002A55AC" w:rsidRDefault="002A55AC" w:rsidP="002A55AC">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2A55AC">
        <w:t xml:space="preserve">De </w:t>
      </w:r>
      <w:r w:rsidR="009411DC">
        <w:t>e</w:t>
      </w:r>
      <w:r w:rsidRPr="002A55AC">
        <w:t>stas variables</w:t>
      </w:r>
      <w:r w:rsidR="009411DC">
        <w:t>,</w:t>
      </w:r>
      <w:r w:rsidRPr="002A55AC">
        <w:t xml:space="preserve"> el diámetro est</w:t>
      </w:r>
      <w:r>
        <w:t>á correlacionado con:</w:t>
      </w:r>
    </w:p>
    <w:p w:rsidR="009411DC" w:rsidRPr="009411DC" w:rsidRDefault="009411DC" w:rsidP="00A6412B">
      <w:pPr>
        <w:pStyle w:val="Prrafodelista"/>
        <w:numPr>
          <w:ilvl w:val="0"/>
          <w:numId w:val="19"/>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t xml:space="preserve">Dap y 1/dap: </w:t>
      </w:r>
      <w:r w:rsidRPr="009411DC">
        <w:rPr>
          <w:b/>
        </w:rPr>
        <w:t>-0</w:t>
      </w:r>
      <w:r w:rsidR="001225F7">
        <w:rPr>
          <w:b/>
        </w:rPr>
        <w:t>,</w:t>
      </w:r>
      <w:r w:rsidRPr="009411DC">
        <w:rPr>
          <w:b/>
        </w:rPr>
        <w:t>95</w:t>
      </w:r>
    </w:p>
    <w:p w:rsidR="009411DC" w:rsidRDefault="009411DC" w:rsidP="00A6412B">
      <w:pPr>
        <w:pStyle w:val="Prrafodelista"/>
        <w:numPr>
          <w:ilvl w:val="0"/>
          <w:numId w:val="2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en-US"/>
        </w:rPr>
      </w:pPr>
      <w:r w:rsidRPr="009411DC">
        <w:rPr>
          <w:lang w:val="en-US"/>
        </w:rPr>
        <w:t xml:space="preserve">Dap y 1/dap*ht: </w:t>
      </w:r>
      <w:r w:rsidRPr="009411DC">
        <w:rPr>
          <w:b/>
          <w:lang w:val="en-US"/>
        </w:rPr>
        <w:t>-0</w:t>
      </w:r>
      <w:r w:rsidR="001225F7">
        <w:rPr>
          <w:b/>
          <w:lang w:val="en-US"/>
        </w:rPr>
        <w:t>,</w:t>
      </w:r>
      <w:r w:rsidRPr="009411DC">
        <w:rPr>
          <w:b/>
          <w:lang w:val="en-US"/>
        </w:rPr>
        <w:t>73</w:t>
      </w:r>
    </w:p>
    <w:p w:rsidR="009411DC" w:rsidRDefault="009411DC" w:rsidP="001225F7">
      <w:pPr>
        <w:spacing w:line="240" w:lineRule="auto"/>
      </w:pPr>
    </w:p>
    <w:p w:rsidR="009411DC" w:rsidRPr="009411DC" w:rsidRDefault="009411DC" w:rsidP="009411DC">
      <w:r w:rsidRPr="009411DC">
        <w:t>Y la variable combinada d</w:t>
      </w:r>
      <w:r>
        <w:t>ap</w:t>
      </w:r>
      <w:r w:rsidRPr="009411DC">
        <w:t>*ht</w:t>
      </w:r>
      <w:r>
        <w:t>, a su vez está correlacionada con:</w:t>
      </w:r>
    </w:p>
    <w:p w:rsidR="009411DC" w:rsidRPr="009411DC" w:rsidRDefault="009411DC" w:rsidP="00A6412B">
      <w:pPr>
        <w:pStyle w:val="Prrafodelista"/>
        <w:numPr>
          <w:ilvl w:val="0"/>
          <w:numId w:val="2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en-US"/>
        </w:rPr>
      </w:pPr>
      <w:r w:rsidRPr="009411DC">
        <w:rPr>
          <w:lang w:val="en-US"/>
        </w:rPr>
        <w:t xml:space="preserve">Dap*ht y 1/dap: </w:t>
      </w:r>
      <w:r w:rsidRPr="009411DC">
        <w:rPr>
          <w:b/>
          <w:lang w:val="en-US"/>
        </w:rPr>
        <w:t>-0</w:t>
      </w:r>
      <w:r w:rsidR="001225F7">
        <w:rPr>
          <w:b/>
          <w:lang w:val="en-US"/>
        </w:rPr>
        <w:t>,</w:t>
      </w:r>
      <w:r w:rsidRPr="009411DC">
        <w:rPr>
          <w:b/>
          <w:lang w:val="en-US"/>
        </w:rPr>
        <w:t>81</w:t>
      </w:r>
    </w:p>
    <w:p w:rsidR="009411DC" w:rsidRPr="009411DC" w:rsidRDefault="009411DC" w:rsidP="00A6412B">
      <w:pPr>
        <w:pStyle w:val="Prrafodelista"/>
        <w:numPr>
          <w:ilvl w:val="0"/>
          <w:numId w:val="19"/>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en-US"/>
        </w:rPr>
      </w:pPr>
      <w:r w:rsidRPr="0040469C">
        <w:rPr>
          <w:lang w:val="en-US"/>
        </w:rPr>
        <w:t>Dap*ht</w:t>
      </w:r>
      <w:r w:rsidRPr="00557FBA">
        <w:rPr>
          <w:b/>
          <w:lang w:val="en-US"/>
        </w:rPr>
        <w:t xml:space="preserve"> y 1/</w:t>
      </w:r>
      <w:r w:rsidRPr="00557FBA">
        <w:rPr>
          <w:lang w:val="en-US"/>
        </w:rPr>
        <w:t xml:space="preserve"> </w:t>
      </w:r>
      <w:r w:rsidRPr="0040469C">
        <w:rPr>
          <w:lang w:val="en-US"/>
        </w:rPr>
        <w:t>Dap*ht</w:t>
      </w:r>
      <w:r w:rsidRPr="00557FBA">
        <w:rPr>
          <w:b/>
          <w:lang w:val="en-US"/>
        </w:rPr>
        <w:t>: -0</w:t>
      </w:r>
      <w:r w:rsidR="001225F7">
        <w:rPr>
          <w:b/>
          <w:lang w:val="en-US"/>
        </w:rPr>
        <w:t>,</w:t>
      </w:r>
      <w:r w:rsidRPr="00557FBA">
        <w:rPr>
          <w:b/>
          <w:lang w:val="en-US"/>
        </w:rPr>
        <w:t>89</w:t>
      </w:r>
    </w:p>
    <w:p w:rsidR="009411DC" w:rsidRDefault="009411DC" w:rsidP="001225F7">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en-US"/>
        </w:rPr>
      </w:pPr>
    </w:p>
    <w:p w:rsidR="009411DC" w:rsidRDefault="009411DC" w:rsidP="009411DC">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104739">
        <w:rPr>
          <w:lang w:val="en-US"/>
        </w:rPr>
        <w:tab/>
      </w:r>
      <w:r w:rsidRPr="009411DC">
        <w:t xml:space="preserve">De esta análisis lo </w:t>
      </w:r>
      <w:r w:rsidR="00104739" w:rsidRPr="009411DC">
        <w:t>más</w:t>
      </w:r>
      <w:r w:rsidRPr="009411DC">
        <w:t xml:space="preserve"> recom</w:t>
      </w:r>
      <w:r w:rsidR="00104739">
        <w:t>e</w:t>
      </w:r>
      <w:r w:rsidRPr="009411DC">
        <w:t xml:space="preserve">ndable es ajustar un modelo con la variable </w:t>
      </w:r>
      <w:r>
        <w:t xml:space="preserve">dímetro o </w:t>
      </w:r>
      <w:r w:rsidRPr="009411DC">
        <w:t>Dap*ht</w:t>
      </w:r>
      <w:r>
        <w:t>. Otra opción es ajustar un modelo que considera las variables diámetro</w:t>
      </w:r>
      <w:r w:rsidR="00104739">
        <w:t xml:space="preserve"> y</w:t>
      </w:r>
      <w:r>
        <w:t xml:space="preserve"> altura (aunque muestre una baja correlación con biomasa).</w:t>
      </w:r>
    </w:p>
    <w:p w:rsidR="00104739" w:rsidRDefault="00104739" w:rsidP="009411DC">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04739" w:rsidRDefault="00104739" w:rsidP="009411DC">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104739">
        <w:rPr>
          <w:b/>
        </w:rPr>
        <w:t>Estimación de biomasa aérea total en función de diámetro (cm)</w:t>
      </w:r>
    </w:p>
    <w:tbl>
      <w:tblPr>
        <w:tblStyle w:val="Tablaconcuadrcula"/>
        <w:tblW w:w="5901" w:type="dxa"/>
        <w:tblLook w:val="04A0" w:firstRow="1" w:lastRow="0" w:firstColumn="1" w:lastColumn="0" w:noHBand="0" w:noVBand="1"/>
      </w:tblPr>
      <w:tblGrid>
        <w:gridCol w:w="433"/>
        <w:gridCol w:w="1454"/>
        <w:gridCol w:w="984"/>
        <w:gridCol w:w="1041"/>
        <w:gridCol w:w="948"/>
        <w:gridCol w:w="1041"/>
      </w:tblGrid>
      <w:tr w:rsidR="00DE3C4A" w:rsidRPr="00991812" w:rsidTr="00377938">
        <w:trPr>
          <w:trHeight w:val="263"/>
        </w:trPr>
        <w:tc>
          <w:tcPr>
            <w:tcW w:w="5901" w:type="dxa"/>
            <w:gridSpan w:val="6"/>
            <w:noWrap/>
            <w:hideMark/>
          </w:tcPr>
          <w:p w:rsidR="00DE3C4A" w:rsidRPr="007A520D" w:rsidRDefault="00DE3C4A" w:rsidP="00DE3C4A">
            <w:pPr>
              <w:widowControl/>
              <w:autoSpaceDE/>
              <w:autoSpaceDN/>
              <w:adjustRightInd/>
              <w:spacing w:line="240" w:lineRule="auto"/>
              <w:jc w:val="left"/>
              <w:rPr>
                <w:sz w:val="22"/>
                <w:szCs w:val="22"/>
              </w:rPr>
            </w:pPr>
            <w:r w:rsidRPr="007A520D">
              <w:rPr>
                <w:sz w:val="22"/>
                <w:szCs w:val="22"/>
              </w:rPr>
              <w:t>Regression Equation, etc</w:t>
            </w:r>
          </w:p>
        </w:tc>
      </w:tr>
      <w:tr w:rsidR="00DE3C4A" w:rsidRPr="00991812" w:rsidTr="00DE3C4A">
        <w:trPr>
          <w:trHeight w:val="255"/>
        </w:trPr>
        <w:tc>
          <w:tcPr>
            <w:tcW w:w="5901" w:type="dxa"/>
            <w:gridSpan w:val="6"/>
            <w:hideMark/>
          </w:tcPr>
          <w:p w:rsidR="00DE3C4A" w:rsidRPr="00991812" w:rsidRDefault="00DE3C4A" w:rsidP="00B95FE5">
            <w:pPr>
              <w:widowControl/>
              <w:autoSpaceDE/>
              <w:autoSpaceDN/>
              <w:adjustRightInd/>
              <w:spacing w:line="240" w:lineRule="auto"/>
              <w:jc w:val="left"/>
              <w:rPr>
                <w:sz w:val="22"/>
                <w:szCs w:val="22"/>
              </w:rPr>
            </w:pPr>
            <w:r w:rsidRPr="00991812">
              <w:rPr>
                <w:sz w:val="22"/>
                <w:szCs w:val="22"/>
              </w:rPr>
              <w:t>biom_tot = -0,231 + 0</w:t>
            </w:r>
            <w:r w:rsidR="00B95FE5">
              <w:rPr>
                <w:sz w:val="22"/>
                <w:szCs w:val="22"/>
              </w:rPr>
              <w:t>,</w:t>
            </w:r>
            <w:r w:rsidRPr="00991812">
              <w:rPr>
                <w:sz w:val="22"/>
                <w:szCs w:val="22"/>
              </w:rPr>
              <w:t>020157*dap_cm</w:t>
            </w:r>
          </w:p>
        </w:tc>
      </w:tr>
      <w:tr w:rsidR="00DE3C4A" w:rsidRPr="00991812" w:rsidTr="00DE3C4A">
        <w:trPr>
          <w:trHeight w:val="263"/>
        </w:trPr>
        <w:tc>
          <w:tcPr>
            <w:tcW w:w="433"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n</w:t>
            </w:r>
          </w:p>
        </w:tc>
        <w:tc>
          <w:tcPr>
            <w:tcW w:w="1454" w:type="dxa"/>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50</w:t>
            </w:r>
          </w:p>
        </w:tc>
        <w:tc>
          <w:tcPr>
            <w:tcW w:w="984"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s</w:t>
            </w:r>
          </w:p>
        </w:tc>
        <w:tc>
          <w:tcPr>
            <w:tcW w:w="1041" w:type="dxa"/>
            <w:noWrap/>
            <w:hideMark/>
          </w:tcPr>
          <w:p w:rsidR="00DE3C4A" w:rsidRPr="00991812" w:rsidRDefault="00DE3C4A" w:rsidP="00012761">
            <w:pPr>
              <w:widowControl/>
              <w:autoSpaceDE/>
              <w:autoSpaceDN/>
              <w:adjustRightInd/>
              <w:spacing w:line="240" w:lineRule="auto"/>
              <w:jc w:val="left"/>
              <w:rPr>
                <w:sz w:val="22"/>
                <w:szCs w:val="22"/>
              </w:rPr>
            </w:pPr>
            <w:r w:rsidRPr="00991812">
              <w:rPr>
                <w:sz w:val="22"/>
                <w:szCs w:val="22"/>
              </w:rPr>
              <w:t>0,084787</w:t>
            </w:r>
          </w:p>
        </w:tc>
        <w:tc>
          <w:tcPr>
            <w:tcW w:w="948"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d</w:t>
            </w:r>
          </w:p>
        </w:tc>
        <w:tc>
          <w:tcPr>
            <w:tcW w:w="1041" w:type="dxa"/>
            <w:noWrap/>
            <w:hideMark/>
          </w:tcPr>
          <w:p w:rsidR="00DE3C4A" w:rsidRPr="00991812" w:rsidRDefault="00DE3C4A" w:rsidP="00012761">
            <w:pPr>
              <w:widowControl/>
              <w:autoSpaceDE/>
              <w:autoSpaceDN/>
              <w:adjustRightInd/>
              <w:spacing w:line="240" w:lineRule="auto"/>
              <w:jc w:val="left"/>
              <w:rPr>
                <w:sz w:val="22"/>
                <w:szCs w:val="22"/>
              </w:rPr>
            </w:pPr>
            <w:r w:rsidRPr="00991812">
              <w:rPr>
                <w:sz w:val="22"/>
                <w:szCs w:val="22"/>
              </w:rPr>
              <w:t>1,731315</w:t>
            </w:r>
          </w:p>
        </w:tc>
      </w:tr>
      <w:tr w:rsidR="00DE3C4A" w:rsidRPr="00991812" w:rsidTr="00DE3C4A">
        <w:trPr>
          <w:trHeight w:val="289"/>
        </w:trPr>
        <w:tc>
          <w:tcPr>
            <w:tcW w:w="433"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R</w:t>
            </w:r>
            <w:r w:rsidRPr="00991812">
              <w:rPr>
                <w:sz w:val="22"/>
                <w:szCs w:val="22"/>
                <w:vertAlign w:val="superscript"/>
              </w:rPr>
              <w:t>2</w:t>
            </w:r>
          </w:p>
        </w:tc>
        <w:tc>
          <w:tcPr>
            <w:tcW w:w="1454" w:type="dxa"/>
            <w:noWrap/>
            <w:hideMark/>
          </w:tcPr>
          <w:p w:rsidR="00DE3C4A" w:rsidRPr="00991812" w:rsidRDefault="00DE3C4A" w:rsidP="00012761">
            <w:pPr>
              <w:widowControl/>
              <w:autoSpaceDE/>
              <w:autoSpaceDN/>
              <w:adjustRightInd/>
              <w:spacing w:line="240" w:lineRule="auto"/>
              <w:jc w:val="left"/>
              <w:rPr>
                <w:sz w:val="22"/>
                <w:szCs w:val="22"/>
              </w:rPr>
            </w:pPr>
            <w:r w:rsidRPr="00991812">
              <w:rPr>
                <w:sz w:val="22"/>
                <w:szCs w:val="22"/>
              </w:rPr>
              <w:t>0,749768</w:t>
            </w:r>
          </w:p>
        </w:tc>
        <w:tc>
          <w:tcPr>
            <w:tcW w:w="984"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Adj R</w:t>
            </w:r>
            <w:r w:rsidRPr="00991812">
              <w:rPr>
                <w:sz w:val="22"/>
                <w:szCs w:val="22"/>
                <w:vertAlign w:val="superscript"/>
              </w:rPr>
              <w:t>2</w:t>
            </w:r>
          </w:p>
        </w:tc>
        <w:tc>
          <w:tcPr>
            <w:tcW w:w="1041" w:type="dxa"/>
            <w:noWrap/>
            <w:hideMark/>
          </w:tcPr>
          <w:p w:rsidR="00DE3C4A" w:rsidRPr="00991812" w:rsidRDefault="00DE3C4A" w:rsidP="00012761">
            <w:pPr>
              <w:widowControl/>
              <w:autoSpaceDE/>
              <w:autoSpaceDN/>
              <w:adjustRightInd/>
              <w:spacing w:line="240" w:lineRule="auto"/>
              <w:jc w:val="left"/>
              <w:rPr>
                <w:sz w:val="22"/>
                <w:szCs w:val="22"/>
              </w:rPr>
            </w:pPr>
            <w:r w:rsidRPr="00991812">
              <w:rPr>
                <w:sz w:val="22"/>
                <w:szCs w:val="22"/>
              </w:rPr>
              <w:t>0,744555</w:t>
            </w:r>
          </w:p>
        </w:tc>
        <w:tc>
          <w:tcPr>
            <w:tcW w:w="948" w:type="dxa"/>
            <w:noWrap/>
            <w:hideMark/>
          </w:tcPr>
          <w:p w:rsidR="00DE3C4A" w:rsidRPr="00991812" w:rsidRDefault="00DE3C4A" w:rsidP="00104739">
            <w:pPr>
              <w:widowControl/>
              <w:autoSpaceDE/>
              <w:autoSpaceDN/>
              <w:adjustRightInd/>
              <w:spacing w:line="240" w:lineRule="auto"/>
              <w:jc w:val="right"/>
              <w:rPr>
                <w:sz w:val="22"/>
                <w:szCs w:val="22"/>
              </w:rPr>
            </w:pPr>
            <w:r w:rsidRPr="00991812">
              <w:rPr>
                <w:sz w:val="22"/>
                <w:szCs w:val="22"/>
              </w:rPr>
              <w:t>Raw R</w:t>
            </w:r>
            <w:r w:rsidRPr="00991812">
              <w:rPr>
                <w:sz w:val="22"/>
                <w:szCs w:val="22"/>
                <w:vertAlign w:val="superscript"/>
              </w:rPr>
              <w:t>2</w:t>
            </w:r>
          </w:p>
        </w:tc>
        <w:tc>
          <w:tcPr>
            <w:tcW w:w="1041" w:type="dxa"/>
            <w:noWrap/>
            <w:hideMark/>
          </w:tcPr>
          <w:p w:rsidR="00DE3C4A" w:rsidRPr="00991812" w:rsidRDefault="00DE3C4A" w:rsidP="00012761">
            <w:pPr>
              <w:widowControl/>
              <w:autoSpaceDE/>
              <w:autoSpaceDN/>
              <w:adjustRightInd/>
              <w:spacing w:line="240" w:lineRule="auto"/>
              <w:jc w:val="left"/>
              <w:rPr>
                <w:sz w:val="22"/>
                <w:szCs w:val="22"/>
              </w:rPr>
            </w:pPr>
            <w:r w:rsidRPr="00991812">
              <w:rPr>
                <w:sz w:val="22"/>
                <w:szCs w:val="22"/>
              </w:rPr>
              <w:t>0,95376</w:t>
            </w:r>
          </w:p>
        </w:tc>
      </w:tr>
    </w:tbl>
    <w:p w:rsidR="00160F3F" w:rsidRDefault="00160F3F" w:rsidP="00160F3F">
      <w:pPr>
        <w:ind w:left="426"/>
      </w:pPr>
      <w:r>
        <w:t>s= REMC (Raíz del error media cuadrático)</w:t>
      </w:r>
    </w:p>
    <w:p w:rsidR="00160F3F" w:rsidRDefault="00160F3F" w:rsidP="00160F3F">
      <w:pPr>
        <w:ind w:left="426"/>
      </w:pPr>
      <w:r w:rsidRPr="00134C98">
        <w:t>Adj R</w:t>
      </w:r>
      <w:r w:rsidRPr="00134C98">
        <w:rPr>
          <w:vertAlign w:val="superscript"/>
        </w:rPr>
        <w:t>2</w:t>
      </w:r>
      <w:r>
        <w:t>: ajustado por el número de variables predictoras en el modelo.</w:t>
      </w:r>
    </w:p>
    <w:p w:rsidR="00160F3F" w:rsidRDefault="00160F3F" w:rsidP="00160F3F">
      <w:pPr>
        <w:ind w:left="426"/>
      </w:pPr>
      <w:r w:rsidRPr="00134C98">
        <w:t>Raw R</w:t>
      </w:r>
      <w:r w:rsidRPr="00134C98">
        <w:rPr>
          <w:vertAlign w:val="superscript"/>
        </w:rPr>
        <w:t>2</w:t>
      </w:r>
      <w:r>
        <w:t>: sin ajustar, no considera el número de variables predictoras el modelo.</w:t>
      </w:r>
    </w:p>
    <w:p w:rsidR="00160F3F" w:rsidRDefault="00160F3F" w:rsidP="00160F3F">
      <w:pPr>
        <w:ind w:left="426"/>
      </w:pPr>
      <w:r>
        <w:t>d: Estadístico “d” de Durbin-Watson; evalúa independencia en los residuos.</w:t>
      </w:r>
    </w:p>
    <w:p w:rsidR="00DE3C4A" w:rsidRDefault="00DE3C4A" w:rsidP="001225F7">
      <w:pPr>
        <w:spacing w:line="240" w:lineRule="auto"/>
      </w:pPr>
    </w:p>
    <w:p w:rsidR="00012761" w:rsidRDefault="00012761" w:rsidP="00012761">
      <w:r w:rsidRPr="001225F7">
        <w:rPr>
          <w:b/>
        </w:rPr>
        <w:t>Ecuación de regresión</w:t>
      </w:r>
      <w:r>
        <w:t xml:space="preserve">: </w:t>
      </w:r>
      <w:r w:rsidRPr="00104739">
        <w:t>biom_tot = -0</w:t>
      </w:r>
      <w:r>
        <w:t>,</w:t>
      </w:r>
      <w:r w:rsidRPr="00104739">
        <w:t>23132 + 0</w:t>
      </w:r>
      <w:r>
        <w:t>,</w:t>
      </w:r>
      <w:r w:rsidRPr="00104739">
        <w:t>020157</w:t>
      </w:r>
      <w:r>
        <w:t>*</w:t>
      </w:r>
      <w:r w:rsidRPr="00104739">
        <w:t>dap_cm</w:t>
      </w:r>
    </w:p>
    <w:p w:rsidR="001225F7" w:rsidRDefault="001225F7" w:rsidP="00160F3F">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160F3F" w:rsidRDefault="00160F3F" w:rsidP="00160F3F">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xml:space="preserve">: La ecuación de regresión explica un 74% de la variabilidad total en biomasa aérea (ton). La raíz del error medio cuadrado </w:t>
      </w:r>
      <w:r w:rsidRPr="00160F3F">
        <w:t>es 0</w:t>
      </w:r>
      <w:r w:rsidR="00012761">
        <w:t>,</w:t>
      </w:r>
      <w:r w:rsidRPr="00160F3F">
        <w:t>084787 ton</w:t>
      </w:r>
      <w:r>
        <w:t>; lo que equivale a un 2</w:t>
      </w:r>
      <w:r w:rsidR="00012761">
        <w:t>4</w:t>
      </w:r>
      <w:r>
        <w:t>,</w:t>
      </w:r>
      <w:r w:rsidR="00012761">
        <w:t>3</w:t>
      </w:r>
      <w:r>
        <w:t>% de la biomasa media.</w:t>
      </w:r>
    </w:p>
    <w:p w:rsidR="00104739" w:rsidRDefault="00104739" w:rsidP="002A55AC"/>
    <w:p w:rsidR="00104739" w:rsidRDefault="00104739" w:rsidP="002A55AC">
      <w:pPr>
        <w:rPr>
          <w:b/>
        </w:rPr>
      </w:pPr>
      <w:r w:rsidRPr="00104739">
        <w:rPr>
          <w:b/>
        </w:rPr>
        <w:t>Evaluación de significancia de la ecuación de regresión</w:t>
      </w:r>
    </w:p>
    <w:tbl>
      <w:tblPr>
        <w:tblStyle w:val="Tablaconcuadrcula"/>
        <w:tblW w:w="0" w:type="auto"/>
        <w:tblLook w:val="04A0" w:firstRow="1" w:lastRow="0" w:firstColumn="1" w:lastColumn="0" w:noHBand="0" w:noVBand="1"/>
      </w:tblPr>
      <w:tblGrid>
        <w:gridCol w:w="4077"/>
      </w:tblGrid>
      <w:tr w:rsidR="00DE3C4A" w:rsidRPr="0085009E" w:rsidTr="00DE3C4A">
        <w:tc>
          <w:tcPr>
            <w:tcW w:w="4077" w:type="dxa"/>
          </w:tcPr>
          <w:p w:rsidR="00DE3C4A" w:rsidRPr="00DE3C4A" w:rsidRDefault="00DE3C4A" w:rsidP="002A55AC">
            <w:pPr>
              <w:rPr>
                <w:b/>
                <w:lang w:val="en-US"/>
              </w:rPr>
            </w:pPr>
            <w:r>
              <w:rPr>
                <w:sz w:val="22"/>
                <w:szCs w:val="22"/>
                <w:lang w:val="en-US"/>
              </w:rPr>
              <w:t xml:space="preserve">Ho: </w:t>
            </w:r>
            <w:r w:rsidRPr="00991812">
              <w:rPr>
                <w:sz w:val="22"/>
                <w:szCs w:val="22"/>
                <w:lang w:val="en-US"/>
              </w:rPr>
              <w:t>All coefficients in model are zero</w:t>
            </w:r>
          </w:p>
        </w:tc>
      </w:tr>
      <w:tr w:rsidR="00DE3C4A" w:rsidRPr="0085009E" w:rsidTr="00DE3C4A">
        <w:tc>
          <w:tcPr>
            <w:tcW w:w="4077" w:type="dxa"/>
          </w:tcPr>
          <w:p w:rsidR="00DE3C4A" w:rsidRPr="00DE3C4A" w:rsidRDefault="00DE3C4A" w:rsidP="002A55AC">
            <w:pPr>
              <w:rPr>
                <w:b/>
                <w:lang w:val="en-US"/>
              </w:rPr>
            </w:pPr>
            <w:r w:rsidRPr="00DE3C4A">
              <w:rPr>
                <w:sz w:val="22"/>
                <w:szCs w:val="22"/>
                <w:lang w:val="en-US"/>
              </w:rPr>
              <w:t>H</w:t>
            </w:r>
            <w:r w:rsidRPr="00DE3C4A">
              <w:rPr>
                <w:sz w:val="22"/>
                <w:szCs w:val="22"/>
                <w:vertAlign w:val="subscript"/>
                <w:lang w:val="en-US"/>
              </w:rPr>
              <w:t>1</w:t>
            </w:r>
            <w:r w:rsidRPr="00DE3C4A">
              <w:rPr>
                <w:sz w:val="22"/>
                <w:szCs w:val="22"/>
                <w:lang w:val="en-US"/>
              </w:rPr>
              <w:t xml:space="preserve">: </w:t>
            </w:r>
            <w:r w:rsidRPr="00991812">
              <w:rPr>
                <w:sz w:val="22"/>
                <w:szCs w:val="22"/>
                <w:lang w:val="en-US"/>
              </w:rPr>
              <w:t>Not all coefficients in model are zero</w:t>
            </w:r>
          </w:p>
        </w:tc>
      </w:tr>
      <w:tr w:rsidR="00DE3C4A" w:rsidRPr="00DE3C4A" w:rsidTr="00DE3C4A">
        <w:tc>
          <w:tcPr>
            <w:tcW w:w="4077" w:type="dxa"/>
          </w:tcPr>
          <w:p w:rsidR="00DE3C4A" w:rsidRPr="00DE3C4A" w:rsidRDefault="00DE3C4A" w:rsidP="00B95FE5">
            <w:pPr>
              <w:rPr>
                <w:sz w:val="22"/>
                <w:szCs w:val="22"/>
                <w:lang w:val="en-US"/>
              </w:rPr>
            </w:pPr>
            <w:r w:rsidRPr="00991812">
              <w:rPr>
                <w:sz w:val="22"/>
                <w:szCs w:val="22"/>
              </w:rPr>
              <w:t>p-value =</w:t>
            </w:r>
            <w:r>
              <w:rPr>
                <w:sz w:val="22"/>
                <w:szCs w:val="22"/>
              </w:rPr>
              <w:t xml:space="preserve"> </w:t>
            </w:r>
            <w:r w:rsidRPr="00991812">
              <w:rPr>
                <w:sz w:val="22"/>
                <w:szCs w:val="22"/>
              </w:rPr>
              <w:t>4</w:t>
            </w:r>
            <w:r w:rsidR="00B95FE5">
              <w:rPr>
                <w:sz w:val="22"/>
                <w:szCs w:val="22"/>
              </w:rPr>
              <w:t>,</w:t>
            </w:r>
            <w:r w:rsidRPr="00991812">
              <w:rPr>
                <w:sz w:val="22"/>
                <w:szCs w:val="22"/>
              </w:rPr>
              <w:t>77474E-16</w:t>
            </w:r>
          </w:p>
        </w:tc>
      </w:tr>
    </w:tbl>
    <w:p w:rsidR="00DE3C4A" w:rsidRPr="00DE3C4A" w:rsidRDefault="00DE3C4A" w:rsidP="002A55AC">
      <w:pPr>
        <w:rPr>
          <w:b/>
          <w:lang w:val="en-US"/>
        </w:rPr>
      </w:pPr>
    </w:p>
    <w:tbl>
      <w:tblPr>
        <w:tblStyle w:val="Tablaconcuadrcula"/>
        <w:tblW w:w="0" w:type="auto"/>
        <w:tblLook w:val="04A0" w:firstRow="1" w:lastRow="0" w:firstColumn="1" w:lastColumn="0" w:noHBand="0" w:noVBand="1"/>
      </w:tblPr>
      <w:tblGrid>
        <w:gridCol w:w="1921"/>
        <w:gridCol w:w="498"/>
        <w:gridCol w:w="1151"/>
        <w:gridCol w:w="1151"/>
        <w:gridCol w:w="1151"/>
        <w:gridCol w:w="1139"/>
      </w:tblGrid>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Source</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DF</w:t>
            </w:r>
          </w:p>
        </w:tc>
        <w:tc>
          <w:tcPr>
            <w:tcW w:w="0" w:type="auto"/>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SS</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MS</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F</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p-value</w:t>
            </w:r>
          </w:p>
        </w:tc>
      </w:tr>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Regression</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w:t>
            </w:r>
            <w:r>
              <w:rPr>
                <w:sz w:val="22"/>
                <w:szCs w:val="22"/>
              </w:rPr>
              <w:t>,</w:t>
            </w:r>
            <w:r w:rsidRPr="00991812">
              <w:rPr>
                <w:sz w:val="22"/>
                <w:szCs w:val="22"/>
              </w:rPr>
              <w:t>0339154</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w:t>
            </w:r>
            <w:r>
              <w:rPr>
                <w:sz w:val="22"/>
                <w:szCs w:val="22"/>
              </w:rPr>
              <w:t>,</w:t>
            </w:r>
            <w:r w:rsidRPr="00991812">
              <w:rPr>
                <w:sz w:val="22"/>
                <w:szCs w:val="22"/>
              </w:rPr>
              <w:t>0339154</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143</w:t>
            </w:r>
            <w:r>
              <w:rPr>
                <w:sz w:val="22"/>
                <w:szCs w:val="22"/>
              </w:rPr>
              <w:t>,</w:t>
            </w:r>
            <w:r w:rsidRPr="00991812">
              <w:rPr>
                <w:sz w:val="22"/>
                <w:szCs w:val="22"/>
              </w:rPr>
              <w:t>82233</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4</w:t>
            </w:r>
            <w:r>
              <w:rPr>
                <w:sz w:val="22"/>
                <w:szCs w:val="22"/>
              </w:rPr>
              <w:t>,</w:t>
            </w:r>
            <w:r w:rsidRPr="00991812">
              <w:rPr>
                <w:sz w:val="22"/>
                <w:szCs w:val="22"/>
              </w:rPr>
              <w:t>775E-16</w:t>
            </w:r>
          </w:p>
        </w:tc>
      </w:tr>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Residual</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48</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0</w:t>
            </w:r>
            <w:r>
              <w:rPr>
                <w:sz w:val="22"/>
                <w:szCs w:val="22"/>
              </w:rPr>
              <w:t>,</w:t>
            </w:r>
            <w:r w:rsidRPr="00991812">
              <w:rPr>
                <w:sz w:val="22"/>
                <w:szCs w:val="22"/>
              </w:rPr>
              <w:t>3450642</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0</w:t>
            </w:r>
            <w:r>
              <w:rPr>
                <w:sz w:val="22"/>
                <w:szCs w:val="22"/>
              </w:rPr>
              <w:t>,</w:t>
            </w:r>
            <w:r w:rsidRPr="00991812">
              <w:rPr>
                <w:sz w:val="22"/>
                <w:szCs w:val="22"/>
              </w:rPr>
              <w:t>0071888</w:t>
            </w:r>
          </w:p>
        </w:tc>
        <w:tc>
          <w:tcPr>
            <w:tcW w:w="0" w:type="auto"/>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r>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Total (corrected)</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49</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w:t>
            </w:r>
            <w:r>
              <w:rPr>
                <w:sz w:val="22"/>
                <w:szCs w:val="22"/>
              </w:rPr>
              <w:t>,</w:t>
            </w:r>
            <w:r w:rsidRPr="00991812">
              <w:rPr>
                <w:sz w:val="22"/>
                <w:szCs w:val="22"/>
              </w:rPr>
              <w:t>3789797</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r>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Mean</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1</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6</w:t>
            </w:r>
            <w:r>
              <w:rPr>
                <w:sz w:val="22"/>
                <w:szCs w:val="22"/>
              </w:rPr>
              <w:t>,</w:t>
            </w:r>
            <w:r w:rsidRPr="00991812">
              <w:rPr>
                <w:sz w:val="22"/>
                <w:szCs w:val="22"/>
              </w:rPr>
              <w:t>0834208</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r>
      <w:tr w:rsidR="00DE3C4A" w:rsidRPr="00991812" w:rsidTr="00DE3C4A">
        <w:trPr>
          <w:trHeight w:val="300"/>
        </w:trPr>
        <w:tc>
          <w:tcPr>
            <w:tcW w:w="0" w:type="auto"/>
            <w:noWrap/>
            <w:hideMark/>
          </w:tcPr>
          <w:p w:rsidR="00DE3C4A" w:rsidRPr="00991812" w:rsidRDefault="00DE3C4A" w:rsidP="00104739">
            <w:pPr>
              <w:widowControl/>
              <w:autoSpaceDE/>
              <w:autoSpaceDN/>
              <w:adjustRightInd/>
              <w:spacing w:line="240" w:lineRule="auto"/>
              <w:jc w:val="left"/>
              <w:rPr>
                <w:sz w:val="22"/>
                <w:szCs w:val="22"/>
              </w:rPr>
            </w:pPr>
            <w:r w:rsidRPr="00991812">
              <w:rPr>
                <w:sz w:val="22"/>
                <w:szCs w:val="22"/>
              </w:rPr>
              <w:t>Total (uncorrected)</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50</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r w:rsidRPr="00991812">
              <w:rPr>
                <w:sz w:val="22"/>
                <w:szCs w:val="22"/>
              </w:rPr>
              <w:t>7</w:t>
            </w:r>
            <w:r>
              <w:rPr>
                <w:sz w:val="22"/>
                <w:szCs w:val="22"/>
              </w:rPr>
              <w:t>,</w:t>
            </w:r>
            <w:r w:rsidRPr="00991812">
              <w:rPr>
                <w:sz w:val="22"/>
                <w:szCs w:val="22"/>
              </w:rPr>
              <w:t>4624005</w:t>
            </w: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c>
          <w:tcPr>
            <w:tcW w:w="0" w:type="auto"/>
            <w:noWrap/>
            <w:hideMark/>
          </w:tcPr>
          <w:p w:rsidR="00DE3C4A" w:rsidRPr="00991812" w:rsidRDefault="00DE3C4A" w:rsidP="00104739">
            <w:pPr>
              <w:widowControl/>
              <w:autoSpaceDE/>
              <w:autoSpaceDN/>
              <w:adjustRightInd/>
              <w:spacing w:line="240" w:lineRule="auto"/>
              <w:jc w:val="center"/>
              <w:rPr>
                <w:sz w:val="22"/>
                <w:szCs w:val="22"/>
              </w:rPr>
            </w:pPr>
          </w:p>
        </w:tc>
      </w:tr>
    </w:tbl>
    <w:p w:rsidR="00104739" w:rsidRDefault="00104739" w:rsidP="00104739">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lastRenderedPageBreak/>
        <w:t>Conclusión</w:t>
      </w:r>
      <w:r>
        <w:t>: El ANOVA indica que la ecuación de regresión ajustada a los datos es estadísticamente significativa</w:t>
      </w:r>
      <w:r w:rsidR="001225F7">
        <w:t xml:space="preserve"> (</w:t>
      </w:r>
      <w:r>
        <w:t xml:space="preserve">p calculado </w:t>
      </w:r>
      <w:r w:rsidRPr="00B40794">
        <w:t>4</w:t>
      </w:r>
      <w:r w:rsidR="00DE3C4A">
        <w:t>,</w:t>
      </w:r>
      <w:r>
        <w:t>775</w:t>
      </w:r>
      <w:r w:rsidRPr="00B40794">
        <w:t>E-1</w:t>
      </w:r>
      <w:r>
        <w:t>6</w:t>
      </w:r>
      <w:r>
        <w:rPr>
          <w:rFonts w:ascii="Arial" w:hAnsi="Arial" w:cs="Arial"/>
          <w:sz w:val="20"/>
          <w:szCs w:val="20"/>
        </w:rPr>
        <w:t xml:space="preserve"> </w:t>
      </w:r>
      <w:r>
        <w:t>es menor que p critico 0,05</w:t>
      </w:r>
      <w:r w:rsidR="001225F7">
        <w:t>)</w:t>
      </w:r>
      <w:r>
        <w:t>.</w:t>
      </w:r>
    </w:p>
    <w:p w:rsidR="00104739" w:rsidRDefault="00104739" w:rsidP="002A55AC"/>
    <w:p w:rsidR="00012761" w:rsidRDefault="00012761" w:rsidP="00012761">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104739">
        <w:rPr>
          <w:b/>
        </w:rPr>
        <w:t>Estimación de biomasa aérea total en función de diámetro (cm)</w:t>
      </w:r>
      <w:r>
        <w:rPr>
          <w:b/>
        </w:rPr>
        <w:t xml:space="preserve"> y altura total (m)</w:t>
      </w:r>
    </w:p>
    <w:p w:rsidR="001225F7" w:rsidRDefault="001225F7" w:rsidP="00012761">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tbl>
      <w:tblPr>
        <w:tblStyle w:val="Tablaconcuadrcula"/>
        <w:tblW w:w="5901" w:type="dxa"/>
        <w:jc w:val="center"/>
        <w:tblLook w:val="04A0" w:firstRow="1" w:lastRow="0" w:firstColumn="1" w:lastColumn="0" w:noHBand="0" w:noVBand="1"/>
      </w:tblPr>
      <w:tblGrid>
        <w:gridCol w:w="433"/>
        <w:gridCol w:w="1454"/>
        <w:gridCol w:w="984"/>
        <w:gridCol w:w="1041"/>
        <w:gridCol w:w="948"/>
        <w:gridCol w:w="1041"/>
      </w:tblGrid>
      <w:tr w:rsidR="00DE3C4A" w:rsidRPr="00012761" w:rsidTr="00DE3C4A">
        <w:trPr>
          <w:trHeight w:val="263"/>
          <w:jc w:val="center"/>
        </w:trPr>
        <w:tc>
          <w:tcPr>
            <w:tcW w:w="5901" w:type="dxa"/>
            <w:gridSpan w:val="6"/>
            <w:noWrap/>
            <w:hideMark/>
          </w:tcPr>
          <w:p w:rsidR="00DE3C4A" w:rsidRPr="007A520D" w:rsidRDefault="00DE3C4A" w:rsidP="00DE3C4A">
            <w:pPr>
              <w:widowControl/>
              <w:autoSpaceDE/>
              <w:autoSpaceDN/>
              <w:adjustRightInd/>
              <w:spacing w:line="240" w:lineRule="auto"/>
              <w:jc w:val="left"/>
              <w:rPr>
                <w:sz w:val="22"/>
                <w:szCs w:val="22"/>
              </w:rPr>
            </w:pPr>
            <w:r w:rsidRPr="007A520D">
              <w:rPr>
                <w:sz w:val="22"/>
                <w:szCs w:val="22"/>
              </w:rPr>
              <w:t>Regression Equation, etc</w:t>
            </w:r>
          </w:p>
        </w:tc>
      </w:tr>
      <w:tr w:rsidR="00DE3C4A" w:rsidRPr="0085009E" w:rsidTr="00DE3C4A">
        <w:trPr>
          <w:trHeight w:val="255"/>
          <w:jc w:val="center"/>
        </w:trPr>
        <w:tc>
          <w:tcPr>
            <w:tcW w:w="5901" w:type="dxa"/>
            <w:gridSpan w:val="6"/>
            <w:hideMark/>
          </w:tcPr>
          <w:p w:rsidR="00DE3C4A" w:rsidRPr="00012761" w:rsidRDefault="00DE3C4A" w:rsidP="00DE3C4A">
            <w:pPr>
              <w:widowControl/>
              <w:autoSpaceDE/>
              <w:autoSpaceDN/>
              <w:adjustRightInd/>
              <w:spacing w:line="240" w:lineRule="auto"/>
              <w:jc w:val="left"/>
              <w:rPr>
                <w:sz w:val="22"/>
                <w:szCs w:val="22"/>
                <w:lang w:val="en-US"/>
              </w:rPr>
            </w:pPr>
            <w:r w:rsidRPr="00012761">
              <w:rPr>
                <w:sz w:val="22"/>
                <w:szCs w:val="22"/>
                <w:lang w:val="en-US"/>
              </w:rPr>
              <w:t xml:space="preserve">biom_tot = </w:t>
            </w:r>
            <w:r w:rsidRPr="00991812">
              <w:rPr>
                <w:sz w:val="22"/>
                <w:szCs w:val="22"/>
                <w:lang w:val="en-US"/>
              </w:rPr>
              <w:t>-0</w:t>
            </w:r>
            <w:r>
              <w:rPr>
                <w:sz w:val="22"/>
                <w:szCs w:val="22"/>
                <w:lang w:val="en-US"/>
              </w:rPr>
              <w:t>,</w:t>
            </w:r>
            <w:r w:rsidRPr="00991812">
              <w:rPr>
                <w:sz w:val="22"/>
                <w:szCs w:val="22"/>
                <w:lang w:val="en-US"/>
              </w:rPr>
              <w:t>4501</w:t>
            </w:r>
            <w:r w:rsidRPr="00012761">
              <w:rPr>
                <w:sz w:val="22"/>
                <w:szCs w:val="22"/>
                <w:lang w:val="en-US"/>
              </w:rPr>
              <w:t xml:space="preserve"> + </w:t>
            </w:r>
            <w:r w:rsidRPr="00991812">
              <w:rPr>
                <w:sz w:val="22"/>
                <w:szCs w:val="22"/>
                <w:lang w:val="en-US"/>
              </w:rPr>
              <w:t>0</w:t>
            </w:r>
            <w:r>
              <w:rPr>
                <w:sz w:val="22"/>
                <w:szCs w:val="22"/>
                <w:lang w:val="en-US"/>
              </w:rPr>
              <w:t>,</w:t>
            </w:r>
            <w:r w:rsidRPr="00991812">
              <w:rPr>
                <w:sz w:val="22"/>
                <w:szCs w:val="22"/>
                <w:lang w:val="en-US"/>
              </w:rPr>
              <w:t>019674*</w:t>
            </w:r>
            <w:r w:rsidRPr="00012761">
              <w:rPr>
                <w:sz w:val="22"/>
                <w:szCs w:val="22"/>
                <w:lang w:val="en-US"/>
              </w:rPr>
              <w:t xml:space="preserve">dap_cm + </w:t>
            </w:r>
            <w:r w:rsidRPr="00991812">
              <w:rPr>
                <w:sz w:val="22"/>
                <w:szCs w:val="22"/>
                <w:lang w:val="en-US"/>
              </w:rPr>
              <w:t>0</w:t>
            </w:r>
            <w:r>
              <w:rPr>
                <w:sz w:val="22"/>
                <w:szCs w:val="22"/>
                <w:lang w:val="en-US"/>
              </w:rPr>
              <w:t>,</w:t>
            </w:r>
            <w:r w:rsidRPr="00991812">
              <w:rPr>
                <w:sz w:val="22"/>
                <w:szCs w:val="22"/>
                <w:lang w:val="en-US"/>
              </w:rPr>
              <w:t>014987*</w:t>
            </w:r>
            <w:r w:rsidRPr="00012761">
              <w:rPr>
                <w:sz w:val="22"/>
                <w:szCs w:val="22"/>
                <w:lang w:val="en-US"/>
              </w:rPr>
              <w:t> ht_m</w:t>
            </w:r>
          </w:p>
        </w:tc>
      </w:tr>
      <w:tr w:rsidR="00DE3C4A" w:rsidRPr="00012761" w:rsidTr="00DE3C4A">
        <w:trPr>
          <w:trHeight w:val="263"/>
          <w:jc w:val="center"/>
        </w:trPr>
        <w:tc>
          <w:tcPr>
            <w:tcW w:w="433"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n</w:t>
            </w:r>
          </w:p>
        </w:tc>
        <w:tc>
          <w:tcPr>
            <w:tcW w:w="1454"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50</w:t>
            </w:r>
          </w:p>
        </w:tc>
        <w:tc>
          <w:tcPr>
            <w:tcW w:w="984"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s</w:t>
            </w:r>
          </w:p>
        </w:tc>
        <w:tc>
          <w:tcPr>
            <w:tcW w:w="1041"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0</w:t>
            </w:r>
            <w:r>
              <w:rPr>
                <w:sz w:val="22"/>
                <w:szCs w:val="22"/>
              </w:rPr>
              <w:t>,</w:t>
            </w:r>
            <w:r w:rsidRPr="00012761">
              <w:rPr>
                <w:sz w:val="22"/>
                <w:szCs w:val="22"/>
              </w:rPr>
              <w:t>073402</w:t>
            </w:r>
          </w:p>
        </w:tc>
        <w:tc>
          <w:tcPr>
            <w:tcW w:w="948"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d</w:t>
            </w:r>
          </w:p>
        </w:tc>
        <w:tc>
          <w:tcPr>
            <w:tcW w:w="1041"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1</w:t>
            </w:r>
            <w:r>
              <w:rPr>
                <w:sz w:val="22"/>
                <w:szCs w:val="22"/>
              </w:rPr>
              <w:t>,</w:t>
            </w:r>
            <w:r w:rsidRPr="00012761">
              <w:rPr>
                <w:sz w:val="22"/>
                <w:szCs w:val="22"/>
              </w:rPr>
              <w:t>553739</w:t>
            </w:r>
          </w:p>
        </w:tc>
      </w:tr>
      <w:tr w:rsidR="00DE3C4A" w:rsidRPr="00012761" w:rsidTr="00DE3C4A">
        <w:trPr>
          <w:trHeight w:val="289"/>
          <w:jc w:val="center"/>
        </w:trPr>
        <w:tc>
          <w:tcPr>
            <w:tcW w:w="433"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R</w:t>
            </w:r>
            <w:r w:rsidRPr="00012761">
              <w:rPr>
                <w:sz w:val="22"/>
                <w:szCs w:val="22"/>
                <w:vertAlign w:val="superscript"/>
              </w:rPr>
              <w:t>2</w:t>
            </w:r>
          </w:p>
        </w:tc>
        <w:tc>
          <w:tcPr>
            <w:tcW w:w="1454"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0</w:t>
            </w:r>
            <w:r>
              <w:rPr>
                <w:sz w:val="22"/>
                <w:szCs w:val="22"/>
              </w:rPr>
              <w:t>,</w:t>
            </w:r>
            <w:r w:rsidRPr="00012761">
              <w:rPr>
                <w:sz w:val="22"/>
                <w:szCs w:val="22"/>
              </w:rPr>
              <w:t>816363</w:t>
            </w:r>
          </w:p>
        </w:tc>
        <w:tc>
          <w:tcPr>
            <w:tcW w:w="984"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Adj R</w:t>
            </w:r>
            <w:r w:rsidRPr="00012761">
              <w:rPr>
                <w:sz w:val="22"/>
                <w:szCs w:val="22"/>
                <w:vertAlign w:val="superscript"/>
              </w:rPr>
              <w:t>2</w:t>
            </w:r>
          </w:p>
        </w:tc>
        <w:tc>
          <w:tcPr>
            <w:tcW w:w="1041"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0</w:t>
            </w:r>
            <w:r>
              <w:rPr>
                <w:sz w:val="22"/>
                <w:szCs w:val="22"/>
              </w:rPr>
              <w:t>,</w:t>
            </w:r>
            <w:r w:rsidRPr="00012761">
              <w:rPr>
                <w:sz w:val="22"/>
                <w:szCs w:val="22"/>
              </w:rPr>
              <w:t>808549</w:t>
            </w:r>
          </w:p>
        </w:tc>
        <w:tc>
          <w:tcPr>
            <w:tcW w:w="948" w:type="dxa"/>
            <w:noWrap/>
            <w:hideMark/>
          </w:tcPr>
          <w:p w:rsidR="00DE3C4A" w:rsidRPr="00012761" w:rsidRDefault="00DE3C4A" w:rsidP="00012761">
            <w:pPr>
              <w:widowControl/>
              <w:autoSpaceDE/>
              <w:autoSpaceDN/>
              <w:adjustRightInd/>
              <w:spacing w:line="240" w:lineRule="auto"/>
              <w:jc w:val="right"/>
              <w:rPr>
                <w:sz w:val="22"/>
                <w:szCs w:val="22"/>
              </w:rPr>
            </w:pPr>
            <w:r w:rsidRPr="00012761">
              <w:rPr>
                <w:sz w:val="22"/>
                <w:szCs w:val="22"/>
              </w:rPr>
              <w:t>Raw R</w:t>
            </w:r>
            <w:r w:rsidRPr="00012761">
              <w:rPr>
                <w:sz w:val="22"/>
                <w:szCs w:val="22"/>
                <w:vertAlign w:val="superscript"/>
              </w:rPr>
              <w:t>2</w:t>
            </w:r>
          </w:p>
        </w:tc>
        <w:tc>
          <w:tcPr>
            <w:tcW w:w="1041" w:type="dxa"/>
            <w:noWrap/>
            <w:hideMark/>
          </w:tcPr>
          <w:p w:rsidR="00DE3C4A" w:rsidRPr="00012761" w:rsidRDefault="00DE3C4A" w:rsidP="00012761">
            <w:pPr>
              <w:widowControl/>
              <w:autoSpaceDE/>
              <w:autoSpaceDN/>
              <w:adjustRightInd/>
              <w:spacing w:line="240" w:lineRule="auto"/>
              <w:jc w:val="left"/>
              <w:rPr>
                <w:sz w:val="22"/>
                <w:szCs w:val="22"/>
              </w:rPr>
            </w:pPr>
            <w:r w:rsidRPr="00012761">
              <w:rPr>
                <w:sz w:val="22"/>
                <w:szCs w:val="22"/>
              </w:rPr>
              <w:t>0</w:t>
            </w:r>
            <w:r>
              <w:rPr>
                <w:sz w:val="22"/>
                <w:szCs w:val="22"/>
              </w:rPr>
              <w:t>,</w:t>
            </w:r>
            <w:r w:rsidRPr="00012761">
              <w:rPr>
                <w:sz w:val="22"/>
                <w:szCs w:val="22"/>
              </w:rPr>
              <w:t>966066</w:t>
            </w:r>
          </w:p>
        </w:tc>
      </w:tr>
    </w:tbl>
    <w:p w:rsidR="00012761" w:rsidRDefault="00012761" w:rsidP="00DE3C4A">
      <w:pPr>
        <w:ind w:left="1704"/>
      </w:pPr>
      <w:r>
        <w:t>s= REMC (Raíz del error media cuadrático)</w:t>
      </w:r>
    </w:p>
    <w:p w:rsidR="00012761" w:rsidRDefault="00012761" w:rsidP="00DE3C4A">
      <w:pPr>
        <w:ind w:left="1704"/>
      </w:pPr>
      <w:r w:rsidRPr="00134C98">
        <w:t>Adj R</w:t>
      </w:r>
      <w:r w:rsidRPr="00134C98">
        <w:rPr>
          <w:vertAlign w:val="superscript"/>
        </w:rPr>
        <w:t>2</w:t>
      </w:r>
      <w:r>
        <w:t>: ajustado por el número de variables predictoras en el modelo.</w:t>
      </w:r>
    </w:p>
    <w:p w:rsidR="00012761" w:rsidRDefault="00012761" w:rsidP="00DE3C4A">
      <w:pPr>
        <w:ind w:left="1704"/>
      </w:pPr>
      <w:r w:rsidRPr="00134C98">
        <w:t>Raw R</w:t>
      </w:r>
      <w:r w:rsidRPr="00134C98">
        <w:rPr>
          <w:vertAlign w:val="superscript"/>
        </w:rPr>
        <w:t>2</w:t>
      </w:r>
      <w:r>
        <w:t>: sin ajustar, no considera el número de variables predictoras el modelo.</w:t>
      </w:r>
    </w:p>
    <w:p w:rsidR="00012761" w:rsidRDefault="00012761" w:rsidP="00DE3C4A">
      <w:pPr>
        <w:ind w:left="1704"/>
      </w:pPr>
      <w:r>
        <w:t>d: Estadístico “d” de Durbin-Watson; evalúa independencia en los residuos.</w:t>
      </w:r>
    </w:p>
    <w:p w:rsidR="00012761" w:rsidRDefault="00012761" w:rsidP="00012761">
      <w:pPr>
        <w:numPr>
          <w:ilvl w:val="12"/>
          <w:numId w:val="0"/>
        </w:numPr>
        <w:tabs>
          <w:tab w:val="left" w:pos="-1080"/>
          <w:tab w:val="left" w:pos="-720"/>
          <w:tab w:val="left" w:pos="0"/>
          <w:tab w:val="left" w:pos="260"/>
          <w:tab w:val="left" w:pos="1440"/>
          <w:tab w:val="left" w:pos="1700"/>
          <w:tab w:val="left" w:pos="19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012761" w:rsidRPr="00012761" w:rsidRDefault="00012761" w:rsidP="00012761">
      <w:r w:rsidRPr="00012761">
        <w:t>Ecuación de regresión: biom_tot = -0</w:t>
      </w:r>
      <w:r w:rsidR="00DE3C4A">
        <w:t>,</w:t>
      </w:r>
      <w:r w:rsidRPr="00012761">
        <w:t>4501 + 0</w:t>
      </w:r>
      <w:r w:rsidR="00DE3C4A">
        <w:t>,</w:t>
      </w:r>
      <w:r w:rsidRPr="00012761">
        <w:t>019674*dap_cm + 0</w:t>
      </w:r>
      <w:r w:rsidR="00DE3C4A">
        <w:t>,</w:t>
      </w:r>
      <w:r w:rsidRPr="00012761">
        <w:t>014987*ht_m</w:t>
      </w:r>
    </w:p>
    <w:p w:rsidR="00012761" w:rsidRPr="009411DC" w:rsidRDefault="00012761" w:rsidP="00012761"/>
    <w:p w:rsidR="00012761" w:rsidRDefault="00012761" w:rsidP="00012761">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xml:space="preserve">: La ecuación de regresión explica un 81% de la variabilidad total en biomasa aérea (ton). La raíz del error medio </w:t>
      </w:r>
      <w:r w:rsidRPr="00012761">
        <w:t>cuadrado es 0,073402 ton;</w:t>
      </w:r>
      <w:r>
        <w:t xml:space="preserve"> lo que equivale a un 21,0% de la biomasa media.</w:t>
      </w:r>
    </w:p>
    <w:p w:rsidR="00B95FE5" w:rsidRDefault="00B95FE5" w:rsidP="00D74152">
      <w:pPr>
        <w:rPr>
          <w:b/>
        </w:rPr>
      </w:pPr>
    </w:p>
    <w:p w:rsidR="00D74152" w:rsidRPr="00104739" w:rsidRDefault="00D74152" w:rsidP="00D74152">
      <w:pPr>
        <w:rPr>
          <w:b/>
        </w:rPr>
      </w:pPr>
      <w:r w:rsidRPr="00104739">
        <w:rPr>
          <w:b/>
        </w:rPr>
        <w:t>Evaluación de significancia de la ecuación de regresión</w:t>
      </w:r>
    </w:p>
    <w:p w:rsidR="00C15252" w:rsidRDefault="00C15252" w:rsidP="00104739">
      <w:pPr>
        <w:numPr>
          <w:ilvl w:val="12"/>
          <w:numId w:val="0"/>
        </w:numPr>
        <w:tabs>
          <w:tab w:val="left" w:pos="-1700"/>
          <w:tab w:val="left" w:pos="-980"/>
          <w:tab w:val="left" w:pos="-260"/>
          <w:tab w:val="left" w:pos="-104"/>
          <w:tab w:val="left" w:pos="142"/>
        </w:tabs>
      </w:pPr>
    </w:p>
    <w:tbl>
      <w:tblPr>
        <w:tblStyle w:val="Tablaconcuadrcula"/>
        <w:tblW w:w="4680" w:type="dxa"/>
        <w:tblInd w:w="675" w:type="dxa"/>
        <w:tblLook w:val="04A0" w:firstRow="1" w:lastRow="0" w:firstColumn="1" w:lastColumn="0" w:noHBand="0" w:noVBand="1"/>
      </w:tblPr>
      <w:tblGrid>
        <w:gridCol w:w="1030"/>
        <w:gridCol w:w="3650"/>
      </w:tblGrid>
      <w:tr w:rsidR="007460AD" w:rsidRPr="0085009E" w:rsidTr="007460AD">
        <w:trPr>
          <w:trHeight w:val="300"/>
        </w:trPr>
        <w:tc>
          <w:tcPr>
            <w:tcW w:w="1030" w:type="dxa"/>
            <w:noWrap/>
            <w:hideMark/>
          </w:tcPr>
          <w:p w:rsidR="007460AD" w:rsidRPr="00D74152" w:rsidRDefault="007460AD" w:rsidP="00377938">
            <w:pPr>
              <w:widowControl/>
              <w:autoSpaceDE/>
              <w:autoSpaceDN/>
              <w:adjustRightInd/>
              <w:spacing w:line="240" w:lineRule="exact"/>
              <w:jc w:val="right"/>
              <w:rPr>
                <w:sz w:val="22"/>
                <w:szCs w:val="22"/>
              </w:rPr>
            </w:pPr>
            <w:r w:rsidRPr="00D74152">
              <w:rPr>
                <w:sz w:val="22"/>
                <w:szCs w:val="22"/>
              </w:rPr>
              <w:t>H</w:t>
            </w:r>
            <w:r w:rsidRPr="00D74152">
              <w:rPr>
                <w:sz w:val="22"/>
                <w:szCs w:val="22"/>
                <w:vertAlign w:val="subscript"/>
              </w:rPr>
              <w:t>0</w:t>
            </w:r>
            <w:r w:rsidRPr="00D74152">
              <w:rPr>
                <w:sz w:val="22"/>
                <w:szCs w:val="22"/>
              </w:rPr>
              <w:t>:</w:t>
            </w:r>
          </w:p>
        </w:tc>
        <w:tc>
          <w:tcPr>
            <w:tcW w:w="3650" w:type="dxa"/>
            <w:noWrap/>
            <w:hideMark/>
          </w:tcPr>
          <w:p w:rsidR="007460AD" w:rsidRPr="00D74152" w:rsidRDefault="007460AD" w:rsidP="00377938">
            <w:pPr>
              <w:widowControl/>
              <w:autoSpaceDE/>
              <w:autoSpaceDN/>
              <w:adjustRightInd/>
              <w:spacing w:line="240" w:lineRule="exact"/>
              <w:jc w:val="left"/>
              <w:rPr>
                <w:sz w:val="22"/>
                <w:szCs w:val="22"/>
                <w:lang w:val="en-US"/>
              </w:rPr>
            </w:pPr>
            <w:r w:rsidRPr="00D74152">
              <w:rPr>
                <w:sz w:val="22"/>
                <w:szCs w:val="22"/>
                <w:lang w:val="en-US"/>
              </w:rPr>
              <w:t>All coefficients in model are zero</w:t>
            </w:r>
          </w:p>
        </w:tc>
      </w:tr>
      <w:tr w:rsidR="007460AD" w:rsidRPr="0085009E" w:rsidTr="007460AD">
        <w:trPr>
          <w:trHeight w:val="300"/>
        </w:trPr>
        <w:tc>
          <w:tcPr>
            <w:tcW w:w="1030" w:type="dxa"/>
            <w:noWrap/>
            <w:hideMark/>
          </w:tcPr>
          <w:p w:rsidR="007460AD" w:rsidRPr="00D74152" w:rsidRDefault="007460AD" w:rsidP="00377938">
            <w:pPr>
              <w:widowControl/>
              <w:autoSpaceDE/>
              <w:autoSpaceDN/>
              <w:adjustRightInd/>
              <w:spacing w:line="240" w:lineRule="exact"/>
              <w:jc w:val="right"/>
              <w:rPr>
                <w:sz w:val="22"/>
                <w:szCs w:val="22"/>
              </w:rPr>
            </w:pPr>
            <w:r w:rsidRPr="00D74152">
              <w:rPr>
                <w:sz w:val="22"/>
                <w:szCs w:val="22"/>
              </w:rPr>
              <w:t>H</w:t>
            </w:r>
            <w:r w:rsidRPr="00D74152">
              <w:rPr>
                <w:sz w:val="22"/>
                <w:szCs w:val="22"/>
                <w:vertAlign w:val="subscript"/>
              </w:rPr>
              <w:t>1</w:t>
            </w:r>
            <w:r w:rsidRPr="00D74152">
              <w:rPr>
                <w:sz w:val="22"/>
                <w:szCs w:val="22"/>
              </w:rPr>
              <w:t>:</w:t>
            </w:r>
          </w:p>
        </w:tc>
        <w:tc>
          <w:tcPr>
            <w:tcW w:w="3650" w:type="dxa"/>
            <w:noWrap/>
            <w:hideMark/>
          </w:tcPr>
          <w:p w:rsidR="007460AD" w:rsidRPr="00D74152" w:rsidRDefault="007460AD" w:rsidP="00377938">
            <w:pPr>
              <w:widowControl/>
              <w:autoSpaceDE/>
              <w:autoSpaceDN/>
              <w:adjustRightInd/>
              <w:spacing w:line="240" w:lineRule="exact"/>
              <w:jc w:val="left"/>
              <w:rPr>
                <w:sz w:val="22"/>
                <w:szCs w:val="22"/>
                <w:lang w:val="en-US"/>
              </w:rPr>
            </w:pPr>
            <w:r w:rsidRPr="00D74152">
              <w:rPr>
                <w:sz w:val="22"/>
                <w:szCs w:val="22"/>
                <w:lang w:val="en-US"/>
              </w:rPr>
              <w:t>Not all coefficients in model are zero</w:t>
            </w:r>
          </w:p>
        </w:tc>
      </w:tr>
      <w:tr w:rsidR="007460AD" w:rsidRPr="00D74152" w:rsidTr="007460AD">
        <w:trPr>
          <w:trHeight w:val="300"/>
        </w:trPr>
        <w:tc>
          <w:tcPr>
            <w:tcW w:w="1030" w:type="dxa"/>
            <w:tcBorders>
              <w:bottom w:val="single" w:sz="4" w:space="0" w:color="auto"/>
            </w:tcBorders>
            <w:noWrap/>
            <w:hideMark/>
          </w:tcPr>
          <w:p w:rsidR="007460AD" w:rsidRPr="00D74152" w:rsidRDefault="007460AD" w:rsidP="007460AD">
            <w:pPr>
              <w:widowControl/>
              <w:autoSpaceDE/>
              <w:autoSpaceDN/>
              <w:adjustRightInd/>
              <w:spacing w:line="240" w:lineRule="exact"/>
              <w:jc w:val="right"/>
              <w:rPr>
                <w:sz w:val="22"/>
                <w:szCs w:val="22"/>
              </w:rPr>
            </w:pPr>
            <w:r w:rsidRPr="00D74152">
              <w:rPr>
                <w:sz w:val="22"/>
                <w:szCs w:val="22"/>
              </w:rPr>
              <w:t>p-value=</w:t>
            </w:r>
          </w:p>
        </w:tc>
        <w:tc>
          <w:tcPr>
            <w:tcW w:w="3650" w:type="dxa"/>
            <w:tcBorders>
              <w:bottom w:val="single" w:sz="4" w:space="0" w:color="auto"/>
            </w:tcBorders>
            <w:noWrap/>
            <w:hideMark/>
          </w:tcPr>
          <w:p w:rsidR="007460AD" w:rsidRPr="00D74152" w:rsidRDefault="007460AD" w:rsidP="00377938">
            <w:pPr>
              <w:widowControl/>
              <w:autoSpaceDE/>
              <w:autoSpaceDN/>
              <w:adjustRightInd/>
              <w:spacing w:line="240" w:lineRule="exact"/>
              <w:jc w:val="left"/>
              <w:rPr>
                <w:sz w:val="22"/>
                <w:szCs w:val="22"/>
              </w:rPr>
            </w:pPr>
            <w:r w:rsidRPr="00D74152">
              <w:rPr>
                <w:sz w:val="22"/>
                <w:szCs w:val="22"/>
              </w:rPr>
              <w:t>5.04718E-18</w:t>
            </w:r>
          </w:p>
        </w:tc>
      </w:tr>
    </w:tbl>
    <w:p w:rsidR="00B95FE5" w:rsidRPr="00D74152" w:rsidRDefault="00B95FE5" w:rsidP="00104739">
      <w:pPr>
        <w:numPr>
          <w:ilvl w:val="12"/>
          <w:numId w:val="0"/>
        </w:numPr>
        <w:tabs>
          <w:tab w:val="left" w:pos="-1700"/>
          <w:tab w:val="left" w:pos="-980"/>
          <w:tab w:val="left" w:pos="-260"/>
          <w:tab w:val="left" w:pos="-104"/>
          <w:tab w:val="left" w:pos="142"/>
        </w:tabs>
      </w:pPr>
    </w:p>
    <w:tbl>
      <w:tblPr>
        <w:tblStyle w:val="Tablaconcuadrcula"/>
        <w:tblW w:w="0" w:type="auto"/>
        <w:tblLook w:val="04A0" w:firstRow="1" w:lastRow="0" w:firstColumn="1" w:lastColumn="0" w:noHBand="0" w:noVBand="1"/>
      </w:tblPr>
      <w:tblGrid>
        <w:gridCol w:w="1921"/>
        <w:gridCol w:w="498"/>
        <w:gridCol w:w="1151"/>
        <w:gridCol w:w="1151"/>
        <w:gridCol w:w="1151"/>
        <w:gridCol w:w="1139"/>
      </w:tblGrid>
      <w:tr w:rsidR="007460AD" w:rsidRPr="00D74152" w:rsidTr="007460AD">
        <w:trPr>
          <w:trHeight w:val="300"/>
        </w:trPr>
        <w:tc>
          <w:tcPr>
            <w:tcW w:w="0" w:type="auto"/>
            <w:gridSpan w:val="6"/>
            <w:noWrap/>
            <w:hideMark/>
          </w:tcPr>
          <w:p w:rsidR="007460AD" w:rsidRPr="007A520D" w:rsidRDefault="007460AD" w:rsidP="007460AD">
            <w:pPr>
              <w:widowControl/>
              <w:autoSpaceDE/>
              <w:autoSpaceDN/>
              <w:adjustRightInd/>
              <w:spacing w:line="240" w:lineRule="exact"/>
              <w:jc w:val="left"/>
              <w:rPr>
                <w:sz w:val="22"/>
                <w:szCs w:val="22"/>
              </w:rPr>
            </w:pPr>
            <w:r w:rsidRPr="007A520D">
              <w:rPr>
                <w:sz w:val="22"/>
                <w:szCs w:val="22"/>
              </w:rPr>
              <w:t>ANOVA Table</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Source</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DF</w:t>
            </w:r>
          </w:p>
        </w:tc>
        <w:tc>
          <w:tcPr>
            <w:tcW w:w="0" w:type="auto"/>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SS</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MS</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F</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p-value</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Regression</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2</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1</w:t>
            </w:r>
            <w:r>
              <w:rPr>
                <w:sz w:val="22"/>
                <w:szCs w:val="22"/>
              </w:rPr>
              <w:t>,</w:t>
            </w:r>
            <w:r w:rsidRPr="00D74152">
              <w:rPr>
                <w:sz w:val="22"/>
                <w:szCs w:val="22"/>
              </w:rPr>
              <w:t>1257484</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0</w:t>
            </w:r>
            <w:r>
              <w:rPr>
                <w:sz w:val="22"/>
                <w:szCs w:val="22"/>
              </w:rPr>
              <w:t>,</w:t>
            </w:r>
            <w:r w:rsidRPr="00D74152">
              <w:rPr>
                <w:sz w:val="22"/>
                <w:szCs w:val="22"/>
              </w:rPr>
              <w:t>5628742</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104</w:t>
            </w:r>
            <w:r>
              <w:rPr>
                <w:sz w:val="22"/>
                <w:szCs w:val="22"/>
              </w:rPr>
              <w:t>,</w:t>
            </w:r>
            <w:r w:rsidRPr="00D74152">
              <w:rPr>
                <w:sz w:val="22"/>
                <w:szCs w:val="22"/>
              </w:rPr>
              <w:t>47005</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5</w:t>
            </w:r>
            <w:r>
              <w:rPr>
                <w:sz w:val="22"/>
                <w:szCs w:val="22"/>
              </w:rPr>
              <w:t>,</w:t>
            </w:r>
            <w:r w:rsidRPr="00D74152">
              <w:rPr>
                <w:sz w:val="22"/>
                <w:szCs w:val="22"/>
              </w:rPr>
              <w:t>047E-18</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Residual</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47</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0</w:t>
            </w:r>
            <w:r>
              <w:rPr>
                <w:sz w:val="22"/>
                <w:szCs w:val="22"/>
              </w:rPr>
              <w:t>,</w:t>
            </w:r>
            <w:r w:rsidRPr="00D74152">
              <w:rPr>
                <w:sz w:val="22"/>
                <w:szCs w:val="22"/>
              </w:rPr>
              <w:t>2532313</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0</w:t>
            </w:r>
            <w:r>
              <w:rPr>
                <w:sz w:val="22"/>
                <w:szCs w:val="22"/>
              </w:rPr>
              <w:t>,</w:t>
            </w:r>
            <w:r w:rsidRPr="00D74152">
              <w:rPr>
                <w:sz w:val="22"/>
                <w:szCs w:val="22"/>
              </w:rPr>
              <w:t>0053879</w:t>
            </w:r>
          </w:p>
        </w:tc>
        <w:tc>
          <w:tcPr>
            <w:tcW w:w="0" w:type="auto"/>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Total (corrected)</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49</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1</w:t>
            </w:r>
            <w:r>
              <w:rPr>
                <w:sz w:val="22"/>
                <w:szCs w:val="22"/>
              </w:rPr>
              <w:t>,</w:t>
            </w:r>
            <w:r w:rsidRPr="00D74152">
              <w:rPr>
                <w:sz w:val="22"/>
                <w:szCs w:val="22"/>
              </w:rPr>
              <w:t>3789797</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Mean</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1</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6</w:t>
            </w:r>
            <w:r>
              <w:rPr>
                <w:sz w:val="22"/>
                <w:szCs w:val="22"/>
              </w:rPr>
              <w:t>,</w:t>
            </w:r>
            <w:r w:rsidRPr="00D74152">
              <w:rPr>
                <w:sz w:val="22"/>
                <w:szCs w:val="22"/>
              </w:rPr>
              <w:t>0834208</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r>
      <w:tr w:rsidR="007460AD" w:rsidRPr="00D74152" w:rsidTr="007460AD">
        <w:trPr>
          <w:trHeight w:val="300"/>
        </w:trPr>
        <w:tc>
          <w:tcPr>
            <w:tcW w:w="0" w:type="auto"/>
            <w:noWrap/>
            <w:hideMark/>
          </w:tcPr>
          <w:p w:rsidR="007460AD" w:rsidRPr="00D74152" w:rsidRDefault="007460AD" w:rsidP="00991812">
            <w:pPr>
              <w:widowControl/>
              <w:autoSpaceDE/>
              <w:autoSpaceDN/>
              <w:adjustRightInd/>
              <w:spacing w:line="240" w:lineRule="exact"/>
              <w:jc w:val="left"/>
              <w:rPr>
                <w:sz w:val="22"/>
                <w:szCs w:val="22"/>
              </w:rPr>
            </w:pPr>
            <w:r w:rsidRPr="00D74152">
              <w:rPr>
                <w:sz w:val="22"/>
                <w:szCs w:val="22"/>
              </w:rPr>
              <w:t>Total (uncorrected)</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50</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7</w:t>
            </w:r>
            <w:r>
              <w:rPr>
                <w:sz w:val="22"/>
                <w:szCs w:val="22"/>
              </w:rPr>
              <w:t>,</w:t>
            </w:r>
            <w:r w:rsidRPr="00D74152">
              <w:rPr>
                <w:sz w:val="22"/>
                <w:szCs w:val="22"/>
              </w:rPr>
              <w:t>4624005</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c>
          <w:tcPr>
            <w:tcW w:w="0" w:type="auto"/>
            <w:noWrap/>
            <w:hideMark/>
          </w:tcPr>
          <w:p w:rsidR="007460AD" w:rsidRPr="00D74152" w:rsidRDefault="007460AD" w:rsidP="00991812">
            <w:pPr>
              <w:widowControl/>
              <w:autoSpaceDE/>
              <w:autoSpaceDN/>
              <w:adjustRightInd/>
              <w:spacing w:line="240" w:lineRule="exact"/>
              <w:jc w:val="center"/>
              <w:rPr>
                <w:sz w:val="22"/>
                <w:szCs w:val="22"/>
              </w:rPr>
            </w:pPr>
            <w:r w:rsidRPr="00D74152">
              <w:rPr>
                <w:sz w:val="22"/>
                <w:szCs w:val="22"/>
              </w:rPr>
              <w:t> </w:t>
            </w:r>
          </w:p>
        </w:tc>
      </w:tr>
    </w:tbl>
    <w:p w:rsidR="00D74152" w:rsidRDefault="00D74152" w:rsidP="00D74152">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D74152" w:rsidRDefault="00D74152" w:rsidP="00D74152">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El ANOVA indica que la ecuación de regresión ajustada a los datos es estadísticamente significativa</w:t>
      </w:r>
      <w:r w:rsidR="001225F7">
        <w:t xml:space="preserve"> </w:t>
      </w:r>
      <w:r>
        <w:t>(p calculado 5</w:t>
      </w:r>
      <w:r w:rsidR="007460AD">
        <w:t>,</w:t>
      </w:r>
      <w:r>
        <w:t>047</w:t>
      </w:r>
      <w:r w:rsidRPr="00B40794">
        <w:t>E-1</w:t>
      </w:r>
      <w:r>
        <w:t>8</w:t>
      </w:r>
      <w:r>
        <w:rPr>
          <w:rFonts w:ascii="Arial" w:hAnsi="Arial" w:cs="Arial"/>
          <w:sz w:val="20"/>
          <w:szCs w:val="20"/>
        </w:rPr>
        <w:t xml:space="preserve"> </w:t>
      </w:r>
      <w:r>
        <w:t>es menor que p critico 0,05).</w:t>
      </w:r>
    </w:p>
    <w:p w:rsidR="00D74152" w:rsidRDefault="00D74152" w:rsidP="00012761">
      <w:pPr>
        <w:rPr>
          <w:b/>
        </w:rPr>
      </w:pPr>
    </w:p>
    <w:p w:rsidR="00012761" w:rsidRDefault="00012761" w:rsidP="00012761">
      <w:pPr>
        <w:rPr>
          <w:b/>
        </w:rPr>
      </w:pPr>
      <w:r w:rsidRPr="00104739">
        <w:rPr>
          <w:b/>
        </w:rPr>
        <w:t>Evaluación de parámetros de la ecuación de regresión</w:t>
      </w:r>
    </w:p>
    <w:p w:rsidR="007460AD" w:rsidRDefault="007460AD" w:rsidP="00012761">
      <w:pPr>
        <w:rPr>
          <w:b/>
        </w:rPr>
      </w:pPr>
    </w:p>
    <w:p w:rsidR="00012761" w:rsidRDefault="007460AD" w:rsidP="00104739">
      <w:pPr>
        <w:numPr>
          <w:ilvl w:val="12"/>
          <w:numId w:val="0"/>
        </w:numPr>
        <w:tabs>
          <w:tab w:val="left" w:pos="-1700"/>
          <w:tab w:val="left" w:pos="-980"/>
          <w:tab w:val="left" w:pos="-260"/>
          <w:tab w:val="left" w:pos="-104"/>
          <w:tab w:val="left" w:pos="142"/>
        </w:tabs>
      </w:pPr>
      <w:r w:rsidRPr="001225F7">
        <w:rPr>
          <w:color w:val="000000" w:themeColor="text1"/>
        </w:rPr>
        <w:t>Tests for Individual Coefficients</w:t>
      </w:r>
      <w:r w:rsidR="001225F7" w:rsidRPr="001225F7">
        <w:rPr>
          <w:color w:val="000000" w:themeColor="text1"/>
        </w:rPr>
        <w:t xml:space="preserve"> (prueba</w:t>
      </w:r>
      <w:r w:rsidR="001225F7">
        <w:rPr>
          <w:color w:val="000000" w:themeColor="text1"/>
        </w:rPr>
        <w:t>s</w:t>
      </w:r>
      <w:r w:rsidR="001225F7" w:rsidRPr="001225F7">
        <w:rPr>
          <w:color w:val="000000" w:themeColor="text1"/>
        </w:rPr>
        <w:t xml:space="preserve"> de hip</w:t>
      </w:r>
      <w:r w:rsidR="001225F7">
        <w:rPr>
          <w:color w:val="000000" w:themeColor="text1"/>
        </w:rPr>
        <w:t>ó</w:t>
      </w:r>
      <w:r w:rsidR="001225F7" w:rsidRPr="001225F7">
        <w:rPr>
          <w:color w:val="000000" w:themeColor="text1"/>
        </w:rPr>
        <w:t>tesis para coeficientes del modelo)</w:t>
      </w:r>
    </w:p>
    <w:tbl>
      <w:tblPr>
        <w:tblStyle w:val="Tablaconcuadrcula"/>
        <w:tblW w:w="0" w:type="auto"/>
        <w:tblInd w:w="142" w:type="dxa"/>
        <w:tblLook w:val="04A0" w:firstRow="1" w:lastRow="0" w:firstColumn="1" w:lastColumn="0" w:noHBand="0" w:noVBand="1"/>
      </w:tblPr>
      <w:tblGrid>
        <w:gridCol w:w="2051"/>
        <w:gridCol w:w="983"/>
        <w:gridCol w:w="820"/>
      </w:tblGrid>
      <w:tr w:rsidR="007460AD" w:rsidRPr="00012761" w:rsidTr="007460AD">
        <w:trPr>
          <w:trHeight w:val="263"/>
        </w:trPr>
        <w:tc>
          <w:tcPr>
            <w:tcW w:w="0" w:type="auto"/>
            <w:noWrap/>
            <w:hideMark/>
          </w:tcPr>
          <w:p w:rsidR="007460AD" w:rsidRPr="00012761" w:rsidRDefault="007460AD" w:rsidP="00377938">
            <w:pPr>
              <w:widowControl/>
              <w:autoSpaceDE/>
              <w:autoSpaceDN/>
              <w:adjustRightInd/>
              <w:spacing w:line="240" w:lineRule="auto"/>
              <w:jc w:val="left"/>
              <w:rPr>
                <w:color w:val="000000" w:themeColor="text1"/>
              </w:rPr>
            </w:pPr>
            <w:r w:rsidRPr="00012761">
              <w:rPr>
                <w:color w:val="000000" w:themeColor="text1"/>
              </w:rPr>
              <w:t>H</w:t>
            </w:r>
            <w:r w:rsidRPr="00012761">
              <w:rPr>
                <w:color w:val="000000" w:themeColor="text1"/>
                <w:vertAlign w:val="subscript"/>
              </w:rPr>
              <w:t>0</w:t>
            </w:r>
            <w:r w:rsidRPr="00012761">
              <w:rPr>
                <w:color w:val="000000" w:themeColor="text1"/>
              </w:rPr>
              <w:t>: Coefficient = 0</w:t>
            </w:r>
          </w:p>
        </w:tc>
        <w:tc>
          <w:tcPr>
            <w:tcW w:w="0" w:type="auto"/>
            <w:gridSpan w:val="2"/>
            <w:noWrap/>
            <w:hideMark/>
          </w:tcPr>
          <w:p w:rsidR="007460AD" w:rsidRPr="00012761" w:rsidRDefault="007460AD" w:rsidP="00377938">
            <w:pPr>
              <w:widowControl/>
              <w:autoSpaceDE/>
              <w:autoSpaceDN/>
              <w:adjustRightInd/>
              <w:spacing w:line="240" w:lineRule="auto"/>
              <w:jc w:val="left"/>
              <w:rPr>
                <w:color w:val="000000" w:themeColor="text1"/>
              </w:rPr>
            </w:pPr>
            <w:r w:rsidRPr="00012761">
              <w:rPr>
                <w:color w:val="000000" w:themeColor="text1"/>
              </w:rPr>
              <w:t>Confidence Ints.</w:t>
            </w:r>
          </w:p>
        </w:tc>
      </w:tr>
      <w:tr w:rsidR="007460AD" w:rsidRPr="00012761" w:rsidTr="007460AD">
        <w:trPr>
          <w:trHeight w:val="255"/>
        </w:trPr>
        <w:tc>
          <w:tcPr>
            <w:tcW w:w="0" w:type="auto"/>
            <w:noWrap/>
            <w:hideMark/>
          </w:tcPr>
          <w:p w:rsidR="007460AD" w:rsidRPr="00012761" w:rsidRDefault="007460AD" w:rsidP="001225F7">
            <w:pPr>
              <w:widowControl/>
              <w:autoSpaceDE/>
              <w:autoSpaceDN/>
              <w:adjustRightInd/>
              <w:spacing w:line="240" w:lineRule="auto"/>
              <w:jc w:val="left"/>
              <w:rPr>
                <w:color w:val="000000" w:themeColor="text1"/>
              </w:rPr>
            </w:pPr>
            <w:r w:rsidRPr="00012761">
              <w:rPr>
                <w:color w:val="000000" w:themeColor="text1"/>
              </w:rPr>
              <w:t>H</w:t>
            </w:r>
            <w:r w:rsidRPr="00012761">
              <w:rPr>
                <w:color w:val="000000" w:themeColor="text1"/>
                <w:vertAlign w:val="subscript"/>
              </w:rPr>
              <w:t>1</w:t>
            </w:r>
            <w:r w:rsidRPr="00012761">
              <w:rPr>
                <w:color w:val="000000" w:themeColor="text1"/>
              </w:rPr>
              <w:t>: Coefficient</w:t>
            </w:r>
            <w:r w:rsidR="001225F7">
              <w:rPr>
                <w:color w:val="000000" w:themeColor="text1"/>
              </w:rPr>
              <w:t>≠</w:t>
            </w:r>
            <w:r w:rsidRPr="00012761">
              <w:rPr>
                <w:color w:val="000000" w:themeColor="text1"/>
              </w:rPr>
              <w:t xml:space="preserve"> 0</w:t>
            </w:r>
          </w:p>
        </w:tc>
        <w:tc>
          <w:tcPr>
            <w:tcW w:w="0" w:type="auto"/>
            <w:noWrap/>
            <w:hideMark/>
          </w:tcPr>
          <w:p w:rsidR="007460AD" w:rsidRPr="00012761" w:rsidRDefault="007460AD" w:rsidP="00377938">
            <w:pPr>
              <w:widowControl/>
              <w:autoSpaceDE/>
              <w:autoSpaceDN/>
              <w:adjustRightInd/>
              <w:spacing w:line="240" w:lineRule="auto"/>
              <w:jc w:val="right"/>
              <w:rPr>
                <w:color w:val="000000" w:themeColor="text1"/>
              </w:rPr>
            </w:pPr>
            <w:r w:rsidRPr="00012761">
              <w:rPr>
                <w:color w:val="000000" w:themeColor="text1"/>
              </w:rPr>
              <w:t>Level</w:t>
            </w:r>
          </w:p>
        </w:tc>
        <w:tc>
          <w:tcPr>
            <w:tcW w:w="0" w:type="auto"/>
            <w:noWrap/>
            <w:hideMark/>
          </w:tcPr>
          <w:p w:rsidR="007460AD" w:rsidRPr="00012761" w:rsidRDefault="007460AD" w:rsidP="00B95FE5">
            <w:pPr>
              <w:widowControl/>
              <w:autoSpaceDE/>
              <w:autoSpaceDN/>
              <w:adjustRightInd/>
              <w:spacing w:line="240" w:lineRule="auto"/>
              <w:jc w:val="left"/>
              <w:rPr>
                <w:color w:val="000000" w:themeColor="text1"/>
              </w:rPr>
            </w:pPr>
            <w:r w:rsidRPr="00012761">
              <w:rPr>
                <w:color w:val="000000" w:themeColor="text1"/>
              </w:rPr>
              <w:t>0</w:t>
            </w:r>
            <w:r w:rsidR="00B95FE5">
              <w:rPr>
                <w:color w:val="000000" w:themeColor="text1"/>
              </w:rPr>
              <w:t>,</w:t>
            </w:r>
            <w:r w:rsidRPr="00012761">
              <w:rPr>
                <w:color w:val="000000" w:themeColor="text1"/>
              </w:rPr>
              <w:t>95</w:t>
            </w:r>
          </w:p>
        </w:tc>
      </w:tr>
    </w:tbl>
    <w:p w:rsidR="007460AD" w:rsidRDefault="007460AD" w:rsidP="00104739">
      <w:pPr>
        <w:numPr>
          <w:ilvl w:val="12"/>
          <w:numId w:val="0"/>
        </w:numPr>
        <w:tabs>
          <w:tab w:val="left" w:pos="-1700"/>
          <w:tab w:val="left" w:pos="-980"/>
          <w:tab w:val="left" w:pos="-260"/>
          <w:tab w:val="left" w:pos="-104"/>
          <w:tab w:val="left" w:pos="142"/>
        </w:tabs>
      </w:pPr>
    </w:p>
    <w:p w:rsidR="001225F7" w:rsidRDefault="001225F7" w:rsidP="00104739">
      <w:pPr>
        <w:numPr>
          <w:ilvl w:val="12"/>
          <w:numId w:val="0"/>
        </w:numPr>
        <w:tabs>
          <w:tab w:val="left" w:pos="-1700"/>
          <w:tab w:val="left" w:pos="-980"/>
          <w:tab w:val="left" w:pos="-260"/>
          <w:tab w:val="left" w:pos="-104"/>
          <w:tab w:val="left" w:pos="142"/>
        </w:tabs>
      </w:pPr>
    </w:p>
    <w:tbl>
      <w:tblPr>
        <w:tblStyle w:val="Tablaconcuadrcula"/>
        <w:tblW w:w="0" w:type="auto"/>
        <w:tblLook w:val="04A0" w:firstRow="1" w:lastRow="0" w:firstColumn="1" w:lastColumn="0" w:noHBand="0" w:noVBand="1"/>
      </w:tblPr>
      <w:tblGrid>
        <w:gridCol w:w="1043"/>
        <w:gridCol w:w="1369"/>
        <w:gridCol w:w="1116"/>
        <w:gridCol w:w="1116"/>
        <w:gridCol w:w="1116"/>
        <w:gridCol w:w="1116"/>
        <w:gridCol w:w="1116"/>
      </w:tblGrid>
      <w:tr w:rsidR="00012761" w:rsidRPr="00012761" w:rsidTr="007460AD">
        <w:trPr>
          <w:trHeight w:val="263"/>
        </w:trPr>
        <w:tc>
          <w:tcPr>
            <w:tcW w:w="0" w:type="auto"/>
            <w:noWrap/>
            <w:hideMark/>
          </w:tcPr>
          <w:p w:rsidR="00012761" w:rsidRPr="00012761" w:rsidRDefault="00012761" w:rsidP="00012761">
            <w:pPr>
              <w:widowControl/>
              <w:autoSpaceDE/>
              <w:autoSpaceDN/>
              <w:adjustRightInd/>
              <w:spacing w:line="240" w:lineRule="auto"/>
              <w:jc w:val="left"/>
              <w:rPr>
                <w:color w:val="000000" w:themeColor="text1"/>
              </w:rPr>
            </w:pPr>
            <w:r w:rsidRPr="00012761">
              <w:rPr>
                <w:color w:val="000000" w:themeColor="text1"/>
              </w:rPr>
              <w:lastRenderedPageBreak/>
              <w:t>Variable</w:t>
            </w:r>
          </w:p>
        </w:tc>
        <w:tc>
          <w:tcPr>
            <w:tcW w:w="0" w:type="auto"/>
            <w:noWrap/>
            <w:hideMark/>
          </w:tcPr>
          <w:p w:rsidR="00012761" w:rsidRPr="00012761" w:rsidRDefault="007460AD" w:rsidP="007460AD">
            <w:pPr>
              <w:widowControl/>
              <w:autoSpaceDE/>
              <w:autoSpaceDN/>
              <w:adjustRightInd/>
              <w:spacing w:line="240" w:lineRule="auto"/>
              <w:jc w:val="center"/>
              <w:rPr>
                <w:color w:val="000000" w:themeColor="text1"/>
              </w:rPr>
            </w:pPr>
            <w:r w:rsidRPr="00012761">
              <w:rPr>
                <w:color w:val="000000" w:themeColor="text1"/>
              </w:rPr>
              <w:t>Coeff.</w:t>
            </w:r>
            <w:r>
              <w:rPr>
                <w:color w:val="000000" w:themeColor="text1"/>
              </w:rPr>
              <w:t xml:space="preserve"> </w:t>
            </w:r>
            <w:r w:rsidR="00012761" w:rsidRPr="00012761">
              <w:rPr>
                <w:color w:val="000000" w:themeColor="text1"/>
              </w:rPr>
              <w:t>(est.)</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Std Err</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T</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p-value</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Lower</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Upper</w:t>
            </w:r>
          </w:p>
        </w:tc>
      </w:tr>
      <w:tr w:rsidR="00012761" w:rsidRPr="00012761" w:rsidTr="007460AD">
        <w:trPr>
          <w:trHeight w:val="263"/>
        </w:trPr>
        <w:tc>
          <w:tcPr>
            <w:tcW w:w="0" w:type="auto"/>
            <w:noWrap/>
            <w:hideMark/>
          </w:tcPr>
          <w:p w:rsidR="00012761" w:rsidRPr="00012761" w:rsidRDefault="00012761" w:rsidP="00012761">
            <w:pPr>
              <w:widowControl/>
              <w:autoSpaceDE/>
              <w:autoSpaceDN/>
              <w:adjustRightInd/>
              <w:spacing w:line="240" w:lineRule="auto"/>
              <w:jc w:val="left"/>
              <w:rPr>
                <w:color w:val="000000" w:themeColor="text1"/>
              </w:rPr>
            </w:pPr>
            <w:r w:rsidRPr="00012761">
              <w:rPr>
                <w:color w:val="000000" w:themeColor="text1"/>
              </w:rPr>
              <w:t>1</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4501</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068336</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-6</w:t>
            </w:r>
            <w:r w:rsidR="002C738E">
              <w:rPr>
                <w:color w:val="000000" w:themeColor="text1"/>
              </w:rPr>
              <w:t>,</w:t>
            </w:r>
            <w:r w:rsidRPr="00012761">
              <w:rPr>
                <w:color w:val="000000" w:themeColor="text1"/>
              </w:rPr>
              <w:t>58655</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3</w:t>
            </w:r>
            <w:r w:rsidR="002C738E">
              <w:rPr>
                <w:color w:val="000000" w:themeColor="text1"/>
              </w:rPr>
              <w:t>,</w:t>
            </w:r>
            <w:r w:rsidRPr="00012761">
              <w:rPr>
                <w:color w:val="000000" w:themeColor="text1"/>
              </w:rPr>
              <w:t>47E-08</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58758</w:t>
            </w:r>
          </w:p>
        </w:tc>
        <w:tc>
          <w:tcPr>
            <w:tcW w:w="0" w:type="auto"/>
            <w:noWrap/>
            <w:hideMark/>
          </w:tcPr>
          <w:p w:rsidR="00012761" w:rsidRPr="00012761" w:rsidRDefault="00012761" w:rsidP="00B95FE5">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31263</w:t>
            </w:r>
          </w:p>
        </w:tc>
      </w:tr>
      <w:tr w:rsidR="00012761" w:rsidRPr="00012761" w:rsidTr="007460AD">
        <w:trPr>
          <w:trHeight w:val="263"/>
        </w:trPr>
        <w:tc>
          <w:tcPr>
            <w:tcW w:w="0" w:type="auto"/>
            <w:noWrap/>
            <w:hideMark/>
          </w:tcPr>
          <w:p w:rsidR="00012761" w:rsidRPr="00012761" w:rsidRDefault="00012761" w:rsidP="00012761">
            <w:pPr>
              <w:widowControl/>
              <w:autoSpaceDE/>
              <w:autoSpaceDN/>
              <w:adjustRightInd/>
              <w:spacing w:line="240" w:lineRule="auto"/>
              <w:jc w:val="left"/>
              <w:rPr>
                <w:color w:val="000000" w:themeColor="text1"/>
              </w:rPr>
            </w:pPr>
            <w:r w:rsidRPr="00012761">
              <w:rPr>
                <w:color w:val="000000" w:themeColor="text1"/>
              </w:rPr>
              <w:t>dap_cm</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019674</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00146</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13</w:t>
            </w:r>
            <w:r w:rsidR="002C738E">
              <w:rPr>
                <w:color w:val="000000" w:themeColor="text1"/>
              </w:rPr>
              <w:t>,</w:t>
            </w:r>
            <w:r w:rsidRPr="00012761">
              <w:rPr>
                <w:color w:val="000000" w:themeColor="text1"/>
              </w:rPr>
              <w:t>47681</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9</w:t>
            </w:r>
            <w:r w:rsidR="002C738E">
              <w:rPr>
                <w:color w:val="000000" w:themeColor="text1"/>
              </w:rPr>
              <w:t>,</w:t>
            </w:r>
            <w:r w:rsidRPr="00012761">
              <w:rPr>
                <w:color w:val="000000" w:themeColor="text1"/>
              </w:rPr>
              <w:t>25E-18</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016737</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022611</w:t>
            </w:r>
          </w:p>
        </w:tc>
      </w:tr>
      <w:tr w:rsidR="00012761" w:rsidRPr="00012761" w:rsidTr="007460AD">
        <w:trPr>
          <w:trHeight w:val="263"/>
        </w:trPr>
        <w:tc>
          <w:tcPr>
            <w:tcW w:w="0" w:type="auto"/>
            <w:noWrap/>
            <w:hideMark/>
          </w:tcPr>
          <w:p w:rsidR="00012761" w:rsidRPr="00012761" w:rsidRDefault="00012761" w:rsidP="00012761">
            <w:pPr>
              <w:widowControl/>
              <w:autoSpaceDE/>
              <w:autoSpaceDN/>
              <w:adjustRightInd/>
              <w:spacing w:line="240" w:lineRule="auto"/>
              <w:jc w:val="left"/>
              <w:rPr>
                <w:color w:val="000000" w:themeColor="text1"/>
              </w:rPr>
            </w:pPr>
            <w:r w:rsidRPr="00012761">
              <w:rPr>
                <w:color w:val="000000" w:themeColor="text1"/>
              </w:rPr>
              <w:t>ht_m</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014987</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00363</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4</w:t>
            </w:r>
            <w:r w:rsidR="002C738E">
              <w:rPr>
                <w:color w:val="000000" w:themeColor="text1"/>
              </w:rPr>
              <w:t>,</w:t>
            </w:r>
            <w:r w:rsidRPr="00012761">
              <w:rPr>
                <w:color w:val="000000" w:themeColor="text1"/>
              </w:rPr>
              <w:t>128473</w:t>
            </w:r>
          </w:p>
        </w:tc>
        <w:tc>
          <w:tcPr>
            <w:tcW w:w="0" w:type="auto"/>
            <w:noWrap/>
            <w:hideMark/>
          </w:tcPr>
          <w:p w:rsidR="00012761" w:rsidRPr="00012761" w:rsidRDefault="00012761" w:rsidP="00012761">
            <w:pPr>
              <w:widowControl/>
              <w:autoSpaceDE/>
              <w:autoSpaceDN/>
              <w:adjustRightInd/>
              <w:spacing w:line="240" w:lineRule="auto"/>
              <w:jc w:val="right"/>
              <w:rPr>
                <w:color w:val="000000" w:themeColor="text1"/>
              </w:rPr>
            </w:pPr>
            <w:r w:rsidRPr="00012761">
              <w:rPr>
                <w:color w:val="000000" w:themeColor="text1"/>
              </w:rPr>
              <w:t>0</w:t>
            </w:r>
            <w:r w:rsidR="002C738E">
              <w:rPr>
                <w:color w:val="000000" w:themeColor="text1"/>
              </w:rPr>
              <w:t>,</w:t>
            </w:r>
            <w:r w:rsidRPr="00012761">
              <w:rPr>
                <w:color w:val="000000" w:themeColor="text1"/>
              </w:rPr>
              <w:t>000148</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007684</w:t>
            </w:r>
          </w:p>
        </w:tc>
        <w:tc>
          <w:tcPr>
            <w:tcW w:w="0" w:type="auto"/>
            <w:noWrap/>
            <w:hideMark/>
          </w:tcPr>
          <w:p w:rsidR="00012761" w:rsidRPr="00012761" w:rsidRDefault="00012761" w:rsidP="00012761">
            <w:pPr>
              <w:widowControl/>
              <w:autoSpaceDE/>
              <w:autoSpaceDN/>
              <w:adjustRightInd/>
              <w:spacing w:line="240" w:lineRule="auto"/>
              <w:jc w:val="center"/>
              <w:rPr>
                <w:color w:val="000000" w:themeColor="text1"/>
              </w:rPr>
            </w:pPr>
            <w:r w:rsidRPr="00012761">
              <w:rPr>
                <w:color w:val="000000" w:themeColor="text1"/>
              </w:rPr>
              <w:t>0</w:t>
            </w:r>
            <w:r w:rsidR="002C738E">
              <w:rPr>
                <w:color w:val="000000" w:themeColor="text1"/>
              </w:rPr>
              <w:t>,</w:t>
            </w:r>
            <w:r w:rsidRPr="00012761">
              <w:rPr>
                <w:color w:val="000000" w:themeColor="text1"/>
              </w:rPr>
              <w:t>022291</w:t>
            </w:r>
          </w:p>
        </w:tc>
      </w:tr>
    </w:tbl>
    <w:p w:rsidR="00012761" w:rsidRPr="001225F7" w:rsidRDefault="001225F7" w:rsidP="00012761">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1225F7">
        <w:t>Lower:</w:t>
      </w:r>
      <w:r>
        <w:t xml:space="preserve"> límite inferior del IC</w:t>
      </w:r>
    </w:p>
    <w:p w:rsidR="001225F7" w:rsidRPr="001225F7" w:rsidRDefault="001225F7" w:rsidP="001225F7">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1225F7">
        <w:t>Upper:</w:t>
      </w:r>
      <w:r>
        <w:t xml:space="preserve"> límite superior del IC</w:t>
      </w:r>
    </w:p>
    <w:p w:rsidR="001225F7" w:rsidRPr="001225F7" w:rsidRDefault="001225F7" w:rsidP="00012761">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012761" w:rsidRDefault="00012761" w:rsidP="00012761">
      <w:pPr>
        <w:numPr>
          <w:ilvl w:val="12"/>
          <w:numId w:val="0"/>
        </w:numPr>
        <w:tabs>
          <w:tab w:val="left" w:pos="-1700"/>
          <w:tab w:val="left" w:pos="-980"/>
          <w:tab w:val="left" w:pos="-260"/>
          <w:tab w:val="left" w:pos="-104"/>
          <w:tab w:val="left" w:pos="142"/>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B40794">
        <w:rPr>
          <w:b/>
        </w:rPr>
        <w:t>Conclusión</w:t>
      </w:r>
      <w:r>
        <w:t xml:space="preserve">: El valor de “p” calculado es menor que el valor de “p” crítico (0,05) para todos los parámetros y por lo tanto la prueba </w:t>
      </w:r>
      <w:r w:rsidR="001225F7">
        <w:t>“</w:t>
      </w:r>
      <w:r>
        <w:t>t</w:t>
      </w:r>
      <w:r w:rsidR="001225F7">
        <w:t>”</w:t>
      </w:r>
      <w:r>
        <w:t xml:space="preserve"> de Estudiante indica que tanto </w:t>
      </w:r>
      <w:r w:rsidR="001225F7">
        <w:t>e</w:t>
      </w:r>
      <w:r>
        <w:t>l intercep</w:t>
      </w:r>
      <w:r w:rsidR="001225F7">
        <w:t xml:space="preserve">to </w:t>
      </w:r>
      <w:r>
        <w:t>como las pendientes del modelo son estadísticamente diferentes de cero.</w:t>
      </w:r>
    </w:p>
    <w:p w:rsidR="00012761" w:rsidRDefault="00012761" w:rsidP="00104739">
      <w:pPr>
        <w:numPr>
          <w:ilvl w:val="12"/>
          <w:numId w:val="0"/>
        </w:numPr>
        <w:tabs>
          <w:tab w:val="left" w:pos="-1700"/>
          <w:tab w:val="left" w:pos="-980"/>
          <w:tab w:val="left" w:pos="-260"/>
          <w:tab w:val="left" w:pos="-104"/>
          <w:tab w:val="left" w:pos="142"/>
        </w:tabs>
      </w:pPr>
    </w:p>
    <w:p w:rsidR="00991812" w:rsidRDefault="00991812" w:rsidP="00104739">
      <w:pPr>
        <w:numPr>
          <w:ilvl w:val="12"/>
          <w:numId w:val="0"/>
        </w:numPr>
        <w:tabs>
          <w:tab w:val="left" w:pos="-1700"/>
          <w:tab w:val="left" w:pos="-980"/>
          <w:tab w:val="left" w:pos="-260"/>
          <w:tab w:val="left" w:pos="-104"/>
          <w:tab w:val="left" w:pos="142"/>
        </w:tabs>
        <w:rPr>
          <w:b/>
        </w:rPr>
      </w:pPr>
      <w:r w:rsidRPr="00991812">
        <w:rPr>
          <w:b/>
        </w:rPr>
        <w:t>Resumen</w:t>
      </w:r>
    </w:p>
    <w:tbl>
      <w:tblPr>
        <w:tblStyle w:val="Tablaconcuadrcula"/>
        <w:tblW w:w="0" w:type="auto"/>
        <w:tblLook w:val="04A0" w:firstRow="1" w:lastRow="0" w:firstColumn="1" w:lastColumn="0" w:noHBand="0" w:noVBand="1"/>
      </w:tblPr>
      <w:tblGrid>
        <w:gridCol w:w="4077"/>
        <w:gridCol w:w="1560"/>
        <w:gridCol w:w="1559"/>
        <w:gridCol w:w="2426"/>
      </w:tblGrid>
      <w:tr w:rsidR="004B5F75" w:rsidRPr="004B5F75" w:rsidTr="00991812">
        <w:tc>
          <w:tcPr>
            <w:tcW w:w="4077" w:type="dxa"/>
          </w:tcPr>
          <w:p w:rsidR="00D74152" w:rsidRPr="004B5F75" w:rsidRDefault="00D74152" w:rsidP="00104739">
            <w:pPr>
              <w:numPr>
                <w:ilvl w:val="12"/>
                <w:numId w:val="0"/>
              </w:numPr>
              <w:tabs>
                <w:tab w:val="left" w:pos="-1700"/>
                <w:tab w:val="left" w:pos="-980"/>
                <w:tab w:val="left" w:pos="-260"/>
                <w:tab w:val="left" w:pos="-104"/>
                <w:tab w:val="left" w:pos="142"/>
              </w:tabs>
            </w:pPr>
            <w:r w:rsidRPr="004B5F75">
              <w:t>Ecuación</w:t>
            </w:r>
          </w:p>
        </w:tc>
        <w:tc>
          <w:tcPr>
            <w:tcW w:w="1560" w:type="dxa"/>
          </w:tcPr>
          <w:p w:rsidR="00D74152" w:rsidRPr="004B5F75" w:rsidRDefault="00D74152" w:rsidP="00104739">
            <w:pPr>
              <w:numPr>
                <w:ilvl w:val="12"/>
                <w:numId w:val="0"/>
              </w:numPr>
              <w:tabs>
                <w:tab w:val="left" w:pos="-1700"/>
                <w:tab w:val="left" w:pos="-980"/>
                <w:tab w:val="left" w:pos="-260"/>
                <w:tab w:val="left" w:pos="-104"/>
                <w:tab w:val="left" w:pos="142"/>
              </w:tabs>
            </w:pPr>
            <w:r w:rsidRPr="004B5F75">
              <w:t>R2 Ajustado</w:t>
            </w:r>
          </w:p>
        </w:tc>
        <w:tc>
          <w:tcPr>
            <w:tcW w:w="1559" w:type="dxa"/>
          </w:tcPr>
          <w:p w:rsidR="00D74152" w:rsidRPr="004B5F75" w:rsidRDefault="00D74152" w:rsidP="00D74152">
            <w:pPr>
              <w:numPr>
                <w:ilvl w:val="12"/>
                <w:numId w:val="0"/>
              </w:numPr>
              <w:tabs>
                <w:tab w:val="left" w:pos="-1700"/>
                <w:tab w:val="left" w:pos="-980"/>
                <w:tab w:val="left" w:pos="-260"/>
                <w:tab w:val="left" w:pos="-104"/>
                <w:tab w:val="left" w:pos="142"/>
              </w:tabs>
            </w:pPr>
            <w:r w:rsidRPr="004B5F75">
              <w:t>REMC (ton)</w:t>
            </w:r>
          </w:p>
        </w:tc>
        <w:tc>
          <w:tcPr>
            <w:tcW w:w="2426" w:type="dxa"/>
          </w:tcPr>
          <w:p w:rsidR="00D74152" w:rsidRPr="004B5F75" w:rsidRDefault="00D74152" w:rsidP="00104739">
            <w:pPr>
              <w:numPr>
                <w:ilvl w:val="12"/>
                <w:numId w:val="0"/>
              </w:numPr>
              <w:tabs>
                <w:tab w:val="left" w:pos="-1700"/>
                <w:tab w:val="left" w:pos="-980"/>
                <w:tab w:val="left" w:pos="-260"/>
                <w:tab w:val="left" w:pos="-104"/>
                <w:tab w:val="left" w:pos="142"/>
              </w:tabs>
            </w:pPr>
            <w:r w:rsidRPr="004B5F75">
              <w:t>RECMC/media Y (%)</w:t>
            </w:r>
          </w:p>
        </w:tc>
      </w:tr>
      <w:tr w:rsidR="004B5F75" w:rsidRPr="004B5F75" w:rsidTr="00991812">
        <w:tc>
          <w:tcPr>
            <w:tcW w:w="4077" w:type="dxa"/>
          </w:tcPr>
          <w:p w:rsidR="00D74152" w:rsidRPr="004B5F75" w:rsidRDefault="00D74152" w:rsidP="00991812">
            <w:pPr>
              <w:numPr>
                <w:ilvl w:val="12"/>
                <w:numId w:val="0"/>
              </w:numPr>
              <w:tabs>
                <w:tab w:val="left" w:pos="-1700"/>
                <w:tab w:val="left" w:pos="-980"/>
                <w:tab w:val="left" w:pos="-260"/>
                <w:tab w:val="left" w:pos="-104"/>
                <w:tab w:val="left" w:pos="142"/>
              </w:tabs>
              <w:jc w:val="left"/>
              <w:rPr>
                <w:lang w:val="en-US"/>
              </w:rPr>
            </w:pPr>
            <w:r w:rsidRPr="004B5F75">
              <w:rPr>
                <w:lang w:val="en-US"/>
              </w:rPr>
              <w:t>biom_tot=13,924 – 0,022*dap_cm + 0,221*ht_m+3,911*log_dap-16,373*log_ht+0,001*dap*ht +16,99*1/dap – 56,292*1/ht + 62,416*1/dap*ht</w:t>
            </w:r>
          </w:p>
        </w:tc>
        <w:tc>
          <w:tcPr>
            <w:tcW w:w="1560" w:type="dxa"/>
          </w:tcPr>
          <w:p w:rsidR="00D74152" w:rsidRPr="004B5F75" w:rsidRDefault="00D74152" w:rsidP="00991812">
            <w:pPr>
              <w:numPr>
                <w:ilvl w:val="12"/>
                <w:numId w:val="0"/>
              </w:numPr>
              <w:tabs>
                <w:tab w:val="left" w:pos="-1700"/>
                <w:tab w:val="left" w:pos="-980"/>
                <w:tab w:val="left" w:pos="-260"/>
                <w:tab w:val="left" w:pos="-104"/>
                <w:tab w:val="left" w:pos="142"/>
              </w:tabs>
              <w:rPr>
                <w:lang w:val="en-US"/>
              </w:rPr>
            </w:pPr>
            <w:r w:rsidRPr="004B5F75">
              <w:t>0,81</w:t>
            </w:r>
            <w:r w:rsidR="00991812">
              <w:t>1</w:t>
            </w:r>
          </w:p>
        </w:tc>
        <w:tc>
          <w:tcPr>
            <w:tcW w:w="1559" w:type="dxa"/>
          </w:tcPr>
          <w:p w:rsidR="00D74152" w:rsidRPr="004B5F75" w:rsidRDefault="00D74152" w:rsidP="006B5DDA">
            <w:pPr>
              <w:numPr>
                <w:ilvl w:val="12"/>
                <w:numId w:val="0"/>
              </w:numPr>
              <w:tabs>
                <w:tab w:val="left" w:pos="-1700"/>
                <w:tab w:val="left" w:pos="-980"/>
                <w:tab w:val="left" w:pos="-260"/>
                <w:tab w:val="left" w:pos="-104"/>
                <w:tab w:val="left" w:pos="142"/>
              </w:tabs>
              <w:rPr>
                <w:lang w:val="en-US"/>
              </w:rPr>
            </w:pPr>
            <w:r w:rsidRPr="004B5F75">
              <w:t>0,0729</w:t>
            </w:r>
          </w:p>
        </w:tc>
        <w:tc>
          <w:tcPr>
            <w:tcW w:w="2426" w:type="dxa"/>
          </w:tcPr>
          <w:p w:rsidR="00D74152" w:rsidRPr="004B5F75" w:rsidRDefault="00D74152" w:rsidP="004B5F75">
            <w:pPr>
              <w:numPr>
                <w:ilvl w:val="12"/>
                <w:numId w:val="0"/>
              </w:numPr>
              <w:tabs>
                <w:tab w:val="left" w:pos="-1700"/>
                <w:tab w:val="left" w:pos="-980"/>
                <w:tab w:val="left" w:pos="-260"/>
                <w:tab w:val="left" w:pos="-104"/>
                <w:tab w:val="left" w:pos="142"/>
              </w:tabs>
            </w:pPr>
            <w:r w:rsidRPr="004B5F75">
              <w:t>20,9</w:t>
            </w:r>
          </w:p>
        </w:tc>
      </w:tr>
      <w:tr w:rsidR="00F76EFE" w:rsidRPr="004B5F75" w:rsidTr="00991812">
        <w:tc>
          <w:tcPr>
            <w:tcW w:w="4077" w:type="dxa"/>
          </w:tcPr>
          <w:p w:rsidR="00F76EFE" w:rsidRPr="004B5F75" w:rsidRDefault="00F76EFE" w:rsidP="00E03F95">
            <w:pPr>
              <w:numPr>
                <w:ilvl w:val="12"/>
                <w:numId w:val="0"/>
              </w:numPr>
              <w:tabs>
                <w:tab w:val="left" w:pos="-1700"/>
                <w:tab w:val="left" w:pos="-980"/>
                <w:tab w:val="left" w:pos="-260"/>
                <w:tab w:val="left" w:pos="-104"/>
                <w:tab w:val="left" w:pos="142"/>
              </w:tabs>
              <w:jc w:val="left"/>
              <w:rPr>
                <w:lang w:val="en-US"/>
              </w:rPr>
            </w:pPr>
            <w:r w:rsidRPr="004B5F75">
              <w:rPr>
                <w:lang w:val="en-US"/>
              </w:rPr>
              <w:t>biom_tot = -0.4501 + 0.019674*dap_cm + 0.014987*ht_m</w:t>
            </w:r>
          </w:p>
        </w:tc>
        <w:tc>
          <w:tcPr>
            <w:tcW w:w="1560" w:type="dxa"/>
          </w:tcPr>
          <w:p w:rsidR="00F76EFE" w:rsidRPr="004B5F75" w:rsidRDefault="00F76EFE" w:rsidP="00E03F95">
            <w:pPr>
              <w:numPr>
                <w:ilvl w:val="12"/>
                <w:numId w:val="0"/>
              </w:numPr>
              <w:tabs>
                <w:tab w:val="left" w:pos="-1700"/>
                <w:tab w:val="left" w:pos="-980"/>
                <w:tab w:val="left" w:pos="-260"/>
                <w:tab w:val="left" w:pos="-104"/>
                <w:tab w:val="left" w:pos="142"/>
              </w:tabs>
              <w:rPr>
                <w:lang w:val="en-US"/>
              </w:rPr>
            </w:pPr>
            <w:r w:rsidRPr="004B5F75">
              <w:rPr>
                <w:lang w:val="pt-BR"/>
              </w:rPr>
              <w:t>0.808</w:t>
            </w:r>
          </w:p>
        </w:tc>
        <w:tc>
          <w:tcPr>
            <w:tcW w:w="1559" w:type="dxa"/>
          </w:tcPr>
          <w:p w:rsidR="00F76EFE" w:rsidRPr="004B5F75" w:rsidRDefault="00F76EFE" w:rsidP="00E03F95">
            <w:pPr>
              <w:numPr>
                <w:ilvl w:val="12"/>
                <w:numId w:val="0"/>
              </w:numPr>
              <w:tabs>
                <w:tab w:val="left" w:pos="-1700"/>
                <w:tab w:val="left" w:pos="-980"/>
                <w:tab w:val="left" w:pos="-260"/>
                <w:tab w:val="left" w:pos="-104"/>
                <w:tab w:val="left" w:pos="142"/>
              </w:tabs>
              <w:rPr>
                <w:lang w:val="en-US"/>
              </w:rPr>
            </w:pPr>
            <w:r w:rsidRPr="00012761">
              <w:t>0.0734</w:t>
            </w:r>
          </w:p>
        </w:tc>
        <w:tc>
          <w:tcPr>
            <w:tcW w:w="2426" w:type="dxa"/>
          </w:tcPr>
          <w:p w:rsidR="00F76EFE" w:rsidRPr="004B5F75" w:rsidRDefault="00F76EFE" w:rsidP="00E03F95">
            <w:pPr>
              <w:numPr>
                <w:ilvl w:val="12"/>
                <w:numId w:val="0"/>
              </w:numPr>
              <w:tabs>
                <w:tab w:val="left" w:pos="-1700"/>
                <w:tab w:val="left" w:pos="-980"/>
                <w:tab w:val="left" w:pos="-260"/>
                <w:tab w:val="left" w:pos="-104"/>
                <w:tab w:val="left" w:pos="142"/>
              </w:tabs>
              <w:rPr>
                <w:lang w:val="en-US"/>
              </w:rPr>
            </w:pPr>
            <w:r w:rsidRPr="004B5F75">
              <w:rPr>
                <w:lang w:val="pt-BR"/>
              </w:rPr>
              <w:t>21,0</w:t>
            </w:r>
          </w:p>
        </w:tc>
      </w:tr>
      <w:tr w:rsidR="00F76EFE" w:rsidRPr="004B5F75" w:rsidTr="006B5DDA">
        <w:tc>
          <w:tcPr>
            <w:tcW w:w="4077" w:type="dxa"/>
          </w:tcPr>
          <w:p w:rsidR="00F76EFE" w:rsidRPr="004B5F75" w:rsidRDefault="00F76EFE" w:rsidP="006B5DDA">
            <w:pPr>
              <w:numPr>
                <w:ilvl w:val="12"/>
                <w:numId w:val="0"/>
              </w:numPr>
              <w:tabs>
                <w:tab w:val="left" w:pos="-1700"/>
                <w:tab w:val="left" w:pos="-980"/>
                <w:tab w:val="left" w:pos="-260"/>
                <w:tab w:val="left" w:pos="-104"/>
                <w:tab w:val="left" w:pos="142"/>
              </w:tabs>
              <w:jc w:val="left"/>
              <w:rPr>
                <w:lang w:val="en-US"/>
              </w:rPr>
            </w:pPr>
            <w:r w:rsidRPr="004B5F75">
              <w:t>biom_tot = -0,231 + 0.0201</w:t>
            </w:r>
            <w:r>
              <w:t>6</w:t>
            </w:r>
            <w:r w:rsidRPr="004B5F75">
              <w:t>*dap_cm</w:t>
            </w:r>
          </w:p>
        </w:tc>
        <w:tc>
          <w:tcPr>
            <w:tcW w:w="1560" w:type="dxa"/>
          </w:tcPr>
          <w:p w:rsidR="00F76EFE" w:rsidRPr="004B5F75" w:rsidRDefault="00F76EFE" w:rsidP="006B5DDA">
            <w:pPr>
              <w:numPr>
                <w:ilvl w:val="12"/>
                <w:numId w:val="0"/>
              </w:numPr>
              <w:tabs>
                <w:tab w:val="left" w:pos="-1700"/>
                <w:tab w:val="left" w:pos="-980"/>
                <w:tab w:val="left" w:pos="-260"/>
                <w:tab w:val="left" w:pos="-104"/>
                <w:tab w:val="left" w:pos="142"/>
              </w:tabs>
              <w:rPr>
                <w:lang w:val="en-US"/>
              </w:rPr>
            </w:pPr>
            <w:r w:rsidRPr="004B5F75">
              <w:t>0,744</w:t>
            </w:r>
          </w:p>
        </w:tc>
        <w:tc>
          <w:tcPr>
            <w:tcW w:w="1559" w:type="dxa"/>
          </w:tcPr>
          <w:p w:rsidR="00F76EFE" w:rsidRPr="004B5F75" w:rsidRDefault="00F76EFE" w:rsidP="006B5DDA">
            <w:pPr>
              <w:numPr>
                <w:ilvl w:val="12"/>
                <w:numId w:val="0"/>
              </w:numPr>
              <w:tabs>
                <w:tab w:val="left" w:pos="-1700"/>
                <w:tab w:val="left" w:pos="-980"/>
                <w:tab w:val="left" w:pos="-260"/>
                <w:tab w:val="left" w:pos="-104"/>
                <w:tab w:val="left" w:pos="142"/>
              </w:tabs>
              <w:rPr>
                <w:lang w:val="en-US"/>
              </w:rPr>
            </w:pPr>
            <w:r w:rsidRPr="004B5F75">
              <w:t>0,084</w:t>
            </w:r>
            <w:r>
              <w:t>8</w:t>
            </w:r>
          </w:p>
        </w:tc>
        <w:tc>
          <w:tcPr>
            <w:tcW w:w="2426" w:type="dxa"/>
          </w:tcPr>
          <w:p w:rsidR="00F76EFE" w:rsidRPr="004B5F75" w:rsidRDefault="00F76EFE" w:rsidP="006B5DDA">
            <w:pPr>
              <w:numPr>
                <w:ilvl w:val="12"/>
                <w:numId w:val="0"/>
              </w:numPr>
              <w:tabs>
                <w:tab w:val="left" w:pos="-1700"/>
                <w:tab w:val="left" w:pos="-980"/>
                <w:tab w:val="left" w:pos="-260"/>
                <w:tab w:val="left" w:pos="-104"/>
                <w:tab w:val="left" w:pos="142"/>
              </w:tabs>
              <w:rPr>
                <w:lang w:val="en-US"/>
              </w:rPr>
            </w:pPr>
            <w:r w:rsidRPr="004B5F75">
              <w:t>24,3</w:t>
            </w:r>
          </w:p>
        </w:tc>
      </w:tr>
      <w:tr w:rsidR="00F76EFE" w:rsidRPr="004B5F75" w:rsidTr="00991812">
        <w:tc>
          <w:tcPr>
            <w:tcW w:w="4077" w:type="dxa"/>
          </w:tcPr>
          <w:p w:rsidR="00F76EFE" w:rsidRPr="004B5F75" w:rsidRDefault="00F76EFE" w:rsidP="002C669A">
            <w:pPr>
              <w:numPr>
                <w:ilvl w:val="12"/>
                <w:numId w:val="0"/>
              </w:numPr>
              <w:tabs>
                <w:tab w:val="left" w:pos="-1700"/>
                <w:tab w:val="left" w:pos="-980"/>
                <w:tab w:val="left" w:pos="-260"/>
                <w:tab w:val="left" w:pos="-104"/>
                <w:tab w:val="left" w:pos="142"/>
              </w:tabs>
              <w:jc w:val="left"/>
              <w:rPr>
                <w:lang w:val="en-US"/>
              </w:rPr>
            </w:pPr>
            <w:r w:rsidRPr="006B5DDA">
              <w:rPr>
                <w:lang w:val="en-US"/>
              </w:rPr>
              <w:t>biom_tot = -0.112 + 0.0010</w:t>
            </w:r>
            <w:r>
              <w:rPr>
                <w:lang w:val="en-US"/>
              </w:rPr>
              <w:t>3*</w:t>
            </w:r>
            <w:r w:rsidRPr="006B5DDA">
              <w:rPr>
                <w:lang w:val="en-US"/>
              </w:rPr>
              <w:t>dap*ht</w:t>
            </w:r>
            <w:r>
              <w:rPr>
                <w:lang w:val="en-US"/>
              </w:rPr>
              <w:t xml:space="preserve"> </w:t>
            </w:r>
            <w:r w:rsidR="002C669A" w:rsidRPr="002C669A">
              <w:rPr>
                <w:vertAlign w:val="superscript"/>
                <w:lang w:val="en-US"/>
              </w:rPr>
              <w:t>1</w:t>
            </w:r>
          </w:p>
        </w:tc>
        <w:tc>
          <w:tcPr>
            <w:tcW w:w="1560" w:type="dxa"/>
          </w:tcPr>
          <w:p w:rsidR="00F76EFE" w:rsidRPr="004B5F75" w:rsidRDefault="00F76EFE" w:rsidP="006B5DDA">
            <w:pPr>
              <w:numPr>
                <w:ilvl w:val="12"/>
                <w:numId w:val="0"/>
              </w:numPr>
              <w:tabs>
                <w:tab w:val="left" w:pos="-1700"/>
                <w:tab w:val="left" w:pos="-980"/>
                <w:tab w:val="left" w:pos="-260"/>
                <w:tab w:val="left" w:pos="-104"/>
                <w:tab w:val="left" w:pos="142"/>
              </w:tabs>
            </w:pPr>
            <w:r w:rsidRPr="006B5DDA">
              <w:t>0</w:t>
            </w:r>
            <w:r>
              <w:t>,</w:t>
            </w:r>
            <w:r w:rsidRPr="006B5DDA">
              <w:t>725</w:t>
            </w:r>
          </w:p>
        </w:tc>
        <w:tc>
          <w:tcPr>
            <w:tcW w:w="1559" w:type="dxa"/>
          </w:tcPr>
          <w:p w:rsidR="00F76EFE" w:rsidRPr="004B5F75" w:rsidRDefault="00F76EFE" w:rsidP="00D74152">
            <w:pPr>
              <w:numPr>
                <w:ilvl w:val="12"/>
                <w:numId w:val="0"/>
              </w:numPr>
              <w:tabs>
                <w:tab w:val="left" w:pos="-1700"/>
                <w:tab w:val="left" w:pos="-980"/>
                <w:tab w:val="left" w:pos="-260"/>
                <w:tab w:val="left" w:pos="-104"/>
                <w:tab w:val="left" w:pos="142"/>
              </w:tabs>
            </w:pPr>
            <w:r w:rsidRPr="006B5DDA">
              <w:t>0.0879</w:t>
            </w:r>
          </w:p>
        </w:tc>
        <w:tc>
          <w:tcPr>
            <w:tcW w:w="2426" w:type="dxa"/>
          </w:tcPr>
          <w:p w:rsidR="00F76EFE" w:rsidRPr="004B5F75" w:rsidRDefault="00F76EFE" w:rsidP="004B5F75">
            <w:pPr>
              <w:numPr>
                <w:ilvl w:val="12"/>
                <w:numId w:val="0"/>
              </w:numPr>
              <w:tabs>
                <w:tab w:val="left" w:pos="-1700"/>
                <w:tab w:val="left" w:pos="-980"/>
                <w:tab w:val="left" w:pos="-260"/>
                <w:tab w:val="left" w:pos="-104"/>
                <w:tab w:val="left" w:pos="142"/>
              </w:tabs>
            </w:pPr>
            <w:r>
              <w:t>25,2</w:t>
            </w:r>
          </w:p>
        </w:tc>
      </w:tr>
    </w:tbl>
    <w:p w:rsidR="006B5DDA" w:rsidRDefault="002C669A" w:rsidP="00D74152">
      <w:pPr>
        <w:numPr>
          <w:ilvl w:val="12"/>
          <w:numId w:val="0"/>
        </w:numPr>
        <w:tabs>
          <w:tab w:val="left" w:pos="-1700"/>
          <w:tab w:val="left" w:pos="-980"/>
          <w:tab w:val="left" w:pos="-260"/>
          <w:tab w:val="left" w:pos="-104"/>
          <w:tab w:val="left" w:pos="142"/>
        </w:tabs>
      </w:pPr>
      <w:r w:rsidRPr="002C669A">
        <w:rPr>
          <w:vertAlign w:val="superscript"/>
        </w:rPr>
        <w:t>1</w:t>
      </w:r>
      <w:r w:rsidR="006B5DDA">
        <w:t xml:space="preserve"> No se muestran los cálculos</w:t>
      </w:r>
    </w:p>
    <w:p w:rsidR="006B5DDA" w:rsidRDefault="006B5DDA" w:rsidP="00D74152">
      <w:pPr>
        <w:numPr>
          <w:ilvl w:val="12"/>
          <w:numId w:val="0"/>
        </w:numPr>
        <w:tabs>
          <w:tab w:val="left" w:pos="-1700"/>
          <w:tab w:val="left" w:pos="-980"/>
          <w:tab w:val="left" w:pos="-260"/>
          <w:tab w:val="left" w:pos="-104"/>
          <w:tab w:val="left" w:pos="142"/>
        </w:tabs>
      </w:pPr>
    </w:p>
    <w:p w:rsidR="00D74152" w:rsidRDefault="00B95FE5" w:rsidP="00D74152">
      <w:pPr>
        <w:numPr>
          <w:ilvl w:val="12"/>
          <w:numId w:val="0"/>
        </w:numPr>
        <w:tabs>
          <w:tab w:val="left" w:pos="-1700"/>
          <w:tab w:val="left" w:pos="-980"/>
          <w:tab w:val="left" w:pos="-260"/>
          <w:tab w:val="left" w:pos="-104"/>
          <w:tab w:val="left" w:pos="142"/>
        </w:tabs>
      </w:pPr>
      <w:r>
        <w:tab/>
      </w:r>
      <w:r w:rsidR="00991812">
        <w:t>Observe que el modelo con las ocho variable</w:t>
      </w:r>
      <w:r w:rsidR="002C669A">
        <w:t>s</w:t>
      </w:r>
      <w:r w:rsidR="00991812">
        <w:t xml:space="preserve"> predictoras explica un 81,1% de la variabilidad en biomasa aérea en tanto que el modelo que utiliza solo diámetro y altura explica un 80,8% de la variabilidad.</w:t>
      </w:r>
      <w:r w:rsidR="007460AD">
        <w:t xml:space="preserve"> Este ejemplo ilustra lo que se conoce como “sobreajustar” el modelo, o sea incluir más variables que las que realmente se necesitan.</w:t>
      </w:r>
    </w:p>
    <w:p w:rsidR="002C669A" w:rsidRDefault="002C669A" w:rsidP="00D74152">
      <w:pPr>
        <w:numPr>
          <w:ilvl w:val="12"/>
          <w:numId w:val="0"/>
        </w:numPr>
        <w:tabs>
          <w:tab w:val="left" w:pos="-1700"/>
          <w:tab w:val="left" w:pos="-980"/>
          <w:tab w:val="left" w:pos="-260"/>
          <w:tab w:val="left" w:pos="-104"/>
          <w:tab w:val="left" w:pos="142"/>
        </w:tabs>
      </w:pPr>
    </w:p>
    <w:p w:rsidR="00B95FE5" w:rsidRPr="00B95FE5" w:rsidRDefault="00B95FE5" w:rsidP="00D74152">
      <w:pPr>
        <w:numPr>
          <w:ilvl w:val="12"/>
          <w:numId w:val="0"/>
        </w:numPr>
        <w:tabs>
          <w:tab w:val="left" w:pos="-1700"/>
          <w:tab w:val="left" w:pos="-980"/>
          <w:tab w:val="left" w:pos="-260"/>
          <w:tab w:val="left" w:pos="-104"/>
          <w:tab w:val="left" w:pos="142"/>
        </w:tabs>
      </w:pPr>
      <w:r>
        <w:tab/>
        <w:t xml:space="preserve">Como norma general, se debe elegir aquel modelo con el menor error de estimación </w:t>
      </w:r>
      <w:r w:rsidR="00F76EFE">
        <w:t>(</w:t>
      </w:r>
      <w:r w:rsidR="00C04BF9" w:rsidRPr="004B5F75">
        <w:t>REMC</w:t>
      </w:r>
      <w:r w:rsidR="00F76EFE">
        <w:t xml:space="preserve">) </w:t>
      </w:r>
      <w:r>
        <w:t xml:space="preserve">y que además sea el más </w:t>
      </w:r>
      <w:r w:rsidR="00F76EFE">
        <w:t>parsimonioso</w:t>
      </w:r>
      <w:r>
        <w:t xml:space="preserve"> (o sea el más simple). Bajo estas premisas se debería elegir el modelo </w:t>
      </w:r>
      <w:r w:rsidRPr="00B95FE5">
        <w:t>biom_tot = -0.4501 + 0.019674*dap_cm + 0.014987*ht_m</w:t>
      </w:r>
      <w:r>
        <w:t>.</w:t>
      </w:r>
    </w:p>
    <w:p w:rsidR="00991812" w:rsidRPr="00991812" w:rsidRDefault="00991812" w:rsidP="00D74152">
      <w:pPr>
        <w:numPr>
          <w:ilvl w:val="12"/>
          <w:numId w:val="0"/>
        </w:numPr>
        <w:tabs>
          <w:tab w:val="left" w:pos="-1700"/>
          <w:tab w:val="left" w:pos="-980"/>
          <w:tab w:val="left" w:pos="-260"/>
          <w:tab w:val="left" w:pos="-104"/>
          <w:tab w:val="left" w:pos="142"/>
        </w:tabs>
      </w:pPr>
    </w:p>
    <w:p w:rsidR="00347FF0" w:rsidRPr="00B95FE5" w:rsidRDefault="007B4014" w:rsidP="00932243">
      <w:pPr>
        <w:pStyle w:val="Ttulo3"/>
      </w:pPr>
      <w:bookmarkStart w:id="52" w:name="_Toc339975342"/>
      <w:r>
        <w:t xml:space="preserve">9.3.4. </w:t>
      </w:r>
      <w:r w:rsidR="00347FF0" w:rsidRPr="00B95FE5">
        <w:t>Evaluación de residuos</w:t>
      </w:r>
      <w:bookmarkEnd w:id="52"/>
    </w:p>
    <w:p w:rsidR="00B95FE5" w:rsidRDefault="00B95FE5" w:rsidP="00B95FE5">
      <w:pPr>
        <w:tabs>
          <w:tab w:val="left" w:pos="-1340"/>
          <w:tab w:val="left" w:pos="-980"/>
          <w:tab w:val="left" w:pos="-260"/>
          <w:tab w:val="left" w:pos="-104"/>
          <w:tab w:val="left" w:pos="142"/>
          <w:tab w:val="left" w:pos="284"/>
          <w:tab w:val="left" w:pos="460"/>
          <w:tab w:val="left" w:pos="677"/>
          <w:tab w:val="left" w:pos="847"/>
          <w:tab w:val="left" w:pos="1018"/>
          <w:tab w:val="left" w:pos="1180"/>
          <w:tab w:val="left" w:pos="1529"/>
          <w:tab w:val="left" w:pos="1699"/>
          <w:tab w:val="left" w:pos="1900"/>
          <w:tab w:val="left" w:pos="2040"/>
          <w:tab w:val="left" w:pos="2381"/>
          <w:tab w:val="left" w:pos="2722"/>
          <w:tab w:val="left" w:pos="3340"/>
          <w:tab w:val="left" w:pos="3685"/>
          <w:tab w:val="left" w:pos="5273"/>
          <w:tab w:val="left" w:pos="5500"/>
          <w:tab w:val="left" w:pos="6463"/>
          <w:tab w:val="left" w:pos="6973"/>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rsidR="00347FF0">
        <w:t xml:space="preserve">Una vez </w:t>
      </w:r>
      <w:r>
        <w:t xml:space="preserve">seleccionado el </w:t>
      </w:r>
      <w:r w:rsidR="00347FF0">
        <w:t xml:space="preserve">modelo de regresión </w:t>
      </w:r>
      <w:r>
        <w:t xml:space="preserve">que mejor se ajusta a los </w:t>
      </w:r>
      <w:r w:rsidR="00347FF0">
        <w:t>datos se procede a evaluar los residuos</w:t>
      </w:r>
      <w:r>
        <w:t>; lo cual comprende:</w:t>
      </w:r>
    </w:p>
    <w:p w:rsidR="00AE0D7E" w:rsidRPr="00D3655E" w:rsidRDefault="00AE0D7E" w:rsidP="00AE0D7E">
      <w:pPr>
        <w:ind w:firstLine="284"/>
      </w:pPr>
    </w:p>
    <w:p w:rsidR="00AE0D7E" w:rsidRPr="00D3655E" w:rsidRDefault="00AE0D7E" w:rsidP="00A6412B">
      <w:pPr>
        <w:pStyle w:val="Prrafodelista"/>
        <w:widowControl/>
        <w:numPr>
          <w:ilvl w:val="0"/>
          <w:numId w:val="21"/>
        </w:numPr>
        <w:autoSpaceDE/>
        <w:autoSpaceDN/>
        <w:adjustRightInd/>
      </w:pPr>
      <w:r w:rsidRPr="00D3655E">
        <w:t>Modelo</w:t>
      </w:r>
    </w:p>
    <w:p w:rsidR="00AE0D7E" w:rsidRPr="00D3655E" w:rsidRDefault="00AE0D7E" w:rsidP="00A6412B">
      <w:pPr>
        <w:pStyle w:val="Prrafodelista"/>
        <w:widowControl/>
        <w:numPr>
          <w:ilvl w:val="0"/>
          <w:numId w:val="23"/>
        </w:numPr>
        <w:autoSpaceDE/>
        <w:autoSpaceDN/>
        <w:adjustRightInd/>
      </w:pPr>
      <w:r w:rsidRPr="00D3655E">
        <w:rPr>
          <w:i/>
        </w:rPr>
        <w:t>El modelo es completo</w:t>
      </w:r>
      <w:r w:rsidRPr="00D3655E">
        <w:t xml:space="preserve">. La ecuación </w:t>
      </w:r>
      <w:r>
        <w:t xml:space="preserve">de regresión </w:t>
      </w:r>
      <w:r w:rsidRPr="00D3655E">
        <w:t xml:space="preserve">posee todos las variables requeridas para describir la relación entre </w:t>
      </w:r>
      <w:r>
        <w:t>“</w:t>
      </w:r>
      <w:r w:rsidRPr="00D3655E">
        <w:t>Y</w:t>
      </w:r>
      <w:r>
        <w:t>”</w:t>
      </w:r>
      <w:r w:rsidRPr="00D3655E">
        <w:t xml:space="preserve"> y </w:t>
      </w:r>
      <w:r>
        <w:t>“</w:t>
      </w:r>
      <w:r w:rsidRPr="00D3655E">
        <w:t>X</w:t>
      </w:r>
      <w:r>
        <w:t>”</w:t>
      </w:r>
      <w:r w:rsidRPr="00D3655E">
        <w:t xml:space="preserve">. </w:t>
      </w:r>
      <w:r w:rsidRPr="00D3655E">
        <w:rPr>
          <w:iCs/>
        </w:rPr>
        <w:t xml:space="preserve">No existe ninguna prueba estadística que le indique directamente si el modelo posee todas las variables requeridas para describir la relación entre </w:t>
      </w:r>
      <w:r>
        <w:rPr>
          <w:iCs/>
        </w:rPr>
        <w:t>“</w:t>
      </w:r>
      <w:r w:rsidRPr="00D3655E">
        <w:rPr>
          <w:iCs/>
        </w:rPr>
        <w:t>Y</w:t>
      </w:r>
      <w:r>
        <w:rPr>
          <w:iCs/>
        </w:rPr>
        <w:t>”</w:t>
      </w:r>
      <w:r w:rsidRPr="00D3655E">
        <w:rPr>
          <w:iCs/>
        </w:rPr>
        <w:t xml:space="preserve"> y </w:t>
      </w:r>
      <w:r>
        <w:rPr>
          <w:iCs/>
        </w:rPr>
        <w:t>“</w:t>
      </w:r>
      <w:r w:rsidRPr="00D3655E">
        <w:rPr>
          <w:iCs/>
        </w:rPr>
        <w:t>X</w:t>
      </w:r>
      <w:r>
        <w:rPr>
          <w:iCs/>
        </w:rPr>
        <w:t>”</w:t>
      </w:r>
      <w:r w:rsidRPr="00D3655E">
        <w:rPr>
          <w:iCs/>
        </w:rPr>
        <w:t>. Le sugiero utilizar sus conocimientos teóricos (e.g. publicaciones previas, consulta con expertos, colegas, etc.) para evaluar este criterio.</w:t>
      </w:r>
    </w:p>
    <w:p w:rsidR="00AE0D7E" w:rsidRPr="00D3655E" w:rsidRDefault="00AE0D7E" w:rsidP="00A6412B">
      <w:pPr>
        <w:pStyle w:val="Prrafodelista"/>
        <w:widowControl/>
        <w:numPr>
          <w:ilvl w:val="0"/>
          <w:numId w:val="23"/>
        </w:numPr>
        <w:autoSpaceDE/>
        <w:autoSpaceDN/>
        <w:adjustRightInd/>
      </w:pPr>
      <w:r w:rsidRPr="00D3655E">
        <w:rPr>
          <w:i/>
        </w:rPr>
        <w:lastRenderedPageBreak/>
        <w:t>Lineal</w:t>
      </w:r>
      <w:r w:rsidRPr="00D3655E">
        <w:t xml:space="preserve">. La relación entre las variables </w:t>
      </w:r>
      <w:r>
        <w:t>“</w:t>
      </w:r>
      <w:r w:rsidRPr="00D3655E">
        <w:t>Y</w:t>
      </w:r>
      <w:r>
        <w:t>” y “</w:t>
      </w:r>
      <w:r w:rsidRPr="00D3655E">
        <w:t>X</w:t>
      </w:r>
      <w:r>
        <w:t>”</w:t>
      </w:r>
      <w:r w:rsidRPr="00D3655E">
        <w:t xml:space="preserve"> es lineal. Principio de linealidad de la regresión.</w:t>
      </w:r>
      <w:r>
        <w:t xml:space="preserve"> Dado que usted esté ajustando un modelo lineal.</w:t>
      </w:r>
    </w:p>
    <w:p w:rsidR="00AE0D7E" w:rsidRPr="00D3655E" w:rsidRDefault="00AE0D7E" w:rsidP="00A6412B">
      <w:pPr>
        <w:pStyle w:val="Prrafodelista"/>
        <w:widowControl/>
        <w:numPr>
          <w:ilvl w:val="0"/>
          <w:numId w:val="23"/>
        </w:numPr>
        <w:autoSpaceDE/>
        <w:autoSpaceDN/>
        <w:adjustRightInd/>
      </w:pPr>
      <w:r w:rsidRPr="00D3655E">
        <w:rPr>
          <w:i/>
        </w:rPr>
        <w:t>Aditivo</w:t>
      </w:r>
      <w:r w:rsidRPr="00D3655E">
        <w:t>. La relación entre las variables es aditiva. Este supuesto es especialmente crítico en regresiones múltiples (</w:t>
      </w:r>
      <w:r>
        <w:t xml:space="preserve">con </w:t>
      </w:r>
      <w:r w:rsidRPr="00D3655E">
        <w:t xml:space="preserve">dos o más variables predictoras); ya que el efecto de una variable puede estar </w:t>
      </w:r>
      <w:r>
        <w:t xml:space="preserve">relacionado con el </w:t>
      </w:r>
      <w:r w:rsidRPr="00D3655E">
        <w:t xml:space="preserve">afectado </w:t>
      </w:r>
      <w:r>
        <w:t>de</w:t>
      </w:r>
      <w:r w:rsidRPr="00D3655E">
        <w:t xml:space="preserve"> otra </w:t>
      </w:r>
      <w:r>
        <w:t xml:space="preserve">u otras </w:t>
      </w:r>
      <w:r w:rsidRPr="00D3655E">
        <w:t>variable</w:t>
      </w:r>
      <w:r>
        <w:t>s</w:t>
      </w:r>
      <w:r w:rsidRPr="00D3655E">
        <w:t xml:space="preserve">. Por ejemplo, el efecto de la fertilización en el crecimiento de un bosque segundario puede depender del uso previo del sitio, de la profundidad del suelo ó del pH. </w:t>
      </w:r>
      <w:r w:rsidRPr="00D3655E">
        <w:rPr>
          <w:iCs/>
        </w:rPr>
        <w:t>No existe ninguna prueba estadística que le indique directamente si el modelo requiere de términos no aditivos. Si usted sospecha que la relación entre las variables es no aditiva le sugiero los siguiente:</w:t>
      </w:r>
    </w:p>
    <w:p w:rsidR="00AE0D7E" w:rsidRPr="00D3655E" w:rsidRDefault="00AE0D7E" w:rsidP="00A6412B">
      <w:pPr>
        <w:pStyle w:val="Prrafodelista"/>
        <w:widowControl/>
        <w:numPr>
          <w:ilvl w:val="1"/>
          <w:numId w:val="23"/>
        </w:numPr>
        <w:tabs>
          <w:tab w:val="left" w:pos="851"/>
        </w:tabs>
        <w:autoSpaceDE/>
        <w:autoSpaceDN/>
        <w:adjustRightInd/>
      </w:pPr>
      <w:r w:rsidRPr="00D3655E">
        <w:t>U</w:t>
      </w:r>
      <w:r w:rsidR="00807EBD" w:rsidRPr="00D3655E">
        <w:rPr>
          <w:iCs/>
        </w:rPr>
        <w:t>tili</w:t>
      </w:r>
      <w:r w:rsidR="00807EBD">
        <w:rPr>
          <w:iCs/>
        </w:rPr>
        <w:t>zar</w:t>
      </w:r>
      <w:r w:rsidRPr="00D3655E">
        <w:rPr>
          <w:iCs/>
        </w:rPr>
        <w:t xml:space="preserve"> sus conocimientos teóricos (e.g. publicaciones previas, consulta con expertos, colegas, etc.) para evaluar este criterio.</w:t>
      </w:r>
    </w:p>
    <w:p w:rsidR="00AE0D7E" w:rsidRPr="00D3655E" w:rsidRDefault="00AE0D7E" w:rsidP="00A6412B">
      <w:pPr>
        <w:pStyle w:val="Prrafodelista"/>
        <w:widowControl/>
        <w:numPr>
          <w:ilvl w:val="1"/>
          <w:numId w:val="23"/>
        </w:numPr>
        <w:tabs>
          <w:tab w:val="left" w:pos="851"/>
        </w:tabs>
        <w:autoSpaceDE/>
        <w:autoSpaceDN/>
        <w:adjustRightInd/>
      </w:pPr>
      <w:r w:rsidRPr="00D3655E">
        <w:rPr>
          <w:iCs/>
        </w:rPr>
        <w:t>Ajustar otras funciones y comparar los valores de R</w:t>
      </w:r>
      <w:r w:rsidRPr="00D3655E">
        <w:rPr>
          <w:iCs/>
          <w:vertAlign w:val="superscript"/>
        </w:rPr>
        <w:t>2</w:t>
      </w:r>
      <w:r w:rsidRPr="00D3655E">
        <w:rPr>
          <w:iCs/>
        </w:rPr>
        <w:t xml:space="preserve"> ó del cuadrado medio del error.</w:t>
      </w:r>
    </w:p>
    <w:p w:rsidR="00AE0D7E" w:rsidRPr="00D3655E" w:rsidRDefault="00AE0D7E" w:rsidP="00A6412B">
      <w:pPr>
        <w:pStyle w:val="Prrafodelista"/>
        <w:widowControl/>
        <w:numPr>
          <w:ilvl w:val="1"/>
          <w:numId w:val="23"/>
        </w:numPr>
        <w:tabs>
          <w:tab w:val="left" w:pos="851"/>
        </w:tabs>
        <w:autoSpaceDE/>
        <w:autoSpaceDN/>
        <w:adjustRightInd/>
      </w:pPr>
      <w:r w:rsidRPr="00D3655E">
        <w:rPr>
          <w:iCs/>
        </w:rPr>
        <w:t>Ajustar una regresión separada para los diferentes grupos utilizando variables de clasificación.</w:t>
      </w:r>
    </w:p>
    <w:p w:rsidR="00AE0D7E" w:rsidRPr="00D3655E" w:rsidRDefault="00AE0D7E" w:rsidP="00A6412B">
      <w:pPr>
        <w:pStyle w:val="Prrafodelista"/>
        <w:widowControl/>
        <w:numPr>
          <w:ilvl w:val="1"/>
          <w:numId w:val="23"/>
        </w:numPr>
        <w:tabs>
          <w:tab w:val="left" w:pos="851"/>
        </w:tabs>
        <w:autoSpaceDE/>
        <w:autoSpaceDN/>
        <w:adjustRightInd/>
      </w:pPr>
      <w:r w:rsidRPr="00D3655E">
        <w:rPr>
          <w:iCs/>
        </w:rPr>
        <w:t>Incluir un término multiplicativo en el modelo (e.g. X</w:t>
      </w:r>
      <w:r w:rsidRPr="00D3655E">
        <w:rPr>
          <w:iCs/>
          <w:vertAlign w:val="subscript"/>
        </w:rPr>
        <w:t>1</w:t>
      </w:r>
      <w:r w:rsidRPr="00D3655E">
        <w:rPr>
          <w:iCs/>
        </w:rPr>
        <w:t>*X</w:t>
      </w:r>
      <w:r w:rsidRPr="00D3655E">
        <w:rPr>
          <w:iCs/>
          <w:vertAlign w:val="subscript"/>
        </w:rPr>
        <w:t>2</w:t>
      </w:r>
      <w:r w:rsidRPr="00D3655E">
        <w:rPr>
          <w:iCs/>
        </w:rPr>
        <w:t>)</w:t>
      </w:r>
      <w:r>
        <w:rPr>
          <w:iCs/>
        </w:rPr>
        <w:t>.</w:t>
      </w:r>
    </w:p>
    <w:p w:rsidR="00AE0D7E" w:rsidRPr="00D3655E" w:rsidRDefault="00AE0D7E" w:rsidP="00AE0D7E">
      <w:pPr>
        <w:pStyle w:val="Prrafodelista"/>
        <w:ind w:left="644"/>
      </w:pPr>
    </w:p>
    <w:p w:rsidR="00AE0D7E" w:rsidRPr="00D3655E" w:rsidRDefault="00AE0D7E" w:rsidP="00A6412B">
      <w:pPr>
        <w:pStyle w:val="Prrafodelista"/>
        <w:widowControl/>
        <w:numPr>
          <w:ilvl w:val="0"/>
          <w:numId w:val="21"/>
        </w:numPr>
        <w:autoSpaceDE/>
        <w:autoSpaceDN/>
        <w:adjustRightInd/>
      </w:pPr>
      <w:r w:rsidRPr="00D3655E">
        <w:t>Variables</w:t>
      </w:r>
    </w:p>
    <w:p w:rsidR="00AE0D7E" w:rsidRPr="00D3655E" w:rsidRDefault="00AE0D7E" w:rsidP="00A6412B">
      <w:pPr>
        <w:pStyle w:val="Prrafodelista"/>
        <w:widowControl/>
        <w:numPr>
          <w:ilvl w:val="1"/>
          <w:numId w:val="21"/>
        </w:numPr>
        <w:autoSpaceDE/>
        <w:autoSpaceDN/>
        <w:adjustRightInd/>
        <w:ind w:left="851" w:hanging="284"/>
      </w:pPr>
      <w:r w:rsidRPr="00D3655E">
        <w:rPr>
          <w:i/>
        </w:rPr>
        <w:t>Nivel de medición de intervalo o razón</w:t>
      </w:r>
      <w:r w:rsidRPr="00D3655E">
        <w:t>.</w:t>
      </w:r>
      <w:r>
        <w:t xml:space="preserve"> Las variables con cuantitativas.</w:t>
      </w:r>
    </w:p>
    <w:p w:rsidR="00AE0D7E" w:rsidRDefault="00AE0D7E" w:rsidP="00A6412B">
      <w:pPr>
        <w:pStyle w:val="Prrafodelista"/>
        <w:widowControl/>
        <w:numPr>
          <w:ilvl w:val="1"/>
          <w:numId w:val="21"/>
        </w:numPr>
        <w:autoSpaceDE/>
        <w:autoSpaceDN/>
        <w:adjustRightInd/>
        <w:ind w:left="851" w:hanging="284"/>
      </w:pPr>
      <w:r w:rsidRPr="00D3655E">
        <w:rPr>
          <w:i/>
        </w:rPr>
        <w:t>Variables se miden sin error</w:t>
      </w:r>
      <w:r w:rsidRPr="00D3655E">
        <w:t>. Se supone que las variables solo son afectadas por el error aleatorio. Si los datos incluyen un error sistemático, el error de estimación del modelo incrementará y el valor de la pendiente será diferente.</w:t>
      </w:r>
    </w:p>
    <w:p w:rsidR="00AE0D7E" w:rsidRPr="00D3655E" w:rsidRDefault="00AE0D7E" w:rsidP="00AE0D7E">
      <w:pPr>
        <w:pStyle w:val="Prrafodelista"/>
        <w:widowControl/>
        <w:autoSpaceDE/>
        <w:autoSpaceDN/>
        <w:adjustRightInd/>
        <w:ind w:left="851"/>
      </w:pPr>
    </w:p>
    <w:p w:rsidR="00AE0D7E" w:rsidRPr="00D3655E" w:rsidRDefault="00AE0D7E" w:rsidP="00A6412B">
      <w:pPr>
        <w:pStyle w:val="Prrafodelista"/>
        <w:widowControl/>
        <w:numPr>
          <w:ilvl w:val="0"/>
          <w:numId w:val="21"/>
        </w:numPr>
        <w:autoSpaceDE/>
        <w:autoSpaceDN/>
        <w:adjustRightInd/>
      </w:pPr>
      <w:r w:rsidRPr="00D3655E">
        <w:t>Error del modelo</w:t>
      </w:r>
    </w:p>
    <w:p w:rsidR="00AE0D7E" w:rsidRPr="00D3655E" w:rsidRDefault="00AE0D7E" w:rsidP="00A6412B">
      <w:pPr>
        <w:pStyle w:val="Prrafodelista"/>
        <w:widowControl/>
        <w:numPr>
          <w:ilvl w:val="1"/>
          <w:numId w:val="21"/>
        </w:numPr>
        <w:autoSpaceDE/>
        <w:autoSpaceDN/>
        <w:adjustRightInd/>
        <w:ind w:left="851" w:hanging="284"/>
      </w:pPr>
      <w:r w:rsidRPr="00D3655E">
        <w:rPr>
          <w:i/>
        </w:rPr>
        <w:t>Distribución normal.</w:t>
      </w:r>
      <w:r w:rsidRPr="00D3655E">
        <w:t xml:space="preserve"> Las pruebas estadísticas dependen de este supuesto; sin embargo la inferencia estadística puede se</w:t>
      </w:r>
      <w:r>
        <w:t>r</w:t>
      </w:r>
      <w:r w:rsidRPr="00D3655E">
        <w:t xml:space="preserve"> robusta aun cuando se viole este supuesto. Graficar residuos y evaluar su distribución, realizar prueba de hipótesis para normalidad.</w:t>
      </w:r>
    </w:p>
    <w:p w:rsidR="00AE0D7E" w:rsidRPr="00D3655E" w:rsidRDefault="00AE0D7E" w:rsidP="00A6412B">
      <w:pPr>
        <w:pStyle w:val="Prrafodelista"/>
        <w:widowControl/>
        <w:numPr>
          <w:ilvl w:val="1"/>
          <w:numId w:val="21"/>
        </w:numPr>
        <w:autoSpaceDE/>
        <w:autoSpaceDN/>
        <w:adjustRightInd/>
        <w:ind w:left="851" w:hanging="284"/>
        <w:rPr>
          <w:i/>
        </w:rPr>
      </w:pPr>
      <w:r w:rsidRPr="00D3655E">
        <w:rPr>
          <w:i/>
        </w:rPr>
        <w:t>Su valor esperado es 0</w:t>
      </w:r>
      <w:r w:rsidRPr="00D3655E">
        <w:t>. Graficar residuos y evaluar su distribución alrededor de cero.</w:t>
      </w:r>
    </w:p>
    <w:p w:rsidR="00AE0D7E" w:rsidRPr="00D3655E" w:rsidRDefault="00CD5B1C" w:rsidP="00A6412B">
      <w:pPr>
        <w:pStyle w:val="Prrafodelista"/>
        <w:widowControl/>
        <w:numPr>
          <w:ilvl w:val="1"/>
          <w:numId w:val="21"/>
        </w:numPr>
        <w:autoSpaceDE/>
        <w:autoSpaceDN/>
        <w:adjustRightInd/>
        <w:ind w:left="851" w:hanging="284"/>
        <w:rPr>
          <w:i/>
        </w:rPr>
      </w:pPr>
      <w:r>
        <w:rPr>
          <w:noProof/>
          <w:lang w:eastAsia="en-US"/>
        </w:rPr>
        <w:pict>
          <v:shape id="_x0000_s1499" type="#_x0000_t202" style="position:absolute;left:0;text-align:left;margin-left:26.1pt;margin-top:71.8pt;width:429pt;height:134.9pt;z-index:251785728;mso-height-percent:200;mso-height-percent:200;mso-width-relative:margin;mso-height-relative:margin">
            <v:shadow on="t" color="#e36c0a [2409]" opacity=".5" offset="6pt,-6pt"/>
            <v:textbox style="mso-next-textbox:#_x0000_s1499;mso-fit-shape-to-text:t">
              <w:txbxContent>
                <w:p w:rsidR="00507776" w:rsidRDefault="00507776" w:rsidP="00AE0D7E">
                  <w:r>
                    <w:t>La no independencia entre las observaciones sesga la estimación del error estándar, ya que la fórmula asume que las observaciones son independiente (“n muestras independientes”).  Si las observaciones están correlacionadas, el valor de “n” utilizado es más grande que el real y por tanto el error estándar estimado será más pequeño y las pruebas estadísticas tendrán una mejor significancia (se tenderá a rechazar Ho). Esto también puede sesgar las estimaciones del intercepto y de la pendiente del modelo. La no linealidad es un caso especial de los errores correlacionados.</w:t>
                  </w:r>
                </w:p>
              </w:txbxContent>
            </v:textbox>
            <w10:wrap type="topAndBottom"/>
          </v:shape>
        </w:pict>
      </w:r>
      <w:r w:rsidR="00AE0D7E" w:rsidRPr="00D3655E">
        <w:rPr>
          <w:i/>
        </w:rPr>
        <w:t>Los errores son independientes entre sí</w:t>
      </w:r>
      <w:r w:rsidR="00AE0D7E" w:rsidRPr="00D3655E">
        <w:t>. La inferencia estadística asume que cada caso u observación es independiente de la otra. Por ejemplo, la medición de lluvia diaria en el mes de octubre no es independiente, ya que es probable que los días lluviosos no ocurran al azar.</w:t>
      </w:r>
    </w:p>
    <w:p w:rsidR="00AE0D7E" w:rsidRDefault="00AE0D7E" w:rsidP="00AE0D7E">
      <w:pPr>
        <w:pStyle w:val="Prrafodelista"/>
        <w:ind w:left="851"/>
      </w:pPr>
    </w:p>
    <w:p w:rsidR="001027F1" w:rsidRPr="00D3655E" w:rsidRDefault="001027F1" w:rsidP="00AE0D7E">
      <w:pPr>
        <w:pStyle w:val="Prrafodelista"/>
        <w:ind w:left="851"/>
      </w:pPr>
    </w:p>
    <w:p w:rsidR="00AE0D7E" w:rsidRPr="00D3655E" w:rsidRDefault="00AE0D7E" w:rsidP="00A6412B">
      <w:pPr>
        <w:pStyle w:val="Prrafodelista"/>
        <w:widowControl/>
        <w:numPr>
          <w:ilvl w:val="1"/>
          <w:numId w:val="21"/>
        </w:numPr>
        <w:autoSpaceDE/>
        <w:autoSpaceDN/>
        <w:adjustRightInd/>
        <w:ind w:left="851" w:hanging="284"/>
        <w:rPr>
          <w:i/>
        </w:rPr>
      </w:pPr>
      <w:r w:rsidRPr="00D3655E">
        <w:rPr>
          <w:i/>
        </w:rPr>
        <w:lastRenderedPageBreak/>
        <w:t>Homocedasticidad de los errores</w:t>
      </w:r>
      <w:r w:rsidR="00142D50">
        <w:t xml:space="preserve">. Este supuesto requiere que la </w:t>
      </w:r>
      <w:r w:rsidRPr="00D3655E">
        <w:t>varianzas s</w:t>
      </w:r>
      <w:r w:rsidR="00142D50">
        <w:t>ea</w:t>
      </w:r>
      <w:r w:rsidRPr="00D3655E">
        <w:t>n constantes con respecto a la</w:t>
      </w:r>
      <w:r w:rsidR="00142D50">
        <w:t>s</w:t>
      </w:r>
      <w:r w:rsidRPr="00D3655E">
        <w:t xml:space="preserve"> variable</w:t>
      </w:r>
      <w:r w:rsidR="00142D50">
        <w:t>s</w:t>
      </w:r>
      <w:r w:rsidRPr="00D3655E">
        <w:t xml:space="preserve"> predictora</w:t>
      </w:r>
      <w:r w:rsidR="00142D50">
        <w:t>s</w:t>
      </w:r>
      <w:r w:rsidRPr="00D3655E">
        <w:t xml:space="preserve">. La no homogeneidad de la varianza sesga la estimación del error estándar y por ende la significancia estadística. Si sus datos no cumplen con este supuesto puede utilizar una matriz ponderada. (e.g. 1/X). La ecuación original Y=a+bX+e  se convierte en Y/X=a/X+b+e/X. En este nuevo modelo el error para los valores grandes de </w:t>
      </w:r>
      <w:r w:rsidR="00142D50">
        <w:t>“</w:t>
      </w:r>
      <w:r w:rsidRPr="00D3655E">
        <w:t>X</w:t>
      </w:r>
      <w:r w:rsidR="00142D50">
        <w:t>”</w:t>
      </w:r>
      <w:r w:rsidRPr="00D3655E">
        <w:t xml:space="preserve"> será más pequeño (e/X). Para ajusta esta nueva regresión, usted debe crear la variable Y/X (su nueva variable dependiente) y 1/X (su nueva variable predictora). Para este nuevo modelo, el valor del intercepto (a) será ahora la pendiente y el valor de la pendiente (b) será la intersección de la nueva ecuación.</w:t>
      </w:r>
    </w:p>
    <w:p w:rsidR="00AE0D7E" w:rsidRPr="00D3655E" w:rsidRDefault="00AE0D7E" w:rsidP="00AE0D7E">
      <w:pPr>
        <w:pStyle w:val="Prrafodelista"/>
        <w:ind w:left="851"/>
      </w:pPr>
    </w:p>
    <w:p w:rsidR="00AE0D7E" w:rsidRPr="00D3655E" w:rsidRDefault="00CD5B1C" w:rsidP="00AE0D7E">
      <w:pPr>
        <w:pStyle w:val="Prrafodelista"/>
        <w:ind w:left="851"/>
      </w:pPr>
      <w:r>
        <w:rPr>
          <w:noProof/>
        </w:rPr>
        <w:pict>
          <v:shape id="_x0000_s1502" type="#_x0000_t32" style="position:absolute;left:0;text-align:left;margin-left:64.6pt;margin-top:42.55pt;width:176.15pt;height:63pt;flip:y;z-index:251789824" o:connectortype="straight" strokecolor="red" strokeweight="1pt">
            <v:stroke endarrow="block"/>
          </v:shape>
        </w:pict>
      </w:r>
      <w:r>
        <w:rPr>
          <w:noProof/>
        </w:rPr>
        <w:pict>
          <v:shape id="_x0000_s1501" type="#_x0000_t32" style="position:absolute;left:0;text-align:left;margin-left:61.6pt;margin-top:3.05pt;width:164.5pt;height:97pt;flip:y;z-index:251788800" o:connectortype="straight" strokecolor="red" strokeweight="1pt">
            <v:stroke endarrow="block"/>
          </v:shape>
        </w:pict>
      </w:r>
      <w:r>
        <w:rPr>
          <w:noProof/>
          <w:lang w:eastAsia="en-US"/>
        </w:rPr>
        <w:pict>
          <v:shape id="_x0000_s1500" type="#_x0000_t202" style="position:absolute;left:0;text-align:left;margin-left:261.6pt;margin-top:22.75pt;width:221.5pt;height:71.4pt;z-index:251786752;mso-height-percent:200;mso-height-percent:200;mso-width-relative:margin;mso-height-relative:margin">
            <v:textbox style="mso-next-textbox:#_x0000_s1500;mso-fit-shape-to-text:t">
              <w:txbxContent>
                <w:p w:rsidR="00507776" w:rsidRDefault="00507776" w:rsidP="00AE0D7E">
                  <w:r>
                    <w:t>Observe que la dispersión de los puntos es mayor conforme aumenta el valor de “X”. Este es un claro ejemplo de heterogeneidad de varianzas.</w:t>
                  </w:r>
                </w:p>
              </w:txbxContent>
            </v:textbox>
          </v:shape>
        </w:pict>
      </w:r>
      <w:r w:rsidR="00AE0D7E" w:rsidRPr="00D3655E">
        <w:rPr>
          <w:i/>
          <w:noProof/>
          <w:lang w:val="es-CR" w:eastAsia="es-CR"/>
        </w:rPr>
        <w:drawing>
          <wp:inline distT="0" distB="0" distL="0" distR="0" wp14:anchorId="0AB88CA2" wp14:editId="64F7E084">
            <wp:extent cx="2546350" cy="1468120"/>
            <wp:effectExtent l="19050" t="19050" r="25400" b="17780"/>
            <wp:docPr id="19" name="Imagen 3"/>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98" cstate="print"/>
                    <a:srcRect t="6881"/>
                    <a:stretch>
                      <a:fillRect/>
                    </a:stretch>
                  </pic:blipFill>
                  <pic:spPr bwMode="auto">
                    <a:xfrm>
                      <a:off x="0" y="0"/>
                      <a:ext cx="2546263" cy="1468070"/>
                    </a:xfrm>
                    <a:prstGeom prst="rect">
                      <a:avLst/>
                    </a:prstGeom>
                    <a:noFill/>
                    <a:ln w="9525">
                      <a:solidFill>
                        <a:schemeClr val="accent1"/>
                      </a:solidFill>
                      <a:miter lim="800000"/>
                      <a:headEnd/>
                      <a:tailEnd/>
                    </a:ln>
                    <a:effectLst/>
                  </pic:spPr>
                </pic:pic>
              </a:graphicData>
            </a:graphic>
          </wp:inline>
        </w:drawing>
      </w:r>
    </w:p>
    <w:p w:rsidR="00AE0D7E" w:rsidRPr="00D3655E" w:rsidRDefault="00AE0D7E" w:rsidP="00AE0D7E">
      <w:pPr>
        <w:pStyle w:val="Prrafodelista"/>
        <w:ind w:left="851"/>
        <w:rPr>
          <w:i/>
        </w:rPr>
      </w:pPr>
    </w:p>
    <w:p w:rsidR="00AE0D7E" w:rsidRPr="00D3655E" w:rsidRDefault="00AE0D7E" w:rsidP="00A6412B">
      <w:pPr>
        <w:pStyle w:val="Prrafodelista"/>
        <w:widowControl/>
        <w:numPr>
          <w:ilvl w:val="1"/>
          <w:numId w:val="21"/>
        </w:numPr>
        <w:autoSpaceDE/>
        <w:autoSpaceDN/>
        <w:adjustRightInd/>
        <w:ind w:left="851" w:hanging="284"/>
        <w:rPr>
          <w:i/>
        </w:rPr>
      </w:pPr>
      <w:r w:rsidRPr="00D3655E">
        <w:rPr>
          <w:i/>
        </w:rPr>
        <w:t xml:space="preserve">La variable predictora </w:t>
      </w:r>
      <w:r w:rsidR="00142D50">
        <w:rPr>
          <w:i/>
        </w:rPr>
        <w:t xml:space="preserve">“X” </w:t>
      </w:r>
      <w:r w:rsidRPr="00D3655E">
        <w:rPr>
          <w:i/>
        </w:rPr>
        <w:t>es independiente de los errores</w:t>
      </w:r>
      <w:r w:rsidRPr="00D3655E">
        <w:t xml:space="preserve">. Los errores representan la variabilidad de “Y” no explicada por la variable predictora “X” y por tanto representan todos aquellos factores que influyen en “Y” y que no se incluyeron en la ecuación de regresión. Si alguna variable omitida está correlacionada con </w:t>
      </w:r>
      <w:r w:rsidR="00142D50">
        <w:t>“</w:t>
      </w:r>
      <w:r w:rsidRPr="00D3655E">
        <w:t>X</w:t>
      </w:r>
      <w:r w:rsidR="00142D50">
        <w:t>”</w:t>
      </w:r>
      <w:r w:rsidRPr="00D3655E">
        <w:t xml:space="preserve">, este supuesto es violado. El error será </w:t>
      </w:r>
      <w:r w:rsidRPr="00D3655E">
        <w:rPr>
          <w:b/>
          <w:u w:val="single"/>
        </w:rPr>
        <w:t xml:space="preserve">SIEMPRE </w:t>
      </w:r>
      <w:r w:rsidRPr="00D3655E">
        <w:rPr>
          <w:i/>
          <w:u w:val="single"/>
        </w:rPr>
        <w:t xml:space="preserve">independiente de "X" </w:t>
      </w:r>
      <w:r w:rsidRPr="00D3655E">
        <w:t>y por lo tanto no hay manera de establecer el verdadero error.</w:t>
      </w:r>
    </w:p>
    <w:p w:rsidR="00AE0D7E" w:rsidRPr="00D3655E" w:rsidRDefault="00AE0D7E" w:rsidP="00AE0D7E">
      <w:pPr>
        <w:pStyle w:val="Prrafodelista"/>
        <w:ind w:left="851"/>
        <w:rPr>
          <w:i/>
        </w:rPr>
      </w:pPr>
    </w:p>
    <w:p w:rsidR="00AE0D7E" w:rsidRPr="00D3655E" w:rsidRDefault="00AE0D7E" w:rsidP="00A6412B">
      <w:pPr>
        <w:pStyle w:val="Prrafodelista"/>
        <w:widowControl/>
        <w:numPr>
          <w:ilvl w:val="1"/>
          <w:numId w:val="21"/>
        </w:numPr>
        <w:autoSpaceDE/>
        <w:autoSpaceDN/>
        <w:adjustRightInd/>
        <w:ind w:left="851" w:hanging="284"/>
        <w:rPr>
          <w:i/>
        </w:rPr>
      </w:pPr>
      <w:r w:rsidRPr="00D3655E">
        <w:t xml:space="preserve">En un </w:t>
      </w:r>
      <w:r w:rsidRPr="00D3655E">
        <w:rPr>
          <w:i/>
        </w:rPr>
        <w:t>sistema de ecuaciones interrelacionadas los errores son independientes</w:t>
      </w:r>
      <w:r w:rsidRPr="00D3655E">
        <w:t>.</w:t>
      </w:r>
    </w:p>
    <w:p w:rsidR="00142D50" w:rsidRPr="00D3655E" w:rsidRDefault="00142D50" w:rsidP="00AE0D7E">
      <w:pPr>
        <w:ind w:firstLine="284"/>
      </w:pPr>
    </w:p>
    <w:p w:rsidR="00AE0D7E" w:rsidRPr="00D3655E" w:rsidRDefault="00142D50" w:rsidP="00142D50">
      <w:pPr>
        <w:tabs>
          <w:tab w:val="left" w:pos="142"/>
        </w:tabs>
        <w:ind w:firstLine="284"/>
      </w:pPr>
      <w:r>
        <w:tab/>
      </w:r>
      <w:r w:rsidR="00AE0D7E" w:rsidRPr="00D3655E">
        <w:t>Si las condiciones anteriores se cumplen y los datos provienen de un muestreo probabilístico, entonces el ajuste por mínimos cuadrados provee estimadores insesgados, eficientes y consistentes.</w:t>
      </w:r>
    </w:p>
    <w:p w:rsidR="00AE0D7E" w:rsidRPr="00142D50" w:rsidRDefault="00AE0D7E" w:rsidP="00AE0D7E">
      <w:pPr>
        <w:ind w:firstLine="284"/>
        <w:rPr>
          <w:b/>
          <w:bCs/>
        </w:rPr>
      </w:pPr>
    </w:p>
    <w:p w:rsidR="00AE0D7E" w:rsidRPr="00D3655E" w:rsidRDefault="00AE0D7E" w:rsidP="00A6412B">
      <w:pPr>
        <w:pStyle w:val="Prrafodelista"/>
        <w:widowControl/>
        <w:numPr>
          <w:ilvl w:val="0"/>
          <w:numId w:val="22"/>
        </w:numPr>
        <w:autoSpaceDE/>
        <w:autoSpaceDN/>
        <w:adjustRightInd/>
        <w:rPr>
          <w:b/>
          <w:bCs/>
        </w:rPr>
      </w:pPr>
      <w:r w:rsidRPr="00D3655E">
        <w:t xml:space="preserve">Insesgados: en promedio, el estimador es igual a la media de la población. Ejemplo: </w:t>
      </w:r>
      <w:r w:rsidRPr="00D3655E">
        <w:rPr>
          <w:lang w:val="en-US"/>
        </w:rPr>
        <w:t>E(b)=</w:t>
      </w:r>
      <w:r w:rsidRPr="00D3655E">
        <w:rPr>
          <w:lang w:val="el-GR"/>
        </w:rPr>
        <w:t>β</w:t>
      </w:r>
    </w:p>
    <w:p w:rsidR="00AE0D7E" w:rsidRPr="00D3655E" w:rsidRDefault="00AE0D7E" w:rsidP="00A6412B">
      <w:pPr>
        <w:pStyle w:val="Prrafodelista"/>
        <w:widowControl/>
        <w:numPr>
          <w:ilvl w:val="0"/>
          <w:numId w:val="22"/>
        </w:numPr>
        <w:autoSpaceDE/>
        <w:autoSpaceDN/>
        <w:adjustRightInd/>
        <w:rPr>
          <w:b/>
          <w:bCs/>
        </w:rPr>
      </w:pPr>
      <w:r w:rsidRPr="00D3655E">
        <w:t>Eficientes: Estima el parámetro de interés con el menor error posible. Ejemplo: el error estándar de estimación será un mínimo.</w:t>
      </w:r>
    </w:p>
    <w:p w:rsidR="00AE0D7E" w:rsidRPr="00D3655E" w:rsidRDefault="00AE0D7E" w:rsidP="00A6412B">
      <w:pPr>
        <w:pStyle w:val="Prrafodelista"/>
        <w:widowControl/>
        <w:numPr>
          <w:ilvl w:val="0"/>
          <w:numId w:val="22"/>
        </w:numPr>
        <w:autoSpaceDE/>
        <w:autoSpaceDN/>
        <w:adjustRightInd/>
        <w:rPr>
          <w:b/>
          <w:bCs/>
        </w:rPr>
      </w:pPr>
      <w:r w:rsidRPr="00D3655E">
        <w:t>Consistentes: Conforme el tamaño de muestra aumenta el error del estimador tiende a cero.</w:t>
      </w:r>
    </w:p>
    <w:p w:rsidR="00AE0D7E" w:rsidRPr="00D3655E" w:rsidRDefault="00AE0D7E" w:rsidP="00AE0D7E">
      <w:pPr>
        <w:pStyle w:val="Prrafodelista"/>
        <w:ind w:left="1004"/>
        <w:rPr>
          <w:b/>
          <w:bCs/>
        </w:rPr>
      </w:pPr>
    </w:p>
    <w:p w:rsidR="00AE0D7E" w:rsidRPr="00D3655E" w:rsidRDefault="00AE0D7E" w:rsidP="00AE0D7E">
      <w:pPr>
        <w:ind w:firstLine="284"/>
      </w:pPr>
      <w:r w:rsidRPr="00D3655E">
        <w:t>Si alguno de estos supuestos es violado, entonces las estimaciones de los parámetros del modelo, las predicciones, las pruebas de hipótesis, los intervalos de confianza y la relación entre las variables indicada por el modelo de regresión puede ser, en el mejor de los casos, ineficiente o peor a</w:t>
      </w:r>
      <w:r w:rsidR="00142D50">
        <w:t>ú</w:t>
      </w:r>
      <w:r w:rsidRPr="00D3655E">
        <w:t>n, estar gravemente sesgadas o ser engañosas. Normalmente los residuos se utilizan para probar por los siguientes supuestos del modelo</w:t>
      </w:r>
      <w:r w:rsidR="00142D50">
        <w:t xml:space="preserve"> como se muestra a continuación</w:t>
      </w:r>
      <w:r w:rsidRPr="00D3655E">
        <w:t>:</w:t>
      </w:r>
    </w:p>
    <w:p w:rsidR="00142D50" w:rsidRDefault="00142D50" w:rsidP="00142D50">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lastRenderedPageBreak/>
        <w:t xml:space="preserve">Cuadro </w:t>
      </w:r>
      <w:r w:rsidR="00CD5B1C">
        <w:fldChar w:fldCharType="begin"/>
      </w:r>
      <w:r w:rsidR="00CD5B1C">
        <w:instrText xml:space="preserve"> SEQ Cuadro \* ARABIC </w:instrText>
      </w:r>
      <w:r w:rsidR="00CD5B1C">
        <w:fldChar w:fldCharType="separate"/>
      </w:r>
      <w:r w:rsidR="000F431D">
        <w:rPr>
          <w:noProof/>
        </w:rPr>
        <w:t>14</w:t>
      </w:r>
      <w:r w:rsidR="00CD5B1C">
        <w:rPr>
          <w:noProof/>
        </w:rPr>
        <w:fldChar w:fldCharType="end"/>
      </w:r>
      <w:r>
        <w:t>: Evaluación de residuos.</w:t>
      </w:r>
    </w:p>
    <w:p w:rsidR="00F70CF9" w:rsidRDefault="00F70CF9" w:rsidP="00142D50">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tbl>
      <w:tblPr>
        <w:tblStyle w:val="Tablaconcuadrcula"/>
        <w:tblW w:w="0" w:type="auto"/>
        <w:tblLook w:val="04A0" w:firstRow="1" w:lastRow="0" w:firstColumn="1" w:lastColumn="0" w:noHBand="0" w:noVBand="1"/>
      </w:tblPr>
      <w:tblGrid>
        <w:gridCol w:w="2209"/>
        <w:gridCol w:w="7413"/>
      </w:tblGrid>
      <w:tr w:rsidR="00AE0D7E" w:rsidRPr="00D3655E" w:rsidTr="001027F1">
        <w:tc>
          <w:tcPr>
            <w:tcW w:w="2209" w:type="dxa"/>
            <w:shd w:val="clear" w:color="auto" w:fill="00B050"/>
          </w:tcPr>
          <w:p w:rsidR="00AE0D7E" w:rsidRPr="001027F1" w:rsidRDefault="00AE0D7E" w:rsidP="001027F1">
            <w:pPr>
              <w:jc w:val="center"/>
              <w:rPr>
                <w:b/>
                <w:color w:val="FFFFFF" w:themeColor="background1"/>
                <w:lang w:eastAsia="en-US"/>
              </w:rPr>
            </w:pPr>
            <w:r w:rsidRPr="001027F1">
              <w:rPr>
                <w:b/>
                <w:color w:val="FFFFFF" w:themeColor="background1"/>
                <w:lang w:eastAsia="en-US"/>
              </w:rPr>
              <w:t>Supuesto</w:t>
            </w:r>
          </w:p>
        </w:tc>
        <w:tc>
          <w:tcPr>
            <w:tcW w:w="7413" w:type="dxa"/>
            <w:shd w:val="clear" w:color="auto" w:fill="00B050"/>
          </w:tcPr>
          <w:p w:rsidR="00AE0D7E" w:rsidRPr="001027F1" w:rsidRDefault="00AE0D7E" w:rsidP="001027F1">
            <w:pPr>
              <w:jc w:val="center"/>
              <w:rPr>
                <w:b/>
                <w:color w:val="FFFFFF" w:themeColor="background1"/>
                <w:lang w:eastAsia="en-US"/>
              </w:rPr>
            </w:pPr>
            <w:r w:rsidRPr="001027F1">
              <w:rPr>
                <w:b/>
                <w:color w:val="FFFFFF" w:themeColor="background1"/>
                <w:lang w:eastAsia="en-US"/>
              </w:rPr>
              <w:t>Prueba</w:t>
            </w:r>
          </w:p>
        </w:tc>
      </w:tr>
      <w:tr w:rsidR="00AE0D7E" w:rsidRPr="00D3655E" w:rsidTr="00BF498D">
        <w:tc>
          <w:tcPr>
            <w:tcW w:w="2209" w:type="dxa"/>
          </w:tcPr>
          <w:p w:rsidR="00AE0D7E" w:rsidRPr="00D3655E" w:rsidRDefault="00AE0D7E" w:rsidP="006B5DDA">
            <w:pPr>
              <w:jc w:val="left"/>
              <w:rPr>
                <w:lang w:eastAsia="en-US"/>
              </w:rPr>
            </w:pPr>
            <w:r w:rsidRPr="00D3655E">
              <w:t>La relación entre las variables X y Y es lineal</w:t>
            </w:r>
            <w:r w:rsidR="00142D50">
              <w:t>.</w:t>
            </w:r>
          </w:p>
        </w:tc>
        <w:tc>
          <w:tcPr>
            <w:tcW w:w="7413" w:type="dxa"/>
          </w:tcPr>
          <w:p w:rsidR="00AE0D7E" w:rsidRPr="00D3655E" w:rsidRDefault="00BF498D" w:rsidP="00BF498D">
            <w:pPr>
              <w:rPr>
                <w:lang w:eastAsia="en-US"/>
              </w:rPr>
            </w:pPr>
            <w:r>
              <w:rPr>
                <w:lang w:eastAsia="en-US"/>
              </w:rPr>
              <w:t>Graficar “Y” versus variables predictoras (d</w:t>
            </w:r>
            <w:r w:rsidR="00AE0D7E" w:rsidRPr="00D3655E">
              <w:rPr>
                <w:lang w:eastAsia="en-US"/>
              </w:rPr>
              <w:t>iagrama</w:t>
            </w:r>
            <w:r>
              <w:rPr>
                <w:lang w:eastAsia="en-US"/>
              </w:rPr>
              <w:t>s</w:t>
            </w:r>
            <w:r w:rsidR="00AE0D7E" w:rsidRPr="00D3655E">
              <w:rPr>
                <w:lang w:eastAsia="en-US"/>
              </w:rPr>
              <w:t xml:space="preserve"> de dispersión</w:t>
            </w:r>
            <w:r>
              <w:rPr>
                <w:lang w:eastAsia="en-US"/>
              </w:rPr>
              <w:t>)</w:t>
            </w:r>
            <w:r w:rsidR="00AE0D7E" w:rsidRPr="00D3655E">
              <w:rPr>
                <w:lang w:eastAsia="en-US"/>
              </w:rPr>
              <w:t>, gr</w:t>
            </w:r>
            <w:r>
              <w:rPr>
                <w:lang w:eastAsia="en-US"/>
              </w:rPr>
              <w:t>a</w:t>
            </w:r>
            <w:r w:rsidR="00AE0D7E" w:rsidRPr="00D3655E">
              <w:rPr>
                <w:lang w:eastAsia="en-US"/>
              </w:rPr>
              <w:t>fic</w:t>
            </w:r>
            <w:r>
              <w:rPr>
                <w:lang w:eastAsia="en-US"/>
              </w:rPr>
              <w:t>ar</w:t>
            </w:r>
            <w:r w:rsidR="00AE0D7E" w:rsidRPr="00D3655E">
              <w:rPr>
                <w:lang w:eastAsia="en-US"/>
              </w:rPr>
              <w:t xml:space="preserve"> valores observados </w:t>
            </w:r>
            <w:r>
              <w:rPr>
                <w:lang w:eastAsia="en-US"/>
              </w:rPr>
              <w:t xml:space="preserve">de “Y” </w:t>
            </w:r>
            <w:r w:rsidR="00AE0D7E" w:rsidRPr="00D3655E">
              <w:rPr>
                <w:lang w:eastAsia="en-US"/>
              </w:rPr>
              <w:t>Vs valores estimados</w:t>
            </w:r>
            <w:r>
              <w:rPr>
                <w:lang w:eastAsia="en-US"/>
              </w:rPr>
              <w:t xml:space="preserve"> (“Y´”) y</w:t>
            </w:r>
            <w:r w:rsidR="00AE0D7E" w:rsidRPr="00D3655E">
              <w:rPr>
                <w:lang w:eastAsia="en-US"/>
              </w:rPr>
              <w:t xml:space="preserve"> residuos Vs valores estimados</w:t>
            </w:r>
            <w:r>
              <w:rPr>
                <w:lang w:eastAsia="en-US"/>
              </w:rPr>
              <w:t xml:space="preserve"> (“Y´”)</w:t>
            </w:r>
            <w:r w:rsidR="00142D50">
              <w:rPr>
                <w:lang w:eastAsia="en-US"/>
              </w:rPr>
              <w:t>.</w:t>
            </w:r>
            <w:r>
              <w:rPr>
                <w:lang w:eastAsia="en-US"/>
              </w:rPr>
              <w:t xml:space="preserve"> </w:t>
            </w:r>
            <w:r w:rsidR="00AE0D7E" w:rsidRPr="00D3655E">
              <w:rPr>
                <w:lang w:eastAsia="en-US"/>
              </w:rPr>
              <w:t xml:space="preserve">En caso de </w:t>
            </w:r>
            <w:r w:rsidR="00142D50">
              <w:rPr>
                <w:lang w:eastAsia="en-US"/>
              </w:rPr>
              <w:t xml:space="preserve">no cumplir con </w:t>
            </w:r>
            <w:r w:rsidR="00AE0D7E" w:rsidRPr="00D3655E">
              <w:rPr>
                <w:lang w:eastAsia="en-US"/>
              </w:rPr>
              <w:t>este supuesto debe utilizar un modelo linealizable ó no lineal, transformar las variables ó utilizar variables de clasificación (dividir del set de datos en segmentos lineales).</w:t>
            </w:r>
          </w:p>
        </w:tc>
      </w:tr>
      <w:tr w:rsidR="00AE0D7E" w:rsidRPr="00D3655E" w:rsidTr="00BF498D">
        <w:tc>
          <w:tcPr>
            <w:tcW w:w="2209" w:type="dxa"/>
          </w:tcPr>
          <w:p w:rsidR="00F70CF9" w:rsidRDefault="00AE0D7E" w:rsidP="006B5DDA">
            <w:pPr>
              <w:jc w:val="left"/>
            </w:pPr>
            <w:r w:rsidRPr="00D3655E">
              <w:t>Los errores son inde</w:t>
            </w:r>
          </w:p>
          <w:p w:rsidR="00AE0D7E" w:rsidRPr="00D3655E" w:rsidRDefault="00AE0D7E" w:rsidP="006B5DDA">
            <w:pPr>
              <w:jc w:val="left"/>
              <w:rPr>
                <w:lang w:eastAsia="en-US"/>
              </w:rPr>
            </w:pPr>
            <w:r w:rsidRPr="00D3655E">
              <w:t>pendientes</w:t>
            </w:r>
          </w:p>
        </w:tc>
        <w:tc>
          <w:tcPr>
            <w:tcW w:w="7413" w:type="dxa"/>
          </w:tcPr>
          <w:p w:rsidR="00AE0D7E" w:rsidRDefault="00AE0D7E" w:rsidP="006B5DDA">
            <w:pPr>
              <w:rPr>
                <w:lang w:eastAsia="en-US"/>
              </w:rPr>
            </w:pPr>
            <w:r w:rsidRPr="00D3655E">
              <w:rPr>
                <w:lang w:eastAsia="en-US"/>
              </w:rPr>
              <w:t>Para series temporales graficar errores vs tiempo. Para otros datos utilizar el gráfico de autocorrelación de residuos de resago 1. Es deseable que la mayoría de las autocorrelaciones residuales estén dentro de las bandas de confianza del 95% en torno a cero, las cuales se encuentran aproximadamente a  ± 2/(n)</w:t>
            </w:r>
            <w:r w:rsidRPr="00D3655E">
              <w:rPr>
                <w:vertAlign w:val="superscript"/>
                <w:lang w:eastAsia="en-US"/>
              </w:rPr>
              <w:t>0.5</w:t>
            </w:r>
            <w:r w:rsidRPr="00D3655E">
              <w:rPr>
                <w:lang w:eastAsia="en-US"/>
              </w:rPr>
              <w:t>, donde “n” es el tamaño de la muestra. Así, si el tamaño de la muestra es 48, las autocorrelaciones debe estar entre +/- 0,29. Ponga especial atención a las autocorrelaciones significativas de resago uno y dos. El estadístico Durbin-Watson (d) es utilizado para probar por autocorrelación de resago-1 entre residuos: “d” es aproximadamente igual a 2*(1-r) donde “r” es la autocorrelación residual: un valor de 2,0 indica ausencia de autocorrelación. Como regla general, cualquier valor de “d” inferior a 1 indica autocorrelación grave entre los residuos.</w:t>
            </w:r>
            <w:r w:rsidRPr="00D3655E">
              <w:t xml:space="preserve"> </w:t>
            </w:r>
            <w:r w:rsidRPr="00D3655E">
              <w:rPr>
                <w:lang w:eastAsia="en-US"/>
              </w:rPr>
              <w:t>El valor de “d” siempre se encuentra entre 0 y 4. Si el estadístico de Durbin-Watson es sustancialmente menor que 2, existe evidencia de correlación serial positiva. Un estadístico robusto y más poderoso que DW es la prueba LM de autocorrelación de residuos de Breusch-Godfrey.</w:t>
            </w:r>
          </w:p>
          <w:p w:rsidR="00C04BF9" w:rsidRPr="00D3655E" w:rsidRDefault="00C04BF9" w:rsidP="006B5DDA">
            <w:pPr>
              <w:rPr>
                <w:lang w:eastAsia="en-US"/>
              </w:rPr>
            </w:pPr>
          </w:p>
          <w:p w:rsidR="00AE0D7E" w:rsidRDefault="00AE0D7E" w:rsidP="006B5DDA">
            <w:pPr>
              <w:rPr>
                <w:lang w:eastAsia="en-US"/>
              </w:rPr>
            </w:pPr>
            <w:r w:rsidRPr="00D3655E">
              <w:rPr>
                <w:noProof/>
                <w:lang w:val="es-CR" w:eastAsia="es-CR"/>
              </w:rPr>
              <w:drawing>
                <wp:inline distT="0" distB="0" distL="0" distR="0" wp14:anchorId="146D149A" wp14:editId="37BC19F5">
                  <wp:extent cx="1206818" cy="340043"/>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1206818" cy="340043"/>
                          </a:xfrm>
                          <a:prstGeom prst="rect">
                            <a:avLst/>
                          </a:prstGeom>
                          <a:noFill/>
                          <a:ln w="9525">
                            <a:noFill/>
                            <a:miter lim="800000"/>
                            <a:headEnd/>
                            <a:tailEnd/>
                          </a:ln>
                        </pic:spPr>
                      </pic:pic>
                    </a:graphicData>
                  </a:graphic>
                </wp:inline>
              </w:drawing>
            </w:r>
          </w:p>
          <w:p w:rsidR="00AE0D7E" w:rsidRPr="00D3655E" w:rsidRDefault="00AE0D7E" w:rsidP="006B5DDA">
            <w:pPr>
              <w:rPr>
                <w:lang w:eastAsia="en-US"/>
              </w:rPr>
            </w:pPr>
            <w:r w:rsidRPr="00D3655E">
              <w:rPr>
                <w:lang w:eastAsia="en-US"/>
              </w:rPr>
              <w:t>Relación entre autocorrelación “r” y 2*(1-r)</w:t>
            </w:r>
          </w:p>
          <w:tbl>
            <w:tblPr>
              <w:tblW w:w="2592" w:type="dxa"/>
              <w:tblCellMar>
                <w:left w:w="70" w:type="dxa"/>
                <w:right w:w="70" w:type="dxa"/>
              </w:tblCellMar>
              <w:tblLook w:val="04A0" w:firstRow="1" w:lastRow="0" w:firstColumn="1" w:lastColumn="0" w:noHBand="0" w:noVBand="1"/>
            </w:tblPr>
            <w:tblGrid>
              <w:gridCol w:w="1216"/>
              <w:gridCol w:w="1376"/>
            </w:tblGrid>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r</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2*(1-r)</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0.05</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1.9</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0.1</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1.8</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0.2</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1.6</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0.3</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1.4</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0.4</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1.2</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b/>
                      <w:color w:val="000000"/>
                    </w:rPr>
                  </w:pPr>
                  <w:r w:rsidRPr="00D3655E">
                    <w:rPr>
                      <w:b/>
                      <w:color w:val="000000"/>
                    </w:rPr>
                    <w:t>0.5</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b/>
                      <w:color w:val="000000"/>
                    </w:rPr>
                  </w:pPr>
                  <w:r w:rsidRPr="00D3655E">
                    <w:rPr>
                      <w:b/>
                      <w:color w:val="000000"/>
                    </w:rPr>
                    <w:t>1</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0.6</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0.8</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0.7</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0.6</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0.8</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0.4</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0.9</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0.2</w:t>
                  </w:r>
                </w:p>
              </w:tc>
            </w:tr>
            <w:tr w:rsidR="00AE0D7E" w:rsidRPr="00D3655E" w:rsidTr="006B5DDA">
              <w:trPr>
                <w:trHeight w:val="315"/>
              </w:trPr>
              <w:tc>
                <w:tcPr>
                  <w:tcW w:w="121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1</w:t>
                  </w:r>
                </w:p>
              </w:tc>
              <w:tc>
                <w:tcPr>
                  <w:tcW w:w="1376" w:type="dxa"/>
                  <w:tcBorders>
                    <w:top w:val="nil"/>
                    <w:left w:val="nil"/>
                    <w:bottom w:val="nil"/>
                    <w:right w:val="nil"/>
                  </w:tcBorders>
                  <w:shd w:val="clear" w:color="auto" w:fill="auto"/>
                  <w:noWrap/>
                  <w:hideMark/>
                </w:tcPr>
                <w:p w:rsidR="00AE0D7E" w:rsidRPr="00D3655E" w:rsidRDefault="00AE0D7E" w:rsidP="006B5DDA">
                  <w:pPr>
                    <w:jc w:val="center"/>
                    <w:rPr>
                      <w:color w:val="000000"/>
                    </w:rPr>
                  </w:pPr>
                  <w:r w:rsidRPr="00D3655E">
                    <w:rPr>
                      <w:color w:val="000000"/>
                    </w:rPr>
                    <w:t>0</w:t>
                  </w:r>
                </w:p>
              </w:tc>
            </w:tr>
          </w:tbl>
          <w:p w:rsidR="00AE0D7E" w:rsidRPr="00D3655E" w:rsidRDefault="00AE0D7E" w:rsidP="006B5DDA">
            <w:pPr>
              <w:rPr>
                <w:lang w:eastAsia="en-US"/>
              </w:rPr>
            </w:pPr>
          </w:p>
        </w:tc>
      </w:tr>
    </w:tbl>
    <w:p w:rsidR="00F70CF9" w:rsidRDefault="00F70CF9">
      <w:pPr>
        <w:widowControl/>
        <w:autoSpaceDE/>
        <w:autoSpaceDN/>
        <w:adjustRightInd/>
        <w:spacing w:line="240" w:lineRule="auto"/>
        <w:jc w:val="left"/>
      </w:pPr>
      <w:r>
        <w:br w:type="page"/>
      </w:r>
    </w:p>
    <w:p w:rsidR="00F70CF9" w:rsidRDefault="00A9460D" w:rsidP="00F70CF9">
      <w:pPr>
        <w:numPr>
          <w:ilvl w:val="12"/>
          <w:numId w:val="0"/>
        </w:numPr>
        <w:tabs>
          <w:tab w:val="left" w:pos="-108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A9460D">
        <w:lastRenderedPageBreak/>
        <w:t>Cuadro 14:</w:t>
      </w:r>
      <w:r>
        <w:t xml:space="preserve"> </w:t>
      </w:r>
      <w:r w:rsidR="00F70CF9">
        <w:t>Evaluación de residuos. Cont.</w:t>
      </w:r>
    </w:p>
    <w:p w:rsidR="001027F1" w:rsidRDefault="001027F1" w:rsidP="00432896"/>
    <w:tbl>
      <w:tblPr>
        <w:tblStyle w:val="Tablaconcuadrcula"/>
        <w:tblW w:w="0" w:type="auto"/>
        <w:tblLook w:val="04A0" w:firstRow="1" w:lastRow="0" w:firstColumn="1" w:lastColumn="0" w:noHBand="0" w:noVBand="1"/>
      </w:tblPr>
      <w:tblGrid>
        <w:gridCol w:w="2201"/>
        <w:gridCol w:w="7180"/>
      </w:tblGrid>
      <w:tr w:rsidR="00F70CF9" w:rsidRPr="001027F1" w:rsidTr="00F70CF9">
        <w:tc>
          <w:tcPr>
            <w:tcW w:w="2201" w:type="dxa"/>
            <w:shd w:val="clear" w:color="auto" w:fill="00B050"/>
          </w:tcPr>
          <w:p w:rsidR="00F70CF9" w:rsidRPr="00F70CF9" w:rsidRDefault="00F70CF9" w:rsidP="0051133E">
            <w:pPr>
              <w:jc w:val="center"/>
              <w:rPr>
                <w:b/>
                <w:color w:val="FFFFFF" w:themeColor="background1"/>
                <w:lang w:eastAsia="en-US"/>
              </w:rPr>
            </w:pPr>
            <w:r w:rsidRPr="00F70CF9">
              <w:rPr>
                <w:b/>
                <w:color w:val="FFFFFF" w:themeColor="background1"/>
                <w:lang w:eastAsia="en-US"/>
              </w:rPr>
              <w:t>Supuesto</w:t>
            </w:r>
          </w:p>
        </w:tc>
        <w:tc>
          <w:tcPr>
            <w:tcW w:w="7180" w:type="dxa"/>
            <w:shd w:val="clear" w:color="auto" w:fill="00B050"/>
          </w:tcPr>
          <w:p w:rsidR="00F70CF9" w:rsidRPr="00F70CF9" w:rsidRDefault="00F70CF9" w:rsidP="0051133E">
            <w:pPr>
              <w:jc w:val="center"/>
              <w:rPr>
                <w:b/>
                <w:color w:val="FFFFFF" w:themeColor="background1"/>
                <w:lang w:eastAsia="en-US"/>
              </w:rPr>
            </w:pPr>
            <w:r w:rsidRPr="00F70CF9">
              <w:rPr>
                <w:b/>
                <w:color w:val="FFFFFF" w:themeColor="background1"/>
                <w:lang w:eastAsia="en-US"/>
              </w:rPr>
              <w:t>Prueba</w:t>
            </w:r>
          </w:p>
        </w:tc>
      </w:tr>
      <w:tr w:rsidR="00F70CF9" w:rsidRPr="00D3655E" w:rsidTr="00F70CF9">
        <w:tc>
          <w:tcPr>
            <w:tcW w:w="2201" w:type="dxa"/>
          </w:tcPr>
          <w:p w:rsidR="001027F1" w:rsidRPr="00D3655E" w:rsidRDefault="001027F1" w:rsidP="0051133E">
            <w:pPr>
              <w:jc w:val="left"/>
            </w:pPr>
            <w:r w:rsidRPr="00D3655E">
              <w:t>Homocedasticidad de los errores (varianzas son constantes) con respecto a la variable predictora</w:t>
            </w:r>
            <w:r>
              <w:t>s</w:t>
            </w:r>
            <w:r w:rsidRPr="00D3655E">
              <w:t>.</w:t>
            </w:r>
          </w:p>
        </w:tc>
        <w:tc>
          <w:tcPr>
            <w:tcW w:w="7180" w:type="dxa"/>
          </w:tcPr>
          <w:p w:rsidR="001027F1" w:rsidRPr="00D3655E" w:rsidRDefault="001027F1" w:rsidP="0051133E">
            <w:pPr>
              <w:rPr>
                <w:lang w:eastAsia="en-US"/>
              </w:rPr>
            </w:pPr>
            <w:r w:rsidRPr="00D3655E">
              <w:rPr>
                <w:lang w:eastAsia="en-US"/>
              </w:rPr>
              <w:t>Gr</w:t>
            </w:r>
            <w:r>
              <w:rPr>
                <w:lang w:eastAsia="en-US"/>
              </w:rPr>
              <w:t>a</w:t>
            </w:r>
            <w:r w:rsidRPr="00D3655E">
              <w:rPr>
                <w:lang w:eastAsia="en-US"/>
              </w:rPr>
              <w:t>fic</w:t>
            </w:r>
            <w:r>
              <w:rPr>
                <w:lang w:eastAsia="en-US"/>
              </w:rPr>
              <w:t>ar</w:t>
            </w:r>
            <w:r w:rsidRPr="00D3655E">
              <w:rPr>
                <w:lang w:eastAsia="en-US"/>
              </w:rPr>
              <w:t xml:space="preserve"> residuos versus variable</w:t>
            </w:r>
            <w:r>
              <w:rPr>
                <w:lang w:eastAsia="en-US"/>
              </w:rPr>
              <w:t>s</w:t>
            </w:r>
            <w:r w:rsidRPr="00D3655E">
              <w:rPr>
                <w:lang w:eastAsia="en-US"/>
              </w:rPr>
              <w:t xml:space="preserve"> predictora</w:t>
            </w:r>
            <w:r>
              <w:rPr>
                <w:lang w:eastAsia="en-US"/>
              </w:rPr>
              <w:t>s</w:t>
            </w:r>
            <w:r w:rsidRPr="00D3655E">
              <w:rPr>
                <w:lang w:eastAsia="en-US"/>
              </w:rPr>
              <w:t>.</w:t>
            </w:r>
            <w:r>
              <w:rPr>
                <w:lang w:eastAsia="en-US"/>
              </w:rPr>
              <w:t xml:space="preserve"> Los residuos deben distribuirse de manera aleatoria alrededor de cero (o sea no deben mostrar ningún patrón).</w:t>
            </w:r>
          </w:p>
        </w:tc>
      </w:tr>
      <w:tr w:rsidR="00F70CF9" w:rsidRPr="00D3655E" w:rsidTr="00F70CF9">
        <w:tc>
          <w:tcPr>
            <w:tcW w:w="2201" w:type="dxa"/>
          </w:tcPr>
          <w:p w:rsidR="001027F1" w:rsidRPr="00D3655E" w:rsidRDefault="001027F1" w:rsidP="0051133E">
            <w:pPr>
              <w:jc w:val="left"/>
            </w:pPr>
            <w:r w:rsidRPr="00D3655E">
              <w:t>Los errores tienen una distribución normal</w:t>
            </w:r>
            <w:r>
              <w:t xml:space="preserve"> con media igual a cero y varianza constante</w:t>
            </w:r>
            <w:r w:rsidRPr="00D3655E">
              <w:t>.</w:t>
            </w:r>
          </w:p>
        </w:tc>
        <w:tc>
          <w:tcPr>
            <w:tcW w:w="7180" w:type="dxa"/>
          </w:tcPr>
          <w:p w:rsidR="001027F1" w:rsidRPr="00D3655E" w:rsidRDefault="001027F1" w:rsidP="0051133E">
            <w:pPr>
              <w:rPr>
                <w:lang w:eastAsia="en-US"/>
              </w:rPr>
            </w:pPr>
            <w:r>
              <w:rPr>
                <w:lang w:eastAsia="en-US"/>
              </w:rPr>
              <w:t>Crear g</w:t>
            </w:r>
            <w:r w:rsidRPr="00D3655E">
              <w:rPr>
                <w:lang w:eastAsia="en-US"/>
              </w:rPr>
              <w:t>r</w:t>
            </w:r>
            <w:r>
              <w:rPr>
                <w:lang w:eastAsia="en-US"/>
              </w:rPr>
              <w:t>á</w:t>
            </w:r>
            <w:r w:rsidRPr="00D3655E">
              <w:rPr>
                <w:lang w:eastAsia="en-US"/>
              </w:rPr>
              <w:t>fic</w:t>
            </w:r>
            <w:r>
              <w:rPr>
                <w:lang w:eastAsia="en-US"/>
              </w:rPr>
              <w:t>o</w:t>
            </w:r>
            <w:r w:rsidRPr="00D3655E">
              <w:rPr>
                <w:lang w:eastAsia="en-US"/>
              </w:rPr>
              <w:t xml:space="preserve"> de probabilidad normal e histograma de residuos. Prueba de normalidad.</w:t>
            </w:r>
            <w:r>
              <w:rPr>
                <w:lang w:eastAsia="en-US"/>
              </w:rPr>
              <w:t xml:space="preserve"> Cuando el </w:t>
            </w:r>
            <w:r w:rsidRPr="00807EBD">
              <w:rPr>
                <w:lang w:eastAsia="en-US"/>
              </w:rPr>
              <w:t xml:space="preserve">modelo </w:t>
            </w:r>
            <w:r>
              <w:rPr>
                <w:lang w:eastAsia="en-US"/>
              </w:rPr>
              <w:t xml:space="preserve">es el correcto, los residuos se comportan de manera aleatoria, con media </w:t>
            </w:r>
            <w:r w:rsidRPr="00807EBD">
              <w:rPr>
                <w:lang w:eastAsia="en-US"/>
              </w:rPr>
              <w:t>cero</w:t>
            </w:r>
            <w:r>
              <w:rPr>
                <w:lang w:eastAsia="en-US"/>
              </w:rPr>
              <w:t xml:space="preserve"> </w:t>
            </w:r>
            <w:r w:rsidRPr="00BF498D">
              <w:t>E(e)=0)</w:t>
            </w:r>
            <w:r w:rsidRPr="00BF498D">
              <w:rPr>
                <w:lang w:eastAsia="en-US"/>
              </w:rPr>
              <w:t>,</w:t>
            </w:r>
            <w:r w:rsidRPr="00807EBD">
              <w:rPr>
                <w:lang w:eastAsia="en-US"/>
              </w:rPr>
              <w:t xml:space="preserve"> varianza constante </w:t>
            </w:r>
            <w:r w:rsidRPr="00BF498D">
              <w:t>Var(e)</w:t>
            </w:r>
            <w:r>
              <w:t>~</w:t>
            </w:r>
            <w:r w:rsidRPr="00BF498D">
              <w:t xml:space="preserve"> constante </w:t>
            </w:r>
            <w:r w:rsidRPr="00807EBD">
              <w:rPr>
                <w:lang w:eastAsia="en-US"/>
              </w:rPr>
              <w:t>y simétricos.</w:t>
            </w:r>
          </w:p>
        </w:tc>
      </w:tr>
    </w:tbl>
    <w:p w:rsidR="001027F1" w:rsidRPr="00AE0D7E" w:rsidRDefault="001027F1" w:rsidP="00432896"/>
    <w:p w:rsidR="006E5E3A" w:rsidRDefault="006E5E3A"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XLSTatiscs ofrece los siguientes gráficos y pruebas para el análisis de residuos:</w:t>
      </w:r>
    </w:p>
    <w:p w:rsidR="00807EBD" w:rsidRDefault="00807EBD"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9B53D8" w:rsidRDefault="009B53D8"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b/>
          <w:lang w:eastAsia="en-US"/>
        </w:rPr>
      </w:pPr>
      <w:r>
        <w:rPr>
          <w:b/>
        </w:rPr>
        <w:t>Re</w:t>
      </w:r>
      <w:r w:rsidRPr="00807EBD">
        <w:rPr>
          <w:b/>
        </w:rPr>
        <w:t>lación entre las variables X y Y es lineal (</w:t>
      </w:r>
      <w:r w:rsidRPr="00807EBD">
        <w:rPr>
          <w:b/>
          <w:lang w:eastAsia="en-US"/>
        </w:rPr>
        <w:t>gráfico de residuos Vs valores estimados)</w:t>
      </w:r>
    </w:p>
    <w:p w:rsidR="009B53D8" w:rsidRDefault="00F70CF9"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ab/>
      </w:r>
      <w:r w:rsidRPr="002047CC">
        <w:t>Es</w:t>
      </w:r>
      <w:r>
        <w:t xml:space="preserve">tos gráficos permiten apreciar </w:t>
      </w:r>
      <w:r w:rsidRPr="002047CC">
        <w:t>c</w:t>
      </w:r>
      <w:r>
        <w:t>ó</w:t>
      </w:r>
      <w:r w:rsidRPr="002047CC">
        <w:t>mo influyen tanto la variable</w:t>
      </w:r>
      <w:r>
        <w:t xml:space="preserve"> </w:t>
      </w:r>
      <w:r w:rsidRPr="002047CC">
        <w:t xml:space="preserve">dependiente como las </w:t>
      </w:r>
      <w:r>
        <w:t xml:space="preserve">predictoras en </w:t>
      </w:r>
      <w:r w:rsidRPr="002047CC">
        <w:t>los residuos</w:t>
      </w:r>
      <w:r>
        <w:t xml:space="preserve"> y por lo tanto expresa visualmente la </w:t>
      </w:r>
      <w:r w:rsidRPr="002047CC">
        <w:t>calidad del modelo.</w:t>
      </w:r>
      <w:r>
        <w:t xml:space="preserve"> Para el modelo en análisis, los residuos se alinean en una recta; sin embargo existe un valor que se aparta sensiblemente de dicha tendencia. La segunda grafica muestra evidencia de no homogeneidad en la varianza de los residuos. ¿Qué hacer? Evaluar dicha observación y ajustar nuevamente el modelo excluyendo dicho valor.</w:t>
      </w:r>
    </w:p>
    <w:p w:rsidR="00F70CF9" w:rsidRDefault="00F70CF9"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9B53D8" w:rsidRDefault="00CD5B1C"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rPr>
          <w:noProof/>
        </w:rPr>
        <w:pict>
          <v:rect id="_x0000_s1514" style="position:absolute;left:0;text-align:left;margin-left:359.1pt;margin-top:50.1pt;width:30.5pt;height:23.5pt;z-index:251802112" filled="f" strokecolor="red"/>
        </w:pict>
      </w:r>
      <w:r>
        <w:rPr>
          <w:noProof/>
          <w:lang w:eastAsia="en-US"/>
        </w:rPr>
        <w:pict>
          <v:shape id="_x0000_s1516" type="#_x0000_t202" style="position:absolute;left:0;text-align:left;margin-left:291.5pt;margin-top:11.5pt;width:120pt;height:35.55pt;z-index:251805184;mso-height-percent:200;mso-height-percent:200;mso-width-relative:margin;mso-height-relative:margin">
            <v:textbox style="mso-fit-shape-to-text:t">
              <w:txbxContent>
                <w:p w:rsidR="00507776" w:rsidRDefault="00507776" w:rsidP="002047CC">
                  <w:pPr>
                    <w:spacing w:line="240" w:lineRule="auto"/>
                  </w:pPr>
                  <w:r>
                    <w:t>Mayor</w:t>
                  </w:r>
                  <w:r w:rsidRPr="002047CC">
                    <w:t xml:space="preserve"> </w:t>
                  </w:r>
                  <w:r>
                    <w:t xml:space="preserve">         Menor</w:t>
                  </w:r>
                </w:p>
                <w:p w:rsidR="00507776" w:rsidRDefault="00507776" w:rsidP="002047CC">
                  <w:pPr>
                    <w:spacing w:line="240" w:lineRule="auto"/>
                  </w:pPr>
                  <w:r>
                    <w:t>varianza       varianza</w:t>
                  </w:r>
                </w:p>
              </w:txbxContent>
            </v:textbox>
          </v:shape>
        </w:pict>
      </w:r>
      <w:r>
        <w:rPr>
          <w:noProof/>
        </w:rPr>
        <w:pict>
          <v:rect id="_x0000_s1515" style="position:absolute;left:0;text-align:left;margin-left:299.6pt;margin-top:57.35pt;width:17pt;height:41.75pt;z-index:251803136" filled="f" strokecolor="red"/>
        </w:pict>
      </w:r>
      <w:r>
        <w:rPr>
          <w:noProof/>
        </w:rPr>
        <w:pict>
          <v:shape id="_x0000_s1513" style="position:absolute;left:0;text-align:left;margin-left:287.6pt;margin-top:59.35pt;width:97pt;height:30.9pt;z-index:251801088" coordsize="1940,618" path="m,615v22,1,45,3,220,-70c395,472,828,265,1050,175,1272,85,1402,,1550,5v148,5,269,102,390,200e" filled="f" strokecolor="red" strokeweight="1.5pt">
            <v:path arrowok="t"/>
          </v:shape>
        </w:pict>
      </w:r>
      <w:r>
        <w:rPr>
          <w:noProof/>
        </w:rPr>
        <w:pict>
          <v:oval id="_x0000_s1511" style="position:absolute;left:0;text-align:left;margin-left:201.6pt;margin-top:17.6pt;width:12pt;height:16.5pt;z-index:251799040" filled="f" strokecolor="red" strokeweight="1pt"/>
        </w:pict>
      </w:r>
      <w:r>
        <w:rPr>
          <w:b/>
          <w:noProof/>
        </w:rPr>
        <w:pict>
          <v:oval id="_x0000_s1512" style="position:absolute;left:0;text-align:left;margin-left:436.1pt;margin-top:10.6pt;width:12pt;height:16.5pt;z-index:251800064" filled="f" strokecolor="red" strokeweight="1pt"/>
        </w:pict>
      </w:r>
      <w:r w:rsidR="009B53D8" w:rsidRPr="009B53D8">
        <w:rPr>
          <w:noProof/>
          <w:lang w:val="es-CR" w:eastAsia="es-CR"/>
        </w:rPr>
        <w:drawing>
          <wp:inline distT="0" distB="0" distL="0" distR="0" wp14:anchorId="463CA6D1" wp14:editId="1FD87F76">
            <wp:extent cx="2914475" cy="1753523"/>
            <wp:effectExtent l="19050" t="19050" r="19225" b="18127"/>
            <wp:docPr id="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2916009" cy="1754446"/>
                    </a:xfrm>
                    <a:prstGeom prst="rect">
                      <a:avLst/>
                    </a:prstGeom>
                    <a:noFill/>
                    <a:ln w="9525">
                      <a:solidFill>
                        <a:schemeClr val="accent1"/>
                      </a:solidFill>
                      <a:miter lim="800000"/>
                      <a:headEnd/>
                      <a:tailEnd/>
                    </a:ln>
                  </pic:spPr>
                </pic:pic>
              </a:graphicData>
            </a:graphic>
          </wp:inline>
        </w:drawing>
      </w:r>
      <w:r w:rsidR="009B53D8" w:rsidRPr="009B53D8">
        <w:rPr>
          <w:noProof/>
          <w:lang w:val="es-CR" w:eastAsia="es-CR"/>
        </w:rPr>
        <w:drawing>
          <wp:inline distT="0" distB="0" distL="0" distR="0" wp14:anchorId="4F9E9C0C" wp14:editId="12D54B75">
            <wp:extent cx="2914650" cy="1753627"/>
            <wp:effectExtent l="19050" t="19050" r="19050" b="18023"/>
            <wp:docPr id="4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2914650" cy="1753627"/>
                    </a:xfrm>
                    <a:prstGeom prst="rect">
                      <a:avLst/>
                    </a:prstGeom>
                    <a:noFill/>
                    <a:ln w="9525">
                      <a:solidFill>
                        <a:schemeClr val="accent1"/>
                      </a:solidFill>
                      <a:miter lim="800000"/>
                      <a:headEnd/>
                      <a:tailEnd/>
                    </a:ln>
                  </pic:spPr>
                </pic:pic>
              </a:graphicData>
            </a:graphic>
          </wp:inline>
        </w:drawing>
      </w:r>
    </w:p>
    <w:p w:rsidR="00F70CF9" w:rsidRDefault="00F70CF9">
      <w:pPr>
        <w:widowControl/>
        <w:autoSpaceDE/>
        <w:autoSpaceDN/>
        <w:adjustRightInd/>
        <w:spacing w:line="240" w:lineRule="auto"/>
        <w:jc w:val="left"/>
      </w:pPr>
      <w:r>
        <w:br w:type="page"/>
      </w:r>
    </w:p>
    <w:p w:rsidR="00432896" w:rsidRDefault="00432896"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b/>
        </w:rPr>
      </w:pPr>
      <w:r w:rsidRPr="00432896">
        <w:rPr>
          <w:b/>
        </w:rPr>
        <w:lastRenderedPageBreak/>
        <w:t>Los errores tienen una distribución normal</w:t>
      </w:r>
    </w:p>
    <w:p w:rsidR="00F12A5B" w:rsidRDefault="00F70CF9"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lang w:eastAsia="en-US"/>
        </w:rPr>
      </w:pPr>
      <w:r>
        <w:rPr>
          <w:lang w:eastAsia="en-US"/>
        </w:rPr>
        <w:tab/>
        <w:t xml:space="preserve">Cuando el </w:t>
      </w:r>
      <w:r w:rsidRPr="00807EBD">
        <w:rPr>
          <w:lang w:eastAsia="en-US"/>
        </w:rPr>
        <w:t xml:space="preserve">modelo </w:t>
      </w:r>
      <w:r>
        <w:rPr>
          <w:lang w:eastAsia="en-US"/>
        </w:rPr>
        <w:t xml:space="preserve">es el correcto, los residuos se comportan de manera aleatoria, con media </w:t>
      </w:r>
      <w:r w:rsidRPr="00807EBD">
        <w:rPr>
          <w:lang w:eastAsia="en-US"/>
        </w:rPr>
        <w:t>cero, varianza constante y simétricos.</w:t>
      </w:r>
      <w:r>
        <w:rPr>
          <w:lang w:eastAsia="en-US"/>
        </w:rPr>
        <w:t xml:space="preserve"> Sin embargo, dado que ningún modelo es perfecto, es admisible que estos muestren algún grado de autocorrelación y </w:t>
      </w:r>
      <w:r w:rsidRPr="00DA0089">
        <w:rPr>
          <w:lang w:eastAsia="en-US"/>
        </w:rPr>
        <w:t xml:space="preserve">varianza </w:t>
      </w:r>
      <w:r>
        <w:rPr>
          <w:lang w:eastAsia="en-US"/>
        </w:rPr>
        <w:t xml:space="preserve">no </w:t>
      </w:r>
      <w:r w:rsidRPr="00DA0089">
        <w:rPr>
          <w:lang w:eastAsia="en-US"/>
        </w:rPr>
        <w:t>constante</w:t>
      </w:r>
      <w:r>
        <w:rPr>
          <w:lang w:eastAsia="en-US"/>
        </w:rPr>
        <w:t xml:space="preserve">; pero a la vez deben ser lo </w:t>
      </w:r>
      <w:r w:rsidRPr="00DA0089">
        <w:rPr>
          <w:lang w:eastAsia="en-US"/>
        </w:rPr>
        <w:t>bastante cercanos a</w:t>
      </w:r>
      <w:r>
        <w:rPr>
          <w:lang w:eastAsia="en-US"/>
        </w:rPr>
        <w:t xml:space="preserve">l comportamiento aleatorio como para </w:t>
      </w:r>
      <w:r w:rsidRPr="00DA0089">
        <w:rPr>
          <w:lang w:eastAsia="en-US"/>
        </w:rPr>
        <w:t>supone</w:t>
      </w:r>
      <w:r>
        <w:rPr>
          <w:lang w:eastAsia="en-US"/>
        </w:rPr>
        <w:t xml:space="preserve">r </w:t>
      </w:r>
      <w:r w:rsidRPr="00DA0089">
        <w:rPr>
          <w:lang w:eastAsia="en-US"/>
        </w:rPr>
        <w:t xml:space="preserve">que </w:t>
      </w:r>
      <w:r>
        <w:rPr>
          <w:lang w:eastAsia="en-US"/>
        </w:rPr>
        <w:t>se cumple con los requisitos del modelo.</w:t>
      </w:r>
    </w:p>
    <w:p w:rsidR="00F70CF9" w:rsidRDefault="00F70CF9"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b/>
        </w:rPr>
      </w:pPr>
    </w:p>
    <w:p w:rsidR="00432896" w:rsidRDefault="00CD5B1C" w:rsidP="00432896">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jc w:val="center"/>
        <w:rPr>
          <w:b/>
        </w:rPr>
      </w:pPr>
      <w:r>
        <w:rPr>
          <w:noProof/>
        </w:rPr>
        <w:pict>
          <v:shape id="_x0000_s1504" type="#_x0000_t32" style="position:absolute;left:0;text-align:left;margin-left:104.1pt;margin-top:63.1pt;width:92.5pt;height:79.45pt;flip:y;z-index:251791872" o:connectortype="straight" strokecolor="red" strokeweight="2.25pt">
            <v:stroke dashstyle="1 1" endarrow="block"/>
          </v:shape>
        </w:pict>
      </w:r>
      <w:r>
        <w:rPr>
          <w:noProof/>
        </w:rPr>
        <w:pict>
          <v:oval id="_x0000_s1503" style="position:absolute;left:0;text-align:left;margin-left:178.6pt;margin-top:16.35pt;width:18pt;height:15.5pt;z-index:251790848" filled="f" strokecolor="red" strokeweight="1.5pt"/>
        </w:pict>
      </w:r>
      <w:r>
        <w:rPr>
          <w:noProof/>
        </w:rPr>
        <w:pict>
          <v:oval id="_x0000_s1505" style="position:absolute;left:0;text-align:left;margin-left:382.1pt;margin-top:103.35pt;width:18pt;height:15.5pt;z-index:251792896" filled="f" strokecolor="red" strokeweight="1.5pt"/>
        </w:pict>
      </w:r>
      <w:r w:rsidR="00432896" w:rsidRPr="00603A12">
        <w:rPr>
          <w:noProof/>
          <w:lang w:val="es-CR" w:eastAsia="es-CR"/>
        </w:rPr>
        <w:drawing>
          <wp:inline distT="0" distB="0" distL="0" distR="0" wp14:anchorId="1BBC8BD7" wp14:editId="2B4D83C2">
            <wp:extent cx="2201888" cy="2127132"/>
            <wp:effectExtent l="19050" t="19050" r="26962" b="25518"/>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srcRect l="10026" t="1695" r="6684" b="9887"/>
                    <a:stretch>
                      <a:fillRect/>
                    </a:stretch>
                  </pic:blipFill>
                  <pic:spPr bwMode="auto">
                    <a:xfrm>
                      <a:off x="0" y="0"/>
                      <a:ext cx="2201888" cy="2127132"/>
                    </a:xfrm>
                    <a:prstGeom prst="rect">
                      <a:avLst/>
                    </a:prstGeom>
                    <a:noFill/>
                    <a:ln w="9525">
                      <a:solidFill>
                        <a:schemeClr val="accent1"/>
                      </a:solidFill>
                      <a:miter lim="800000"/>
                      <a:headEnd/>
                      <a:tailEnd/>
                    </a:ln>
                  </pic:spPr>
                </pic:pic>
              </a:graphicData>
            </a:graphic>
          </wp:inline>
        </w:drawing>
      </w:r>
      <w:r w:rsidR="00432896" w:rsidRPr="00432896">
        <w:rPr>
          <w:noProof/>
          <w:lang w:val="es-CR" w:eastAsia="es-CR"/>
        </w:rPr>
        <w:drawing>
          <wp:inline distT="0" distB="0" distL="0" distR="0" wp14:anchorId="57C47C59" wp14:editId="27E33820">
            <wp:extent cx="2312489" cy="2127250"/>
            <wp:effectExtent l="19050" t="19050" r="11611" b="25400"/>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2312489" cy="2127250"/>
                    </a:xfrm>
                    <a:prstGeom prst="rect">
                      <a:avLst/>
                    </a:prstGeom>
                    <a:noFill/>
                    <a:ln w="9525">
                      <a:solidFill>
                        <a:schemeClr val="accent1"/>
                      </a:solidFill>
                      <a:miter lim="800000"/>
                      <a:headEnd/>
                      <a:tailEnd/>
                    </a:ln>
                  </pic:spPr>
                </pic:pic>
              </a:graphicData>
            </a:graphic>
          </wp:inline>
        </w:drawing>
      </w:r>
    </w:p>
    <w:p w:rsidR="00432896" w:rsidRDefault="00432896" w:rsidP="00F70CF9"/>
    <w:p w:rsidR="00432896" w:rsidRDefault="00BF06D2" w:rsidP="00432896">
      <w:r>
        <w:tab/>
        <w:t>Para el modelo en análisis, l</w:t>
      </w:r>
      <w:r w:rsidR="00432896">
        <w:t>os residuos se alinean en una recta, sin embargo existe un valor que se aparta sensiblemente de la tendencia. El histograma de residuos también tiende a apoyar el supuesto de normalidad y muestra el mismo problema con la observación extrema. ¿Qué hacer? Evaluar dicha observación y ajustar nuevamente el modelo excluyendo dicho valor.</w:t>
      </w:r>
    </w:p>
    <w:p w:rsidR="00917ECB" w:rsidRDefault="00917ECB" w:rsidP="00432896"/>
    <w:p w:rsidR="00917ECB" w:rsidRDefault="00917ECB"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b/>
        </w:rPr>
      </w:pPr>
      <w:r w:rsidRPr="00BF06D2">
        <w:rPr>
          <w:b/>
        </w:rPr>
        <w:t>Prueba de normalidad de residu</w:t>
      </w:r>
      <w:r w:rsidR="006C3E4A">
        <w:rPr>
          <w:b/>
        </w:rPr>
        <w:t>o</w:t>
      </w:r>
      <w:r w:rsidRPr="00BF06D2">
        <w:rPr>
          <w:b/>
        </w:rPr>
        <w:t>s de Jarque-Bera</w:t>
      </w:r>
    </w:p>
    <w:p w:rsidR="006C3E4A" w:rsidRDefault="006C3E4A"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tbl>
      <w:tblPr>
        <w:tblStyle w:val="Tablaconcuadrcula"/>
        <w:tblW w:w="0" w:type="auto"/>
        <w:tblInd w:w="66" w:type="dxa"/>
        <w:tblLook w:val="04A0" w:firstRow="1" w:lastRow="0" w:firstColumn="1" w:lastColumn="0" w:noHBand="0" w:noVBand="1"/>
      </w:tblPr>
      <w:tblGrid>
        <w:gridCol w:w="3922"/>
        <w:gridCol w:w="1648"/>
      </w:tblGrid>
      <w:tr w:rsidR="00793283" w:rsidRPr="0085009E" w:rsidTr="00793283">
        <w:tc>
          <w:tcPr>
            <w:tcW w:w="0" w:type="auto"/>
            <w:gridSpan w:val="2"/>
          </w:tcPr>
          <w:p w:rsidR="00793283" w:rsidRPr="00793283" w:rsidRDefault="00793283"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603A12">
              <w:rPr>
                <w:color w:val="000000" w:themeColor="text1"/>
                <w:sz w:val="22"/>
                <w:szCs w:val="22"/>
                <w:lang w:val="en-US"/>
              </w:rPr>
              <w:t>Jarque-Bera Test for Normality</w:t>
            </w:r>
          </w:p>
        </w:tc>
      </w:tr>
      <w:tr w:rsidR="00793283" w:rsidRPr="00793283" w:rsidTr="00793283">
        <w:tc>
          <w:tcPr>
            <w:tcW w:w="0" w:type="auto"/>
          </w:tcPr>
          <w:p w:rsidR="00793283" w:rsidRPr="00603A12" w:rsidRDefault="00793283" w:rsidP="006B5DDA">
            <w:pPr>
              <w:widowControl/>
              <w:autoSpaceDE/>
              <w:autoSpaceDN/>
              <w:adjustRightInd/>
              <w:spacing w:line="240" w:lineRule="auto"/>
              <w:jc w:val="left"/>
              <w:rPr>
                <w:color w:val="000000" w:themeColor="text1"/>
                <w:sz w:val="22"/>
                <w:szCs w:val="22"/>
                <w:lang w:val="en-US"/>
              </w:rPr>
            </w:pPr>
            <w:r w:rsidRPr="00603A12">
              <w:rPr>
                <w:color w:val="000000" w:themeColor="text1"/>
                <w:sz w:val="22"/>
                <w:szCs w:val="22"/>
                <w:lang w:val="en-US"/>
              </w:rPr>
              <w:t>H</w:t>
            </w:r>
            <w:r w:rsidRPr="00603A12">
              <w:rPr>
                <w:color w:val="000000" w:themeColor="text1"/>
                <w:sz w:val="22"/>
                <w:szCs w:val="22"/>
                <w:vertAlign w:val="subscript"/>
                <w:lang w:val="en-US"/>
              </w:rPr>
              <w:t>0</w:t>
            </w:r>
            <w:r w:rsidRPr="00603A12">
              <w:rPr>
                <w:color w:val="000000" w:themeColor="text1"/>
                <w:sz w:val="22"/>
                <w:szCs w:val="22"/>
                <w:lang w:val="en-US"/>
              </w:rPr>
              <w:t>: Residuals are normally distributed</w:t>
            </w:r>
          </w:p>
        </w:tc>
        <w:tc>
          <w:tcPr>
            <w:tcW w:w="0" w:type="auto"/>
          </w:tcPr>
          <w:p w:rsidR="00793283" w:rsidRPr="00603A12" w:rsidRDefault="00793283" w:rsidP="006B5DDA">
            <w:pPr>
              <w:widowControl/>
              <w:autoSpaceDE/>
              <w:autoSpaceDN/>
              <w:adjustRightInd/>
              <w:spacing w:line="240" w:lineRule="auto"/>
              <w:jc w:val="left"/>
              <w:rPr>
                <w:color w:val="000000" w:themeColor="text1"/>
                <w:sz w:val="22"/>
                <w:szCs w:val="22"/>
              </w:rPr>
            </w:pPr>
            <w:r w:rsidRPr="00603A12">
              <w:rPr>
                <w:color w:val="000000" w:themeColor="text1"/>
                <w:sz w:val="22"/>
                <w:szCs w:val="22"/>
              </w:rPr>
              <w:t>JB</w:t>
            </w:r>
            <w:r>
              <w:rPr>
                <w:color w:val="000000" w:themeColor="text1"/>
                <w:sz w:val="22"/>
                <w:szCs w:val="22"/>
              </w:rPr>
              <w:t xml:space="preserve"> = </w:t>
            </w:r>
            <w:r w:rsidRPr="00603A12">
              <w:rPr>
                <w:color w:val="000000" w:themeColor="text1"/>
                <w:sz w:val="22"/>
                <w:szCs w:val="22"/>
              </w:rPr>
              <w:t>54.74</w:t>
            </w:r>
          </w:p>
        </w:tc>
      </w:tr>
      <w:tr w:rsidR="00793283" w:rsidRPr="00793283" w:rsidTr="00793283">
        <w:tc>
          <w:tcPr>
            <w:tcW w:w="0" w:type="auto"/>
          </w:tcPr>
          <w:p w:rsidR="00793283" w:rsidRPr="00603A12" w:rsidRDefault="00793283" w:rsidP="006B5DDA">
            <w:pPr>
              <w:jc w:val="left"/>
              <w:rPr>
                <w:color w:val="000000" w:themeColor="text1"/>
                <w:sz w:val="22"/>
                <w:szCs w:val="22"/>
                <w:lang w:val="en-US"/>
              </w:rPr>
            </w:pPr>
            <w:r w:rsidRPr="00603A12">
              <w:rPr>
                <w:color w:val="000000" w:themeColor="text1"/>
                <w:sz w:val="22"/>
                <w:szCs w:val="22"/>
                <w:lang w:val="en-US"/>
              </w:rPr>
              <w:t>H</w:t>
            </w:r>
            <w:r w:rsidRPr="00603A12">
              <w:rPr>
                <w:color w:val="000000" w:themeColor="text1"/>
                <w:sz w:val="22"/>
                <w:szCs w:val="22"/>
                <w:vertAlign w:val="subscript"/>
                <w:lang w:val="en-US"/>
              </w:rPr>
              <w:t>1</w:t>
            </w:r>
            <w:r w:rsidRPr="00603A12">
              <w:rPr>
                <w:color w:val="000000" w:themeColor="text1"/>
                <w:sz w:val="22"/>
                <w:szCs w:val="22"/>
                <w:lang w:val="en-US"/>
              </w:rPr>
              <w:t>: Residuals are not normally distributed</w:t>
            </w:r>
          </w:p>
        </w:tc>
        <w:tc>
          <w:tcPr>
            <w:tcW w:w="0" w:type="auto"/>
          </w:tcPr>
          <w:p w:rsidR="00793283" w:rsidRPr="00793283" w:rsidRDefault="00793283"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603A12">
              <w:rPr>
                <w:color w:val="000000" w:themeColor="text1"/>
                <w:sz w:val="22"/>
                <w:szCs w:val="22"/>
              </w:rPr>
              <w:t>p-value =</w:t>
            </w:r>
            <w:r>
              <w:rPr>
                <w:color w:val="000000" w:themeColor="text1"/>
                <w:sz w:val="22"/>
                <w:szCs w:val="22"/>
              </w:rPr>
              <w:t xml:space="preserve"> </w:t>
            </w:r>
            <w:r w:rsidRPr="00603A12">
              <w:rPr>
                <w:color w:val="000000" w:themeColor="text1"/>
                <w:sz w:val="22"/>
                <w:szCs w:val="22"/>
              </w:rPr>
              <w:t>1E-12</w:t>
            </w:r>
          </w:p>
        </w:tc>
      </w:tr>
    </w:tbl>
    <w:p w:rsidR="00793283" w:rsidRDefault="00793283" w:rsidP="00F12A5B">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793283" w:rsidRPr="00793283" w:rsidRDefault="00F70CF9" w:rsidP="00F12A5B">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ab/>
      </w:r>
      <w:r w:rsidR="006C3E4A" w:rsidRPr="006C3E4A">
        <w:t>Esta prueba indica que los residuos no siguen una distribuci</w:t>
      </w:r>
      <w:r w:rsidR="006C3E4A">
        <w:t>ón normal (p calculado 1E-12 es menor que el p crítico 0,05).</w:t>
      </w:r>
      <w:r w:rsidR="00793283">
        <w:t xml:space="preserve"> </w:t>
      </w:r>
      <w:r w:rsidR="00793283" w:rsidRPr="00793283">
        <w:t xml:space="preserve">La prueba de bondad de ajuste de normalidad de los residuos </w:t>
      </w:r>
      <w:r w:rsidR="00793283">
        <w:t>también indica que su distribución es no normal.</w:t>
      </w:r>
      <w:r>
        <w:t xml:space="preserve"> </w:t>
      </w:r>
    </w:p>
    <w:p w:rsidR="006C3E4A" w:rsidRDefault="00CD5B1C"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rPr>
          <w:noProof/>
          <w:lang w:eastAsia="en-US"/>
        </w:rPr>
        <w:lastRenderedPageBreak/>
        <w:pict>
          <v:shape id="_x0000_s1522" type="#_x0000_t202" style="position:absolute;left:0;text-align:left;margin-left:326.9pt;margin-top:10.15pt;width:137.1pt;height:211.6pt;z-index:251811328;mso-width-relative:margin;mso-height-relative:margin">
            <v:textbox>
              <w:txbxContent>
                <w:p w:rsidR="00507776" w:rsidRDefault="00507776" w:rsidP="00793283">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 xml:space="preserve">La </w:t>
                  </w:r>
                  <w:r w:rsidRPr="006C3E4A">
                    <w:t xml:space="preserve">prueba </w:t>
                  </w:r>
                  <w:r>
                    <w:t xml:space="preserve">de bondad de ajuste </w:t>
                  </w:r>
                  <w:r w:rsidRPr="006C3E4A">
                    <w:t>indica que los residuos no siguen una distribuci</w:t>
                  </w:r>
                  <w:r>
                    <w:t>ón normal (p calculado 0,011) es menor que el p crítico 0,05).</w:t>
                  </w:r>
                </w:p>
                <w:p w:rsidR="00507776" w:rsidRDefault="00507776" w:rsidP="00793283">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rsidRPr="007A5770">
                    <w:rPr>
                      <w:b/>
                    </w:rPr>
                    <w:t>Nota</w:t>
                  </w:r>
                  <w:r>
                    <w:t>: si se elimina el valor extremo de la serie, la prueba indica que los residuos serían normales.</w:t>
                  </w:r>
                </w:p>
              </w:txbxContent>
            </v:textbox>
          </v:shape>
        </w:pict>
      </w:r>
      <w:r w:rsidR="00793283" w:rsidRPr="00793283">
        <w:rPr>
          <w:noProof/>
          <w:lang w:val="es-CR" w:eastAsia="es-CR"/>
        </w:rPr>
        <w:drawing>
          <wp:inline distT="0" distB="0" distL="0" distR="0" wp14:anchorId="52ECFCA4" wp14:editId="68A4F153">
            <wp:extent cx="4051079" cy="2863850"/>
            <wp:effectExtent l="19050" t="0" r="6571" b="0"/>
            <wp:docPr id="5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cstate="print"/>
                    <a:srcRect/>
                    <a:stretch>
                      <a:fillRect/>
                    </a:stretch>
                  </pic:blipFill>
                  <pic:spPr bwMode="auto">
                    <a:xfrm>
                      <a:off x="0" y="0"/>
                      <a:ext cx="4051079" cy="2863850"/>
                    </a:xfrm>
                    <a:prstGeom prst="rect">
                      <a:avLst/>
                    </a:prstGeom>
                    <a:noFill/>
                    <a:ln w="9525">
                      <a:noFill/>
                      <a:miter lim="800000"/>
                      <a:headEnd/>
                      <a:tailEnd/>
                    </a:ln>
                  </pic:spPr>
                </pic:pic>
              </a:graphicData>
            </a:graphic>
          </wp:inline>
        </w:drawing>
      </w:r>
    </w:p>
    <w:p w:rsidR="00793283" w:rsidRPr="006C3E4A" w:rsidRDefault="00793283" w:rsidP="00917ECB">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432896" w:rsidRDefault="00432896" w:rsidP="00432896">
      <w:pPr>
        <w:rPr>
          <w:b/>
        </w:rPr>
      </w:pPr>
      <w:r w:rsidRPr="00432896">
        <w:rPr>
          <w:b/>
        </w:rPr>
        <w:t>Homocedasticidad de los errores (varianzas son constantes) con respecto a la</w:t>
      </w:r>
      <w:r w:rsidR="00BF06D2">
        <w:rPr>
          <w:b/>
        </w:rPr>
        <w:t>s</w:t>
      </w:r>
      <w:r w:rsidRPr="00432896">
        <w:rPr>
          <w:b/>
        </w:rPr>
        <w:t xml:space="preserve"> variable predictora</w:t>
      </w:r>
      <w:r>
        <w:rPr>
          <w:b/>
        </w:rPr>
        <w:t>s</w:t>
      </w:r>
    </w:p>
    <w:p w:rsidR="00F12A5B" w:rsidRDefault="00F12A5B" w:rsidP="00432896">
      <w:pPr>
        <w:rPr>
          <w:rStyle w:val="hps"/>
        </w:rPr>
      </w:pPr>
      <w:r>
        <w:rPr>
          <w:rStyle w:val="hps"/>
        </w:rPr>
        <w:tab/>
        <w:t>Si la varianza de los errores</w:t>
      </w:r>
      <w:r>
        <w:t xml:space="preserve"> no es homogénea, </w:t>
      </w:r>
      <w:r>
        <w:rPr>
          <w:rStyle w:val="hps"/>
        </w:rPr>
        <w:t>los coeficientes</w:t>
      </w:r>
      <w:r>
        <w:t xml:space="preserve"> del modelo </w:t>
      </w:r>
      <w:r>
        <w:rPr>
          <w:rStyle w:val="hps"/>
        </w:rPr>
        <w:t xml:space="preserve">son insesgados pero la estimación del error estándar (Syx) y </w:t>
      </w:r>
      <w:r w:rsidR="00793283">
        <w:rPr>
          <w:rStyle w:val="hps"/>
        </w:rPr>
        <w:t xml:space="preserve">los resultados de </w:t>
      </w:r>
      <w:r>
        <w:rPr>
          <w:rStyle w:val="hps"/>
        </w:rPr>
        <w:t xml:space="preserve">las pruebas de hipótesis de “t” </w:t>
      </w:r>
      <w:r w:rsidR="00793283">
        <w:rPr>
          <w:rStyle w:val="hps"/>
        </w:rPr>
        <w:t>son posiblemente sesgadas</w:t>
      </w:r>
      <w:r>
        <w:rPr>
          <w:rStyle w:val="hps"/>
        </w:rPr>
        <w:t>.</w:t>
      </w:r>
    </w:p>
    <w:p w:rsidR="00793283" w:rsidRDefault="00793283" w:rsidP="00432896">
      <w:pPr>
        <w:rPr>
          <w:rStyle w:val="hps"/>
        </w:rPr>
      </w:pPr>
    </w:p>
    <w:p w:rsidR="00991812" w:rsidRDefault="00CD5B1C"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rPr>
          <w:noProof/>
          <w:lang w:eastAsia="en-US"/>
        </w:rPr>
        <w:pict>
          <v:shape id="_x0000_s1568" type="#_x0000_t202" style="position:absolute;left:0;text-align:left;margin-left:194.4pt;margin-top:2.1pt;width:24.1pt;height:21.75pt;z-index:251840000;mso-height-percent:200;mso-height-percent:200;mso-width-relative:margin;mso-height-relative:margin" fillcolor="#00b050">
            <v:textbox style="mso-fit-shape-to-text:t">
              <w:txbxContent>
                <w:p w:rsidR="00507776" w:rsidRPr="00F70CF9" w:rsidRDefault="00507776" w:rsidP="00F70CF9">
                  <w:pPr>
                    <w:spacing w:line="240" w:lineRule="auto"/>
                    <w:rPr>
                      <w:b/>
                      <w:color w:val="FFFFFF" w:themeColor="background1"/>
                    </w:rPr>
                  </w:pPr>
                  <w:r w:rsidRPr="00F70CF9">
                    <w:rPr>
                      <w:b/>
                      <w:color w:val="FFFFFF" w:themeColor="background1"/>
                    </w:rPr>
                    <w:t>A</w:t>
                  </w:r>
                </w:p>
              </w:txbxContent>
            </v:textbox>
          </v:shape>
        </w:pict>
      </w:r>
      <w:r>
        <w:rPr>
          <w:noProof/>
        </w:rPr>
        <w:pict>
          <v:shape id="_x0000_s1569" type="#_x0000_t202" style="position:absolute;left:0;text-align:left;margin-left:431pt;margin-top:3.5pt;width:24.1pt;height:21.75pt;z-index:251841024;mso-height-percent:200;mso-height-percent:200;mso-width-relative:margin;mso-height-relative:margin" fillcolor="#00b050">
            <v:textbox style="mso-fit-shape-to-text:t">
              <w:txbxContent>
                <w:p w:rsidR="00507776" w:rsidRPr="00F70CF9" w:rsidRDefault="00507776" w:rsidP="00F70CF9">
                  <w:pPr>
                    <w:spacing w:line="240" w:lineRule="auto"/>
                    <w:rPr>
                      <w:b/>
                      <w:color w:val="FFFFFF" w:themeColor="background1"/>
                    </w:rPr>
                  </w:pPr>
                  <w:r>
                    <w:rPr>
                      <w:b/>
                      <w:color w:val="FFFFFF" w:themeColor="background1"/>
                    </w:rPr>
                    <w:t>B</w:t>
                  </w:r>
                </w:p>
              </w:txbxContent>
            </v:textbox>
          </v:shape>
        </w:pict>
      </w:r>
      <w:r>
        <w:rPr>
          <w:noProof/>
        </w:rPr>
        <w:pict>
          <v:oval id="_x0000_s1507" style="position:absolute;left:0;text-align:left;margin-left:396.6pt;margin-top:5.95pt;width:18pt;height:15.5pt;z-index:251794944" filled="f" strokecolor="red" strokeweight="1.5pt"/>
        </w:pict>
      </w:r>
      <w:r>
        <w:rPr>
          <w:noProof/>
        </w:rPr>
        <w:pict>
          <v:oval id="_x0000_s1506" style="position:absolute;left:0;text-align:left;margin-left:151.1pt;margin-top:5.95pt;width:18pt;height:15.5pt;z-index:251793920" filled="f" strokecolor="red" strokeweight="1.5pt"/>
        </w:pict>
      </w:r>
      <w:r>
        <w:rPr>
          <w:noProof/>
        </w:rPr>
        <w:pict>
          <v:rect id="_x0000_s1519" style="position:absolute;left:0;text-align:left;margin-left:256.6pt;margin-top:41.1pt;width:180pt;height:27pt;z-index:251807232" filled="f" strokecolor="red"/>
        </w:pict>
      </w:r>
      <w:r>
        <w:rPr>
          <w:noProof/>
        </w:rPr>
        <w:pict>
          <v:rect id="_x0000_s1518" style="position:absolute;left:0;text-align:left;margin-left:31.1pt;margin-top:40.1pt;width:168.5pt;height:27pt;z-index:251806208" filled="f" strokecolor="red"/>
        </w:pict>
      </w:r>
      <w:r>
        <w:rPr>
          <w:noProof/>
        </w:rPr>
        <w:pict>
          <v:shape id="_x0000_s1508" style="position:absolute;left:0;text-align:left;margin-left:344.6pt;margin-top:46.45pt;width:88.5pt;height:16.65pt;z-index:251795968" coordsize="1770,333" path="m,333c171,169,343,6,540,3,737,,975,313,1180,313v205,,397,-155,590,-310e" filled="f" strokecolor="red" strokeweight="1.5pt">
            <v:path arrowok="t"/>
          </v:shape>
        </w:pict>
      </w:r>
      <w:r w:rsidR="00991812" w:rsidRPr="00991812">
        <w:rPr>
          <w:noProof/>
          <w:lang w:val="es-CR" w:eastAsia="es-CR"/>
        </w:rPr>
        <w:drawing>
          <wp:inline distT="0" distB="0" distL="0" distR="0" wp14:anchorId="1ACADD83" wp14:editId="73A0B4B1">
            <wp:extent cx="2730500" cy="1076414"/>
            <wp:effectExtent l="19050" t="19050" r="12700" b="28486"/>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t="5933" r="2301" b="10044"/>
                    <a:stretch>
                      <a:fillRect/>
                    </a:stretch>
                  </pic:blipFill>
                  <pic:spPr bwMode="auto">
                    <a:xfrm>
                      <a:off x="0" y="0"/>
                      <a:ext cx="2730500" cy="1076414"/>
                    </a:xfrm>
                    <a:prstGeom prst="rect">
                      <a:avLst/>
                    </a:prstGeom>
                    <a:noFill/>
                    <a:ln w="9525">
                      <a:solidFill>
                        <a:schemeClr val="accent1"/>
                      </a:solidFill>
                      <a:miter lim="800000"/>
                      <a:headEnd/>
                      <a:tailEnd/>
                    </a:ln>
                  </pic:spPr>
                </pic:pic>
              </a:graphicData>
            </a:graphic>
          </wp:inline>
        </w:drawing>
      </w:r>
      <w:r w:rsidR="00991812" w:rsidRPr="00432896">
        <w:t xml:space="preserve"> </w:t>
      </w:r>
      <w:r w:rsidR="00991812" w:rsidRPr="00991812">
        <w:rPr>
          <w:noProof/>
          <w:lang w:val="es-CR" w:eastAsia="es-CR"/>
        </w:rPr>
        <w:drawing>
          <wp:inline distT="0" distB="0" distL="0" distR="0" wp14:anchorId="7740DCCA" wp14:editId="0E632035">
            <wp:extent cx="2928526" cy="1073354"/>
            <wp:effectExtent l="19050" t="19050" r="24224" b="12496"/>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t="7605" r="3050" b="14877"/>
                    <a:stretch>
                      <a:fillRect/>
                    </a:stretch>
                  </pic:blipFill>
                  <pic:spPr bwMode="auto">
                    <a:xfrm>
                      <a:off x="0" y="0"/>
                      <a:ext cx="2928526" cy="1073354"/>
                    </a:xfrm>
                    <a:prstGeom prst="rect">
                      <a:avLst/>
                    </a:prstGeom>
                    <a:noFill/>
                    <a:ln w="9525">
                      <a:solidFill>
                        <a:schemeClr val="accent1"/>
                      </a:solidFill>
                      <a:miter lim="800000"/>
                      <a:headEnd/>
                      <a:tailEnd/>
                    </a:ln>
                  </pic:spPr>
                </pic:pic>
              </a:graphicData>
            </a:graphic>
          </wp:inline>
        </w:drawing>
      </w:r>
    </w:p>
    <w:p w:rsidR="00432896" w:rsidRPr="00432896" w:rsidRDefault="00432896"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432896" w:rsidRDefault="00432896" w:rsidP="00432896">
      <w:r>
        <w:tab/>
        <w:t xml:space="preserve">Los residuos se </w:t>
      </w:r>
      <w:r w:rsidR="00917ECB">
        <w:t>distribuyen alrededor de cero</w:t>
      </w:r>
      <w:r>
        <w:t xml:space="preserve">, sin embargo existe un valor que se aparta sensiblemente de la tendencia. </w:t>
      </w:r>
      <w:r w:rsidR="00917ECB">
        <w:t xml:space="preserve">La grafica de residuos versus altura total (m) </w:t>
      </w:r>
      <w:r w:rsidR="00EA44E1">
        <w:t xml:space="preserve">(B) </w:t>
      </w:r>
      <w:r w:rsidR="00917ECB">
        <w:t>tiende a mostrar un patrón no lineal</w:t>
      </w:r>
      <w:r>
        <w:t xml:space="preserve">. ¿Qué hacer? Evaluar </w:t>
      </w:r>
      <w:r w:rsidR="00917ECB">
        <w:t xml:space="preserve">el valor extremo </w:t>
      </w:r>
      <w:r>
        <w:t>y ajustar nuevamente el modelo excluyendo dicho valor.</w:t>
      </w:r>
    </w:p>
    <w:p w:rsidR="00C9009E" w:rsidRDefault="00C9009E" w:rsidP="00432896"/>
    <w:p w:rsidR="00BF06D2" w:rsidRPr="00C9009E" w:rsidRDefault="00C9009E" w:rsidP="00432896">
      <w:pPr>
        <w:rPr>
          <w:b/>
        </w:rPr>
      </w:pPr>
      <w:r w:rsidRPr="00C9009E">
        <w:rPr>
          <w:b/>
        </w:rPr>
        <w:t>Prueba estadí</w:t>
      </w:r>
      <w:r>
        <w:rPr>
          <w:b/>
        </w:rPr>
        <w:t>s</w:t>
      </w:r>
      <w:r w:rsidRPr="00C9009E">
        <w:rPr>
          <w:b/>
        </w:rPr>
        <w:t>tica de Glejser</w:t>
      </w:r>
    </w:p>
    <w:p w:rsidR="00C9009E" w:rsidRDefault="00C9009E" w:rsidP="006C3E4A">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ab/>
      </w:r>
      <w:r w:rsidRPr="006E5E3A">
        <w:t xml:space="preserve">La prueba Glejser es </w:t>
      </w:r>
      <w:r>
        <w:t xml:space="preserve">utilizada para probar por la </w:t>
      </w:r>
      <w:r w:rsidRPr="006E5E3A">
        <w:t xml:space="preserve">heterocedasticidad </w:t>
      </w:r>
      <w:r>
        <w:t>del modelo (Glejser, 1969).</w:t>
      </w:r>
      <w:r w:rsidR="006C3E4A">
        <w:t xml:space="preserve"> </w:t>
      </w:r>
      <w:r w:rsidR="006C3E4A" w:rsidRPr="006E5E3A">
        <w:t xml:space="preserve">Godfrey (1996) </w:t>
      </w:r>
      <w:r w:rsidR="00F43686">
        <w:t xml:space="preserve">y Furno (2005) </w:t>
      </w:r>
      <w:r w:rsidR="006C3E4A">
        <w:t>indica</w:t>
      </w:r>
      <w:r w:rsidR="00F43686">
        <w:t>n</w:t>
      </w:r>
      <w:r w:rsidR="006C3E4A">
        <w:t xml:space="preserve"> que e</w:t>
      </w:r>
      <w:r w:rsidR="006C3E4A" w:rsidRPr="006E5E3A">
        <w:t xml:space="preserve">sta prueba </w:t>
      </w:r>
      <w:r w:rsidR="006C3E4A">
        <w:t xml:space="preserve">es </w:t>
      </w:r>
      <w:r w:rsidR="006C3E4A" w:rsidRPr="006E5E3A">
        <w:t xml:space="preserve">afectada por un "efecto de la estimación", es decir, que </w:t>
      </w:r>
      <w:r w:rsidR="006C3E4A">
        <w:t xml:space="preserve">tiende a rechazar </w:t>
      </w:r>
      <w:r w:rsidR="006C3E4A" w:rsidRPr="006E5E3A">
        <w:t xml:space="preserve">la hipótesis nula de homocedasticidad en presencia </w:t>
      </w:r>
      <w:r w:rsidR="006C3E4A">
        <w:t xml:space="preserve">de </w:t>
      </w:r>
      <w:r w:rsidR="006C3E4A" w:rsidRPr="006E5E3A">
        <w:t>distribuciones de error</w:t>
      </w:r>
      <w:r w:rsidR="006C3E4A">
        <w:t xml:space="preserve"> sesgadas, </w:t>
      </w:r>
      <w:r w:rsidR="006C3E4A" w:rsidRPr="006E5E3A">
        <w:t xml:space="preserve">efecto </w:t>
      </w:r>
      <w:r w:rsidR="006C3E4A">
        <w:t xml:space="preserve">que no desaparece asintóticamente. Otra técnica de análisis consiste en probar por el efecto de los residuos </w:t>
      </w:r>
      <w:r w:rsidR="00EA44E1">
        <w:t>a</w:t>
      </w:r>
      <w:r w:rsidR="006C3E4A">
        <w:t>l cuadrado.</w:t>
      </w:r>
    </w:p>
    <w:p w:rsidR="006C3E4A" w:rsidRPr="00C9009E" w:rsidRDefault="006C3E4A" w:rsidP="006C3E4A">
      <w:pPr>
        <w:tabs>
          <w:tab w:val="left" w:pos="-1700"/>
          <w:tab w:val="left" w:pos="-980"/>
          <w:tab w:val="left" w:pos="-260"/>
          <w:tab w:val="left" w:pos="-104"/>
          <w:tab w:val="left" w:pos="66"/>
          <w:tab w:val="left" w:pos="14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BF06D2" w:rsidRDefault="00CD5B1C" w:rsidP="00432896">
      <w:r>
        <w:rPr>
          <w:b/>
          <w:noProof/>
        </w:rPr>
        <w:lastRenderedPageBreak/>
        <w:pict>
          <v:oval id="_x0000_s1520" style="position:absolute;left:0;text-align:left;margin-left:297.6pt;margin-top:12.55pt;width:18pt;height:15.5pt;z-index:251808256" filled="f" strokecolor="red" strokeweight="1.5pt"/>
        </w:pict>
      </w:r>
      <w:r w:rsidR="00BF06D2" w:rsidRPr="00BF06D2">
        <w:rPr>
          <w:noProof/>
          <w:lang w:val="es-CR" w:eastAsia="es-CR"/>
        </w:rPr>
        <w:drawing>
          <wp:inline distT="0" distB="0" distL="0" distR="0" wp14:anchorId="0BD7373F" wp14:editId="5A6F22E2">
            <wp:extent cx="4502150" cy="1475537"/>
            <wp:effectExtent l="19050" t="19050" r="12700" b="10363"/>
            <wp:docPr id="4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print"/>
                    <a:srcRect/>
                    <a:stretch>
                      <a:fillRect/>
                    </a:stretch>
                  </pic:blipFill>
                  <pic:spPr bwMode="auto">
                    <a:xfrm>
                      <a:off x="0" y="0"/>
                      <a:ext cx="4502150" cy="1475537"/>
                    </a:xfrm>
                    <a:prstGeom prst="rect">
                      <a:avLst/>
                    </a:prstGeom>
                    <a:noFill/>
                    <a:ln w="9525">
                      <a:solidFill>
                        <a:schemeClr val="accent1"/>
                      </a:solidFill>
                      <a:miter lim="800000"/>
                      <a:headEnd/>
                      <a:tailEnd/>
                    </a:ln>
                  </pic:spPr>
                </pic:pic>
              </a:graphicData>
            </a:graphic>
          </wp:inline>
        </w:drawing>
      </w:r>
    </w:p>
    <w:p w:rsidR="00BF06D2" w:rsidRDefault="00CD5B1C" w:rsidP="00432896">
      <w:r>
        <w:rPr>
          <w:b/>
          <w:noProof/>
        </w:rPr>
        <w:pict>
          <v:oval id="_x0000_s1521" style="position:absolute;left:0;text-align:left;margin-left:302.6pt;margin-top:15pt;width:18pt;height:15.5pt;z-index:251809280" filled="f" strokecolor="red" strokeweight="1.5pt"/>
        </w:pict>
      </w:r>
      <w:r w:rsidR="00BF06D2" w:rsidRPr="00BF06D2">
        <w:rPr>
          <w:noProof/>
          <w:lang w:val="es-CR" w:eastAsia="es-CR"/>
        </w:rPr>
        <w:drawing>
          <wp:inline distT="0" distB="0" distL="0" distR="0" wp14:anchorId="749A1E60" wp14:editId="578C46C1">
            <wp:extent cx="4502150" cy="1475537"/>
            <wp:effectExtent l="19050" t="19050" r="12700" b="10363"/>
            <wp:docPr id="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cstate="print"/>
                    <a:srcRect/>
                    <a:stretch>
                      <a:fillRect/>
                    </a:stretch>
                  </pic:blipFill>
                  <pic:spPr bwMode="auto">
                    <a:xfrm>
                      <a:off x="0" y="0"/>
                      <a:ext cx="4508586" cy="1477646"/>
                    </a:xfrm>
                    <a:prstGeom prst="rect">
                      <a:avLst/>
                    </a:prstGeom>
                    <a:noFill/>
                    <a:ln w="9525">
                      <a:solidFill>
                        <a:schemeClr val="accent1"/>
                      </a:solidFill>
                      <a:miter lim="800000"/>
                      <a:headEnd/>
                      <a:tailEnd/>
                    </a:ln>
                  </pic:spPr>
                </pic:pic>
              </a:graphicData>
            </a:graphic>
          </wp:inline>
        </w:drawing>
      </w:r>
    </w:p>
    <w:p w:rsidR="00603A12" w:rsidRDefault="00603A12"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2C738E" w:rsidRDefault="00CD5B1C"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lang w:val="en-US"/>
        </w:rPr>
      </w:pPr>
      <w:r>
        <w:rPr>
          <w:noProof/>
        </w:rPr>
        <w:pict>
          <v:rect id="_x0000_s1528" style="position:absolute;left:0;text-align:left;margin-left:134.1pt;margin-top:53.65pt;width:16pt;height:25.5pt;z-index:251817472" filled="f" strokecolor="gray [1629]" strokeweight="1.5pt"/>
        </w:pict>
      </w:r>
      <w:r>
        <w:rPr>
          <w:noProof/>
        </w:rPr>
        <w:pict>
          <v:rect id="_x0000_s1527" style="position:absolute;left:0;text-align:left;margin-left:357.1pt;margin-top:28.65pt;width:16pt;height:65.8pt;z-index:251816448" filled="f" strokecolor="gray [1629]" strokeweight="1.5pt"/>
        </w:pict>
      </w:r>
      <w:r>
        <w:rPr>
          <w:noProof/>
        </w:rPr>
        <w:pict>
          <v:rect id="_x0000_s1526" style="position:absolute;left:0;text-align:left;margin-left:93.1pt;margin-top:88.65pt;width:16pt;height:11.8pt;z-index:251815424" filled="f" strokecolor="gray [1629]" strokeweight="1.5pt"/>
        </w:pict>
      </w:r>
      <w:r>
        <w:rPr>
          <w:noProof/>
        </w:rPr>
        <w:pict>
          <v:rect id="_x0000_s1525" style="position:absolute;left:0;text-align:left;margin-left:175.1pt;margin-top:28.65pt;width:16pt;height:35pt;z-index:251814400" filled="f" strokecolor="gray [1629]" strokeweight="1.5pt"/>
        </w:pict>
      </w:r>
      <w:r>
        <w:rPr>
          <w:noProof/>
        </w:rPr>
        <w:pict>
          <v:rect id="_x0000_s1524" style="position:absolute;left:0;text-align:left;margin-left:334.1pt;margin-top:46.45pt;width:16pt;height:54pt;z-index:251813376" filled="f" strokecolor="gray [1629]" strokeweight="1.5pt"/>
        </w:pict>
      </w:r>
      <w:r>
        <w:rPr>
          <w:noProof/>
        </w:rPr>
        <w:pict>
          <v:rect id="_x0000_s1523" style="position:absolute;left:0;text-align:left;margin-left:395.1pt;margin-top:10.95pt;width:16pt;height:71.7pt;z-index:251812352" filled="f" strokecolor="gray [1629]" strokeweight="1.5pt"/>
        </w:pict>
      </w:r>
      <w:r>
        <w:rPr>
          <w:noProof/>
        </w:rPr>
        <w:pict>
          <v:oval id="_x0000_s1484" style="position:absolute;left:0;text-align:left;margin-left:156.6pt;margin-top:10.95pt;width:14.5pt;height:14.5pt;z-index:251783680" filled="f" strokecolor="red" strokeweight="1.5pt">
            <v:stroke dashstyle="1 1"/>
          </v:oval>
        </w:pict>
      </w:r>
      <w:r>
        <w:rPr>
          <w:noProof/>
        </w:rPr>
        <w:pict>
          <v:shape id="_x0000_s1482" type="#_x0000_t32" style="position:absolute;left:0;text-align:left;margin-left:105.6pt;margin-top:46.45pt;width:106.5pt;height:54pt;flip:y;z-index:251781632" o:connectortype="straight" strokecolor="red" strokeweight="1.5pt">
            <v:stroke endarrow="block"/>
          </v:shape>
        </w:pict>
      </w:r>
      <w:r>
        <w:rPr>
          <w:noProof/>
        </w:rPr>
        <w:pict>
          <v:shape id="_x0000_s1483" type="#_x0000_t32" style="position:absolute;left:0;text-align:left;margin-left:98.1pt;margin-top:22.95pt;width:93pt;height:71pt;flip:y;z-index:251782656" o:connectortype="straight" strokecolor="red" strokeweight="1.5pt">
            <v:stroke endarrow="block"/>
          </v:shape>
        </w:pict>
      </w:r>
      <w:r>
        <w:rPr>
          <w:noProof/>
        </w:rPr>
        <w:pict>
          <v:shape id="_x0000_s1481" type="#_x0000_t32" style="position:absolute;left:0;text-align:left;margin-left:326.6pt;margin-top:10.95pt;width:64pt;height:87pt;flip:y;z-index:251780608" o:connectortype="straight" strokecolor="red" strokeweight="1.5pt">
            <v:stroke endarrow="block"/>
          </v:shape>
        </w:pict>
      </w:r>
      <w:r>
        <w:rPr>
          <w:noProof/>
        </w:rPr>
        <w:pict>
          <v:shape id="_x0000_s1480" type="#_x0000_t32" style="position:absolute;left:0;text-align:left;margin-left:342.1pt;margin-top:58.95pt;width:90pt;height:44.5pt;flip:y;z-index:251779584" o:connectortype="straight" strokecolor="red" strokeweight="1.5pt">
            <v:stroke endarrow="block"/>
          </v:shape>
        </w:pict>
      </w:r>
      <w:r w:rsidR="002C738E" w:rsidRPr="002C738E">
        <w:rPr>
          <w:noProof/>
          <w:lang w:val="es-CR" w:eastAsia="es-CR"/>
        </w:rPr>
        <w:drawing>
          <wp:inline distT="0" distB="0" distL="0" distR="0" wp14:anchorId="3B8339F2" wp14:editId="3452DEF8">
            <wp:extent cx="2787650" cy="1677215"/>
            <wp:effectExtent l="19050" t="19050" r="12700" b="18235"/>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srcRect/>
                    <a:stretch>
                      <a:fillRect/>
                    </a:stretch>
                  </pic:blipFill>
                  <pic:spPr bwMode="auto">
                    <a:xfrm>
                      <a:off x="0" y="0"/>
                      <a:ext cx="2796880" cy="1682768"/>
                    </a:xfrm>
                    <a:prstGeom prst="rect">
                      <a:avLst/>
                    </a:prstGeom>
                    <a:noFill/>
                    <a:ln w="9525">
                      <a:solidFill>
                        <a:schemeClr val="accent1"/>
                      </a:solidFill>
                      <a:miter lim="800000"/>
                      <a:headEnd/>
                      <a:tailEnd/>
                    </a:ln>
                  </pic:spPr>
                </pic:pic>
              </a:graphicData>
            </a:graphic>
          </wp:inline>
        </w:drawing>
      </w:r>
      <w:r w:rsidR="002C738E" w:rsidRPr="002C738E">
        <w:rPr>
          <w:noProof/>
          <w:lang w:val="es-CR" w:eastAsia="es-CR"/>
        </w:rPr>
        <w:drawing>
          <wp:inline distT="0" distB="0" distL="0" distR="0" wp14:anchorId="6A4092B4" wp14:editId="4A48EF96">
            <wp:extent cx="2800350" cy="1684858"/>
            <wp:effectExtent l="19050" t="19050" r="19050" b="10592"/>
            <wp:docPr id="2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a:stretch>
                      <a:fillRect/>
                    </a:stretch>
                  </pic:blipFill>
                  <pic:spPr bwMode="auto">
                    <a:xfrm>
                      <a:off x="0" y="0"/>
                      <a:ext cx="2802028" cy="1685868"/>
                    </a:xfrm>
                    <a:prstGeom prst="rect">
                      <a:avLst/>
                    </a:prstGeom>
                    <a:noFill/>
                    <a:ln w="9525">
                      <a:solidFill>
                        <a:schemeClr val="accent1"/>
                      </a:solidFill>
                      <a:miter lim="800000"/>
                      <a:headEnd/>
                      <a:tailEnd/>
                    </a:ln>
                  </pic:spPr>
                </pic:pic>
              </a:graphicData>
            </a:graphic>
          </wp:inline>
        </w:drawing>
      </w:r>
    </w:p>
    <w:p w:rsidR="002C738E" w:rsidRDefault="002C738E" w:rsidP="00585632">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rPr>
          <w:lang w:val="en-US"/>
        </w:rPr>
      </w:pPr>
    </w:p>
    <w:p w:rsidR="00576A24" w:rsidRDefault="007A5770" w:rsidP="00576A24">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r>
        <w:tab/>
      </w:r>
      <w:r w:rsidR="00576A24">
        <w:t xml:space="preserve">Para un nivel de significancia de 0,05, la prueba de </w:t>
      </w:r>
      <w:r w:rsidR="00576A24" w:rsidRPr="006E5E3A">
        <w:t>Glejser</w:t>
      </w:r>
      <w:r w:rsidR="00576A24">
        <w:t xml:space="preserve"> indica que la varianza de los residuos </w:t>
      </w:r>
      <w:r w:rsidR="00EA44E1">
        <w:t xml:space="preserve">no </w:t>
      </w:r>
      <w:r w:rsidR="00576A24">
        <w:t xml:space="preserve">depende del diámetro (cm) </w:t>
      </w:r>
      <w:r w:rsidR="00EA44E1">
        <w:t xml:space="preserve">ni de </w:t>
      </w:r>
      <w:r w:rsidR="00576A24">
        <w:t xml:space="preserve">la altura total (cm). Las gráficas </w:t>
      </w:r>
      <w:r>
        <w:t xml:space="preserve">también </w:t>
      </w:r>
      <w:r w:rsidR="00576A24">
        <w:t xml:space="preserve">muestran el valor extremo de la serie. Esto </w:t>
      </w:r>
      <w:r w:rsidR="00EA44E1">
        <w:t>permite inferir que la ausencia de homogeneidad de varianzas no se debe al comportamiento de las variables predictoras y que muy posiblemente se debe al valor extremo.</w:t>
      </w:r>
    </w:p>
    <w:p w:rsidR="007A5770" w:rsidRPr="006E5E3A" w:rsidRDefault="007A5770" w:rsidP="00576A24">
      <w:p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66"/>
      </w:pPr>
    </w:p>
    <w:p w:rsidR="00394332" w:rsidRPr="00F76EFE" w:rsidRDefault="00F225A3" w:rsidP="00932243">
      <w:pPr>
        <w:pStyle w:val="Ttulo3"/>
      </w:pPr>
      <w:bookmarkStart w:id="53" w:name="_Toc339975343"/>
      <w:r w:rsidRPr="00F76EFE">
        <w:t xml:space="preserve">9.3.5 </w:t>
      </w:r>
      <w:r w:rsidR="006041B1" w:rsidRPr="00F76EFE">
        <w:t>Comparación de modelos alternativos</w:t>
      </w:r>
      <w:bookmarkEnd w:id="53"/>
    </w:p>
    <w:p w:rsidR="00DD7763" w:rsidRDefault="00DD7763" w:rsidP="00DD7763">
      <w:pPr>
        <w:numPr>
          <w:ilvl w:val="12"/>
          <w:numId w:val="0"/>
        </w:numPr>
        <w:tabs>
          <w:tab w:val="left" w:pos="284"/>
        </w:tabs>
      </w:pPr>
      <w:r>
        <w:tab/>
      </w:r>
      <w:r w:rsidR="00F76EFE">
        <w:t xml:space="preserve">Esta tarea ya se ilustro en la sección 10. 4 y por lo tanto no se repetirá nuevamente. Si usted lo desea puede ajustar los </w:t>
      </w:r>
      <w:r>
        <w:t xml:space="preserve">modelos </w:t>
      </w:r>
      <w:r w:rsidR="00F76EFE">
        <w:t xml:space="preserve">intrínsecamente </w:t>
      </w:r>
      <w:r>
        <w:t>lineales</w:t>
      </w:r>
      <w:r w:rsidR="00F76EFE">
        <w:t xml:space="preserve"> o polinomiales que ofrece XLS</w:t>
      </w:r>
      <w:r w:rsidR="0051133E">
        <w:t>t</w:t>
      </w:r>
      <w:r w:rsidR="00F76EFE">
        <w:t xml:space="preserve">atistics al set de datos. </w:t>
      </w:r>
      <w:r>
        <w:t xml:space="preserve"> a su set de datos. </w:t>
      </w:r>
      <w:r w:rsidR="00B94857">
        <w:t>Al elegir un modelo alterno debe considerar que los modelos lineales</w:t>
      </w:r>
      <w:r>
        <w:t xml:space="preserve"> </w:t>
      </w:r>
      <w:r w:rsidR="00B94857">
        <w:t>aditivos y con datos sin transformar son preferibles modelos no lineales o con datos transformados. Por ejemplo, es más sencillo explicar la relación biomsa-dap que biomasa-√dap.</w:t>
      </w:r>
    </w:p>
    <w:p w:rsidR="00B94857" w:rsidRDefault="00B94857" w:rsidP="00D82340">
      <w:pPr>
        <w:numPr>
          <w:ilvl w:val="12"/>
          <w:numId w:val="0"/>
        </w:numPr>
      </w:pPr>
    </w:p>
    <w:p w:rsidR="00B94857" w:rsidRDefault="00B94857" w:rsidP="00932243">
      <w:pPr>
        <w:pStyle w:val="Ttulo3"/>
      </w:pPr>
      <w:bookmarkStart w:id="54" w:name="_Toc339975344"/>
      <w:r w:rsidRPr="00B94857">
        <w:t>9.3.6</w:t>
      </w:r>
      <w:r w:rsidR="00DB5468" w:rsidRPr="00B94857">
        <w:t xml:space="preserve"> </w:t>
      </w:r>
      <w:r>
        <w:t>Banda de confianza y de p</w:t>
      </w:r>
      <w:r w:rsidR="00DB5468" w:rsidRPr="00B94857">
        <w:t xml:space="preserve">redicción </w:t>
      </w:r>
      <w:r>
        <w:t>para Y</w:t>
      </w:r>
      <w:bookmarkEnd w:id="54"/>
    </w:p>
    <w:p w:rsidR="00DB5468" w:rsidRDefault="00DB5468" w:rsidP="00B94857">
      <w:r>
        <w:tab/>
        <w:t xml:space="preserve">Si usted lo desea puede estimar valores esperados de Y para valores específicos de X y para la media de X </w:t>
      </w:r>
      <w:r w:rsidR="00B94857">
        <w:t xml:space="preserve">como se mostró en la sección </w:t>
      </w:r>
      <w:r>
        <w:t xml:space="preserve">(ver secciones </w:t>
      </w:r>
      <w:r w:rsidRPr="00B94857">
        <w:t>4.5 y 4.6</w:t>
      </w:r>
      <w:r>
        <w:t>).</w:t>
      </w:r>
    </w:p>
    <w:p w:rsidR="00DB5468" w:rsidRDefault="00DB5468" w:rsidP="00DB5468">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94857" w:rsidRDefault="00B94857" w:rsidP="00DB5468">
      <w:pPr>
        <w:numPr>
          <w:ilvl w:val="12"/>
          <w:numId w:val="0"/>
        </w:numPr>
        <w:tabs>
          <w:tab w:val="left" w:pos="-1700"/>
          <w:tab w:val="left" w:pos="-980"/>
          <w:tab w:val="left" w:pos="-260"/>
          <w:tab w:val="left" w:pos="-104"/>
          <w:tab w:val="left" w:pos="66"/>
          <w:tab w:val="left" w:pos="322"/>
          <w:tab w:val="left" w:pos="460"/>
          <w:tab w:val="left" w:pos="677"/>
          <w:tab w:val="left" w:pos="847"/>
          <w:tab w:val="left" w:pos="1018"/>
          <w:tab w:val="left" w:pos="1180"/>
          <w:tab w:val="left" w:pos="1529"/>
          <w:tab w:val="left" w:pos="1699"/>
          <w:tab w:val="left" w:pos="1870"/>
          <w:tab w:val="left" w:pos="1900"/>
          <w:tab w:val="left" w:pos="2040"/>
          <w:tab w:val="left" w:pos="2381"/>
          <w:tab w:val="left" w:pos="2722"/>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DD043B" w:rsidRPr="002A69B0" w:rsidRDefault="00BE49E8" w:rsidP="00932243">
      <w:pPr>
        <w:pStyle w:val="Ttulo3"/>
      </w:pPr>
      <w:bookmarkStart w:id="55" w:name="_Toc339975345"/>
      <w:r w:rsidRPr="002A69B0">
        <w:lastRenderedPageBreak/>
        <w:t>9.</w:t>
      </w:r>
      <w:r w:rsidR="00B94857" w:rsidRPr="002A69B0">
        <w:t>3.7</w:t>
      </w:r>
      <w:r w:rsidRPr="002A69B0">
        <w:t xml:space="preserve"> </w:t>
      </w:r>
      <w:r w:rsidR="00291C83" w:rsidRPr="002A69B0">
        <w:t>¿Cuál modelo seleccionar?</w:t>
      </w:r>
      <w:bookmarkEnd w:id="55"/>
    </w:p>
    <w:p w:rsidR="009977E2" w:rsidRDefault="00DD043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La selección de la mejor ecuación de regresión </w:t>
      </w:r>
      <w:r w:rsidR="009170ED">
        <w:t>es una tarea técnica y practica a la vez y que en última instancia está en manos del investigador (a). Los cuadros 11 y 14 pueden utilizarse como guía para elegir los mejores dos o tres modelos y luego aplicando otros criterios como parsimonia, costo y nivel aceptable de error realizar la selección final.</w:t>
      </w:r>
    </w:p>
    <w:p w:rsidR="009170ED" w:rsidRDefault="009170E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F12C9E" w:rsidRDefault="00F12C9E" w:rsidP="00932243">
      <w:pPr>
        <w:pStyle w:val="Ttulo3"/>
      </w:pPr>
      <w:bookmarkStart w:id="56" w:name="_Toc339975346"/>
      <w:r>
        <w:t>9. 4</w:t>
      </w:r>
      <w:r w:rsidR="00BB7721">
        <w:t>.</w:t>
      </w:r>
      <w:r>
        <w:t xml:space="preserve"> </w:t>
      </w:r>
      <w:r w:rsidR="00EB672F">
        <w:t xml:space="preserve">Ajuste de </w:t>
      </w:r>
      <w:r w:rsidR="002A69B0">
        <w:t>regresiones</w:t>
      </w:r>
      <w:r w:rsidR="00EB672F">
        <w:t xml:space="preserve"> múltiples util</w:t>
      </w:r>
      <w:r w:rsidR="00C9599D">
        <w:t xml:space="preserve">izando ER </w:t>
      </w:r>
      <w:r w:rsidR="00BB7721">
        <w:t>para</w:t>
      </w:r>
      <w:r w:rsidR="00C9599D">
        <w:t xml:space="preserve"> Excel</w:t>
      </w:r>
      <w:bookmarkEnd w:id="56"/>
    </w:p>
    <w:p w:rsidR="00C9599D" w:rsidRDefault="00C9599D" w:rsidP="00C9599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lang w:eastAsia="zh-CN"/>
        </w:rPr>
        <w:tab/>
        <w:t xml:space="preserve">A continuación utilizaremos el complemento de Excel </w:t>
      </w:r>
      <w:r>
        <w:t>“</w:t>
      </w:r>
      <w:r w:rsidRPr="00B702C5">
        <w:t>Essential Regression (ER) and Essential Experimental Design (EED)</w:t>
      </w:r>
      <w:r>
        <w:t xml:space="preserve">” para ilustrar el uso del método de selección hacia adelante y hacia de variables predictoras. El archivo </w:t>
      </w:r>
      <w:r w:rsidRPr="009F7436">
        <w:rPr>
          <w:i/>
        </w:rPr>
        <w:t>datos_biomasa_pochote_laurel_a.xlsx</w:t>
      </w:r>
      <w:r>
        <w:t xml:space="preserve"> contiene los datos utilizados en el ejercicio.</w:t>
      </w:r>
    </w:p>
    <w:p w:rsidR="00C9599D" w:rsidRPr="00B702C5" w:rsidRDefault="00C9599D" w:rsidP="00B702C5">
      <w:pPr>
        <w:rPr>
          <w:lang w:eastAsia="zh-CN"/>
        </w:rPr>
      </w:pPr>
    </w:p>
    <w:p w:rsidR="00E03F95"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eastAsia="en-US"/>
        </w:rPr>
        <w:pict>
          <v:shape id="_x0000_s1548" type="#_x0000_t202" style="position:absolute;left:0;text-align:left;margin-left:165.2pt;margin-top:1.65pt;width:309.7pt;height:103.15pt;z-index:251828736;mso-height-percent:200;mso-height-percent:200;mso-width-relative:margin;mso-height-relative:margin">
            <v:textbox style="mso-fit-shape-to-text:t">
              <w:txbxContent>
                <w:p w:rsidR="00507776" w:rsidRDefault="00507776" w:rsidP="00B702C5">
                  <w:r>
                    <w:t>“</w:t>
                  </w:r>
                  <w:r w:rsidRPr="00B702C5">
                    <w:t>Essential Regression (ER) and Essential Experimental Design (EED)</w:t>
                  </w:r>
                  <w:r>
                    <w:t>”</w:t>
                  </w:r>
                  <w:r>
                    <w:rPr>
                      <w:rStyle w:val="hps"/>
                    </w:rPr>
                    <w:t xml:space="preserve"> (Regresión</w:t>
                  </w:r>
                  <w:r>
                    <w:t xml:space="preserve"> y diseño experimental esencial) es un conjunto de macros compilados </w:t>
                  </w:r>
                  <w:r>
                    <w:rPr>
                      <w:rStyle w:val="hps"/>
                    </w:rPr>
                    <w:t>(complemento) de Microsoft</w:t>
                  </w:r>
                  <w:r>
                    <w:t xml:space="preserve"> </w:t>
                  </w:r>
                  <w:r>
                    <w:rPr>
                      <w:rStyle w:val="hps"/>
                    </w:rPr>
                    <w:t xml:space="preserve">Excel </w:t>
                  </w:r>
                  <w:r w:rsidRPr="00B702C5">
                    <w:t>2007-2010 32/64bit/Win 32/64bit (2012-05-02)</w:t>
                  </w:r>
                  <w:r>
                    <w:t xml:space="preserve">. Descargar de: </w:t>
                  </w:r>
                  <w:hyperlink r:id="rId111" w:history="1">
                    <w:r w:rsidRPr="00D351CF">
                      <w:rPr>
                        <w:rStyle w:val="Hipervnculo"/>
                      </w:rPr>
                      <w:t>http://www.jowerner.homepage.t-online.de/download.htm</w:t>
                    </w:r>
                  </w:hyperlink>
                </w:p>
              </w:txbxContent>
            </v:textbox>
          </v:shape>
        </w:pict>
      </w:r>
      <w:r w:rsidR="00453404">
        <w:rPr>
          <w:noProof/>
          <w:lang w:val="es-CR" w:eastAsia="es-CR"/>
        </w:rPr>
        <w:drawing>
          <wp:inline distT="0" distB="0" distL="0" distR="0" wp14:anchorId="6B1C326B" wp14:editId="33C72669">
            <wp:extent cx="1943100" cy="134805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srcRect/>
                    <a:stretch>
                      <a:fillRect/>
                    </a:stretch>
                  </pic:blipFill>
                  <pic:spPr bwMode="auto">
                    <a:xfrm>
                      <a:off x="0" y="0"/>
                      <a:ext cx="1943772" cy="1348516"/>
                    </a:xfrm>
                    <a:prstGeom prst="rect">
                      <a:avLst/>
                    </a:prstGeom>
                    <a:noFill/>
                    <a:ln w="9525">
                      <a:noFill/>
                      <a:miter lim="800000"/>
                      <a:headEnd/>
                      <a:tailEnd/>
                    </a:ln>
                  </pic:spPr>
                </pic:pic>
              </a:graphicData>
            </a:graphic>
          </wp:inline>
        </w:drawing>
      </w:r>
    </w:p>
    <w:p w:rsidR="00C9599D" w:rsidRDefault="00C9599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9F7436" w:rsidRDefault="00CD5B1C" w:rsidP="00BB7721">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b/>
        </w:rPr>
      </w:pPr>
      <w:r>
        <w:rPr>
          <w:b/>
          <w:noProof/>
          <w:lang w:eastAsia="en-US"/>
        </w:rPr>
        <w:pict>
          <v:shape id="_x0000_s1595" type="#_x0000_t202" style="position:absolute;left:0;text-align:left;margin-left:108.1pt;margin-top:2.25pt;width:329.6pt;height:119.05pt;z-index:251852288;mso-height-percent:200;mso-height-percent:200;mso-width-relative:margin;mso-height-relative:margin">
            <v:textbox style="mso-fit-shape-to-text:t">
              <w:txbxContent>
                <w:p w:rsidR="00507776" w:rsidRPr="007051F6" w:rsidRDefault="00507776" w:rsidP="007051F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Abra el archivo </w:t>
                  </w:r>
                  <w:r w:rsidRPr="009F7436">
                    <w:rPr>
                      <w:i/>
                    </w:rPr>
                    <w:t>datos_biomasa_pochote_laurel_a.xlsx</w:t>
                  </w:r>
                  <w:r>
                    <w:rPr>
                      <w:i/>
                    </w:rPr>
                    <w:t>.</w:t>
                  </w:r>
                </w:p>
                <w:p w:rsidR="00507776"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Seleccione todas las columnas con datos.</w:t>
                  </w:r>
                </w:p>
                <w:p w:rsidR="00507776"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07776"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Instale o activa el complemento.</w:t>
                  </w:r>
                </w:p>
                <w:p w:rsidR="00507776"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Usted debe observar el menú de </w:t>
                  </w:r>
                  <w:r>
                    <w:rPr>
                      <w:i/>
                    </w:rPr>
                    <w:t>Regress</w:t>
                  </w:r>
                  <w:r>
                    <w:t>.</w:t>
                  </w:r>
                </w:p>
                <w:p w:rsidR="00507776"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07776" w:rsidRPr="003B6B63" w:rsidRDefault="00507776" w:rsidP="009F74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Seleccione </w:t>
                  </w:r>
                  <w:r w:rsidRPr="003B6B63">
                    <w:rPr>
                      <w:i/>
                    </w:rPr>
                    <w:t>Multiple Regression</w:t>
                  </w:r>
                  <w:r>
                    <w:rPr>
                      <w:i/>
                    </w:rPr>
                    <w:t>.</w:t>
                  </w:r>
                </w:p>
              </w:txbxContent>
            </v:textbox>
          </v:shape>
        </w:pict>
      </w:r>
      <w:r w:rsidR="003B6B63">
        <w:rPr>
          <w:b/>
          <w:noProof/>
          <w:lang w:val="es-CR" w:eastAsia="es-CR"/>
        </w:rPr>
        <w:drawing>
          <wp:inline distT="0" distB="0" distL="0" distR="0" wp14:anchorId="7A196794" wp14:editId="3BA78603">
            <wp:extent cx="1181010" cy="1892300"/>
            <wp:effectExtent l="38100" t="19050" r="19140" b="12700"/>
            <wp:docPr id="6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srcRect/>
                    <a:stretch>
                      <a:fillRect/>
                    </a:stretch>
                  </pic:blipFill>
                  <pic:spPr bwMode="auto">
                    <a:xfrm>
                      <a:off x="0" y="0"/>
                      <a:ext cx="1181010" cy="1892300"/>
                    </a:xfrm>
                    <a:prstGeom prst="rect">
                      <a:avLst/>
                    </a:prstGeom>
                    <a:noFill/>
                    <a:ln w="9525">
                      <a:solidFill>
                        <a:schemeClr val="accent1"/>
                      </a:solidFill>
                      <a:miter lim="800000"/>
                      <a:headEnd/>
                      <a:tailEnd/>
                    </a:ln>
                  </pic:spPr>
                </pic:pic>
              </a:graphicData>
            </a:graphic>
          </wp:inline>
        </w:drawing>
      </w:r>
    </w:p>
    <w:p w:rsidR="00BB7721" w:rsidRDefault="00BB7721"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51133E" w:rsidRPr="00861B4F" w:rsidRDefault="00861B4F" w:rsidP="00BB7721">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b/>
        </w:rPr>
      </w:pPr>
      <w:r w:rsidRPr="00861B4F">
        <w:rPr>
          <w:b/>
        </w:rPr>
        <w:t>Configurar ventana de insumos</w:t>
      </w:r>
    </w:p>
    <w:p w:rsidR="00C9599D" w:rsidRDefault="00C9599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9599D" w:rsidRDefault="00C9599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61B4F">
        <w:rPr>
          <w:b/>
        </w:rPr>
        <w:t>Variable dependiente</w:t>
      </w:r>
      <w:r w:rsidR="00732188">
        <w:t xml:space="preserve"> (</w:t>
      </w:r>
      <w:r w:rsidR="00732188" w:rsidRPr="00732188">
        <w:rPr>
          <w:i/>
        </w:rPr>
        <w:t>Response Y</w:t>
      </w:r>
      <w:r w:rsidR="00732188">
        <w:t>)</w:t>
      </w:r>
      <w:r>
        <w:t>: biom_tot</w:t>
      </w:r>
    </w:p>
    <w:p w:rsidR="00861B4F" w:rsidRDefault="00861B4F" w:rsidP="00BB7721">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732188" w:rsidRDefault="0073218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61B4F">
        <w:rPr>
          <w:b/>
        </w:rPr>
        <w:t>Tipo de regresión</w:t>
      </w:r>
      <w:r>
        <w:t>: Lineal</w:t>
      </w:r>
    </w:p>
    <w:p w:rsidR="00861B4F" w:rsidRDefault="00861B4F" w:rsidP="00861B4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El complemento le ofrece los siguientes tipos de regresión:</w:t>
      </w:r>
    </w:p>
    <w:p w:rsidR="00861B4F" w:rsidRDefault="00CD5B1C" w:rsidP="00861B4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eastAsia="en-US"/>
        </w:rPr>
        <w:pict>
          <v:shape id="_x0000_s1597" type="#_x0000_t202" style="position:absolute;left:0;text-align:left;margin-left:152pt;margin-top:.3pt;width:187.25pt;height:115.75pt;z-index:251855360;mso-width-percent:400;mso-width-percent:400;mso-width-relative:margin;mso-height-relative:margin">
            <v:textbox>
              <w:txbxContent>
                <w:p w:rsidR="00507776" w:rsidRDefault="00507776" w:rsidP="00BB7721">
                  <w:pPr>
                    <w:spacing w:line="240" w:lineRule="auto"/>
                  </w:pPr>
                  <w:r>
                    <w:t>Las opciones disponibles son:</w:t>
                  </w:r>
                </w:p>
                <w:p w:rsidR="00507776" w:rsidRDefault="00507776" w:rsidP="00BB7721">
                  <w:pPr>
                    <w:spacing w:line="240" w:lineRule="auto"/>
                  </w:pPr>
                  <w:r>
                    <w:t>Lineal</w:t>
                  </w:r>
                </w:p>
                <w:p w:rsidR="00507776" w:rsidRDefault="00507776" w:rsidP="00BB7721">
                  <w:pPr>
                    <w:spacing w:line="240" w:lineRule="auto"/>
                  </w:pPr>
                  <w:r>
                    <w:t>Lineal +interacción</w:t>
                  </w:r>
                </w:p>
                <w:p w:rsidR="00507776" w:rsidRDefault="00507776" w:rsidP="00BB7721">
                  <w:pPr>
                    <w:spacing w:line="240" w:lineRule="auto"/>
                  </w:pPr>
                  <w:r>
                    <w:t>Cuadrática</w:t>
                  </w:r>
                </w:p>
                <w:p w:rsidR="00507776" w:rsidRDefault="00507776" w:rsidP="00BB7721">
                  <w:pPr>
                    <w:spacing w:line="240" w:lineRule="auto"/>
                  </w:pPr>
                  <w:r>
                    <w:t>Cuadrática + interacción</w:t>
                  </w:r>
                </w:p>
                <w:p w:rsidR="00507776" w:rsidRDefault="00507776" w:rsidP="00BB7721">
                  <w:pPr>
                    <w:spacing w:line="240" w:lineRule="auto"/>
                  </w:pPr>
                  <w:r>
                    <w:t>Cúbica total</w:t>
                  </w:r>
                </w:p>
                <w:p w:rsidR="00507776" w:rsidRDefault="00507776" w:rsidP="00BB7721">
                  <w:pPr>
                    <w:spacing w:line="240" w:lineRule="auto"/>
                  </w:pPr>
                  <w:r>
                    <w:t>Segundo orden sin interacción</w:t>
                  </w:r>
                </w:p>
                <w:p w:rsidR="00507776" w:rsidRDefault="00507776" w:rsidP="00BB7721">
                  <w:pPr>
                    <w:spacing w:line="240" w:lineRule="auto"/>
                  </w:pPr>
                  <w:r>
                    <w:t>Tercer orden sin interacción</w:t>
                  </w:r>
                </w:p>
              </w:txbxContent>
            </v:textbox>
          </v:shape>
        </w:pict>
      </w:r>
      <w:r w:rsidR="00861B4F">
        <w:rPr>
          <w:noProof/>
          <w:lang w:val="es-CR" w:eastAsia="es-CR"/>
        </w:rPr>
        <w:drawing>
          <wp:inline distT="0" distB="0" distL="0" distR="0" wp14:anchorId="24CCF4A3" wp14:editId="65D1D8FF">
            <wp:extent cx="1612900" cy="1499779"/>
            <wp:effectExtent l="19050" t="19050" r="25400" b="24221"/>
            <wp:docPr id="2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srcRect/>
                    <a:stretch>
                      <a:fillRect/>
                    </a:stretch>
                  </pic:blipFill>
                  <pic:spPr bwMode="auto">
                    <a:xfrm>
                      <a:off x="0" y="0"/>
                      <a:ext cx="1612900" cy="1499779"/>
                    </a:xfrm>
                    <a:prstGeom prst="rect">
                      <a:avLst/>
                    </a:prstGeom>
                    <a:noFill/>
                    <a:ln w="9525">
                      <a:solidFill>
                        <a:schemeClr val="accent1"/>
                      </a:solidFill>
                      <a:miter lim="800000"/>
                      <a:headEnd/>
                      <a:tailEnd/>
                    </a:ln>
                  </pic:spPr>
                </pic:pic>
              </a:graphicData>
            </a:graphic>
          </wp:inline>
        </w:drawing>
      </w:r>
    </w:p>
    <w:p w:rsidR="00732188" w:rsidRDefault="0073218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61B4F">
        <w:rPr>
          <w:b/>
        </w:rPr>
        <w:lastRenderedPageBreak/>
        <w:t>Transformación de X</w:t>
      </w:r>
      <w:r>
        <w:t xml:space="preserve"> (</w:t>
      </w:r>
      <w:r w:rsidRPr="00732188">
        <w:rPr>
          <w:i/>
        </w:rPr>
        <w:t>X Transform</w:t>
      </w:r>
      <w:r>
        <w:t>): ninguna (</w:t>
      </w:r>
      <w:r w:rsidRPr="00732188">
        <w:rPr>
          <w:i/>
        </w:rPr>
        <w:t>None</w:t>
      </w:r>
      <w:r>
        <w:t>)</w:t>
      </w:r>
    </w:p>
    <w:p w:rsidR="00732188" w:rsidRDefault="00732188" w:rsidP="00732188">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El complemento le ofrece las siguientes transformaciones para X:</w:t>
      </w:r>
    </w:p>
    <w:p w:rsidR="00732188"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rPr>
        <w:pict>
          <v:shape id="_x0000_s1596" type="#_x0000_t202" style="position:absolute;left:0;text-align:left;margin-left:152.4pt;margin-top:38.95pt;width:187.25pt;height:57.2pt;z-index:251853312;mso-width-percent:400;mso-width-percent:400;mso-width-relative:margin;mso-height-relative:margin">
            <v:textbox>
              <w:txbxContent>
                <w:p w:rsidR="00507776" w:rsidRDefault="00507776" w:rsidP="00732188">
                  <w:pPr>
                    <w:spacing w:line="240" w:lineRule="exact"/>
                  </w:pPr>
                  <w:r>
                    <w:t>Ninguna</w:t>
                  </w:r>
                </w:p>
                <w:p w:rsidR="00507776" w:rsidRDefault="00507776" w:rsidP="00732188">
                  <w:pPr>
                    <w:spacing w:line="240" w:lineRule="exact"/>
                  </w:pPr>
                  <w:r>
                    <w:t>Centrar todos los términos</w:t>
                  </w:r>
                </w:p>
                <w:p w:rsidR="00507776" w:rsidRDefault="00507776" w:rsidP="00732188">
                  <w:pPr>
                    <w:spacing w:line="240" w:lineRule="exact"/>
                  </w:pPr>
                  <w:r>
                    <w:t>Estandarizar todos los términos</w:t>
                  </w:r>
                </w:p>
                <w:p w:rsidR="00507776" w:rsidRDefault="00507776" w:rsidP="00732188">
                  <w:pPr>
                    <w:spacing w:line="240" w:lineRule="exact"/>
                  </w:pPr>
                  <w:r>
                    <w:t>Estandarizar términos lineales.</w:t>
                  </w:r>
                </w:p>
              </w:txbxContent>
            </v:textbox>
          </v:shape>
        </w:pict>
      </w:r>
      <w:r w:rsidR="00732188">
        <w:rPr>
          <w:noProof/>
          <w:lang w:val="es-CR" w:eastAsia="es-CR"/>
        </w:rPr>
        <w:drawing>
          <wp:inline distT="0" distB="0" distL="0" distR="0" wp14:anchorId="3E7E88ED" wp14:editId="1757C138">
            <wp:extent cx="1864360" cy="1187278"/>
            <wp:effectExtent l="19050" t="19050" r="21590" b="12872"/>
            <wp:docPr id="25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srcRect/>
                    <a:stretch>
                      <a:fillRect/>
                    </a:stretch>
                  </pic:blipFill>
                  <pic:spPr bwMode="auto">
                    <a:xfrm>
                      <a:off x="0" y="0"/>
                      <a:ext cx="1865192" cy="1187808"/>
                    </a:xfrm>
                    <a:prstGeom prst="rect">
                      <a:avLst/>
                    </a:prstGeom>
                    <a:noFill/>
                    <a:ln w="9525">
                      <a:solidFill>
                        <a:schemeClr val="accent1"/>
                      </a:solidFill>
                      <a:miter lim="800000"/>
                      <a:headEnd/>
                      <a:tailEnd/>
                    </a:ln>
                  </pic:spPr>
                </pic:pic>
              </a:graphicData>
            </a:graphic>
          </wp:inline>
        </w:drawing>
      </w:r>
    </w:p>
    <w:p w:rsidR="00861B4F" w:rsidRDefault="00861B4F"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861B4F" w:rsidRPr="00861B4F" w:rsidRDefault="00861B4F"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61B4F">
        <w:t>Marque la casilla de "</w:t>
      </w:r>
      <w:r w:rsidRPr="00861B4F">
        <w:rPr>
          <w:b/>
        </w:rPr>
        <w:t>Regress Intercept?</w:t>
      </w:r>
      <w:r>
        <w:rPr>
          <w:b/>
        </w:rPr>
        <w:t xml:space="preserve"> </w:t>
      </w:r>
      <w:r w:rsidRPr="00861B4F">
        <w:t xml:space="preserve">Esto </w:t>
      </w:r>
      <w:r>
        <w:t>le indica al programa que la ecuación de regresión tiene intercepto.</w:t>
      </w:r>
    </w:p>
    <w:p w:rsidR="00861B4F" w:rsidRDefault="00861B4F"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9599D" w:rsidRDefault="00C9599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61B4F">
        <w:rPr>
          <w:b/>
        </w:rPr>
        <w:t>Nivel de confianza</w:t>
      </w:r>
      <w:r>
        <w:t>: 95 (nivel de significancia 0,05)</w:t>
      </w:r>
    </w:p>
    <w:p w:rsidR="006E1A5B" w:rsidRDefault="006E1A5B"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6E1A5B" w:rsidRDefault="006E1A5B"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C9599D">
        <w:rPr>
          <w:b/>
        </w:rPr>
        <w:t>Ej</w:t>
      </w:r>
      <w:r>
        <w:rPr>
          <w:b/>
        </w:rPr>
        <w:t>e</w:t>
      </w:r>
      <w:r w:rsidRPr="00C9599D">
        <w:rPr>
          <w:b/>
        </w:rPr>
        <w:t>mplo 1:</w:t>
      </w:r>
      <w:r>
        <w:rPr>
          <w:b/>
        </w:rPr>
        <w:t xml:space="preserve"> Sobre ajustar el modelo de regresión</w:t>
      </w:r>
    </w:p>
    <w:p w:rsidR="00861B4F"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eastAsia="en-US"/>
        </w:rPr>
        <w:pict>
          <v:shape id="_x0000_s1598" type="#_x0000_t202" style="position:absolute;left:0;text-align:left;margin-left:299.5pt;margin-top:13.4pt;width:178.1pt;height:103.15pt;z-index:251857408;mso-height-percent:200;mso-height-percent:200;mso-width-relative:margin;mso-height-relative:margin">
            <v:textbox style="mso-fit-shape-to-text:t">
              <w:txbxContent>
                <w:p w:rsidR="00507776" w:rsidRDefault="00507776" w:rsidP="00861B4F">
                  <w:pPr>
                    <w:ind w:left="284" w:hanging="284"/>
                  </w:pPr>
                  <w:r>
                    <w:t>1. Seleccione todas las variables predictoras</w:t>
                  </w:r>
                </w:p>
                <w:p w:rsidR="00507776" w:rsidRDefault="00507776" w:rsidP="00861B4F">
                  <w:pPr>
                    <w:ind w:left="284" w:hanging="284"/>
                  </w:pPr>
                  <w:r>
                    <w:t>2. Y Trans (Transformación de Y) seleccione Ningua (</w:t>
                  </w:r>
                  <w:r w:rsidRPr="006D68E7">
                    <w:rPr>
                      <w:i/>
                    </w:rPr>
                    <w:t>None</w:t>
                  </w:r>
                  <w:r>
                    <w:t>).</w:t>
                  </w:r>
                </w:p>
                <w:p w:rsidR="00507776" w:rsidRDefault="00507776" w:rsidP="00861B4F">
                  <w:pPr>
                    <w:ind w:left="284" w:hanging="284"/>
                  </w:pPr>
                  <w:r>
                    <w:t xml:space="preserve">2. Haga un clic sobre </w:t>
                  </w:r>
                  <w:r>
                    <w:rPr>
                      <w:i/>
                    </w:rPr>
                    <w:t>Regress</w:t>
                  </w:r>
                  <w:r w:rsidRPr="00861B4F">
                    <w:rPr>
                      <w:i/>
                    </w:rPr>
                    <w:t xml:space="preserve"> </w:t>
                  </w:r>
                  <w:r>
                    <w:t>(Ajustar regresión).</w:t>
                  </w:r>
                </w:p>
              </w:txbxContent>
            </v:textbox>
          </v:shape>
        </w:pict>
      </w:r>
    </w:p>
    <w:p w:rsidR="00861B4F"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rPr>
        <w:pict>
          <v:shape id="_x0000_s1550" type="#_x0000_t88" style="position:absolute;left:0;text-align:left;margin-left:174.95pt;margin-top:26.55pt;width:7.15pt;height:52.65pt;z-index:251831808" strokecolor="red" strokeweight="1pt"/>
        </w:pict>
      </w:r>
      <w:r w:rsidR="00861B4F">
        <w:rPr>
          <w:noProof/>
          <w:lang w:val="es-CR" w:eastAsia="es-CR"/>
        </w:rPr>
        <w:drawing>
          <wp:inline distT="0" distB="0" distL="0" distR="0" wp14:anchorId="1C9C4202" wp14:editId="319D1733">
            <wp:extent cx="4188124" cy="3111500"/>
            <wp:effectExtent l="19050" t="19050" r="21926" b="12700"/>
            <wp:docPr id="27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srcRect/>
                    <a:stretch>
                      <a:fillRect/>
                    </a:stretch>
                  </pic:blipFill>
                  <pic:spPr bwMode="auto">
                    <a:xfrm>
                      <a:off x="0" y="0"/>
                      <a:ext cx="4191657" cy="3114125"/>
                    </a:xfrm>
                    <a:prstGeom prst="rect">
                      <a:avLst/>
                    </a:prstGeom>
                    <a:noFill/>
                    <a:ln w="9525">
                      <a:solidFill>
                        <a:schemeClr val="accent1"/>
                      </a:solidFill>
                      <a:miter lim="800000"/>
                      <a:headEnd/>
                      <a:tailEnd/>
                    </a:ln>
                  </pic:spPr>
                </pic:pic>
              </a:graphicData>
            </a:graphic>
          </wp:inline>
        </w:drawing>
      </w:r>
    </w:p>
    <w:p w:rsidR="006D68E7" w:rsidRDefault="006D68E7"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6D68E7" w:rsidRDefault="006D68E7"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El programa le muestra los resultados en la siguiente ventana:</w:t>
      </w:r>
    </w:p>
    <w:p w:rsidR="00F12C9E" w:rsidRDefault="00277D96"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lastRenderedPageBreak/>
        <w:drawing>
          <wp:inline distT="0" distB="0" distL="0" distR="0" wp14:anchorId="728FDC83" wp14:editId="140B7764">
            <wp:extent cx="5116901" cy="3815172"/>
            <wp:effectExtent l="19050" t="19050" r="26599" b="13878"/>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srcRect/>
                    <a:stretch>
                      <a:fillRect/>
                    </a:stretch>
                  </pic:blipFill>
                  <pic:spPr bwMode="auto">
                    <a:xfrm>
                      <a:off x="0" y="0"/>
                      <a:ext cx="5120708" cy="3818010"/>
                    </a:xfrm>
                    <a:prstGeom prst="rect">
                      <a:avLst/>
                    </a:prstGeom>
                    <a:noFill/>
                    <a:ln w="9525">
                      <a:solidFill>
                        <a:schemeClr val="accent1"/>
                      </a:solidFill>
                      <a:miter lim="800000"/>
                      <a:headEnd/>
                      <a:tailEnd/>
                    </a:ln>
                  </pic:spPr>
                </pic:pic>
              </a:graphicData>
            </a:graphic>
          </wp:inline>
        </w:drawing>
      </w:r>
    </w:p>
    <w:p w:rsidR="006D68E7" w:rsidRDefault="006D68E7"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0E136B" w:rsidRPr="0019468F" w:rsidRDefault="000E136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19468F">
        <w:rPr>
          <w:b/>
        </w:rPr>
        <w:t xml:space="preserve">Evaluar </w:t>
      </w:r>
      <w:r w:rsidR="0019468F" w:rsidRPr="0019468F">
        <w:rPr>
          <w:b/>
        </w:rPr>
        <w:t>pertinencia del modelo</w:t>
      </w:r>
    </w:p>
    <w:p w:rsidR="0019468F" w:rsidRPr="00277D96" w:rsidRDefault="0019468F" w:rsidP="0019468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rStyle w:val="hps"/>
        </w:rPr>
        <w:tab/>
        <w:t xml:space="preserve">Una vez ajustado el modelo de regresión a los se puede evaluar gráficamente su pertinencia haciendo un clic sobre </w:t>
      </w:r>
      <w:r w:rsidRPr="0019468F">
        <w:rPr>
          <w:rStyle w:val="hps"/>
          <w:i/>
        </w:rPr>
        <w:t>Grpahs</w:t>
      </w:r>
      <w:r>
        <w:rPr>
          <w:rStyle w:val="hps"/>
        </w:rPr>
        <w:t>.</w:t>
      </w:r>
    </w:p>
    <w:p w:rsidR="000E136B" w:rsidRDefault="000E136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16EFFD17" wp14:editId="0FCD12F5">
            <wp:extent cx="844550" cy="266700"/>
            <wp:effectExtent l="19050" t="0" r="0" b="0"/>
            <wp:docPr id="27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srcRect t="14285"/>
                    <a:stretch>
                      <a:fillRect/>
                    </a:stretch>
                  </pic:blipFill>
                  <pic:spPr bwMode="auto">
                    <a:xfrm>
                      <a:off x="0" y="0"/>
                      <a:ext cx="844550" cy="266700"/>
                    </a:xfrm>
                    <a:prstGeom prst="rect">
                      <a:avLst/>
                    </a:prstGeom>
                    <a:noFill/>
                    <a:ln w="9525">
                      <a:noFill/>
                      <a:miter lim="800000"/>
                      <a:headEnd/>
                      <a:tailEnd/>
                    </a:ln>
                  </pic:spPr>
                </pic:pic>
              </a:graphicData>
            </a:graphic>
          </wp:inline>
        </w:drawing>
      </w:r>
    </w:p>
    <w:p w:rsidR="0019468F" w:rsidRDefault="0019468F"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19468F" w:rsidRDefault="0019468F"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El programa le muestra la siguiente venta</w:t>
      </w:r>
      <w:r w:rsidR="00BB7721">
        <w:t>na</w:t>
      </w:r>
      <w:r>
        <w:t>:</w:t>
      </w:r>
    </w:p>
    <w:p w:rsidR="0019468F" w:rsidRDefault="0019468F" w:rsidP="0019468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19468F"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eastAsia="en-US"/>
        </w:rPr>
        <w:pict>
          <v:shape id="_x0000_s1599" type="#_x0000_t202" style="position:absolute;left:0;text-align:left;margin-left:300.3pt;margin-top:34.5pt;width:154.1pt;height:151.55pt;z-index:251859456;mso-height-percent:200;mso-height-percent:200;mso-width-relative:margin;mso-height-relative:margin">
            <v:textbox style="mso-fit-shape-to-text:t">
              <w:txbxContent>
                <w:p w:rsidR="00507776" w:rsidRDefault="00507776">
                  <w:r w:rsidRPr="0019468F">
                    <w:t>El programa le indica que pu</w:t>
                  </w:r>
                  <w:r>
                    <w:t>ede visualizar 18 gráficos.</w:t>
                  </w:r>
                </w:p>
                <w:p w:rsidR="00507776" w:rsidRDefault="00507776">
                  <w:r>
                    <w:t xml:space="preserve">Haga un clic sobre </w:t>
                  </w:r>
                  <w:r>
                    <w:rPr>
                      <w:noProof/>
                      <w:lang w:val="es-CR" w:eastAsia="es-CR"/>
                    </w:rPr>
                    <w:drawing>
                      <wp:inline distT="0" distB="0" distL="0" distR="0" wp14:anchorId="3341C68D" wp14:editId="7D6AD0A2">
                        <wp:extent cx="195943" cy="152400"/>
                        <wp:effectExtent l="19050" t="0" r="0" b="0"/>
                        <wp:docPr id="28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srcRect/>
                                <a:stretch>
                                  <a:fillRect/>
                                </a:stretch>
                              </pic:blipFill>
                              <pic:spPr bwMode="auto">
                                <a:xfrm>
                                  <a:off x="0" y="0"/>
                                  <a:ext cx="195943" cy="152400"/>
                                </a:xfrm>
                                <a:prstGeom prst="rect">
                                  <a:avLst/>
                                </a:prstGeom>
                                <a:noFill/>
                                <a:ln w="9525">
                                  <a:noFill/>
                                  <a:miter lim="800000"/>
                                  <a:headEnd/>
                                  <a:tailEnd/>
                                </a:ln>
                              </pic:spPr>
                            </pic:pic>
                          </a:graphicData>
                        </a:graphic>
                      </wp:inline>
                    </w:drawing>
                  </w:r>
                  <w:r>
                    <w:t xml:space="preserve"> para visualizar el siguiente grafico.</w:t>
                  </w:r>
                </w:p>
                <w:p w:rsidR="00507776" w:rsidRDefault="00507776"/>
                <w:p w:rsidR="00507776" w:rsidRPr="0019468F" w:rsidRDefault="00507776">
                  <w:r>
                    <w:t xml:space="preserve">Haga un clic sobre </w:t>
                  </w:r>
                  <w:r w:rsidRPr="00BB57C3">
                    <w:rPr>
                      <w:i/>
                    </w:rPr>
                    <w:t>Exit</w:t>
                  </w:r>
                  <w:r>
                    <w:t xml:space="preserve"> para volver a la ventana principal del programa.</w:t>
                  </w:r>
                </w:p>
              </w:txbxContent>
            </v:textbox>
          </v:shape>
        </w:pict>
      </w:r>
      <w:r w:rsidR="0019468F">
        <w:rPr>
          <w:noProof/>
          <w:lang w:val="es-CR" w:eastAsia="es-CR"/>
        </w:rPr>
        <w:drawing>
          <wp:inline distT="0" distB="0" distL="0" distR="0" wp14:anchorId="495CEBF0" wp14:editId="0CD4331A">
            <wp:extent cx="4165245" cy="2589964"/>
            <wp:effectExtent l="19050" t="19050" r="25755" b="19886"/>
            <wp:docPr id="27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srcRect/>
                    <a:stretch>
                      <a:fillRect/>
                    </a:stretch>
                  </pic:blipFill>
                  <pic:spPr bwMode="auto">
                    <a:xfrm>
                      <a:off x="0" y="0"/>
                      <a:ext cx="4165245" cy="2589964"/>
                    </a:xfrm>
                    <a:prstGeom prst="rect">
                      <a:avLst/>
                    </a:prstGeom>
                    <a:noFill/>
                    <a:ln w="9525">
                      <a:solidFill>
                        <a:schemeClr val="accent1"/>
                      </a:solidFill>
                      <a:miter lim="800000"/>
                      <a:headEnd/>
                      <a:tailEnd/>
                    </a:ln>
                  </pic:spPr>
                </pic:pic>
              </a:graphicData>
            </a:graphic>
          </wp:inline>
        </w:drawing>
      </w:r>
    </w:p>
    <w:p w:rsidR="0019468F" w:rsidRDefault="0019468F" w:rsidP="0019468F"/>
    <w:p w:rsidR="0019468F" w:rsidRDefault="0019468F" w:rsidP="0019468F">
      <w:r>
        <w:rPr>
          <w:noProof/>
          <w:lang w:val="es-CR" w:eastAsia="es-CR"/>
        </w:rPr>
        <w:lastRenderedPageBreak/>
        <w:drawing>
          <wp:inline distT="0" distB="0" distL="0" distR="0" wp14:anchorId="43B928EA" wp14:editId="316362E3">
            <wp:extent cx="1893093" cy="1323975"/>
            <wp:effectExtent l="19050" t="0" r="0" b="0"/>
            <wp:docPr id="28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srcRect r="19697"/>
                    <a:stretch>
                      <a:fillRect/>
                    </a:stretch>
                  </pic:blipFill>
                  <pic:spPr bwMode="auto">
                    <a:xfrm>
                      <a:off x="0" y="0"/>
                      <a:ext cx="1893093" cy="1323975"/>
                    </a:xfrm>
                    <a:prstGeom prst="rect">
                      <a:avLst/>
                    </a:prstGeom>
                    <a:noFill/>
                    <a:ln w="9525">
                      <a:noFill/>
                      <a:miter lim="800000"/>
                      <a:headEnd/>
                      <a:tailEnd/>
                    </a:ln>
                  </pic:spPr>
                </pic:pic>
              </a:graphicData>
            </a:graphic>
          </wp:inline>
        </w:drawing>
      </w:r>
      <w:r>
        <w:rPr>
          <w:noProof/>
          <w:lang w:val="es-CR" w:eastAsia="es-CR"/>
        </w:rPr>
        <w:drawing>
          <wp:inline distT="0" distB="0" distL="0" distR="0" wp14:anchorId="4CD57C0D" wp14:editId="3504D38B">
            <wp:extent cx="1895475" cy="1304925"/>
            <wp:effectExtent l="19050" t="0" r="9525" b="0"/>
            <wp:docPr id="7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cstate="print"/>
                    <a:srcRect/>
                    <a:stretch>
                      <a:fillRect/>
                    </a:stretch>
                  </pic:blipFill>
                  <pic:spPr bwMode="auto">
                    <a:xfrm>
                      <a:off x="0" y="0"/>
                      <a:ext cx="1895475" cy="1304925"/>
                    </a:xfrm>
                    <a:prstGeom prst="rect">
                      <a:avLst/>
                    </a:prstGeom>
                    <a:noFill/>
                    <a:ln w="9525">
                      <a:noFill/>
                      <a:miter lim="800000"/>
                      <a:headEnd/>
                      <a:tailEnd/>
                    </a:ln>
                  </pic:spPr>
                </pic:pic>
              </a:graphicData>
            </a:graphic>
          </wp:inline>
        </w:drawing>
      </w:r>
      <w:r w:rsidR="00E22A69">
        <w:rPr>
          <w:noProof/>
          <w:lang w:val="es-CR" w:eastAsia="es-CR"/>
        </w:rPr>
        <w:drawing>
          <wp:inline distT="0" distB="0" distL="0" distR="0" wp14:anchorId="153446A7" wp14:editId="11872F44">
            <wp:extent cx="1881188" cy="1309688"/>
            <wp:effectExtent l="19050" t="0" r="4762" b="0"/>
            <wp:docPr id="7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srcRect/>
                    <a:stretch>
                      <a:fillRect/>
                    </a:stretch>
                  </pic:blipFill>
                  <pic:spPr bwMode="auto">
                    <a:xfrm>
                      <a:off x="0" y="0"/>
                      <a:ext cx="1881188" cy="1309688"/>
                    </a:xfrm>
                    <a:prstGeom prst="rect">
                      <a:avLst/>
                    </a:prstGeom>
                    <a:noFill/>
                    <a:ln w="9525">
                      <a:noFill/>
                      <a:miter lim="800000"/>
                      <a:headEnd/>
                      <a:tailEnd/>
                    </a:ln>
                  </pic:spPr>
                </pic:pic>
              </a:graphicData>
            </a:graphic>
          </wp:inline>
        </w:drawing>
      </w:r>
    </w:p>
    <w:p w:rsidR="00E22A69" w:rsidRDefault="00E22A69" w:rsidP="0019468F">
      <w:r>
        <w:rPr>
          <w:noProof/>
          <w:lang w:val="es-CR" w:eastAsia="es-CR"/>
        </w:rPr>
        <w:drawing>
          <wp:inline distT="0" distB="0" distL="0" distR="0" wp14:anchorId="0A2CF8D5" wp14:editId="7A52AE89">
            <wp:extent cx="1885950" cy="1314450"/>
            <wp:effectExtent l="19050" t="0" r="0" b="0"/>
            <wp:docPr id="8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cstate="print"/>
                    <a:srcRect/>
                    <a:stretch>
                      <a:fillRect/>
                    </a:stretch>
                  </pic:blipFill>
                  <pic:spPr bwMode="auto">
                    <a:xfrm>
                      <a:off x="0" y="0"/>
                      <a:ext cx="1885950" cy="1314450"/>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50FEAF96" wp14:editId="55A2E409">
            <wp:extent cx="1866900" cy="1309688"/>
            <wp:effectExtent l="19050" t="0" r="0" b="0"/>
            <wp:docPr id="8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srcRect/>
                    <a:stretch>
                      <a:fillRect/>
                    </a:stretch>
                  </pic:blipFill>
                  <pic:spPr bwMode="auto">
                    <a:xfrm>
                      <a:off x="0" y="0"/>
                      <a:ext cx="1866900" cy="1309688"/>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6512FF3D" wp14:editId="24D6BC6D">
            <wp:extent cx="1852613" cy="1309688"/>
            <wp:effectExtent l="19050" t="0" r="0" b="0"/>
            <wp:docPr id="8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cstate="print"/>
                    <a:srcRect/>
                    <a:stretch>
                      <a:fillRect/>
                    </a:stretch>
                  </pic:blipFill>
                  <pic:spPr bwMode="auto">
                    <a:xfrm>
                      <a:off x="0" y="0"/>
                      <a:ext cx="1852613" cy="1309688"/>
                    </a:xfrm>
                    <a:prstGeom prst="rect">
                      <a:avLst/>
                    </a:prstGeom>
                    <a:noFill/>
                    <a:ln w="9525">
                      <a:noFill/>
                      <a:miter lim="800000"/>
                      <a:headEnd/>
                      <a:tailEnd/>
                    </a:ln>
                  </pic:spPr>
                </pic:pic>
              </a:graphicData>
            </a:graphic>
          </wp:inline>
        </w:drawing>
      </w:r>
    </w:p>
    <w:p w:rsidR="0019468F" w:rsidRDefault="00E22A69" w:rsidP="0019468F">
      <w:r>
        <w:rPr>
          <w:noProof/>
          <w:lang w:val="es-CR" w:eastAsia="es-CR"/>
        </w:rPr>
        <w:drawing>
          <wp:inline distT="0" distB="0" distL="0" distR="0" wp14:anchorId="5D075F56" wp14:editId="7EE159DA">
            <wp:extent cx="1857375" cy="1300163"/>
            <wp:effectExtent l="19050" t="0" r="9525" b="0"/>
            <wp:docPr id="8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srcRect/>
                    <a:stretch>
                      <a:fillRect/>
                    </a:stretch>
                  </pic:blipFill>
                  <pic:spPr bwMode="auto">
                    <a:xfrm>
                      <a:off x="0" y="0"/>
                      <a:ext cx="1857375" cy="1300163"/>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26410AD1" wp14:editId="2848A8E7">
            <wp:extent cx="1881188" cy="1314450"/>
            <wp:effectExtent l="19050" t="0" r="4762" b="0"/>
            <wp:docPr id="9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cstate="print"/>
                    <a:srcRect/>
                    <a:stretch>
                      <a:fillRect/>
                    </a:stretch>
                  </pic:blipFill>
                  <pic:spPr bwMode="auto">
                    <a:xfrm>
                      <a:off x="0" y="0"/>
                      <a:ext cx="1881188" cy="1314450"/>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06846982" wp14:editId="20D04D8F">
            <wp:extent cx="1857375" cy="1319213"/>
            <wp:effectExtent l="19050" t="0" r="9525" b="0"/>
            <wp:docPr id="9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cstate="print"/>
                    <a:srcRect/>
                    <a:stretch>
                      <a:fillRect/>
                    </a:stretch>
                  </pic:blipFill>
                  <pic:spPr bwMode="auto">
                    <a:xfrm>
                      <a:off x="0" y="0"/>
                      <a:ext cx="1857375" cy="1319213"/>
                    </a:xfrm>
                    <a:prstGeom prst="rect">
                      <a:avLst/>
                    </a:prstGeom>
                    <a:noFill/>
                    <a:ln w="9525">
                      <a:noFill/>
                      <a:miter lim="800000"/>
                      <a:headEnd/>
                      <a:tailEnd/>
                    </a:ln>
                  </pic:spPr>
                </pic:pic>
              </a:graphicData>
            </a:graphic>
          </wp:inline>
        </w:drawing>
      </w:r>
    </w:p>
    <w:p w:rsidR="00E22A69" w:rsidRDefault="00E22A69" w:rsidP="0019468F">
      <w:r>
        <w:rPr>
          <w:noProof/>
          <w:lang w:val="es-CR" w:eastAsia="es-CR"/>
        </w:rPr>
        <w:drawing>
          <wp:inline distT="0" distB="0" distL="0" distR="0" wp14:anchorId="723C3CAA" wp14:editId="0BF03E2C">
            <wp:extent cx="1866900" cy="1309688"/>
            <wp:effectExtent l="19050" t="0" r="0" b="0"/>
            <wp:docPr id="96"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0" cstate="print"/>
                    <a:srcRect/>
                    <a:stretch>
                      <a:fillRect/>
                    </a:stretch>
                  </pic:blipFill>
                  <pic:spPr bwMode="auto">
                    <a:xfrm>
                      <a:off x="0" y="0"/>
                      <a:ext cx="1866900" cy="1309688"/>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1A8DCD91" wp14:editId="4D13F443">
            <wp:extent cx="1862138" cy="1300163"/>
            <wp:effectExtent l="19050" t="0" r="4762" b="0"/>
            <wp:docPr id="9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 cstate="print"/>
                    <a:srcRect/>
                    <a:stretch>
                      <a:fillRect/>
                    </a:stretch>
                  </pic:blipFill>
                  <pic:spPr bwMode="auto">
                    <a:xfrm>
                      <a:off x="0" y="0"/>
                      <a:ext cx="1862138" cy="1300163"/>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118E9E36" wp14:editId="2758385D">
            <wp:extent cx="1900238" cy="1304925"/>
            <wp:effectExtent l="19050" t="0" r="4762" b="0"/>
            <wp:docPr id="99"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cstate="print"/>
                    <a:srcRect/>
                    <a:stretch>
                      <a:fillRect/>
                    </a:stretch>
                  </pic:blipFill>
                  <pic:spPr bwMode="auto">
                    <a:xfrm>
                      <a:off x="0" y="0"/>
                      <a:ext cx="1900238" cy="1304925"/>
                    </a:xfrm>
                    <a:prstGeom prst="rect">
                      <a:avLst/>
                    </a:prstGeom>
                    <a:noFill/>
                    <a:ln w="9525">
                      <a:noFill/>
                      <a:miter lim="800000"/>
                      <a:headEnd/>
                      <a:tailEnd/>
                    </a:ln>
                  </pic:spPr>
                </pic:pic>
              </a:graphicData>
            </a:graphic>
          </wp:inline>
        </w:drawing>
      </w:r>
    </w:p>
    <w:p w:rsidR="00E22A69" w:rsidRDefault="00E22A69" w:rsidP="0019468F">
      <w:r>
        <w:rPr>
          <w:noProof/>
          <w:lang w:val="es-CR" w:eastAsia="es-CR"/>
        </w:rPr>
        <w:drawing>
          <wp:inline distT="0" distB="0" distL="0" distR="0" wp14:anchorId="7E770AD8" wp14:editId="37E7F01D">
            <wp:extent cx="1871663" cy="1304925"/>
            <wp:effectExtent l="19050" t="0" r="0" b="0"/>
            <wp:docPr id="10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cstate="print"/>
                    <a:srcRect/>
                    <a:stretch>
                      <a:fillRect/>
                    </a:stretch>
                  </pic:blipFill>
                  <pic:spPr bwMode="auto">
                    <a:xfrm>
                      <a:off x="0" y="0"/>
                      <a:ext cx="1871663" cy="1304925"/>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57F354E3" wp14:editId="2D0C65D4">
            <wp:extent cx="1866900" cy="1323975"/>
            <wp:effectExtent l="19050" t="0" r="0" b="0"/>
            <wp:docPr id="102"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4" cstate="print"/>
                    <a:srcRect/>
                    <a:stretch>
                      <a:fillRect/>
                    </a:stretch>
                  </pic:blipFill>
                  <pic:spPr bwMode="auto">
                    <a:xfrm>
                      <a:off x="0" y="0"/>
                      <a:ext cx="1866900" cy="1323975"/>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4FAB35EE" wp14:editId="7640C2F9">
            <wp:extent cx="1871663" cy="1323975"/>
            <wp:effectExtent l="19050" t="0" r="0" b="0"/>
            <wp:docPr id="10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5" cstate="print"/>
                    <a:srcRect/>
                    <a:stretch>
                      <a:fillRect/>
                    </a:stretch>
                  </pic:blipFill>
                  <pic:spPr bwMode="auto">
                    <a:xfrm>
                      <a:off x="0" y="0"/>
                      <a:ext cx="1871663" cy="1323975"/>
                    </a:xfrm>
                    <a:prstGeom prst="rect">
                      <a:avLst/>
                    </a:prstGeom>
                    <a:noFill/>
                    <a:ln w="9525">
                      <a:noFill/>
                      <a:miter lim="800000"/>
                      <a:headEnd/>
                      <a:tailEnd/>
                    </a:ln>
                  </pic:spPr>
                </pic:pic>
              </a:graphicData>
            </a:graphic>
          </wp:inline>
        </w:drawing>
      </w:r>
    </w:p>
    <w:p w:rsidR="00E22A69" w:rsidRDefault="00E22A69" w:rsidP="0019468F">
      <w:r>
        <w:rPr>
          <w:noProof/>
          <w:lang w:val="es-CR" w:eastAsia="es-CR"/>
        </w:rPr>
        <w:drawing>
          <wp:inline distT="0" distB="0" distL="0" distR="0" wp14:anchorId="2D84D0A8" wp14:editId="5B457CCB">
            <wp:extent cx="1857375" cy="1304925"/>
            <wp:effectExtent l="19050" t="0" r="9525" b="0"/>
            <wp:docPr id="10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cstate="print"/>
                    <a:srcRect/>
                    <a:stretch>
                      <a:fillRect/>
                    </a:stretch>
                  </pic:blipFill>
                  <pic:spPr bwMode="auto">
                    <a:xfrm>
                      <a:off x="0" y="0"/>
                      <a:ext cx="1857375" cy="1304925"/>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13D167B1" wp14:editId="6383B303">
            <wp:extent cx="1876425" cy="1309688"/>
            <wp:effectExtent l="19050" t="0" r="9525" b="0"/>
            <wp:docPr id="107"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 cstate="print"/>
                    <a:srcRect/>
                    <a:stretch>
                      <a:fillRect/>
                    </a:stretch>
                  </pic:blipFill>
                  <pic:spPr bwMode="auto">
                    <a:xfrm>
                      <a:off x="0" y="0"/>
                      <a:ext cx="1876425" cy="1309688"/>
                    </a:xfrm>
                    <a:prstGeom prst="rect">
                      <a:avLst/>
                    </a:prstGeom>
                    <a:noFill/>
                    <a:ln w="9525">
                      <a:noFill/>
                      <a:miter lim="800000"/>
                      <a:headEnd/>
                      <a:tailEnd/>
                    </a:ln>
                  </pic:spPr>
                </pic:pic>
              </a:graphicData>
            </a:graphic>
          </wp:inline>
        </w:drawing>
      </w:r>
      <w:r w:rsidRPr="00E22A69">
        <w:t xml:space="preserve"> </w:t>
      </w:r>
      <w:r>
        <w:rPr>
          <w:noProof/>
          <w:lang w:val="es-CR" w:eastAsia="es-CR"/>
        </w:rPr>
        <w:drawing>
          <wp:inline distT="0" distB="0" distL="0" distR="0" wp14:anchorId="4E775F64" wp14:editId="54936F58">
            <wp:extent cx="1900238" cy="1319213"/>
            <wp:effectExtent l="19050" t="0" r="4762" b="0"/>
            <wp:docPr id="108"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8" cstate="print"/>
                    <a:srcRect/>
                    <a:stretch>
                      <a:fillRect/>
                    </a:stretch>
                  </pic:blipFill>
                  <pic:spPr bwMode="auto">
                    <a:xfrm>
                      <a:off x="0" y="0"/>
                      <a:ext cx="1900238" cy="1319213"/>
                    </a:xfrm>
                    <a:prstGeom prst="rect">
                      <a:avLst/>
                    </a:prstGeom>
                    <a:noFill/>
                    <a:ln w="9525">
                      <a:noFill/>
                      <a:miter lim="800000"/>
                      <a:headEnd/>
                      <a:tailEnd/>
                    </a:ln>
                  </pic:spPr>
                </pic:pic>
              </a:graphicData>
            </a:graphic>
          </wp:inline>
        </w:drawing>
      </w:r>
    </w:p>
    <w:p w:rsidR="00BB57C3" w:rsidRDefault="00BB57C3" w:rsidP="0019468F"/>
    <w:p w:rsidR="00E22A69" w:rsidRDefault="00BB57C3" w:rsidP="0019468F">
      <w:r>
        <w:t>Estas gráficas le permiten evaluar visualmente del grado de ajuste de los datos al modelo ajustado.</w:t>
      </w:r>
    </w:p>
    <w:p w:rsidR="009718D9" w:rsidRDefault="009718D9" w:rsidP="0019468F"/>
    <w:p w:rsidR="009B417D" w:rsidRDefault="009718D9" w:rsidP="0019468F">
      <w:r>
        <w:lastRenderedPageBreak/>
        <w:t xml:space="preserve">Residuos estandarizados: </w:t>
      </w:r>
      <w:r>
        <w:rPr>
          <w:noProof/>
          <w:lang w:val="es-CR" w:eastAsia="es-CR"/>
        </w:rPr>
        <w:drawing>
          <wp:inline distT="0" distB="0" distL="0" distR="0" wp14:anchorId="37237203" wp14:editId="65D9BE45">
            <wp:extent cx="774559" cy="435336"/>
            <wp:effectExtent l="19050" t="0" r="6491" b="0"/>
            <wp:docPr id="123"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9" cstate="print"/>
                    <a:srcRect/>
                    <a:stretch>
                      <a:fillRect/>
                    </a:stretch>
                  </pic:blipFill>
                  <pic:spPr bwMode="auto">
                    <a:xfrm>
                      <a:off x="0" y="0"/>
                      <a:ext cx="776251" cy="436287"/>
                    </a:xfrm>
                    <a:prstGeom prst="rect">
                      <a:avLst/>
                    </a:prstGeom>
                    <a:noFill/>
                    <a:ln w="9525">
                      <a:noFill/>
                      <a:miter lim="800000"/>
                      <a:headEnd/>
                      <a:tailEnd/>
                    </a:ln>
                  </pic:spPr>
                </pic:pic>
              </a:graphicData>
            </a:graphic>
          </wp:inline>
        </w:drawing>
      </w:r>
      <w:r>
        <w:t xml:space="preserve">= </w:t>
      </w:r>
      <w:r>
        <w:rPr>
          <w:noProof/>
          <w:lang w:val="es-CR" w:eastAsia="es-CR"/>
        </w:rPr>
        <w:drawing>
          <wp:inline distT="0" distB="0" distL="0" distR="0" wp14:anchorId="6D654D75" wp14:editId="62596D06">
            <wp:extent cx="447419" cy="375313"/>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0" cstate="print"/>
                    <a:srcRect/>
                    <a:stretch>
                      <a:fillRect/>
                    </a:stretch>
                  </pic:blipFill>
                  <pic:spPr bwMode="auto">
                    <a:xfrm>
                      <a:off x="0" y="0"/>
                      <a:ext cx="447308" cy="375220"/>
                    </a:xfrm>
                    <a:prstGeom prst="rect">
                      <a:avLst/>
                    </a:prstGeom>
                    <a:noFill/>
                    <a:ln w="9525">
                      <a:noFill/>
                      <a:miter lim="800000"/>
                      <a:headEnd/>
                      <a:tailEnd/>
                    </a:ln>
                  </pic:spPr>
                </pic:pic>
              </a:graphicData>
            </a:graphic>
          </wp:inline>
        </w:drawing>
      </w:r>
      <w:r w:rsidR="009B417D" w:rsidRPr="009B417D">
        <w:t xml:space="preserve"> </w:t>
      </w:r>
    </w:p>
    <w:p w:rsidR="009718D9" w:rsidRDefault="009B417D" w:rsidP="0019468F">
      <w:r>
        <w:tab/>
      </w:r>
      <w:r w:rsidRPr="009B417D">
        <w:t xml:space="preserve">Los residuos estandarizados se escalan de tal forma que su desviación estándar </w:t>
      </w:r>
      <w:r>
        <w:t>sea</w:t>
      </w:r>
      <w:r w:rsidRPr="009B417D">
        <w:t xml:space="preserve"> aproximadamente igual a uno. Esto ayuda a identificar posibles valores atípicos u observaciones inusuales.</w:t>
      </w:r>
    </w:p>
    <w:p w:rsidR="009B417D" w:rsidRDefault="009718D9" w:rsidP="0019468F">
      <w:r>
        <w:t xml:space="preserve">Residuos estudiantizados </w:t>
      </w:r>
      <w:r>
        <w:rPr>
          <w:noProof/>
          <w:lang w:val="es-CR" w:eastAsia="es-CR"/>
        </w:rPr>
        <w:drawing>
          <wp:inline distT="0" distB="0" distL="0" distR="0" wp14:anchorId="1BB87232" wp14:editId="0E01BB0A">
            <wp:extent cx="1059123" cy="386164"/>
            <wp:effectExtent l="19050" t="0" r="7677" b="0"/>
            <wp:docPr id="124"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cstate="print"/>
                    <a:srcRect/>
                    <a:stretch>
                      <a:fillRect/>
                    </a:stretch>
                  </pic:blipFill>
                  <pic:spPr bwMode="auto">
                    <a:xfrm>
                      <a:off x="0" y="0"/>
                      <a:ext cx="1058661" cy="385996"/>
                    </a:xfrm>
                    <a:prstGeom prst="rect">
                      <a:avLst/>
                    </a:prstGeom>
                    <a:noFill/>
                    <a:ln w="9525">
                      <a:noFill/>
                      <a:miter lim="800000"/>
                      <a:headEnd/>
                      <a:tailEnd/>
                    </a:ln>
                  </pic:spPr>
                </pic:pic>
              </a:graphicData>
            </a:graphic>
          </wp:inline>
        </w:drawing>
      </w:r>
      <w:r>
        <w:t xml:space="preserve"> = </w:t>
      </w:r>
      <w:r>
        <w:rPr>
          <w:noProof/>
          <w:lang w:val="es-CR" w:eastAsia="es-CR"/>
        </w:rPr>
        <w:drawing>
          <wp:inline distT="0" distB="0" distL="0" distR="0" wp14:anchorId="73711E0F" wp14:editId="559B24D4">
            <wp:extent cx="902174" cy="357284"/>
            <wp:effectExtent l="1905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2" cstate="print"/>
                    <a:srcRect/>
                    <a:stretch>
                      <a:fillRect/>
                    </a:stretch>
                  </pic:blipFill>
                  <pic:spPr bwMode="auto">
                    <a:xfrm>
                      <a:off x="0" y="0"/>
                      <a:ext cx="904136" cy="358061"/>
                    </a:xfrm>
                    <a:prstGeom prst="rect">
                      <a:avLst/>
                    </a:prstGeom>
                    <a:noFill/>
                    <a:ln w="9525">
                      <a:noFill/>
                      <a:miter lim="800000"/>
                      <a:headEnd/>
                      <a:tailEnd/>
                    </a:ln>
                  </pic:spPr>
                </pic:pic>
              </a:graphicData>
            </a:graphic>
          </wp:inline>
        </w:drawing>
      </w:r>
      <w:r w:rsidR="009B417D" w:rsidRPr="009B417D">
        <w:t xml:space="preserve"> donde </w:t>
      </w:r>
      <w:r w:rsidR="009B417D">
        <w:t>h</w:t>
      </w:r>
      <w:r w:rsidR="009B417D" w:rsidRPr="009B417D">
        <w:rPr>
          <w:vertAlign w:val="subscript"/>
        </w:rPr>
        <w:t>ii</w:t>
      </w:r>
      <w:r w:rsidR="009B417D" w:rsidRPr="009B417D">
        <w:t xml:space="preserve">  es el i</w:t>
      </w:r>
      <w:r w:rsidR="009B417D" w:rsidRPr="009B417D">
        <w:rPr>
          <w:vertAlign w:val="superscript"/>
        </w:rPr>
        <w:t>th</w:t>
      </w:r>
      <w:r w:rsidR="009B417D" w:rsidRPr="009B417D">
        <w:t xml:space="preserve"> elemento diagonal en la matriz H</w:t>
      </w:r>
      <w:r w:rsidR="009B417D">
        <w:t xml:space="preserve"> (ver en la hoja de Excel </w:t>
      </w:r>
      <w:r w:rsidR="009B5470">
        <w:t>Hojo_R1 la columna “</w:t>
      </w:r>
      <w:r w:rsidR="009B417D" w:rsidRPr="009B417D">
        <w:t>Hat Diagonal</w:t>
      </w:r>
      <w:r w:rsidR="009B5470">
        <w:t>”</w:t>
      </w:r>
      <w:r w:rsidR="009B417D">
        <w:t>)</w:t>
      </w:r>
      <w:r w:rsidR="009B417D" w:rsidRPr="009B417D">
        <w:t>.</w:t>
      </w:r>
    </w:p>
    <w:p w:rsidR="009B417D" w:rsidRDefault="009B417D" w:rsidP="0019468F"/>
    <w:p w:rsidR="009B417D" w:rsidRDefault="009B417D" w:rsidP="0019468F">
      <w:r>
        <w:tab/>
      </w:r>
      <w:r w:rsidRPr="009B417D">
        <w:t xml:space="preserve">Dado que </w:t>
      </w:r>
      <w:r>
        <w:t>los residuos estandarizados</w:t>
      </w:r>
      <w:r w:rsidRPr="009B417D">
        <w:t xml:space="preserve"> pueden subestimar la verdadera magnitud de</w:t>
      </w:r>
      <w:r>
        <w:t xml:space="preserve"> </w:t>
      </w:r>
      <w:r w:rsidRPr="009B417D">
        <w:t>l</w:t>
      </w:r>
      <w:r>
        <w:t xml:space="preserve">os </w:t>
      </w:r>
      <w:r w:rsidRPr="009B417D">
        <w:t>residuo</w:t>
      </w:r>
      <w:r>
        <w:t>s,</w:t>
      </w:r>
      <w:r w:rsidRPr="009B417D">
        <w:t xml:space="preserve"> también se </w:t>
      </w:r>
      <w:r>
        <w:t>calculan los</w:t>
      </w:r>
      <w:r w:rsidRPr="009B417D">
        <w:t xml:space="preserve"> residuos </w:t>
      </w:r>
      <w:r>
        <w:t>estudiantizados.</w:t>
      </w:r>
    </w:p>
    <w:p w:rsidR="009718D9" w:rsidRDefault="009718D9" w:rsidP="0019468F"/>
    <w:p w:rsidR="00277D96" w:rsidRDefault="006D68E7"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longtext"/>
        </w:rPr>
      </w:pPr>
      <w:r>
        <w:rPr>
          <w:rStyle w:val="hps"/>
        </w:rPr>
        <w:tab/>
      </w:r>
      <w:r w:rsidR="00301EF4">
        <w:rPr>
          <w:rStyle w:val="hps"/>
        </w:rPr>
        <w:t>Una vez que usted ha ajustado el modelo de regresión a sus datos, haga un clic sobre “</w:t>
      </w:r>
      <w:r w:rsidR="00301EF4" w:rsidRPr="006D68E7">
        <w:rPr>
          <w:rStyle w:val="hps"/>
          <w:i/>
        </w:rPr>
        <w:t>Make XLS</w:t>
      </w:r>
      <w:r w:rsidR="00301EF4">
        <w:rPr>
          <w:rStyle w:val="hps"/>
        </w:rPr>
        <w:t xml:space="preserve">” para crear </w:t>
      </w:r>
      <w:r w:rsidR="009B5470">
        <w:rPr>
          <w:rStyle w:val="hps"/>
        </w:rPr>
        <w:t xml:space="preserve">la </w:t>
      </w:r>
      <w:r w:rsidR="00301EF4">
        <w:rPr>
          <w:rStyle w:val="hps"/>
        </w:rPr>
        <w:t xml:space="preserve">hoja </w:t>
      </w:r>
      <w:r w:rsidR="00301EF4">
        <w:rPr>
          <w:rStyle w:val="longtext"/>
        </w:rPr>
        <w:t xml:space="preserve">de Excel que </w:t>
      </w:r>
      <w:r w:rsidR="00301EF4">
        <w:rPr>
          <w:rStyle w:val="hps"/>
        </w:rPr>
        <w:t>contiene</w:t>
      </w:r>
      <w:r w:rsidR="00301EF4">
        <w:rPr>
          <w:rStyle w:val="longtext"/>
        </w:rPr>
        <w:t xml:space="preserve"> </w:t>
      </w:r>
      <w:r w:rsidR="00301EF4">
        <w:rPr>
          <w:rStyle w:val="hps"/>
        </w:rPr>
        <w:t xml:space="preserve">el </w:t>
      </w:r>
      <w:r>
        <w:rPr>
          <w:rStyle w:val="hps"/>
        </w:rPr>
        <w:t xml:space="preserve">resultado del </w:t>
      </w:r>
      <w:r w:rsidR="00301EF4">
        <w:rPr>
          <w:rStyle w:val="hps"/>
        </w:rPr>
        <w:t>análisis</w:t>
      </w:r>
      <w:r w:rsidR="00301EF4">
        <w:rPr>
          <w:rStyle w:val="longtext"/>
        </w:rPr>
        <w:t xml:space="preserve"> </w:t>
      </w:r>
      <w:r w:rsidR="00301EF4">
        <w:rPr>
          <w:rStyle w:val="hps"/>
        </w:rPr>
        <w:t>de regresión</w:t>
      </w:r>
      <w:r w:rsidR="00301EF4">
        <w:rPr>
          <w:rStyle w:val="longtext"/>
        </w:rPr>
        <w:t>.</w:t>
      </w:r>
    </w:p>
    <w:p w:rsidR="00BB7721" w:rsidRPr="00277D96" w:rsidRDefault="00BB7721"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01EF4"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b/>
          <w:noProof/>
          <w:lang w:val="es-CR" w:eastAsia="es-CR"/>
        </w:rPr>
        <w:drawing>
          <wp:inline distT="0" distB="0" distL="0" distR="0" wp14:anchorId="3BE0AAC3" wp14:editId="3503DB33">
            <wp:extent cx="1625223" cy="1193800"/>
            <wp:effectExtent l="19050" t="0" r="0" b="0"/>
            <wp:docPr id="111"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cstate="print"/>
                    <a:srcRect/>
                    <a:stretch>
                      <a:fillRect/>
                    </a:stretch>
                  </pic:blipFill>
                  <pic:spPr bwMode="auto">
                    <a:xfrm>
                      <a:off x="0" y="0"/>
                      <a:ext cx="1625223" cy="1193800"/>
                    </a:xfrm>
                    <a:prstGeom prst="rect">
                      <a:avLst/>
                    </a:prstGeom>
                    <a:noFill/>
                    <a:ln w="9525">
                      <a:noFill/>
                      <a:miter lim="800000"/>
                      <a:headEnd/>
                      <a:tailEnd/>
                    </a:ln>
                  </pic:spPr>
                </pic:pic>
              </a:graphicData>
            </a:graphic>
          </wp:inline>
        </w:drawing>
      </w:r>
      <w:r>
        <w:rPr>
          <w:b/>
        </w:rPr>
        <w:t xml:space="preserve"> </w:t>
      </w:r>
      <w:r>
        <w:t xml:space="preserve">OK y </w:t>
      </w:r>
      <w:r>
        <w:rPr>
          <w:noProof/>
          <w:lang w:val="es-CR" w:eastAsia="es-CR"/>
        </w:rPr>
        <w:drawing>
          <wp:inline distT="0" distB="0" distL="0" distR="0" wp14:anchorId="6FFCFDA1" wp14:editId="579AFBFA">
            <wp:extent cx="519546" cy="228600"/>
            <wp:effectExtent l="19050" t="0" r="0" b="0"/>
            <wp:docPr id="112"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cstate="print"/>
                    <a:srcRect/>
                    <a:stretch>
                      <a:fillRect/>
                    </a:stretch>
                  </pic:blipFill>
                  <pic:spPr bwMode="auto">
                    <a:xfrm>
                      <a:off x="0" y="0"/>
                      <a:ext cx="519546" cy="228600"/>
                    </a:xfrm>
                    <a:prstGeom prst="rect">
                      <a:avLst/>
                    </a:prstGeom>
                    <a:noFill/>
                    <a:ln w="9525">
                      <a:noFill/>
                      <a:miter lim="800000"/>
                      <a:headEnd/>
                      <a:tailEnd/>
                    </a:ln>
                  </pic:spPr>
                </pic:pic>
              </a:graphicData>
            </a:graphic>
          </wp:inline>
        </w:drawing>
      </w:r>
    </w:p>
    <w:p w:rsidR="006E1A5B"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6E1A5B"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El programa crea la hoja </w:t>
      </w:r>
      <w:r w:rsidRPr="006E1A5B">
        <w:t>Hoja1_R1</w:t>
      </w:r>
      <w:r w:rsidR="009B5470">
        <w:t>.</w:t>
      </w:r>
    </w:p>
    <w:p w:rsidR="009849D8" w:rsidRDefault="009849D8" w:rsidP="00E82CE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6E1A5B" w:rsidRDefault="009B54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Contenido de la Hoja1_R1</w:t>
      </w:r>
    </w:p>
    <w:p w:rsidR="006E1A5B"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6FC194A3" wp14:editId="707023DA">
            <wp:extent cx="3950097" cy="2927350"/>
            <wp:effectExtent l="19050" t="19050" r="12303" b="2540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cstate="print"/>
                    <a:srcRect/>
                    <a:stretch>
                      <a:fillRect/>
                    </a:stretch>
                  </pic:blipFill>
                  <pic:spPr bwMode="auto">
                    <a:xfrm>
                      <a:off x="0" y="0"/>
                      <a:ext cx="3950453" cy="2927614"/>
                    </a:xfrm>
                    <a:prstGeom prst="rect">
                      <a:avLst/>
                    </a:prstGeom>
                    <a:noFill/>
                    <a:ln w="9525">
                      <a:solidFill>
                        <a:schemeClr val="accent1"/>
                      </a:solidFill>
                      <a:miter lim="800000"/>
                      <a:headEnd/>
                      <a:tailEnd/>
                    </a:ln>
                  </pic:spPr>
                </pic:pic>
              </a:graphicData>
            </a:graphic>
          </wp:inline>
        </w:drawing>
      </w:r>
    </w:p>
    <w:p w:rsidR="006E1A5B" w:rsidRDefault="006E1A5B"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B5470" w:rsidRDefault="009B5470"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B5470" w:rsidRDefault="009B5470"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6E1A5B" w:rsidRDefault="009B5470" w:rsidP="006E1A5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lastRenderedPageBreak/>
        <w:t xml:space="preserve">Contenido de la Hoja1_R1: </w:t>
      </w:r>
      <w:r w:rsidR="006E1A5B">
        <w:t xml:space="preserve">Variables, estimaciones y residuos, índices de ajuste </w:t>
      </w:r>
      <w:r w:rsidR="009849D8">
        <w:t>y parámetros del modelo, IC.</w:t>
      </w:r>
    </w:p>
    <w:p w:rsidR="006E1A5B"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191C5F1A" wp14:editId="70793A7D">
            <wp:extent cx="5359400" cy="2131418"/>
            <wp:effectExtent l="19050" t="19050" r="12700" b="21232"/>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6" cstate="print"/>
                    <a:srcRect/>
                    <a:stretch>
                      <a:fillRect/>
                    </a:stretch>
                  </pic:blipFill>
                  <pic:spPr bwMode="auto">
                    <a:xfrm>
                      <a:off x="0" y="0"/>
                      <a:ext cx="5360458" cy="2131839"/>
                    </a:xfrm>
                    <a:prstGeom prst="rect">
                      <a:avLst/>
                    </a:prstGeom>
                    <a:noFill/>
                    <a:ln w="9525">
                      <a:solidFill>
                        <a:schemeClr val="accent1"/>
                      </a:solidFill>
                      <a:miter lim="800000"/>
                      <a:headEnd/>
                      <a:tailEnd/>
                    </a:ln>
                  </pic:spPr>
                </pic:pic>
              </a:graphicData>
            </a:graphic>
          </wp:inline>
        </w:drawing>
      </w:r>
    </w:p>
    <w:p w:rsidR="00657790" w:rsidRDefault="0065779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6E1A5B" w:rsidRDefault="009B54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Contenido de la Hoja1_R1: </w:t>
      </w:r>
      <w:r w:rsidR="006E1A5B">
        <w:t>Matriz de correlación</w:t>
      </w:r>
      <w:r w:rsidR="00BB7721">
        <w:t xml:space="preserve"> para variables predictoras</w:t>
      </w:r>
    </w:p>
    <w:p w:rsidR="006E1A5B" w:rsidRDefault="006E1A5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75C5C9A3" wp14:editId="3FD578B6">
            <wp:extent cx="5124450" cy="1625888"/>
            <wp:effectExtent l="19050" t="19050" r="19050" b="12412"/>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srcRect/>
                    <a:stretch>
                      <a:fillRect/>
                    </a:stretch>
                  </pic:blipFill>
                  <pic:spPr bwMode="auto">
                    <a:xfrm>
                      <a:off x="0" y="0"/>
                      <a:ext cx="5124450" cy="1625888"/>
                    </a:xfrm>
                    <a:prstGeom prst="rect">
                      <a:avLst/>
                    </a:prstGeom>
                    <a:noFill/>
                    <a:ln w="9525">
                      <a:solidFill>
                        <a:schemeClr val="accent1"/>
                      </a:solidFill>
                      <a:miter lim="800000"/>
                      <a:headEnd/>
                      <a:tailEnd/>
                    </a:ln>
                  </pic:spPr>
                </pic:pic>
              </a:graphicData>
            </a:graphic>
          </wp:inline>
        </w:drawing>
      </w:r>
    </w:p>
    <w:p w:rsidR="00657790" w:rsidRDefault="00BB7721"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Esta matriz permite determinar la colinearidad (correlación) entre variables.</w:t>
      </w:r>
    </w:p>
    <w:p w:rsidR="00BB7721" w:rsidRDefault="00BB7721"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6E1A5B" w:rsidRPr="00657790" w:rsidRDefault="0065779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657790">
        <w:rPr>
          <w:b/>
        </w:rPr>
        <w:t>Análisis de los resultados</w:t>
      </w:r>
    </w:p>
    <w:p w:rsidR="00657790" w:rsidRPr="00BB7721" w:rsidRDefault="00657790" w:rsidP="00E82CE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BB7721" w:rsidRPr="00277D96" w:rsidRDefault="00277D96" w:rsidP="00BB7721">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277D96">
        <w:rPr>
          <w:b/>
        </w:rPr>
        <w:t>Regresión</w:t>
      </w:r>
      <w:r w:rsidR="00BB7721">
        <w:rPr>
          <w:b/>
        </w:rPr>
        <w:t xml:space="preserve"> y</w:t>
      </w:r>
      <w:r w:rsidR="00BB7721" w:rsidRPr="00BB7721">
        <w:rPr>
          <w:b/>
        </w:rPr>
        <w:t xml:space="preserve"> </w:t>
      </w:r>
      <w:r w:rsidR="00BB7721">
        <w:rPr>
          <w:b/>
        </w:rPr>
        <w:t>r</w:t>
      </w:r>
      <w:r w:rsidR="00BB7721" w:rsidRPr="00277D96">
        <w:rPr>
          <w:b/>
        </w:rPr>
        <w:t xml:space="preserve">esumen </w:t>
      </w:r>
      <w:r w:rsidR="00BB7721">
        <w:rPr>
          <w:b/>
        </w:rPr>
        <w:t>de pa</w:t>
      </w:r>
      <w:r w:rsidR="00BB7721" w:rsidRPr="00277D96">
        <w:rPr>
          <w:b/>
        </w:rPr>
        <w:t>r</w:t>
      </w:r>
      <w:r w:rsidR="00BB7721" w:rsidRPr="00BB7721">
        <w:rPr>
          <w:b/>
        </w:rPr>
        <w:t>á</w:t>
      </w:r>
      <w:r w:rsidR="00BB7721" w:rsidRPr="00277D96">
        <w:rPr>
          <w:b/>
        </w:rPr>
        <w:t>metros</w:t>
      </w:r>
    </w:p>
    <w:p w:rsidR="00E03F95" w:rsidRPr="00277D96" w:rsidRDefault="00E03F95" w:rsidP="00BB7721">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b/>
        </w:rPr>
      </w:pPr>
    </w:p>
    <w:p w:rsidR="00277D96" w:rsidRDefault="00277D96" w:rsidP="00277D9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277D96">
        <w:t>biom_tot = b0 + b1*dap_cm + b2*ht_m + b3*dap*ht + b4*raiz_dap + b5*inverso_dap + b6*inverso_ht + b7*inverso_dap*ht + b8*log_dap + b9*log_ht</w:t>
      </w:r>
    </w:p>
    <w:p w:rsidR="0048091E" w:rsidRDefault="0048091E" w:rsidP="00277D9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8091E" w:rsidRPr="00277D96" w:rsidRDefault="0048091E" w:rsidP="00277D9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7B84B9C0" wp14:editId="2DD70093">
            <wp:extent cx="3797576" cy="971841"/>
            <wp:effectExtent l="19050" t="19050" r="12424" b="18759"/>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srcRect/>
                    <a:stretch>
                      <a:fillRect/>
                    </a:stretch>
                  </pic:blipFill>
                  <pic:spPr bwMode="auto">
                    <a:xfrm>
                      <a:off x="0" y="0"/>
                      <a:ext cx="3801753" cy="972910"/>
                    </a:xfrm>
                    <a:prstGeom prst="rect">
                      <a:avLst/>
                    </a:prstGeom>
                    <a:noFill/>
                    <a:ln w="9525">
                      <a:solidFill>
                        <a:schemeClr val="accent1"/>
                      </a:solidFill>
                      <a:miter lim="800000"/>
                      <a:headEnd/>
                      <a:tailEnd/>
                    </a:ln>
                  </pic:spPr>
                </pic:pic>
              </a:graphicData>
            </a:graphic>
          </wp:inline>
        </w:drawing>
      </w:r>
    </w:p>
    <w:p w:rsidR="00EE7270"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8091E" w:rsidRPr="002515F8"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2515F8">
        <w:rPr>
          <w:b/>
        </w:rPr>
        <w:t>Significancia del modelo</w:t>
      </w:r>
    </w:p>
    <w:p w:rsidR="00277D96" w:rsidRDefault="0048091E"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El valor de p calculado 2,41E-13 es inferior al p crítico de 0,05 y por lo tanto la ecuación de regresión es estadísticamente significativa.</w:t>
      </w:r>
    </w:p>
    <w:p w:rsidR="00EE7270"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B5470" w:rsidRDefault="009B54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8091E" w:rsidRDefault="002515F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2515F8">
        <w:rPr>
          <w:b/>
        </w:rPr>
        <w:lastRenderedPageBreak/>
        <w:t>E</w:t>
      </w:r>
      <w:r w:rsidR="00EE7270" w:rsidRPr="002515F8">
        <w:rPr>
          <w:b/>
        </w:rPr>
        <w:t>valua</w:t>
      </w:r>
      <w:r w:rsidRPr="002515F8">
        <w:rPr>
          <w:b/>
        </w:rPr>
        <w:t xml:space="preserve">ción de </w:t>
      </w:r>
      <w:r w:rsidR="00EE7270" w:rsidRPr="002515F8">
        <w:rPr>
          <w:b/>
        </w:rPr>
        <w:t>los parámetros del modelo</w:t>
      </w:r>
    </w:p>
    <w:p w:rsidR="00EE7270"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El valor de p calculado para cada uno de los parámetros del modelo es mayor que 0,05 (p crítico) y por lo tanto ninguno de ellos es estadísticamente significativo, o sea todos son iguales a cero (0). Quizás usted se pregunte, ¿cómo puede se</w:t>
      </w:r>
      <w:r w:rsidR="002515F8">
        <w:t>r esto posible? La respuesta está en la alta correlación o multicolinearidad de las variables predictoras (ver matriz de correlación para variables predictoras).</w:t>
      </w:r>
    </w:p>
    <w:p w:rsidR="002515F8" w:rsidRDefault="002515F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EE7270"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EE7270">
        <w:rPr>
          <w:noProof/>
          <w:lang w:val="es-CR" w:eastAsia="es-CR"/>
        </w:rPr>
        <w:drawing>
          <wp:inline distT="0" distB="0" distL="0" distR="0" wp14:anchorId="2C3DCAC4" wp14:editId="59987FFE">
            <wp:extent cx="4672220" cy="1611761"/>
            <wp:effectExtent l="19050" t="19050" r="14080" b="26539"/>
            <wp:docPr id="115"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srcRect/>
                    <a:stretch>
                      <a:fillRect/>
                    </a:stretch>
                  </pic:blipFill>
                  <pic:spPr bwMode="auto">
                    <a:xfrm>
                      <a:off x="0" y="0"/>
                      <a:ext cx="4685921" cy="1616487"/>
                    </a:xfrm>
                    <a:prstGeom prst="rect">
                      <a:avLst/>
                    </a:prstGeom>
                    <a:noFill/>
                    <a:ln w="9525">
                      <a:solidFill>
                        <a:schemeClr val="accent1"/>
                      </a:solidFill>
                      <a:miter lim="800000"/>
                      <a:headEnd/>
                      <a:tailEnd/>
                    </a:ln>
                  </pic:spPr>
                </pic:pic>
              </a:graphicData>
            </a:graphic>
          </wp:inline>
        </w:drawing>
      </w:r>
    </w:p>
    <w:p w:rsidR="009B5470" w:rsidRDefault="009B54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EE7270" w:rsidRPr="002515F8" w:rsidRDefault="002515F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2515F8">
        <w:rPr>
          <w:b/>
        </w:rPr>
        <w:t>Índices de ajuste, exactitud y capacidad predictiva del modelo</w:t>
      </w:r>
    </w:p>
    <w:p w:rsidR="002515F8" w:rsidRDefault="002515F8"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El complemento “</w:t>
      </w:r>
      <w:r w:rsidRPr="002515F8">
        <w:rPr>
          <w:i/>
        </w:rPr>
        <w:t>Essential Regression (ER)</w:t>
      </w:r>
      <w:r>
        <w:t xml:space="preserve">” le ofrece los siguientes estadísticos para evaluar </w:t>
      </w:r>
      <w:r w:rsidR="00871D27">
        <w:t>la calidad del modelo: variación explicada, error estándar de estimación, autocorrelación de residuos, capacidad predictiva, correlación entre variables predictoras.</w:t>
      </w:r>
    </w:p>
    <w:p w:rsidR="00871D27" w:rsidRDefault="00871D27"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tbl>
      <w:tblPr>
        <w:tblW w:w="3542" w:type="dxa"/>
        <w:tblInd w:w="70" w:type="dxa"/>
        <w:tblCellMar>
          <w:left w:w="70" w:type="dxa"/>
          <w:right w:w="70" w:type="dxa"/>
        </w:tblCellMar>
        <w:tblLook w:val="04A0" w:firstRow="1" w:lastRow="0" w:firstColumn="1" w:lastColumn="0" w:noHBand="0" w:noVBand="1"/>
      </w:tblPr>
      <w:tblGrid>
        <w:gridCol w:w="2677"/>
        <w:gridCol w:w="920"/>
      </w:tblGrid>
      <w:tr w:rsidR="00EE7270" w:rsidRPr="00EE7270" w:rsidTr="00EE7270">
        <w:trPr>
          <w:trHeight w:val="300"/>
        </w:trPr>
        <w:tc>
          <w:tcPr>
            <w:tcW w:w="3542" w:type="dxa"/>
            <w:gridSpan w:val="2"/>
            <w:tcBorders>
              <w:top w:val="single" w:sz="8" w:space="0" w:color="auto"/>
              <w:left w:val="nil"/>
              <w:bottom w:val="single" w:sz="4" w:space="0" w:color="auto"/>
              <w:right w:val="nil"/>
            </w:tcBorders>
            <w:shd w:val="clear" w:color="auto" w:fill="auto"/>
            <w:noWrap/>
            <w:vAlign w:val="bottom"/>
            <w:hideMark/>
          </w:tcPr>
          <w:p w:rsidR="00EE7270" w:rsidRPr="00CE4A9C" w:rsidRDefault="00EE7270" w:rsidP="00EE7270">
            <w:pPr>
              <w:widowControl/>
              <w:autoSpaceDE/>
              <w:autoSpaceDN/>
              <w:adjustRightInd/>
              <w:spacing w:line="240" w:lineRule="auto"/>
              <w:jc w:val="center"/>
              <w:rPr>
                <w:b/>
                <w:bCs/>
                <w:i/>
                <w:iCs/>
                <w:color w:val="000000"/>
              </w:rPr>
            </w:pPr>
            <w:r w:rsidRPr="00CE4A9C">
              <w:rPr>
                <w:b/>
                <w:bCs/>
                <w:i/>
                <w:iCs/>
                <w:color w:val="000000"/>
              </w:rPr>
              <w:t>Summary</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|R|</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918</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pPr>
            <w:r w:rsidRPr="00CE4A9C">
              <w:t>R</w:t>
            </w:r>
            <w:r w:rsidRPr="00CE4A9C">
              <w:rPr>
                <w:vertAlign w:val="superscript"/>
              </w:rPr>
              <w:t>2</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842</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pPr>
            <w:r w:rsidRPr="00CE4A9C">
              <w:t>R</w:t>
            </w:r>
            <w:r w:rsidRPr="00CE4A9C">
              <w:rPr>
                <w:vertAlign w:val="superscript"/>
              </w:rPr>
              <w:t xml:space="preserve">2 </w:t>
            </w:r>
            <w:r w:rsidRPr="00CE4A9C">
              <w:t>adjusted</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806</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Standard Error</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07384</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 Points</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50</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PRESS</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34</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pPr>
            <w:r w:rsidRPr="00CE4A9C">
              <w:t>R</w:t>
            </w:r>
            <w:r w:rsidRPr="00CE4A9C">
              <w:rPr>
                <w:vertAlign w:val="superscript"/>
              </w:rPr>
              <w:t>2</w:t>
            </w:r>
            <w:r w:rsidRPr="00CE4A9C">
              <w:t xml:space="preserve"> for Prediction</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751</w:t>
            </w:r>
          </w:p>
        </w:tc>
      </w:tr>
      <w:tr w:rsidR="00EE7270" w:rsidRPr="00EE7270" w:rsidTr="00EE7270">
        <w:trPr>
          <w:trHeight w:val="315"/>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Durbin-Watson d</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1</w:t>
            </w:r>
            <w:r w:rsidR="004E4063" w:rsidRPr="00CE4A9C">
              <w:rPr>
                <w:color w:val="000000"/>
              </w:rPr>
              <w:t>,</w:t>
            </w:r>
            <w:r w:rsidRPr="00CE4A9C">
              <w:rPr>
                <w:color w:val="000000"/>
              </w:rPr>
              <w:t>553</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First Order Autocorrelation</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054</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Collinearity</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0</w:t>
            </w:r>
            <w:r w:rsidR="004E4063" w:rsidRPr="00CE4A9C">
              <w:rPr>
                <w:color w:val="000000"/>
              </w:rPr>
              <w:t>,</w:t>
            </w:r>
            <w:r w:rsidRPr="00CE4A9C">
              <w:rPr>
                <w:color w:val="000000"/>
              </w:rPr>
              <w:t>000</w:t>
            </w:r>
          </w:p>
        </w:tc>
      </w:tr>
      <w:tr w:rsidR="00EE7270" w:rsidRPr="00EE7270" w:rsidTr="00EE7270">
        <w:trPr>
          <w:trHeight w:val="300"/>
        </w:trPr>
        <w:tc>
          <w:tcPr>
            <w:tcW w:w="2677"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Coefficient of Variation</w:t>
            </w:r>
          </w:p>
        </w:tc>
        <w:tc>
          <w:tcPr>
            <w:tcW w:w="865" w:type="dxa"/>
            <w:tcBorders>
              <w:top w:val="nil"/>
              <w:left w:val="nil"/>
              <w:bottom w:val="nil"/>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21</w:t>
            </w:r>
            <w:r w:rsidR="004E4063" w:rsidRPr="00CE4A9C">
              <w:rPr>
                <w:color w:val="000000"/>
              </w:rPr>
              <w:t>,</w:t>
            </w:r>
            <w:r w:rsidRPr="00CE4A9C">
              <w:rPr>
                <w:color w:val="000000"/>
              </w:rPr>
              <w:t>171</w:t>
            </w:r>
          </w:p>
        </w:tc>
      </w:tr>
      <w:tr w:rsidR="00EE7270" w:rsidRPr="00EE7270" w:rsidTr="00EE7270">
        <w:trPr>
          <w:trHeight w:val="315"/>
        </w:trPr>
        <w:tc>
          <w:tcPr>
            <w:tcW w:w="2677" w:type="dxa"/>
            <w:tcBorders>
              <w:top w:val="nil"/>
              <w:left w:val="nil"/>
              <w:bottom w:val="single" w:sz="8" w:space="0" w:color="auto"/>
              <w:right w:val="nil"/>
            </w:tcBorders>
            <w:shd w:val="clear" w:color="auto" w:fill="auto"/>
            <w:noWrap/>
            <w:vAlign w:val="bottom"/>
            <w:hideMark/>
          </w:tcPr>
          <w:p w:rsidR="00EE7270" w:rsidRPr="00CE4A9C" w:rsidRDefault="00EE7270" w:rsidP="00EE7270">
            <w:pPr>
              <w:widowControl/>
              <w:autoSpaceDE/>
              <w:autoSpaceDN/>
              <w:adjustRightInd/>
              <w:spacing w:line="240" w:lineRule="auto"/>
              <w:jc w:val="left"/>
              <w:rPr>
                <w:color w:val="000000"/>
              </w:rPr>
            </w:pPr>
            <w:r w:rsidRPr="00CE4A9C">
              <w:rPr>
                <w:color w:val="000000"/>
              </w:rPr>
              <w:t>Precision Index</w:t>
            </w:r>
          </w:p>
        </w:tc>
        <w:tc>
          <w:tcPr>
            <w:tcW w:w="865" w:type="dxa"/>
            <w:tcBorders>
              <w:top w:val="nil"/>
              <w:left w:val="nil"/>
              <w:bottom w:val="single" w:sz="8" w:space="0" w:color="auto"/>
              <w:right w:val="nil"/>
            </w:tcBorders>
            <w:shd w:val="clear" w:color="auto" w:fill="auto"/>
            <w:noWrap/>
            <w:vAlign w:val="bottom"/>
            <w:hideMark/>
          </w:tcPr>
          <w:p w:rsidR="00EE7270" w:rsidRPr="00CE4A9C" w:rsidRDefault="00EE7270" w:rsidP="00EE7270">
            <w:pPr>
              <w:widowControl/>
              <w:autoSpaceDE/>
              <w:autoSpaceDN/>
              <w:adjustRightInd/>
              <w:spacing w:line="240" w:lineRule="auto"/>
              <w:jc w:val="right"/>
              <w:rPr>
                <w:color w:val="000000"/>
              </w:rPr>
            </w:pPr>
            <w:r w:rsidRPr="00CE4A9C">
              <w:rPr>
                <w:color w:val="000000"/>
              </w:rPr>
              <w:t>20</w:t>
            </w:r>
            <w:r w:rsidR="004E4063" w:rsidRPr="00CE4A9C">
              <w:rPr>
                <w:color w:val="000000"/>
              </w:rPr>
              <w:t>,</w:t>
            </w:r>
            <w:r w:rsidRPr="00CE4A9C">
              <w:rPr>
                <w:color w:val="000000"/>
              </w:rPr>
              <w:t>174</w:t>
            </w:r>
          </w:p>
        </w:tc>
      </w:tr>
    </w:tbl>
    <w:p w:rsidR="00EE7270" w:rsidRDefault="00EE727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277D96" w:rsidRPr="007C1FFD" w:rsidRDefault="00277D96" w:rsidP="00277D96">
      <w:pPr>
        <w:rPr>
          <w:b/>
          <w:lang w:val="en-US"/>
        </w:rPr>
      </w:pPr>
      <w:r w:rsidRPr="007C1FFD">
        <w:rPr>
          <w:b/>
          <w:lang w:val="en-US"/>
        </w:rPr>
        <w:t>Comentarios:</w:t>
      </w:r>
    </w:p>
    <w:p w:rsidR="00BC6CAE" w:rsidRPr="00277D96" w:rsidRDefault="00BC6CAE" w:rsidP="00277D96">
      <w:pPr>
        <w:rPr>
          <w:lang w:val="en-US"/>
        </w:rPr>
      </w:pPr>
    </w:p>
    <w:p w:rsidR="00BB7721" w:rsidRDefault="00BB7721" w:rsidP="00BB7721">
      <w:pPr>
        <w:pStyle w:val="Prrafodelista"/>
        <w:numPr>
          <w:ilvl w:val="0"/>
          <w:numId w:val="25"/>
        </w:numPr>
      </w:pPr>
      <w:r w:rsidRPr="00277D96">
        <w:t>R</w:t>
      </w:r>
      <w:r w:rsidRPr="00290C54">
        <w:rPr>
          <w:vertAlign w:val="superscript"/>
        </w:rPr>
        <w:t>2</w:t>
      </w:r>
      <w:r>
        <w:rPr>
          <w:vertAlign w:val="superscript"/>
        </w:rPr>
        <w:t xml:space="preserve"> </w:t>
      </w:r>
      <w:r w:rsidRPr="00277D96">
        <w:t>0</w:t>
      </w:r>
      <w:r>
        <w:t>,</w:t>
      </w:r>
      <w:r w:rsidRPr="00277D96">
        <w:t>8</w:t>
      </w:r>
      <w:r>
        <w:t>4</w:t>
      </w:r>
      <w:r w:rsidRPr="00277D96">
        <w:t>:</w:t>
      </w:r>
      <w:r>
        <w:t xml:space="preserve"> El coeficiente de determinación múltiple </w:t>
      </w:r>
      <w:r w:rsidRPr="00277D96">
        <w:t>explic</w:t>
      </w:r>
      <w:r>
        <w:t>ó</w:t>
      </w:r>
      <w:r w:rsidRPr="00277D96">
        <w:t xml:space="preserve"> un 8</w:t>
      </w:r>
      <w:r>
        <w:t>4</w:t>
      </w:r>
      <w:r w:rsidRPr="00277D96">
        <w:t xml:space="preserve"> % de la variabi</w:t>
      </w:r>
      <w:r>
        <w:t>lid</w:t>
      </w:r>
      <w:r w:rsidRPr="00277D96">
        <w:t>ad total en biomasa.</w:t>
      </w:r>
      <w:r>
        <w:t xml:space="preserve"> Recuerde que cuanto más variables predictoras tenga el modelo, mayor será el valor del </w:t>
      </w:r>
      <w:r w:rsidRPr="00277D96">
        <w:t>R</w:t>
      </w:r>
      <w:r w:rsidRPr="00290C54">
        <w:rPr>
          <w:vertAlign w:val="superscript"/>
        </w:rPr>
        <w:t>2</w:t>
      </w:r>
      <w:r>
        <w:t>.</w:t>
      </w:r>
    </w:p>
    <w:p w:rsidR="00871D27" w:rsidRDefault="00871D27" w:rsidP="00871D27">
      <w:pPr>
        <w:pStyle w:val="Prrafodelista"/>
        <w:ind w:left="360"/>
      </w:pPr>
    </w:p>
    <w:p w:rsidR="00277D96" w:rsidRDefault="00277D96" w:rsidP="00A6412B">
      <w:pPr>
        <w:pStyle w:val="Prrafodelista"/>
        <w:numPr>
          <w:ilvl w:val="0"/>
          <w:numId w:val="25"/>
        </w:numPr>
      </w:pPr>
      <w:r w:rsidRPr="00277D96">
        <w:t>R</w:t>
      </w:r>
      <w:r w:rsidRPr="00290C54">
        <w:rPr>
          <w:vertAlign w:val="superscript"/>
        </w:rPr>
        <w:t>2</w:t>
      </w:r>
      <w:r w:rsidRPr="00277D96">
        <w:t xml:space="preserve"> adjusted 0</w:t>
      </w:r>
      <w:r w:rsidR="00290C54">
        <w:t>,</w:t>
      </w:r>
      <w:r w:rsidRPr="00277D96">
        <w:t>8</w:t>
      </w:r>
      <w:r w:rsidR="00871D27">
        <w:t>1</w:t>
      </w:r>
      <w:r w:rsidRPr="00277D96">
        <w:t>:</w:t>
      </w:r>
      <w:r w:rsidR="00BC6CAE">
        <w:t xml:space="preserve"> El coeficiente de determinación múltiple </w:t>
      </w:r>
      <w:r w:rsidR="00BB7721">
        <w:t xml:space="preserve">ajustado por el número de parámetros en el modelo </w:t>
      </w:r>
      <w:r w:rsidRPr="00277D96">
        <w:t>explic</w:t>
      </w:r>
      <w:r w:rsidR="00885966">
        <w:t>ó</w:t>
      </w:r>
      <w:r w:rsidRPr="00277D96">
        <w:t xml:space="preserve"> </w:t>
      </w:r>
      <w:r w:rsidR="00BB7721">
        <w:t xml:space="preserve">el </w:t>
      </w:r>
      <w:r w:rsidRPr="00277D96">
        <w:t>8</w:t>
      </w:r>
      <w:r w:rsidR="00871D27">
        <w:t>1</w:t>
      </w:r>
      <w:r w:rsidRPr="00277D96">
        <w:t xml:space="preserve"> % de la variabi</w:t>
      </w:r>
      <w:r>
        <w:t>lid</w:t>
      </w:r>
      <w:r w:rsidRPr="00277D96">
        <w:t>ad total en biomasa.</w:t>
      </w:r>
    </w:p>
    <w:p w:rsidR="00871D27" w:rsidRDefault="00BB7721" w:rsidP="00871D27">
      <w:pPr>
        <w:pStyle w:val="Prrafodelista"/>
        <w:numPr>
          <w:ilvl w:val="0"/>
          <w:numId w:val="25"/>
        </w:numPr>
      </w:pPr>
      <w:r>
        <w:lastRenderedPageBreak/>
        <w:t>El error estándar (S</w:t>
      </w:r>
      <w:r w:rsidR="00277D96" w:rsidRPr="00885966">
        <w:t>tandard Error</w:t>
      </w:r>
      <w:r>
        <w:t>)</w:t>
      </w:r>
      <w:r w:rsidR="00885966">
        <w:t xml:space="preserve"> </w:t>
      </w:r>
      <w:r w:rsidR="00871D27">
        <w:t xml:space="preserve">de estimación es de </w:t>
      </w:r>
      <w:r w:rsidR="00277D96" w:rsidRPr="00885966">
        <w:t>0</w:t>
      </w:r>
      <w:r w:rsidR="00290C54">
        <w:t>,</w:t>
      </w:r>
      <w:r w:rsidR="00277D96" w:rsidRPr="00885966">
        <w:t>07384</w:t>
      </w:r>
      <w:r w:rsidR="00871D27">
        <w:t xml:space="preserve"> ton</w:t>
      </w:r>
      <w:r w:rsidR="00871D27" w:rsidRPr="00871D27">
        <w:rPr>
          <w:vertAlign w:val="superscript"/>
        </w:rPr>
        <w:t>2</w:t>
      </w:r>
      <w:r w:rsidR="00871D27">
        <w:t>.</w:t>
      </w:r>
    </w:p>
    <w:p w:rsidR="00871D27" w:rsidRDefault="00871D27" w:rsidP="00871D27">
      <w:pPr>
        <w:pStyle w:val="Prrafodelista"/>
      </w:pPr>
    </w:p>
    <w:p w:rsidR="00871D27" w:rsidRDefault="00871D27" w:rsidP="00A6412B">
      <w:pPr>
        <w:pStyle w:val="Prrafodelista"/>
        <w:numPr>
          <w:ilvl w:val="0"/>
          <w:numId w:val="25"/>
        </w:numPr>
      </w:pPr>
      <w:r>
        <w:t>La raíz de</w:t>
      </w:r>
      <w:r w:rsidR="00277D96" w:rsidRPr="00885966">
        <w:t xml:space="preserve">l error estándar de estimación </w:t>
      </w:r>
      <w:r w:rsidR="007E1E20">
        <w:t xml:space="preserve">(√CME) </w:t>
      </w:r>
      <w:r w:rsidR="00277D96" w:rsidRPr="00885966">
        <w:t xml:space="preserve">es </w:t>
      </w:r>
      <w:r w:rsidR="00885966">
        <w:t xml:space="preserve">0,07384 </w:t>
      </w:r>
      <w:r>
        <w:t>ton.</w:t>
      </w:r>
    </w:p>
    <w:p w:rsidR="00871D27" w:rsidRDefault="00871D27" w:rsidP="00871D27">
      <w:pPr>
        <w:pStyle w:val="Prrafodelista"/>
      </w:pPr>
    </w:p>
    <w:p w:rsidR="00BC6CAE" w:rsidRPr="00885966" w:rsidRDefault="00405A08" w:rsidP="00A6412B">
      <w:pPr>
        <w:pStyle w:val="Prrafodelista"/>
        <w:numPr>
          <w:ilvl w:val="0"/>
          <w:numId w:val="25"/>
        </w:numPr>
      </w:pPr>
      <w:r>
        <w:t xml:space="preserve">El coeficiente de variación es igual </w:t>
      </w:r>
      <w:r w:rsidR="007E1E20" w:rsidRPr="007E1E20">
        <w:t>21</w:t>
      </w:r>
      <w:r w:rsidR="00290C54">
        <w:t>,</w:t>
      </w:r>
      <w:r w:rsidR="0051133E">
        <w:t>2</w:t>
      </w:r>
      <w:r>
        <w:t>% y corresponde a √CME expresada como porcentaje con respecto a media de Y (biomasa total).</w:t>
      </w:r>
    </w:p>
    <w:p w:rsidR="00BC6CAE" w:rsidRDefault="00BC6CAE" w:rsidP="00BC6CAE">
      <w:pPr>
        <w:pStyle w:val="Prrafodelista"/>
        <w:ind w:left="360"/>
      </w:pPr>
    </w:p>
    <w:p w:rsidR="00277D96" w:rsidRDefault="00BC6CAE" w:rsidP="00BC6CAE">
      <w:pPr>
        <w:pStyle w:val="Prrafodelista"/>
        <w:ind w:left="360"/>
      </w:pPr>
      <w:r w:rsidRPr="00BC6CAE">
        <w:rPr>
          <w:noProof/>
          <w:lang w:val="es-CR" w:eastAsia="es-CR"/>
        </w:rPr>
        <w:drawing>
          <wp:inline distT="0" distB="0" distL="0" distR="0" wp14:anchorId="189BBAF9" wp14:editId="29609DBA">
            <wp:extent cx="1003300" cy="381791"/>
            <wp:effectExtent l="19050" t="0" r="6350" b="0"/>
            <wp:docPr id="3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cstate="print"/>
                    <a:srcRect/>
                    <a:stretch>
                      <a:fillRect/>
                    </a:stretch>
                  </pic:blipFill>
                  <pic:spPr bwMode="auto">
                    <a:xfrm>
                      <a:off x="0" y="0"/>
                      <a:ext cx="1005065" cy="382463"/>
                    </a:xfrm>
                    <a:prstGeom prst="rect">
                      <a:avLst/>
                    </a:prstGeom>
                    <a:noFill/>
                    <a:ln w="9525">
                      <a:noFill/>
                      <a:miter lim="800000"/>
                      <a:headEnd/>
                      <a:tailEnd/>
                    </a:ln>
                  </pic:spPr>
                </pic:pic>
              </a:graphicData>
            </a:graphic>
          </wp:inline>
        </w:drawing>
      </w:r>
      <w:r w:rsidR="007E1E20">
        <w:t>Cuanto más pequeño sea el coeficiente de variación mejor será el modelo.</w:t>
      </w:r>
    </w:p>
    <w:p w:rsidR="00BC6CAE" w:rsidRPr="0085009E" w:rsidRDefault="00895A6B" w:rsidP="00895A6B">
      <w:pPr>
        <w:pStyle w:val="Prrafodelista"/>
        <w:rPr>
          <w:lang w:val="es-CR"/>
        </w:rPr>
      </w:pPr>
      <w:r>
        <w:t xml:space="preserve">Estadístico de suma de cuadrados de residuos estimados </w:t>
      </w:r>
      <w:r w:rsidRPr="0085009E">
        <w:rPr>
          <w:lang w:val="es-CR"/>
        </w:rPr>
        <w:t>predicted residual sums of squares statistics</w:t>
      </w:r>
    </w:p>
    <w:p w:rsidR="009718D9" w:rsidRPr="0085009E" w:rsidRDefault="009718D9" w:rsidP="00895A6B">
      <w:pPr>
        <w:pStyle w:val="Prrafodelista"/>
        <w:rPr>
          <w:lang w:val="es-CR"/>
        </w:rPr>
      </w:pPr>
    </w:p>
    <w:p w:rsidR="00BC6CAE" w:rsidRPr="007E1E20" w:rsidRDefault="00277D96" w:rsidP="00A6412B">
      <w:pPr>
        <w:pStyle w:val="Prrafodelista"/>
        <w:numPr>
          <w:ilvl w:val="0"/>
          <w:numId w:val="25"/>
        </w:numPr>
      </w:pPr>
      <w:r w:rsidRPr="00BC6CAE">
        <w:t>PRESS</w:t>
      </w:r>
      <w:r w:rsidRPr="00BC6CAE">
        <w:tab/>
        <w:t>0.34</w:t>
      </w:r>
      <w:r w:rsidR="003615D7">
        <w:t xml:space="preserve"> (</w:t>
      </w:r>
      <w:r w:rsidR="003615D7" w:rsidRPr="003615D7">
        <w:rPr>
          <w:i/>
        </w:rPr>
        <w:t>Predicted Residual Sums of squares statistic</w:t>
      </w:r>
      <w:r w:rsidR="003615D7">
        <w:t>-PRESS</w:t>
      </w:r>
      <w:r w:rsidR="00895A6B">
        <w:t>; Suma de cuadrados de residuos de predicción</w:t>
      </w:r>
      <w:r w:rsidR="003615D7">
        <w:t>)</w:t>
      </w:r>
      <w:r w:rsidRPr="00BC6CAE">
        <w:t>:</w:t>
      </w:r>
      <w:r w:rsidR="00BC6CAE" w:rsidRPr="00BC6CAE">
        <w:t xml:space="preserve"> </w:t>
      </w:r>
      <w:r w:rsidR="00BC6CAE">
        <w:t>Es</w:t>
      </w:r>
      <w:r w:rsidR="00895A6B">
        <w:t>te</w:t>
      </w:r>
      <w:r w:rsidR="00BC6CAE">
        <w:t xml:space="preserve"> estadístico brinda un </w:t>
      </w:r>
      <w:r w:rsidR="00BC6CAE">
        <w:rPr>
          <w:rStyle w:val="hps"/>
        </w:rPr>
        <w:t>resumen del</w:t>
      </w:r>
      <w:r w:rsidR="00BC6CAE">
        <w:t xml:space="preserve"> </w:t>
      </w:r>
      <w:r w:rsidR="00BC6CAE">
        <w:rPr>
          <w:rStyle w:val="hps"/>
        </w:rPr>
        <w:t>ajuste de un modelo</w:t>
      </w:r>
      <w:r w:rsidR="00BC6CAE">
        <w:t xml:space="preserve"> </w:t>
      </w:r>
      <w:r w:rsidR="00BC6CAE">
        <w:rPr>
          <w:rStyle w:val="hps"/>
        </w:rPr>
        <w:t>a una muestra de</w:t>
      </w:r>
      <w:r w:rsidR="00BC6CAE">
        <w:t xml:space="preserve"> </w:t>
      </w:r>
      <w:r w:rsidR="00BC6CAE">
        <w:rPr>
          <w:rStyle w:val="hps"/>
        </w:rPr>
        <w:t>observaciones si dichas observaciones no fueran utilizadas en la estimación de los parámetros del modelo.</w:t>
      </w:r>
      <w:r w:rsidR="00BC6CAE">
        <w:t xml:space="preserve"> El valor de PRESS es igual a la suma </w:t>
      </w:r>
      <w:r w:rsidR="00BC6CAE">
        <w:rPr>
          <w:rStyle w:val="hps"/>
        </w:rPr>
        <w:t>de los</w:t>
      </w:r>
      <w:r w:rsidR="00BC6CAE">
        <w:t xml:space="preserve"> </w:t>
      </w:r>
      <w:r w:rsidR="00BC6CAE">
        <w:rPr>
          <w:rStyle w:val="hps"/>
        </w:rPr>
        <w:t>cuadrados de los residuos</w:t>
      </w:r>
      <w:r w:rsidR="00BC6CAE">
        <w:t xml:space="preserve"> </w:t>
      </w:r>
      <w:r w:rsidR="00BC6CAE">
        <w:rPr>
          <w:rStyle w:val="hps"/>
        </w:rPr>
        <w:t>de predicción para</w:t>
      </w:r>
      <w:r w:rsidR="00BC6CAE">
        <w:t xml:space="preserve"> dichas </w:t>
      </w:r>
      <w:r w:rsidR="00BC6CAE">
        <w:rPr>
          <w:rStyle w:val="hps"/>
        </w:rPr>
        <w:t>observaciones. Una vez ajustado del modelo inicial, se retira una observación, se recalcula el modelo y se determina el error de dicha observación.</w:t>
      </w:r>
      <w:r w:rsidR="00BC6CAE">
        <w:t xml:space="preserve"> El proceso se repite hasta completar todas las observaciones del set de datos. Su fórmula es:</w:t>
      </w:r>
    </w:p>
    <w:p w:rsidR="007E1E20" w:rsidRPr="00BC6CAE" w:rsidRDefault="007E1E20" w:rsidP="007E1E20">
      <w:pPr>
        <w:pStyle w:val="Prrafodelista"/>
        <w:ind w:left="360"/>
        <w:rPr>
          <w:rStyle w:val="hps"/>
        </w:rPr>
      </w:pPr>
    </w:p>
    <w:p w:rsidR="009718D9" w:rsidRDefault="00CD5B1C" w:rsidP="00971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22"/>
      </w:pPr>
      <w:r>
        <w:rPr>
          <w:noProof/>
          <w:lang w:eastAsia="en-US"/>
        </w:rPr>
        <w:pict>
          <v:shape id="_x0000_s1600" type="#_x0000_t202" style="position:absolute;left:0;text-align:left;margin-left:153.2pt;margin-top:16.35pt;width:307.15pt;height:39.7pt;z-index:251862528;mso-height-percent:200;mso-height-percent:200;mso-width-relative:margin;mso-height-relative:margin">
            <v:textbox style="mso-fit-shape-to-text:t">
              <w:txbxContent>
                <w:p w:rsidR="00507776" w:rsidRDefault="00507776" w:rsidP="00971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Cuanto más pequeño sea el valor de PRESS mejor será la capacidad predictiva del modelo.</w:t>
                  </w:r>
                </w:p>
              </w:txbxContent>
            </v:textbox>
          </v:shape>
        </w:pict>
      </w:r>
      <w:r w:rsidR="007E1E20">
        <w:rPr>
          <w:noProof/>
          <w:lang w:val="es-CR" w:eastAsia="es-CR"/>
        </w:rPr>
        <w:drawing>
          <wp:inline distT="0" distB="0" distL="0" distR="0" wp14:anchorId="7A8FB60B" wp14:editId="7647BD27">
            <wp:extent cx="1606550" cy="395221"/>
            <wp:effectExtent l="19050" t="0" r="0" b="0"/>
            <wp:docPr id="6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1" cstate="print"/>
                    <a:srcRect/>
                    <a:stretch>
                      <a:fillRect/>
                    </a:stretch>
                  </pic:blipFill>
                  <pic:spPr bwMode="auto">
                    <a:xfrm>
                      <a:off x="0" y="0"/>
                      <a:ext cx="1608459" cy="395691"/>
                    </a:xfrm>
                    <a:prstGeom prst="rect">
                      <a:avLst/>
                    </a:prstGeom>
                    <a:noFill/>
                    <a:ln w="9525">
                      <a:noFill/>
                      <a:miter lim="800000"/>
                      <a:headEnd/>
                      <a:tailEnd/>
                    </a:ln>
                  </pic:spPr>
                </pic:pic>
              </a:graphicData>
            </a:graphic>
          </wp:inline>
        </w:drawing>
      </w:r>
    </w:p>
    <w:p w:rsidR="00BC6CAE" w:rsidRDefault="00B503D4" w:rsidP="00971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22"/>
      </w:pPr>
      <w:r w:rsidRPr="00B503D4">
        <w:rPr>
          <w:noProof/>
          <w:lang w:val="es-CR" w:eastAsia="es-CR"/>
        </w:rPr>
        <w:drawing>
          <wp:inline distT="0" distB="0" distL="0" distR="0" wp14:anchorId="3930766E" wp14:editId="133C3E25">
            <wp:extent cx="1475380" cy="377423"/>
            <wp:effectExtent l="19050" t="0" r="0" b="0"/>
            <wp:docPr id="118" name="Imagen 13" descr="\operatorname{PRESS} =\sum_{i=1}^n (y_i - \hat{y}_{i, -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ratorname{PRESS} =\sum_{i=1}^n (y_i - \hat{y}_{i, -i})^2 "/>
                    <pic:cNvPicPr>
                      <a:picLocks noChangeAspect="1" noChangeArrowheads="1"/>
                    </pic:cNvPicPr>
                  </pic:nvPicPr>
                  <pic:blipFill>
                    <a:blip r:embed="rId152" cstate="print"/>
                    <a:srcRect/>
                    <a:stretch>
                      <a:fillRect/>
                    </a:stretch>
                  </pic:blipFill>
                  <pic:spPr bwMode="auto">
                    <a:xfrm>
                      <a:off x="0" y="0"/>
                      <a:ext cx="1476815" cy="377790"/>
                    </a:xfrm>
                    <a:prstGeom prst="rect">
                      <a:avLst/>
                    </a:prstGeom>
                    <a:noFill/>
                    <a:ln w="9525">
                      <a:noFill/>
                      <a:miter lim="800000"/>
                      <a:headEnd/>
                      <a:tailEnd/>
                    </a:ln>
                  </pic:spPr>
                </pic:pic>
              </a:graphicData>
            </a:graphic>
          </wp:inline>
        </w:drawing>
      </w:r>
    </w:p>
    <w:p w:rsidR="00B503D4" w:rsidRDefault="00B503D4" w:rsidP="00B503D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22"/>
      </w:pPr>
    </w:p>
    <w:p w:rsidR="00885966" w:rsidRPr="00885966" w:rsidRDefault="00BC6CAE" w:rsidP="00A6412B">
      <w:pPr>
        <w:pStyle w:val="Prrafodelista"/>
        <w:numPr>
          <w:ilvl w:val="0"/>
          <w:numId w:val="25"/>
        </w:numPr>
        <w:tabs>
          <w:tab w:val="left" w:pos="-1340"/>
          <w:tab w:val="left" w:pos="-980"/>
          <w:tab w:val="left" w:pos="-175"/>
          <w:tab w:val="left" w:pos="-5"/>
          <w:tab w:val="left" w:pos="166"/>
          <w:tab w:val="left" w:pos="322"/>
          <w:tab w:val="left" w:pos="426"/>
          <w:tab w:val="left" w:pos="460"/>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885966">
        <w:t>R</w:t>
      </w:r>
      <w:r w:rsidRPr="00885966">
        <w:rPr>
          <w:vertAlign w:val="superscript"/>
        </w:rPr>
        <w:t>2</w:t>
      </w:r>
      <w:r w:rsidRPr="00885966">
        <w:t xml:space="preserve"> for Prediction</w:t>
      </w:r>
      <w:r w:rsidR="00885966">
        <w:t xml:space="preserve"> </w:t>
      </w:r>
      <w:r w:rsidRPr="00885966">
        <w:t>0</w:t>
      </w:r>
      <w:r w:rsidR="00290C54">
        <w:t>,</w:t>
      </w:r>
      <w:r w:rsidRPr="00885966">
        <w:t>751</w:t>
      </w:r>
      <w:r w:rsidR="009718D9">
        <w:t xml:space="preserve"> (</w:t>
      </w:r>
      <w:r w:rsidR="009718D9" w:rsidRPr="00885966">
        <w:t>R</w:t>
      </w:r>
      <w:r w:rsidR="009718D9" w:rsidRPr="00885966">
        <w:rPr>
          <w:vertAlign w:val="superscript"/>
        </w:rPr>
        <w:t>2</w:t>
      </w:r>
      <w:r w:rsidR="009718D9" w:rsidRPr="00885966">
        <w:t xml:space="preserve"> </w:t>
      </w:r>
      <w:r w:rsidR="009718D9">
        <w:t>de</w:t>
      </w:r>
      <w:r w:rsidR="009718D9" w:rsidRPr="00885966">
        <w:t xml:space="preserve"> </w:t>
      </w:r>
      <w:r w:rsidR="009718D9">
        <w:t>predicción)</w:t>
      </w:r>
      <w:r w:rsidRPr="00885966">
        <w:t xml:space="preserve">: </w:t>
      </w:r>
      <w:r w:rsidR="00885966" w:rsidRPr="00885966">
        <w:t>Este valor indica la capacidad predictiva del modelo cuando el R</w:t>
      </w:r>
      <w:r w:rsidR="00885966" w:rsidRPr="00885966">
        <w:rPr>
          <w:vertAlign w:val="superscript"/>
        </w:rPr>
        <w:t>2</w:t>
      </w:r>
      <w:r w:rsidR="00885966" w:rsidRPr="00885966">
        <w:t xml:space="preserve"> es calculado sobre la base de un</w:t>
      </w:r>
      <w:r w:rsidR="009718D9">
        <w:t xml:space="preserve">a observación </w:t>
      </w:r>
      <w:r w:rsidR="00885966" w:rsidRPr="00885966">
        <w:t>removid</w:t>
      </w:r>
      <w:r w:rsidR="009718D9">
        <w:t>a</w:t>
      </w:r>
      <w:r w:rsidR="00885966" w:rsidRPr="00885966">
        <w:t xml:space="preserve"> de la serie. Cuanto más grande sea el valor de R</w:t>
      </w:r>
      <w:r w:rsidR="00885966" w:rsidRPr="00885966">
        <w:rPr>
          <w:vertAlign w:val="superscript"/>
        </w:rPr>
        <w:t>2</w:t>
      </w:r>
      <w:r w:rsidR="00885966" w:rsidRPr="00885966">
        <w:t xml:space="preserve"> de predicción m</w:t>
      </w:r>
      <w:r w:rsidR="00885966">
        <w:t xml:space="preserve">ayor será la capacidad predictiva del </w:t>
      </w:r>
      <w:r w:rsidR="00885966" w:rsidRPr="00885966">
        <w:t>modelo.</w:t>
      </w:r>
    </w:p>
    <w:p w:rsidR="00885966" w:rsidRPr="00885966" w:rsidRDefault="00CD5B1C" w:rsidP="00885966">
      <w:pPr>
        <w:pStyle w:val="Prrafodelista"/>
        <w:ind w:left="360"/>
      </w:pPr>
      <w:r>
        <w:rPr>
          <w:noProof/>
          <w:lang w:eastAsia="en-US"/>
        </w:rPr>
        <w:pict>
          <v:shape id="_x0000_s1601" type="#_x0000_t202" style="position:absolute;left:0;text-align:left;margin-left:132.1pt;margin-top:12.85pt;width:328.65pt;height:39.7pt;z-index:251864576;mso-height-percent:200;mso-height-percent:200;mso-width-relative:margin;mso-height-relative:margin">
            <v:textbox style="mso-fit-shape-to-text:t">
              <w:txbxContent>
                <w:p w:rsidR="00507776" w:rsidRDefault="00507776">
                  <w:r>
                    <w:t xml:space="preserve">Par nuestro modelo, su capacidad predictiva es 75,1% (compare este valor con </w:t>
                  </w:r>
                  <w:r w:rsidRPr="00277D96">
                    <w:t>R</w:t>
                  </w:r>
                  <w:r w:rsidRPr="00290C54">
                    <w:rPr>
                      <w:vertAlign w:val="superscript"/>
                    </w:rPr>
                    <w:t>2</w:t>
                  </w:r>
                  <w:r w:rsidRPr="00277D96">
                    <w:t xml:space="preserve"> ajust</w:t>
                  </w:r>
                  <w:r>
                    <w:t>ado de 81%).</w:t>
                  </w:r>
                </w:p>
              </w:txbxContent>
            </v:textbox>
          </v:shape>
        </w:pict>
      </w:r>
    </w:p>
    <w:p w:rsidR="00277D96" w:rsidRDefault="00885966" w:rsidP="00277D96">
      <w:pPr>
        <w:pStyle w:val="Prrafodelista"/>
        <w:ind w:left="360"/>
      </w:pPr>
      <w:r>
        <w:rPr>
          <w:noProof/>
          <w:lang w:val="es-CR" w:eastAsia="es-CR"/>
        </w:rPr>
        <w:drawing>
          <wp:inline distT="0" distB="0" distL="0" distR="0" wp14:anchorId="0928BF4D" wp14:editId="7B3FA6BD">
            <wp:extent cx="1333500" cy="407966"/>
            <wp:effectExtent l="19050" t="0" r="0" b="0"/>
            <wp:docPr id="5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cstate="print"/>
                    <a:srcRect/>
                    <a:stretch>
                      <a:fillRect/>
                    </a:stretch>
                  </pic:blipFill>
                  <pic:spPr bwMode="auto">
                    <a:xfrm>
                      <a:off x="0" y="0"/>
                      <a:ext cx="1333500" cy="407966"/>
                    </a:xfrm>
                    <a:prstGeom prst="rect">
                      <a:avLst/>
                    </a:prstGeom>
                    <a:noFill/>
                    <a:ln w="9525">
                      <a:noFill/>
                      <a:miter lim="800000"/>
                      <a:headEnd/>
                      <a:tailEnd/>
                    </a:ln>
                  </pic:spPr>
                </pic:pic>
              </a:graphicData>
            </a:graphic>
          </wp:inline>
        </w:drawing>
      </w:r>
    </w:p>
    <w:p w:rsidR="00885966" w:rsidRPr="00BC6CAE" w:rsidRDefault="00885966" w:rsidP="00277D96">
      <w:pPr>
        <w:pStyle w:val="Prrafodelista"/>
        <w:ind w:left="360"/>
      </w:pPr>
    </w:p>
    <w:p w:rsidR="00734A31" w:rsidRPr="00734A31" w:rsidRDefault="00734A31" w:rsidP="00A6412B">
      <w:pPr>
        <w:pStyle w:val="Prrafodelista"/>
        <w:numPr>
          <w:ilvl w:val="0"/>
          <w:numId w:val="25"/>
        </w:numPr>
      </w:pPr>
      <w:r w:rsidRPr="00734A31">
        <w:t>Durbin-Watson d 1</w:t>
      </w:r>
      <w:r w:rsidR="00290C54">
        <w:t>,</w:t>
      </w:r>
      <w:r w:rsidRPr="00734A31">
        <w:t xml:space="preserve">553: </w:t>
      </w:r>
      <w:r>
        <w:rPr>
          <w:rStyle w:val="hps"/>
        </w:rPr>
        <w:t>La prueba</w:t>
      </w:r>
      <w:r>
        <w:rPr>
          <w:rStyle w:val="longtext"/>
        </w:rPr>
        <w:t xml:space="preserve"> </w:t>
      </w:r>
      <w:r>
        <w:rPr>
          <w:rStyle w:val="hps"/>
        </w:rPr>
        <w:t>de Durbin-Watson</w:t>
      </w:r>
      <w:r>
        <w:rPr>
          <w:rStyle w:val="longtext"/>
        </w:rPr>
        <w:t xml:space="preserve"> (“</w:t>
      </w:r>
      <w:r>
        <w:rPr>
          <w:rStyle w:val="hps"/>
        </w:rPr>
        <w:t>d”) es una de las más utilizadas</w:t>
      </w:r>
      <w:r>
        <w:rPr>
          <w:rStyle w:val="longtext"/>
        </w:rPr>
        <w:t xml:space="preserve"> </w:t>
      </w:r>
      <w:r>
        <w:rPr>
          <w:rStyle w:val="hps"/>
        </w:rPr>
        <w:t>para determinar</w:t>
      </w:r>
      <w:r>
        <w:rPr>
          <w:rStyle w:val="longtext"/>
        </w:rPr>
        <w:t xml:space="preserve"> </w:t>
      </w:r>
      <w:r>
        <w:rPr>
          <w:rStyle w:val="hps"/>
        </w:rPr>
        <w:t>si existe</w:t>
      </w:r>
      <w:r>
        <w:rPr>
          <w:rStyle w:val="longtext"/>
        </w:rPr>
        <w:t xml:space="preserve"> </w:t>
      </w:r>
      <w:r>
        <w:rPr>
          <w:rStyle w:val="hps"/>
        </w:rPr>
        <w:t>autocorrelación positiva</w:t>
      </w:r>
      <w:r>
        <w:rPr>
          <w:rStyle w:val="longtext"/>
        </w:rPr>
        <w:t xml:space="preserve"> entre los residuos.</w:t>
      </w:r>
    </w:p>
    <w:p w:rsidR="0051133E" w:rsidRDefault="00734A31" w:rsidP="00734A31">
      <w:pPr>
        <w:pStyle w:val="Prrafodelista"/>
        <w:ind w:left="360"/>
        <w:rPr>
          <w:rStyle w:val="hps"/>
        </w:rPr>
      </w:pPr>
      <w:r w:rsidRPr="00734A31">
        <w:rPr>
          <w:noProof/>
          <w:lang w:val="es-CR" w:eastAsia="es-CR"/>
        </w:rPr>
        <w:drawing>
          <wp:inline distT="0" distB="0" distL="0" distR="0" wp14:anchorId="53ECA296" wp14:editId="38262D22">
            <wp:extent cx="895350" cy="629165"/>
            <wp:effectExtent l="19050" t="0" r="0" b="0"/>
            <wp:docPr id="26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cstate="print"/>
                    <a:srcRect/>
                    <a:stretch>
                      <a:fillRect/>
                    </a:stretch>
                  </pic:blipFill>
                  <pic:spPr bwMode="auto">
                    <a:xfrm>
                      <a:off x="0" y="0"/>
                      <a:ext cx="895350" cy="629165"/>
                    </a:xfrm>
                    <a:prstGeom prst="rect">
                      <a:avLst/>
                    </a:prstGeom>
                    <a:noFill/>
                    <a:ln w="9525">
                      <a:noFill/>
                      <a:miter lim="800000"/>
                      <a:headEnd/>
                      <a:tailEnd/>
                    </a:ln>
                  </pic:spPr>
                </pic:pic>
              </a:graphicData>
            </a:graphic>
          </wp:inline>
        </w:drawing>
      </w:r>
    </w:p>
    <w:p w:rsidR="0051133E" w:rsidRDefault="0051133E" w:rsidP="00734A31">
      <w:pPr>
        <w:pStyle w:val="Prrafodelista"/>
        <w:ind w:left="360"/>
        <w:rPr>
          <w:rStyle w:val="hps"/>
        </w:rPr>
      </w:pPr>
    </w:p>
    <w:p w:rsidR="008C3CCA" w:rsidRDefault="0051133E" w:rsidP="00734A31">
      <w:pPr>
        <w:pStyle w:val="Prrafodelista"/>
        <w:ind w:left="360"/>
        <w:rPr>
          <w:rStyle w:val="hps"/>
        </w:rPr>
      </w:pPr>
      <w:r>
        <w:rPr>
          <w:rStyle w:val="hps"/>
        </w:rPr>
        <w:tab/>
        <w:t>P</w:t>
      </w:r>
      <w:r w:rsidR="00734A31">
        <w:rPr>
          <w:rStyle w:val="hps"/>
        </w:rPr>
        <w:t>ara cada</w:t>
      </w:r>
      <w:r w:rsidR="00734A31">
        <w:rPr>
          <w:rStyle w:val="longtext"/>
        </w:rPr>
        <w:t xml:space="preserve"> </w:t>
      </w:r>
      <w:r w:rsidR="00734A31">
        <w:rPr>
          <w:rStyle w:val="hps"/>
        </w:rPr>
        <w:t>conjunto de datos</w:t>
      </w:r>
      <w:r w:rsidR="008C3CCA">
        <w:rPr>
          <w:rStyle w:val="hps"/>
        </w:rPr>
        <w:t xml:space="preserve"> y un nivel de significancia</w:t>
      </w:r>
      <w:r w:rsidR="009B5470">
        <w:rPr>
          <w:rStyle w:val="hps"/>
        </w:rPr>
        <w:t xml:space="preserve"> dado</w:t>
      </w:r>
      <w:r w:rsidR="00734A31">
        <w:rPr>
          <w:rStyle w:val="hps"/>
        </w:rPr>
        <w:t>,</w:t>
      </w:r>
      <w:r w:rsidR="00734A31">
        <w:rPr>
          <w:rStyle w:val="longtext"/>
        </w:rPr>
        <w:t xml:space="preserve"> </w:t>
      </w:r>
      <w:r w:rsidR="00734A31">
        <w:rPr>
          <w:rStyle w:val="hps"/>
        </w:rPr>
        <w:t>existen dos</w:t>
      </w:r>
      <w:r w:rsidR="00734A31">
        <w:rPr>
          <w:rStyle w:val="longtext"/>
        </w:rPr>
        <w:t xml:space="preserve"> </w:t>
      </w:r>
      <w:r w:rsidR="00734A31">
        <w:rPr>
          <w:rStyle w:val="hps"/>
        </w:rPr>
        <w:t>límites para</w:t>
      </w:r>
      <w:r w:rsidR="00734A31">
        <w:rPr>
          <w:rStyle w:val="longtext"/>
        </w:rPr>
        <w:t xml:space="preserve"> </w:t>
      </w:r>
      <w:r w:rsidR="00734A31">
        <w:rPr>
          <w:rStyle w:val="hps"/>
        </w:rPr>
        <w:t>d:</w:t>
      </w:r>
      <w:r w:rsidR="00734A31">
        <w:rPr>
          <w:rStyle w:val="longtext"/>
        </w:rPr>
        <w:t xml:space="preserve"> </w:t>
      </w:r>
      <w:r w:rsidR="008C3CCA">
        <w:rPr>
          <w:rStyle w:val="longtext"/>
        </w:rPr>
        <w:t>L</w:t>
      </w:r>
      <w:r w:rsidR="008C3CCA" w:rsidRPr="008C3CCA">
        <w:rPr>
          <w:rStyle w:val="longtext"/>
          <w:vertAlign w:val="subscript"/>
        </w:rPr>
        <w:t>I</w:t>
      </w:r>
      <w:r w:rsidR="008C3CCA">
        <w:rPr>
          <w:rStyle w:val="hps"/>
        </w:rPr>
        <w:t xml:space="preserve"> </w:t>
      </w:r>
      <w:r w:rsidR="00734A31">
        <w:rPr>
          <w:rStyle w:val="hps"/>
        </w:rPr>
        <w:t>=</w:t>
      </w:r>
      <w:r w:rsidR="00734A31">
        <w:rPr>
          <w:rStyle w:val="longtext"/>
        </w:rPr>
        <w:t xml:space="preserve"> </w:t>
      </w:r>
      <w:r w:rsidR="00734A31">
        <w:rPr>
          <w:rStyle w:val="hps"/>
        </w:rPr>
        <w:t>límite inferior y</w:t>
      </w:r>
      <w:r w:rsidR="00734A31">
        <w:rPr>
          <w:rStyle w:val="longtext"/>
        </w:rPr>
        <w:t xml:space="preserve"> </w:t>
      </w:r>
      <w:r w:rsidR="008C3CCA">
        <w:rPr>
          <w:rStyle w:val="longtext"/>
        </w:rPr>
        <w:t>L</w:t>
      </w:r>
      <w:r w:rsidR="008C3CCA" w:rsidRPr="008C3CCA">
        <w:rPr>
          <w:rStyle w:val="longtext"/>
          <w:vertAlign w:val="subscript"/>
        </w:rPr>
        <w:t>S</w:t>
      </w:r>
      <w:r w:rsidR="008C3CCA">
        <w:rPr>
          <w:rStyle w:val="longtext"/>
        </w:rPr>
        <w:t xml:space="preserve"> </w:t>
      </w:r>
      <w:r w:rsidR="00734A31">
        <w:rPr>
          <w:rStyle w:val="hps"/>
        </w:rPr>
        <w:t>=</w:t>
      </w:r>
      <w:r w:rsidR="00734A31">
        <w:rPr>
          <w:rStyle w:val="longtext"/>
        </w:rPr>
        <w:t xml:space="preserve"> </w:t>
      </w:r>
      <w:r w:rsidR="00734A31">
        <w:rPr>
          <w:rStyle w:val="hps"/>
        </w:rPr>
        <w:t>límite superior.</w:t>
      </w:r>
      <w:r w:rsidR="00734A31">
        <w:rPr>
          <w:rStyle w:val="longtext"/>
        </w:rPr>
        <w:t xml:space="preserve"> </w:t>
      </w:r>
      <w:r w:rsidR="00734A31">
        <w:rPr>
          <w:rStyle w:val="hps"/>
        </w:rPr>
        <w:t>Si “d”</w:t>
      </w:r>
      <w:r w:rsidR="00734A31">
        <w:rPr>
          <w:rStyle w:val="longtext"/>
        </w:rPr>
        <w:t xml:space="preserve"> calculada </w:t>
      </w:r>
      <w:r w:rsidR="00734A31">
        <w:rPr>
          <w:rStyle w:val="hps"/>
        </w:rPr>
        <w:t xml:space="preserve">se encuentra entre </w:t>
      </w:r>
      <w:r w:rsidR="009B5470">
        <w:rPr>
          <w:rStyle w:val="hps"/>
        </w:rPr>
        <w:t xml:space="preserve">dichos </w:t>
      </w:r>
      <w:r w:rsidR="00734A31">
        <w:rPr>
          <w:rStyle w:val="hps"/>
        </w:rPr>
        <w:t>límites,</w:t>
      </w:r>
      <w:r w:rsidR="00734A31">
        <w:rPr>
          <w:rStyle w:val="longtext"/>
        </w:rPr>
        <w:t xml:space="preserve"> </w:t>
      </w:r>
      <w:r w:rsidR="00734A31">
        <w:rPr>
          <w:rStyle w:val="hps"/>
        </w:rPr>
        <w:t>la prueba</w:t>
      </w:r>
      <w:r w:rsidR="00734A31">
        <w:rPr>
          <w:rStyle w:val="longtext"/>
        </w:rPr>
        <w:t xml:space="preserve"> </w:t>
      </w:r>
      <w:r w:rsidR="00734A31">
        <w:rPr>
          <w:rStyle w:val="hps"/>
        </w:rPr>
        <w:t>no es concluyente.</w:t>
      </w:r>
      <w:r w:rsidR="00734A31">
        <w:rPr>
          <w:rStyle w:val="longtext"/>
        </w:rPr>
        <w:t xml:space="preserve"> Cuando </w:t>
      </w:r>
      <w:r w:rsidR="00734A31">
        <w:rPr>
          <w:rStyle w:val="hps"/>
        </w:rPr>
        <w:t>d&lt;</w:t>
      </w:r>
      <w:r w:rsidR="008C3CCA">
        <w:rPr>
          <w:rStyle w:val="hps"/>
        </w:rPr>
        <w:t>L</w:t>
      </w:r>
      <w:r w:rsidR="008C3CCA" w:rsidRPr="008C3CCA">
        <w:rPr>
          <w:rStyle w:val="longtext"/>
          <w:vertAlign w:val="subscript"/>
        </w:rPr>
        <w:t>I</w:t>
      </w:r>
      <w:r w:rsidR="00734A31">
        <w:rPr>
          <w:rStyle w:val="longtext"/>
        </w:rPr>
        <w:t xml:space="preserve">, </w:t>
      </w:r>
      <w:r w:rsidR="00734A31">
        <w:rPr>
          <w:rStyle w:val="hps"/>
        </w:rPr>
        <w:t>indica</w:t>
      </w:r>
      <w:r w:rsidR="00734A31">
        <w:rPr>
          <w:rStyle w:val="longtext"/>
        </w:rPr>
        <w:t xml:space="preserve"> que existe </w:t>
      </w:r>
      <w:r w:rsidR="00734A31">
        <w:rPr>
          <w:rStyle w:val="hps"/>
        </w:rPr>
        <w:t>autocorrelación entre los residuos; en tanto que si d</w:t>
      </w:r>
      <w:r w:rsidR="00734A31">
        <w:rPr>
          <w:rStyle w:val="longtext"/>
        </w:rPr>
        <w:t xml:space="preserve">&gt; </w:t>
      </w:r>
      <w:r w:rsidR="008C3CCA">
        <w:rPr>
          <w:rStyle w:val="hps"/>
        </w:rPr>
        <w:t>L</w:t>
      </w:r>
      <w:r w:rsidR="008C3CCA" w:rsidRPr="008C3CCA">
        <w:rPr>
          <w:rStyle w:val="hps"/>
          <w:vertAlign w:val="subscript"/>
        </w:rPr>
        <w:t>S</w:t>
      </w:r>
      <w:r w:rsidR="00734A31">
        <w:rPr>
          <w:rStyle w:val="longtext"/>
        </w:rPr>
        <w:t xml:space="preserve"> </w:t>
      </w:r>
      <w:r w:rsidR="00734A31">
        <w:rPr>
          <w:rStyle w:val="hps"/>
        </w:rPr>
        <w:t>indica que no hay</w:t>
      </w:r>
      <w:r w:rsidR="00734A31">
        <w:rPr>
          <w:rStyle w:val="longtext"/>
        </w:rPr>
        <w:t xml:space="preserve"> </w:t>
      </w:r>
      <w:r w:rsidR="00734A31">
        <w:rPr>
          <w:rStyle w:val="hps"/>
        </w:rPr>
        <w:t xml:space="preserve">autocorrelación. Aun cuando los valores críticos de </w:t>
      </w:r>
      <w:r w:rsidR="00734A31">
        <w:rPr>
          <w:rStyle w:val="hps"/>
        </w:rPr>
        <w:lastRenderedPageBreak/>
        <w:t>“d” dependen de los grados de libertad y el nivel de significancia seleccionado, como</w:t>
      </w:r>
      <w:r w:rsidR="00734A31">
        <w:rPr>
          <w:rStyle w:val="longtext"/>
        </w:rPr>
        <w:t xml:space="preserve"> </w:t>
      </w:r>
      <w:r w:rsidR="00734A31">
        <w:rPr>
          <w:rStyle w:val="hps"/>
        </w:rPr>
        <w:t>regla general</w:t>
      </w:r>
      <w:r w:rsidR="00734A31">
        <w:rPr>
          <w:rStyle w:val="longtext"/>
        </w:rPr>
        <w:t xml:space="preserve">, se pueden utilizar los </w:t>
      </w:r>
      <w:r w:rsidR="008C3CCA">
        <w:rPr>
          <w:rStyle w:val="longtext"/>
        </w:rPr>
        <w:t xml:space="preserve">valores </w:t>
      </w:r>
      <w:r w:rsidR="00734A31">
        <w:rPr>
          <w:rStyle w:val="hps"/>
        </w:rPr>
        <w:t>1,5</w:t>
      </w:r>
      <w:r w:rsidR="00734A31">
        <w:rPr>
          <w:rStyle w:val="longtext"/>
        </w:rPr>
        <w:t xml:space="preserve"> </w:t>
      </w:r>
      <w:r w:rsidR="00734A31">
        <w:rPr>
          <w:rStyle w:val="hps"/>
        </w:rPr>
        <w:t>y</w:t>
      </w:r>
      <w:r w:rsidR="00734A31">
        <w:rPr>
          <w:rStyle w:val="longtext"/>
        </w:rPr>
        <w:t xml:space="preserve"> </w:t>
      </w:r>
      <w:r w:rsidR="00734A31">
        <w:rPr>
          <w:rStyle w:val="hps"/>
        </w:rPr>
        <w:t>2,5</w:t>
      </w:r>
      <w:r w:rsidR="00734A31">
        <w:rPr>
          <w:rStyle w:val="longtext"/>
        </w:rPr>
        <w:t xml:space="preserve"> </w:t>
      </w:r>
      <w:r w:rsidR="00734A31">
        <w:rPr>
          <w:rStyle w:val="hps"/>
        </w:rPr>
        <w:t>como</w:t>
      </w:r>
      <w:r w:rsidR="00734A31">
        <w:rPr>
          <w:rStyle w:val="longtext"/>
        </w:rPr>
        <w:t xml:space="preserve"> </w:t>
      </w:r>
      <w:r w:rsidR="00734A31">
        <w:rPr>
          <w:rStyle w:val="hps"/>
        </w:rPr>
        <w:t>puntos de corte</w:t>
      </w:r>
      <w:r w:rsidR="00734A31">
        <w:rPr>
          <w:rStyle w:val="longtext"/>
        </w:rPr>
        <w:t xml:space="preserve"> </w:t>
      </w:r>
      <w:r w:rsidR="00734A31">
        <w:rPr>
          <w:rStyle w:val="hps"/>
        </w:rPr>
        <w:t>inferior y superior</w:t>
      </w:r>
      <w:r w:rsidR="00C32578">
        <w:rPr>
          <w:rStyle w:val="hps"/>
        </w:rPr>
        <w:t>, respectivamente.</w:t>
      </w:r>
    </w:p>
    <w:p w:rsidR="009B5470" w:rsidRDefault="009B5470" w:rsidP="00734A31">
      <w:pPr>
        <w:pStyle w:val="Prrafodelista"/>
        <w:ind w:left="360"/>
        <w:rPr>
          <w:rStyle w:val="hps"/>
        </w:rPr>
      </w:pPr>
    </w:p>
    <w:p w:rsidR="00734A31" w:rsidRPr="008C3CCA" w:rsidRDefault="008C3CCA" w:rsidP="008C3CCA">
      <w:pPr>
        <w:pStyle w:val="Prrafodelista"/>
        <w:tabs>
          <w:tab w:val="left" w:pos="142"/>
        </w:tabs>
        <w:ind w:left="360"/>
        <w:rPr>
          <w:rStyle w:val="hps"/>
        </w:rPr>
      </w:pPr>
      <w:r>
        <w:rPr>
          <w:rStyle w:val="hps"/>
        </w:rPr>
        <w:tab/>
      </w:r>
      <w:r w:rsidR="00A57F0C">
        <w:rPr>
          <w:rStyle w:val="hps"/>
        </w:rPr>
        <w:t>Para el modelo analizado, el número de parámetros es 10 (inclu</w:t>
      </w:r>
      <w:r>
        <w:rPr>
          <w:rStyle w:val="hps"/>
        </w:rPr>
        <w:t xml:space="preserve">ido </w:t>
      </w:r>
      <w:r w:rsidR="00A57F0C">
        <w:rPr>
          <w:rStyle w:val="hps"/>
        </w:rPr>
        <w:t xml:space="preserve">el intercpeto) y </w:t>
      </w:r>
      <w:r w:rsidR="00C32578">
        <w:rPr>
          <w:rStyle w:val="hps"/>
        </w:rPr>
        <w:t xml:space="preserve">el número de observaciones 50 </w:t>
      </w:r>
      <w:r>
        <w:rPr>
          <w:rStyle w:val="hps"/>
        </w:rPr>
        <w:t>y por lo tanto L</w:t>
      </w:r>
      <w:r w:rsidRPr="008C3CCA">
        <w:rPr>
          <w:rStyle w:val="hps"/>
          <w:vertAlign w:val="subscript"/>
        </w:rPr>
        <w:t>S</w:t>
      </w:r>
      <w:r>
        <w:rPr>
          <w:rStyle w:val="hps"/>
        </w:rPr>
        <w:t xml:space="preserve">= </w:t>
      </w:r>
      <w:r w:rsidRPr="008C3CCA">
        <w:rPr>
          <w:rStyle w:val="hps"/>
        </w:rPr>
        <w:t>1.98597</w:t>
      </w:r>
      <w:r>
        <w:rPr>
          <w:rStyle w:val="hps"/>
        </w:rPr>
        <w:t xml:space="preserve"> y L</w:t>
      </w:r>
      <w:r w:rsidRPr="008C3CCA">
        <w:rPr>
          <w:rStyle w:val="hps"/>
          <w:vertAlign w:val="subscript"/>
        </w:rPr>
        <w:t>I</w:t>
      </w:r>
      <w:r>
        <w:rPr>
          <w:rStyle w:val="hps"/>
        </w:rPr>
        <w:t xml:space="preserve"> =</w:t>
      </w:r>
      <w:r w:rsidRPr="008C3CCA">
        <w:rPr>
          <w:rStyle w:val="hps"/>
        </w:rPr>
        <w:t>1.15579</w:t>
      </w:r>
      <w:r>
        <w:rPr>
          <w:rStyle w:val="Refdenotaalpie"/>
        </w:rPr>
        <w:footnoteReference w:id="4"/>
      </w:r>
      <w:r>
        <w:rPr>
          <w:rStyle w:val="hps"/>
          <w:vertAlign w:val="subscript"/>
        </w:rPr>
        <w:t xml:space="preserve">. </w:t>
      </w:r>
      <w:r>
        <w:rPr>
          <w:rStyle w:val="hps"/>
        </w:rPr>
        <w:t xml:space="preserve"> El </w:t>
      </w:r>
      <w:r w:rsidR="0051133E">
        <w:rPr>
          <w:rStyle w:val="hps"/>
        </w:rPr>
        <w:t>“</w:t>
      </w:r>
      <w:r>
        <w:rPr>
          <w:rStyle w:val="hps"/>
        </w:rPr>
        <w:t>d</w:t>
      </w:r>
      <w:r w:rsidR="0051133E">
        <w:rPr>
          <w:rStyle w:val="hps"/>
        </w:rPr>
        <w:t>”</w:t>
      </w:r>
      <w:r>
        <w:rPr>
          <w:rStyle w:val="hps"/>
        </w:rPr>
        <w:t xml:space="preserve"> calculado </w:t>
      </w:r>
      <w:r w:rsidR="0051133E">
        <w:rPr>
          <w:rStyle w:val="hps"/>
        </w:rPr>
        <w:t>(</w:t>
      </w:r>
      <w:r w:rsidR="0051133E" w:rsidRPr="00734A31">
        <w:t>1</w:t>
      </w:r>
      <w:r w:rsidR="0051133E">
        <w:t>,</w:t>
      </w:r>
      <w:r w:rsidR="0051133E" w:rsidRPr="00734A31">
        <w:t>553</w:t>
      </w:r>
      <w:r w:rsidR="0051133E">
        <w:t>)</w:t>
      </w:r>
      <w:r w:rsidR="0051133E">
        <w:rPr>
          <w:rStyle w:val="hps"/>
        </w:rPr>
        <w:t xml:space="preserve"> </w:t>
      </w:r>
      <w:r>
        <w:rPr>
          <w:rStyle w:val="hps"/>
        </w:rPr>
        <w:t>es menor que L</w:t>
      </w:r>
      <w:r w:rsidRPr="008C3CCA">
        <w:rPr>
          <w:rStyle w:val="hps"/>
          <w:vertAlign w:val="subscript"/>
        </w:rPr>
        <w:t>I</w:t>
      </w:r>
      <w:r>
        <w:rPr>
          <w:rStyle w:val="hps"/>
        </w:rPr>
        <w:t xml:space="preserve"> =</w:t>
      </w:r>
      <w:r w:rsidRPr="008C3CCA">
        <w:rPr>
          <w:rStyle w:val="hps"/>
        </w:rPr>
        <w:t>1.15579</w:t>
      </w:r>
      <w:r w:rsidR="0051133E">
        <w:rPr>
          <w:rStyle w:val="hps"/>
        </w:rPr>
        <w:t>, lo cual indica que existe a</w:t>
      </w:r>
      <w:r>
        <w:rPr>
          <w:rStyle w:val="hps"/>
        </w:rPr>
        <w:t>utocorrelación entre los residuos.</w:t>
      </w:r>
    </w:p>
    <w:p w:rsidR="008C3CCA" w:rsidRPr="008C3CCA" w:rsidRDefault="008C3CCA" w:rsidP="00734A31">
      <w:pPr>
        <w:pStyle w:val="Prrafodelista"/>
        <w:ind w:left="360"/>
        <w:rPr>
          <w:vertAlign w:val="subscript"/>
        </w:rPr>
      </w:pPr>
    </w:p>
    <w:p w:rsidR="008C2DE3" w:rsidRDefault="00277D96" w:rsidP="00A6412B">
      <w:pPr>
        <w:pStyle w:val="Prrafodelista"/>
        <w:numPr>
          <w:ilvl w:val="0"/>
          <w:numId w:val="25"/>
        </w:numPr>
      </w:pPr>
      <w:r w:rsidRPr="00734A31">
        <w:t>First Order Autocorrelation</w:t>
      </w:r>
      <w:r w:rsidR="008C2DE3">
        <w:t xml:space="preserve"> </w:t>
      </w:r>
      <w:r w:rsidRPr="00734A31">
        <w:t xml:space="preserve">0.054: </w:t>
      </w:r>
      <w:r w:rsidR="008C2DE3">
        <w:t>Valor de ρ en la ecuación</w:t>
      </w:r>
      <w:r w:rsidR="0051133E">
        <w:t xml:space="preserve"> (coef. de correlación)</w:t>
      </w:r>
      <w:r w:rsidR="008C2DE3">
        <w:t>:</w:t>
      </w:r>
    </w:p>
    <w:p w:rsidR="008C2DE3" w:rsidRDefault="008C2DE3" w:rsidP="008C2DE3">
      <w:pPr>
        <w:pStyle w:val="Prrafodelista"/>
        <w:ind w:left="360"/>
      </w:pPr>
    </w:p>
    <w:p w:rsidR="0051133E" w:rsidRDefault="008C2DE3" w:rsidP="009B5470">
      <w:pPr>
        <w:pStyle w:val="Prrafodelista"/>
        <w:spacing w:line="240" w:lineRule="auto"/>
        <w:ind w:left="360"/>
      </w:pPr>
      <w:r>
        <w:rPr>
          <w:noProof/>
          <w:lang w:val="es-CR" w:eastAsia="es-CR"/>
        </w:rPr>
        <w:drawing>
          <wp:inline distT="0" distB="0" distL="0" distR="0" wp14:anchorId="2B9E469F" wp14:editId="7208105C">
            <wp:extent cx="895350" cy="210317"/>
            <wp:effectExtent l="19050" t="0" r="0" b="0"/>
            <wp:docPr id="26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cstate="print"/>
                    <a:srcRect/>
                    <a:stretch>
                      <a:fillRect/>
                    </a:stretch>
                  </pic:blipFill>
                  <pic:spPr bwMode="auto">
                    <a:xfrm>
                      <a:off x="0" y="0"/>
                      <a:ext cx="895350" cy="210317"/>
                    </a:xfrm>
                    <a:prstGeom prst="rect">
                      <a:avLst/>
                    </a:prstGeom>
                    <a:noFill/>
                    <a:ln w="9525">
                      <a:noFill/>
                      <a:miter lim="800000"/>
                      <a:headEnd/>
                      <a:tailEnd/>
                    </a:ln>
                  </pic:spPr>
                </pic:pic>
              </a:graphicData>
            </a:graphic>
          </wp:inline>
        </w:drawing>
      </w:r>
    </w:p>
    <w:p w:rsidR="009B5470" w:rsidRDefault="009B5470" w:rsidP="009B5470">
      <w:pPr>
        <w:pStyle w:val="Prrafodelista"/>
        <w:spacing w:line="240" w:lineRule="auto"/>
        <w:ind w:left="360"/>
      </w:pPr>
    </w:p>
    <w:p w:rsidR="008C2DE3" w:rsidRDefault="0051133E" w:rsidP="008C2DE3">
      <w:pPr>
        <w:pStyle w:val="Prrafodelista"/>
        <w:ind w:left="360"/>
      </w:pPr>
      <w:r>
        <w:tab/>
      </w:r>
      <w:r w:rsidR="008C2DE3" w:rsidRPr="008C2DE3">
        <w:t>Para resid</w:t>
      </w:r>
      <w:r w:rsidR="008C2DE3">
        <w:t>u</w:t>
      </w:r>
      <w:r w:rsidR="008C2DE3" w:rsidRPr="008C2DE3">
        <w:t xml:space="preserve">os </w:t>
      </w:r>
      <w:r w:rsidR="008C2DE3">
        <w:t xml:space="preserve">no correlaciones se espera que ρ sea cero (0); en tanto que si la </w:t>
      </w:r>
      <w:r w:rsidR="008C2DE3" w:rsidRPr="008C2DE3">
        <w:t xml:space="preserve">autocorrelación </w:t>
      </w:r>
      <w:r w:rsidR="008C2DE3">
        <w:t xml:space="preserve">es </w:t>
      </w:r>
      <w:r w:rsidR="008C2DE3" w:rsidRPr="008C2DE3">
        <w:t xml:space="preserve">positive </w:t>
      </w:r>
      <w:r w:rsidR="008C2DE3">
        <w:t xml:space="preserve">su valor será mayor que cero y viceversa. </w:t>
      </w:r>
      <w:r w:rsidR="008C2DE3">
        <w:rPr>
          <w:rStyle w:val="hps"/>
        </w:rPr>
        <w:t>Una estimación de</w:t>
      </w:r>
      <w:r w:rsidR="008C2DE3">
        <w:rPr>
          <w:rStyle w:val="longtext"/>
        </w:rPr>
        <w:t xml:space="preserve"> </w:t>
      </w:r>
      <w:r w:rsidR="008C2DE3">
        <w:rPr>
          <w:rStyle w:val="hps"/>
        </w:rPr>
        <w:t>este parámetro</w:t>
      </w:r>
      <w:r w:rsidR="008C2DE3">
        <w:rPr>
          <w:rStyle w:val="longtext"/>
        </w:rPr>
        <w:t xml:space="preserve"> </w:t>
      </w:r>
      <w:r w:rsidR="008C2DE3">
        <w:rPr>
          <w:rStyle w:val="hps"/>
        </w:rPr>
        <w:t>de autocorrelación</w:t>
      </w:r>
      <w:r w:rsidR="008C2DE3">
        <w:rPr>
          <w:rStyle w:val="longtext"/>
        </w:rPr>
        <w:t xml:space="preserve"> </w:t>
      </w:r>
      <w:r w:rsidR="008C2DE3">
        <w:rPr>
          <w:rStyle w:val="hps"/>
        </w:rPr>
        <w:t>es la pendiente de la</w:t>
      </w:r>
      <w:r w:rsidR="008C2DE3">
        <w:rPr>
          <w:rStyle w:val="longtext"/>
        </w:rPr>
        <w:t xml:space="preserve"> </w:t>
      </w:r>
      <w:r w:rsidR="008C2DE3">
        <w:rPr>
          <w:rStyle w:val="hps"/>
        </w:rPr>
        <w:t>recta de regresión</w:t>
      </w:r>
      <w:r w:rsidR="008C2DE3">
        <w:rPr>
          <w:rStyle w:val="longtext"/>
        </w:rPr>
        <w:t xml:space="preserve"> </w:t>
      </w:r>
      <w:r w:rsidR="008C2DE3">
        <w:rPr>
          <w:rStyle w:val="hps"/>
        </w:rPr>
        <w:t>lineal a través de</w:t>
      </w:r>
      <w:r w:rsidR="008C2DE3">
        <w:rPr>
          <w:rStyle w:val="longtext"/>
        </w:rPr>
        <w:t xml:space="preserve"> </w:t>
      </w:r>
      <w:r w:rsidR="008C2DE3">
        <w:rPr>
          <w:rStyle w:val="hps"/>
        </w:rPr>
        <w:t>los residuos</w:t>
      </w:r>
      <w:r w:rsidR="008C2DE3">
        <w:rPr>
          <w:rStyle w:val="longtext"/>
        </w:rPr>
        <w:t xml:space="preserve"> </w:t>
      </w:r>
      <w:r w:rsidR="008C2DE3">
        <w:rPr>
          <w:rStyle w:val="hps"/>
        </w:rPr>
        <w:t>(</w:t>
      </w:r>
      <w:r w:rsidR="008C2DE3">
        <w:rPr>
          <w:rStyle w:val="longtext"/>
        </w:rPr>
        <w:t xml:space="preserve">errores) </w:t>
      </w:r>
      <w:r w:rsidR="008C2DE3" w:rsidRPr="0051133E">
        <w:rPr>
          <w:rStyle w:val="longtext"/>
          <w:i/>
          <w:u w:val="single"/>
        </w:rPr>
        <w:t xml:space="preserve">ordenados </w:t>
      </w:r>
      <w:r w:rsidR="008C2DE3" w:rsidRPr="0051133E">
        <w:rPr>
          <w:rStyle w:val="hps"/>
          <w:i/>
          <w:u w:val="single"/>
        </w:rPr>
        <w:t>en orden cronológico</w:t>
      </w:r>
      <w:r w:rsidR="008C2DE3">
        <w:rPr>
          <w:rStyle w:val="longtext"/>
        </w:rPr>
        <w:t>.</w:t>
      </w:r>
      <w:r w:rsidR="008C2DE3">
        <w:t xml:space="preserve"> Dado que para nuestros datos no existe un orden cronológico</w:t>
      </w:r>
      <w:r>
        <w:t>,</w:t>
      </w:r>
      <w:r w:rsidR="008C2DE3">
        <w:t xml:space="preserve"> este parámetro </w:t>
      </w:r>
      <w:r>
        <w:t>no tiene sentido p</w:t>
      </w:r>
      <w:r w:rsidR="008C2DE3">
        <w:t>ráctic</w:t>
      </w:r>
      <w:r>
        <w:t>o</w:t>
      </w:r>
      <w:r w:rsidR="008C2DE3">
        <w:t>.</w:t>
      </w:r>
    </w:p>
    <w:p w:rsidR="008C2DE3" w:rsidRPr="008C2DE3" w:rsidRDefault="008C2DE3" w:rsidP="008C2DE3">
      <w:pPr>
        <w:pStyle w:val="Prrafodelista"/>
        <w:ind w:left="360"/>
      </w:pPr>
    </w:p>
    <w:p w:rsidR="008C2DE3" w:rsidRDefault="00277D96" w:rsidP="00A6412B">
      <w:pPr>
        <w:pStyle w:val="Prrafodelista"/>
        <w:widowControl/>
        <w:numPr>
          <w:ilvl w:val="0"/>
          <w:numId w:val="25"/>
        </w:numPr>
        <w:autoSpaceDE/>
        <w:autoSpaceDN/>
        <w:adjustRightInd/>
      </w:pPr>
      <w:r w:rsidRPr="00181AA3">
        <w:t>Collinearity</w:t>
      </w:r>
      <w:r w:rsidR="008C2DE3" w:rsidRPr="00181AA3">
        <w:t xml:space="preserve"> </w:t>
      </w:r>
      <w:r w:rsidRPr="00181AA3">
        <w:t>0.000:</w:t>
      </w:r>
      <w:r w:rsidR="00181AA3" w:rsidRPr="00181AA3">
        <w:t xml:space="preserve"> </w:t>
      </w:r>
      <w:r w:rsidR="007D685E">
        <w:t xml:space="preserve">Uno de los requisitos de </w:t>
      </w:r>
      <w:r w:rsidR="007D685E" w:rsidRPr="00181AA3">
        <w:t xml:space="preserve">todo modelo de regresión </w:t>
      </w:r>
      <w:r w:rsidR="007D685E">
        <w:t xml:space="preserve">es que las </w:t>
      </w:r>
      <w:r w:rsidR="008C2DE3" w:rsidRPr="00181AA3">
        <w:t xml:space="preserve">variables </w:t>
      </w:r>
      <w:r w:rsidR="00181AA3" w:rsidRPr="00181AA3">
        <w:t xml:space="preserve">predictoras </w:t>
      </w:r>
      <w:r w:rsidR="007D685E">
        <w:t xml:space="preserve">sean </w:t>
      </w:r>
      <w:r w:rsidR="00181AA3" w:rsidRPr="00181AA3">
        <w:t>independientes (</w:t>
      </w:r>
      <w:r w:rsidR="008C2DE3" w:rsidRPr="00181AA3">
        <w:t>ortogonales</w:t>
      </w:r>
      <w:r w:rsidR="00181AA3" w:rsidRPr="00181AA3">
        <w:t xml:space="preserve">: </w:t>
      </w:r>
      <w:r w:rsidR="008C2DE3" w:rsidRPr="00181AA3">
        <w:t xml:space="preserve">no </w:t>
      </w:r>
      <w:r w:rsidR="00181AA3" w:rsidRPr="00181AA3">
        <w:t xml:space="preserve">deber </w:t>
      </w:r>
      <w:r w:rsidR="008C2DE3" w:rsidRPr="00181AA3">
        <w:t>exist</w:t>
      </w:r>
      <w:r w:rsidR="00181AA3" w:rsidRPr="00181AA3">
        <w:t>ir</w:t>
      </w:r>
      <w:r w:rsidR="008C2DE3" w:rsidRPr="00181AA3">
        <w:t xml:space="preserve"> </w:t>
      </w:r>
      <w:r w:rsidR="007D685E">
        <w:t xml:space="preserve">correlación </w:t>
      </w:r>
      <w:r w:rsidR="008C2DE3" w:rsidRPr="00181AA3">
        <w:t>entre ell</w:t>
      </w:r>
      <w:r w:rsidR="00181AA3" w:rsidRPr="00181AA3">
        <w:t>as); sin embargo en la práctica esto es muy difícil de lograr.</w:t>
      </w:r>
      <w:r w:rsidR="008C2DE3" w:rsidRPr="00181AA3">
        <w:t xml:space="preserve"> </w:t>
      </w:r>
      <w:r w:rsidR="00181AA3" w:rsidRPr="00181AA3">
        <w:t xml:space="preserve">Cuando existen relaciones </w:t>
      </w:r>
      <w:r w:rsidR="008C2DE3" w:rsidRPr="00181AA3">
        <w:t xml:space="preserve">lineales </w:t>
      </w:r>
      <w:r w:rsidR="00290C54">
        <w:t xml:space="preserve">(o de otro tipo) </w:t>
      </w:r>
      <w:r w:rsidR="008C2DE3" w:rsidRPr="00181AA3">
        <w:t xml:space="preserve">entre las variables </w:t>
      </w:r>
      <w:r w:rsidR="00181AA3" w:rsidRPr="00181AA3">
        <w:t xml:space="preserve">predictoras se presenta el problema de </w:t>
      </w:r>
      <w:r w:rsidR="008C2DE3" w:rsidRPr="00181AA3">
        <w:t>multicolinealidad</w:t>
      </w:r>
      <w:r w:rsidR="00181AA3" w:rsidRPr="00181AA3">
        <w:t>. Bajo esta condición, l</w:t>
      </w:r>
      <w:r w:rsidR="008C2DE3" w:rsidRPr="00181AA3">
        <w:t xml:space="preserve">as estimaciones </w:t>
      </w:r>
      <w:r w:rsidR="00181AA3" w:rsidRPr="00181AA3">
        <w:t xml:space="preserve">de los parámetros del modelo </w:t>
      </w:r>
      <w:r w:rsidR="00290C54">
        <w:t xml:space="preserve">son </w:t>
      </w:r>
      <w:r w:rsidR="008C2DE3" w:rsidRPr="00181AA3">
        <w:t>inestable</w:t>
      </w:r>
      <w:r w:rsidR="00181AA3" w:rsidRPr="00181AA3">
        <w:t>s</w:t>
      </w:r>
      <w:r w:rsidR="008C2DE3" w:rsidRPr="00181AA3">
        <w:t xml:space="preserve"> debido a un aumento de la varianza de los coeficientes y el modelo </w:t>
      </w:r>
      <w:r w:rsidR="00181AA3" w:rsidRPr="00181AA3">
        <w:t xml:space="preserve">como un todo </w:t>
      </w:r>
      <w:r w:rsidR="008C2DE3" w:rsidRPr="00181AA3">
        <w:t>puede ser inadecuado.</w:t>
      </w:r>
    </w:p>
    <w:p w:rsidR="00181AA3" w:rsidRPr="00181AA3" w:rsidRDefault="00181AA3" w:rsidP="00181AA3">
      <w:pPr>
        <w:pStyle w:val="Prrafodelista"/>
        <w:widowControl/>
        <w:autoSpaceDE/>
        <w:autoSpaceDN/>
        <w:adjustRightInd/>
        <w:ind w:left="360"/>
      </w:pPr>
    </w:p>
    <w:p w:rsidR="008F6C15" w:rsidRDefault="00181AA3" w:rsidP="008F6C15">
      <w:pPr>
        <w:pStyle w:val="Prrafodelista"/>
        <w:ind w:left="360"/>
      </w:pPr>
      <w:r>
        <w:rPr>
          <w:rStyle w:val="hps"/>
        </w:rPr>
        <w:t xml:space="preserve">En </w:t>
      </w:r>
      <w:r w:rsidRPr="007D685E">
        <w:rPr>
          <w:rStyle w:val="hps"/>
          <w:i/>
        </w:rPr>
        <w:t>ER</w:t>
      </w:r>
      <w:r>
        <w:rPr>
          <w:rStyle w:val="hps"/>
        </w:rPr>
        <w:t>, un valor de colinearidad de uno (1) indica que las variables predictoras son perfectamente</w:t>
      </w:r>
      <w:r>
        <w:rPr>
          <w:rStyle w:val="longtext"/>
        </w:rPr>
        <w:t xml:space="preserve"> </w:t>
      </w:r>
      <w:r>
        <w:rPr>
          <w:rStyle w:val="hps"/>
        </w:rPr>
        <w:t>ortogonales (independientes) en tanto que si es igual a cero (0) indica que existe</w:t>
      </w:r>
      <w:r>
        <w:rPr>
          <w:rStyle w:val="longtext"/>
        </w:rPr>
        <w:t xml:space="preserve"> </w:t>
      </w:r>
      <w:r>
        <w:rPr>
          <w:rStyle w:val="hps"/>
        </w:rPr>
        <w:t>una</w:t>
      </w:r>
      <w:r>
        <w:rPr>
          <w:rStyle w:val="longtext"/>
        </w:rPr>
        <w:t xml:space="preserve"> </w:t>
      </w:r>
      <w:r>
        <w:rPr>
          <w:rStyle w:val="hps"/>
        </w:rPr>
        <w:t>relación</w:t>
      </w:r>
      <w:r>
        <w:rPr>
          <w:rStyle w:val="longtext"/>
        </w:rPr>
        <w:t xml:space="preserve"> </w:t>
      </w:r>
      <w:r>
        <w:rPr>
          <w:rStyle w:val="hps"/>
        </w:rPr>
        <w:t>lineal exacta</w:t>
      </w:r>
      <w:r>
        <w:rPr>
          <w:rStyle w:val="longtext"/>
        </w:rPr>
        <w:t xml:space="preserve"> </w:t>
      </w:r>
      <w:r>
        <w:rPr>
          <w:rStyle w:val="hps"/>
        </w:rPr>
        <w:t>entre ell</w:t>
      </w:r>
      <w:r w:rsidR="00290C54">
        <w:rPr>
          <w:rStyle w:val="hps"/>
        </w:rPr>
        <w:t>a</w:t>
      </w:r>
      <w:r>
        <w:rPr>
          <w:rStyle w:val="hps"/>
        </w:rPr>
        <w:t>s.</w:t>
      </w:r>
    </w:p>
    <w:p w:rsidR="008C2DE3" w:rsidRDefault="008C2DE3" w:rsidP="008F6C15">
      <w:pPr>
        <w:pStyle w:val="Prrafodelista"/>
        <w:ind w:left="360"/>
      </w:pPr>
    </w:p>
    <w:p w:rsidR="007C1FFD" w:rsidRDefault="007C1FFD" w:rsidP="007C1FF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284"/>
        <w:rPr>
          <w:rStyle w:val="hps"/>
        </w:rPr>
      </w:pPr>
      <w:r>
        <w:t xml:space="preserve">Otro índice asociado al efecto de multicolinearidad en </w:t>
      </w:r>
      <w:r w:rsidRPr="007D685E">
        <w:rPr>
          <w:i/>
        </w:rPr>
        <w:t>ER</w:t>
      </w:r>
      <w:r>
        <w:t xml:space="preserve"> es e</w:t>
      </w:r>
      <w:r w:rsidRPr="009E5871">
        <w:t>l factor de inflación de la varianza (VIF, por sus siglas en inglés)</w:t>
      </w:r>
      <w:r>
        <w:t xml:space="preserve">, el cual </w:t>
      </w:r>
      <w:r w:rsidRPr="009E5871">
        <w:t xml:space="preserve">cuantifica la </w:t>
      </w:r>
      <w:r>
        <w:t xml:space="preserve">intensidad </w:t>
      </w:r>
      <w:r w:rsidRPr="009E5871">
        <w:t xml:space="preserve">de la </w:t>
      </w:r>
      <w:r>
        <w:t xml:space="preserve">correlación entre dos o más variables predictoras </w:t>
      </w:r>
      <w:r w:rsidRPr="009E5871">
        <w:t xml:space="preserve">en </w:t>
      </w:r>
      <w:r>
        <w:t xml:space="preserve">la ecuación de regresión ajustada al set de datos e indica </w:t>
      </w:r>
      <w:r w:rsidRPr="009E5871">
        <w:t>el incremento en la varianza de un coeficiente de regre</w:t>
      </w:r>
      <w:r>
        <w:t>sión debido a la colinealidad</w:t>
      </w:r>
      <w:r w:rsidR="007D685E">
        <w:t xml:space="preserve"> (relación entre dos variables)</w:t>
      </w:r>
      <w:r>
        <w:t xml:space="preserve">. </w:t>
      </w:r>
      <w:r>
        <w:rPr>
          <w:rStyle w:val="hps"/>
        </w:rPr>
        <w:t>La raíz cuadrada</w:t>
      </w:r>
      <w:r>
        <w:t xml:space="preserve"> </w:t>
      </w:r>
      <w:r>
        <w:rPr>
          <w:rStyle w:val="hps"/>
        </w:rPr>
        <w:t>del VIF indica cuánto</w:t>
      </w:r>
      <w:r>
        <w:t xml:space="preserve"> </w:t>
      </w:r>
      <w:r>
        <w:rPr>
          <w:rStyle w:val="hps"/>
        </w:rPr>
        <w:t>más grande es el</w:t>
      </w:r>
      <w:r>
        <w:t xml:space="preserve"> </w:t>
      </w:r>
      <w:r>
        <w:rPr>
          <w:rStyle w:val="hps"/>
        </w:rPr>
        <w:t>error estándar</w:t>
      </w:r>
      <w:r>
        <w:t xml:space="preserve"> en comparación con </w:t>
      </w:r>
      <w:r>
        <w:rPr>
          <w:rStyle w:val="hps"/>
        </w:rPr>
        <w:t>lo que sería</w:t>
      </w:r>
      <w:r>
        <w:t xml:space="preserve"> </w:t>
      </w:r>
      <w:r>
        <w:rPr>
          <w:rStyle w:val="hps"/>
        </w:rPr>
        <w:t xml:space="preserve">si </w:t>
      </w:r>
      <w:r w:rsidR="007D685E">
        <w:rPr>
          <w:rStyle w:val="hps"/>
        </w:rPr>
        <w:t xml:space="preserve">la </w:t>
      </w:r>
      <w:r>
        <w:rPr>
          <w:rStyle w:val="hps"/>
        </w:rPr>
        <w:t>variable</w:t>
      </w:r>
      <w:r>
        <w:t xml:space="preserve"> </w:t>
      </w:r>
      <w:r>
        <w:rPr>
          <w:rStyle w:val="hps"/>
        </w:rPr>
        <w:t>no estuviera correlacionada con otra u otras variables predictoras</w:t>
      </w:r>
      <w:r>
        <w:t xml:space="preserve"> </w:t>
      </w:r>
      <w:r>
        <w:rPr>
          <w:rStyle w:val="hps"/>
        </w:rPr>
        <w:t>en el modelo.</w:t>
      </w:r>
      <w:r w:rsidR="004452ED" w:rsidRPr="004452ED">
        <w:t xml:space="preserve"> </w:t>
      </w:r>
      <w:r w:rsidR="004452ED">
        <w:t xml:space="preserve">Valores de </w:t>
      </w:r>
      <w:r w:rsidR="004452ED" w:rsidRPr="0001798B">
        <w:rPr>
          <w:i/>
          <w:u w:val="single"/>
        </w:rPr>
        <w:t>VIF</w:t>
      </w:r>
      <w:r w:rsidR="004452ED" w:rsidRPr="0001798B">
        <w:rPr>
          <w:rStyle w:val="longtext"/>
          <w:i/>
          <w:u w:val="single"/>
        </w:rPr>
        <w:t xml:space="preserve"> superiores a </w:t>
      </w:r>
      <w:r w:rsidR="004452ED" w:rsidRPr="0001798B">
        <w:rPr>
          <w:rStyle w:val="hps"/>
          <w:i/>
          <w:u w:val="single"/>
        </w:rPr>
        <w:t>10</w:t>
      </w:r>
      <w:r w:rsidR="004452ED">
        <w:rPr>
          <w:rStyle w:val="longtext"/>
        </w:rPr>
        <w:t xml:space="preserve"> </w:t>
      </w:r>
      <w:r w:rsidR="004452ED">
        <w:rPr>
          <w:rStyle w:val="hps"/>
        </w:rPr>
        <w:t>indican</w:t>
      </w:r>
      <w:r w:rsidR="004452ED">
        <w:rPr>
          <w:rStyle w:val="longtext"/>
        </w:rPr>
        <w:t xml:space="preserve"> </w:t>
      </w:r>
      <w:r w:rsidR="004452ED">
        <w:rPr>
          <w:rStyle w:val="hps"/>
        </w:rPr>
        <w:t>multicolinealidad</w:t>
      </w:r>
      <w:r w:rsidR="004452ED">
        <w:rPr>
          <w:rStyle w:val="longtext"/>
        </w:rPr>
        <w:t xml:space="preserve"> </w:t>
      </w:r>
      <w:r w:rsidR="004452ED">
        <w:rPr>
          <w:rStyle w:val="hps"/>
        </w:rPr>
        <w:t>entre las variables predictoras</w:t>
      </w:r>
      <w:r w:rsidR="004452ED">
        <w:rPr>
          <w:rStyle w:val="longtext"/>
        </w:rPr>
        <w:t>.</w:t>
      </w:r>
    </w:p>
    <w:p w:rsidR="007C1FFD" w:rsidRDefault="00CD5B1C" w:rsidP="007C1FF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284"/>
        <w:rPr>
          <w:rStyle w:val="hps"/>
        </w:rPr>
      </w:pPr>
      <w:r>
        <w:rPr>
          <w:noProof/>
        </w:rPr>
        <w:lastRenderedPageBreak/>
        <w:pict>
          <v:shape id="_x0000_s1574" type="#_x0000_t88" style="position:absolute;left:0;text-align:left;margin-left:390.25pt;margin-top:21.65pt;width:3.65pt;height:105.45pt;z-index:251842048" strokecolor="red" strokeweight="1.5pt"/>
        </w:pict>
      </w:r>
      <w:r w:rsidR="009B5470" w:rsidRPr="009B5470">
        <w:rPr>
          <w:rStyle w:val="hps"/>
          <w:noProof/>
          <w:lang w:val="es-CR" w:eastAsia="es-CR"/>
        </w:rPr>
        <w:drawing>
          <wp:inline distT="0" distB="0" distL="0" distR="0" wp14:anchorId="3A688804" wp14:editId="5736DF30">
            <wp:extent cx="4672220" cy="1611761"/>
            <wp:effectExtent l="19050" t="19050" r="14080" b="26539"/>
            <wp:docPr id="125"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srcRect/>
                    <a:stretch>
                      <a:fillRect/>
                    </a:stretch>
                  </pic:blipFill>
                  <pic:spPr bwMode="auto">
                    <a:xfrm>
                      <a:off x="0" y="0"/>
                      <a:ext cx="4685921" cy="1616487"/>
                    </a:xfrm>
                    <a:prstGeom prst="rect">
                      <a:avLst/>
                    </a:prstGeom>
                    <a:noFill/>
                    <a:ln w="9525">
                      <a:solidFill>
                        <a:schemeClr val="accent1"/>
                      </a:solidFill>
                      <a:miter lim="800000"/>
                      <a:headEnd/>
                      <a:tailEnd/>
                    </a:ln>
                  </pic:spPr>
                </pic:pic>
              </a:graphicData>
            </a:graphic>
          </wp:inline>
        </w:drawing>
      </w:r>
    </w:p>
    <w:p w:rsidR="007C1FFD" w:rsidRDefault="007C1FFD" w:rsidP="007C1FF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284"/>
        <w:rPr>
          <w:rStyle w:val="hps"/>
        </w:rPr>
      </w:pPr>
    </w:p>
    <w:p w:rsidR="00301EF4" w:rsidRDefault="007C1FFD" w:rsidP="009B5470">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284"/>
        <w:rPr>
          <w:rStyle w:val="hps"/>
        </w:rPr>
      </w:pPr>
      <w:r>
        <w:rPr>
          <w:rStyle w:val="hps"/>
        </w:rPr>
        <w:t xml:space="preserve">Para el presente modelo observe que tenemos valores de ViF tan grandes como </w:t>
      </w:r>
      <w:r w:rsidR="009B5470" w:rsidRPr="009B5470">
        <w:rPr>
          <w:rStyle w:val="hps"/>
        </w:rPr>
        <w:t>2233575</w:t>
      </w:r>
      <w:r w:rsidR="009B5470">
        <w:rPr>
          <w:rStyle w:val="hps"/>
        </w:rPr>
        <w:t xml:space="preserve">,5 </w:t>
      </w:r>
      <w:r w:rsidR="009B5470" w:rsidRPr="009B5470">
        <w:rPr>
          <w:rStyle w:val="hps"/>
        </w:rPr>
        <w:t>(</w:t>
      </w:r>
      <w:r w:rsidR="0001798B">
        <w:rPr>
          <w:rStyle w:val="hps"/>
        </w:rPr>
        <w:t xml:space="preserve">b1, </w:t>
      </w:r>
      <w:r w:rsidR="009B5470" w:rsidRPr="009B5470">
        <w:rPr>
          <w:rStyle w:val="hps"/>
        </w:rPr>
        <w:t>dap)</w:t>
      </w:r>
      <w:r w:rsidR="009B5470">
        <w:rPr>
          <w:rStyle w:val="hps"/>
        </w:rPr>
        <w:t xml:space="preserve">, </w:t>
      </w:r>
      <w:r w:rsidR="009B5470" w:rsidRPr="009B5470">
        <w:rPr>
          <w:rStyle w:val="hps"/>
        </w:rPr>
        <w:t>8556174</w:t>
      </w:r>
      <w:r w:rsidR="009B5470">
        <w:rPr>
          <w:rStyle w:val="hps"/>
        </w:rPr>
        <w:t>,3 (</w:t>
      </w:r>
      <w:r w:rsidR="009B5470" w:rsidRPr="009B5470">
        <w:rPr>
          <w:rStyle w:val="hps"/>
        </w:rPr>
        <w:t>b4</w:t>
      </w:r>
      <w:r w:rsidR="009B5470">
        <w:rPr>
          <w:rStyle w:val="hps"/>
        </w:rPr>
        <w:t xml:space="preserve">, </w:t>
      </w:r>
      <w:r w:rsidR="009B5470" w:rsidRPr="009B5470">
        <w:rPr>
          <w:rStyle w:val="hps"/>
        </w:rPr>
        <w:t>raiz dap)</w:t>
      </w:r>
      <w:r w:rsidR="009B5470">
        <w:rPr>
          <w:rStyle w:val="hps"/>
        </w:rPr>
        <w:t xml:space="preserve"> y </w:t>
      </w:r>
      <w:r w:rsidR="009B5470" w:rsidRPr="009B5470">
        <w:rPr>
          <w:rStyle w:val="hps"/>
        </w:rPr>
        <w:t>15542503</w:t>
      </w:r>
      <w:r w:rsidR="009B5470">
        <w:rPr>
          <w:rStyle w:val="hps"/>
        </w:rPr>
        <w:t>,6 (b</w:t>
      </w:r>
      <w:r w:rsidR="009B5470" w:rsidRPr="009B5470">
        <w:rPr>
          <w:rStyle w:val="hps"/>
        </w:rPr>
        <w:t>8</w:t>
      </w:r>
      <w:r w:rsidR="0001798B">
        <w:rPr>
          <w:rStyle w:val="hps"/>
        </w:rPr>
        <w:t>, l</w:t>
      </w:r>
      <w:r w:rsidR="009B5470" w:rsidRPr="009B5470">
        <w:rPr>
          <w:rStyle w:val="hps"/>
        </w:rPr>
        <w:t>og dap)</w:t>
      </w:r>
      <w:r>
        <w:rPr>
          <w:rStyle w:val="hps"/>
        </w:rPr>
        <w:t>;</w:t>
      </w:r>
      <w:r w:rsidR="007D685E">
        <w:rPr>
          <w:rStyle w:val="hps"/>
        </w:rPr>
        <w:t xml:space="preserve"> </w:t>
      </w:r>
      <w:r>
        <w:rPr>
          <w:rStyle w:val="hps"/>
        </w:rPr>
        <w:t>lo cual implica un error estándar</w:t>
      </w:r>
      <w:r>
        <w:t xml:space="preserve"> </w:t>
      </w:r>
      <w:r>
        <w:rPr>
          <w:rStyle w:val="hps"/>
        </w:rPr>
        <w:t>del coeficiente</w:t>
      </w:r>
      <w:r>
        <w:t xml:space="preserve"> </w:t>
      </w:r>
      <w:r w:rsidR="0001798B">
        <w:t xml:space="preserve">de hasta </w:t>
      </w:r>
      <w:r>
        <w:t>509</w:t>
      </w:r>
      <w:r>
        <w:rPr>
          <w:rStyle w:val="hps"/>
        </w:rPr>
        <w:t xml:space="preserve"> veces </w:t>
      </w:r>
      <w:r w:rsidR="007D685E">
        <w:rPr>
          <w:rStyle w:val="hps"/>
        </w:rPr>
        <w:t>mayor</w:t>
      </w:r>
      <w:r>
        <w:rPr>
          <w:rStyle w:val="hps"/>
        </w:rPr>
        <w:t xml:space="preserve"> que si la variable no estuviese correlacionada</w:t>
      </w:r>
      <w:r w:rsidR="007D685E">
        <w:rPr>
          <w:rStyle w:val="hps"/>
        </w:rPr>
        <w:t xml:space="preserve"> con otra u otras variables predictoras.</w:t>
      </w:r>
      <w:r w:rsidR="0001798B">
        <w:rPr>
          <w:rStyle w:val="hps"/>
        </w:rPr>
        <w:t xml:space="preserve"> Para el modelo todos los valores de VIF son superiores a 10.</w:t>
      </w:r>
    </w:p>
    <w:p w:rsidR="00301EF4" w:rsidRDefault="00301EF4" w:rsidP="007C1FF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284"/>
        <w:rPr>
          <w:rStyle w:val="hps"/>
        </w:rPr>
      </w:pPr>
    </w:p>
    <w:p w:rsidR="00277D96" w:rsidRDefault="00277D96" w:rsidP="00A6412B">
      <w:pPr>
        <w:pStyle w:val="Prrafodelista"/>
        <w:numPr>
          <w:ilvl w:val="0"/>
          <w:numId w:val="25"/>
        </w:numPr>
      </w:pPr>
      <w:r>
        <w:t>Precision Index</w:t>
      </w:r>
      <w:r w:rsidR="00290C54">
        <w:t xml:space="preserve"> </w:t>
      </w:r>
      <w:r>
        <w:t>20</w:t>
      </w:r>
      <w:r w:rsidR="00290C54">
        <w:t>,</w:t>
      </w:r>
      <w:r>
        <w:t>17:</w:t>
      </w:r>
      <w:r w:rsidR="008F6C15" w:rsidRPr="008F6C15">
        <w:t xml:space="preserve"> En </w:t>
      </w:r>
      <w:r w:rsidR="008F6C15" w:rsidRPr="007D685E">
        <w:rPr>
          <w:i/>
        </w:rPr>
        <w:t>ER</w:t>
      </w:r>
      <w:r w:rsidR="008F6C15" w:rsidRPr="008F6C15">
        <w:t xml:space="preserve">, </w:t>
      </w:r>
      <w:r w:rsidR="008F6C15">
        <w:t xml:space="preserve">el </w:t>
      </w:r>
      <w:r w:rsidR="008F6C15" w:rsidRPr="007D685E">
        <w:rPr>
          <w:i/>
          <w:u w:val="single"/>
        </w:rPr>
        <w:t>índice de precisión</w:t>
      </w:r>
      <w:r w:rsidR="008F6C15" w:rsidRPr="008F6C15">
        <w:t xml:space="preserve"> </w:t>
      </w:r>
      <w:r w:rsidR="008F6C15">
        <w:t xml:space="preserve">es igual a la razón entre el rango de los valores estimados (máximo-mínimo) y </w:t>
      </w:r>
      <w:r w:rsidR="008F6C15" w:rsidRPr="008F6C15">
        <w:t xml:space="preserve">el error estándar </w:t>
      </w:r>
      <w:r w:rsidR="008F6C15">
        <w:t>medio derivado de</w:t>
      </w:r>
      <w:r w:rsidR="008F6C15" w:rsidRPr="008F6C15">
        <w:t xml:space="preserve"> SSPE:</w:t>
      </w:r>
    </w:p>
    <w:p w:rsidR="008F6C15" w:rsidRPr="008F6C15" w:rsidRDefault="008F6C15" w:rsidP="008F6C15">
      <w:pPr>
        <w:pStyle w:val="Prrafodelista"/>
      </w:pPr>
    </w:p>
    <w:p w:rsidR="008F6C15" w:rsidRPr="00885966" w:rsidRDefault="008F6C15" w:rsidP="00885966">
      <w:pPr>
        <w:pStyle w:val="Prrafodelista"/>
        <w:ind w:left="360"/>
        <w:rPr>
          <w:rStyle w:val="hps"/>
        </w:rPr>
      </w:pPr>
      <w:r>
        <w:rPr>
          <w:rFonts w:ascii="Calibri" w:hAnsi="Calibri" w:cs="Calibri"/>
          <w:noProof/>
          <w:color w:val="000000"/>
          <w:sz w:val="22"/>
          <w:szCs w:val="22"/>
          <w:lang w:val="es-CR" w:eastAsia="es-CR"/>
        </w:rPr>
        <w:drawing>
          <wp:inline distT="0" distB="0" distL="0" distR="0" wp14:anchorId="6F1D1731" wp14:editId="4A0F9C13">
            <wp:extent cx="1587500" cy="468047"/>
            <wp:effectExtent l="19050" t="0" r="0" b="0"/>
            <wp:docPr id="5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6" cstate="print"/>
                    <a:srcRect/>
                    <a:stretch>
                      <a:fillRect/>
                    </a:stretch>
                  </pic:blipFill>
                  <pic:spPr bwMode="auto">
                    <a:xfrm>
                      <a:off x="0" y="0"/>
                      <a:ext cx="1587500" cy="468047"/>
                    </a:xfrm>
                    <a:prstGeom prst="rect">
                      <a:avLst/>
                    </a:prstGeom>
                    <a:noFill/>
                    <a:ln w="9525">
                      <a:noFill/>
                      <a:miter lim="800000"/>
                      <a:headEnd/>
                      <a:tailEnd/>
                    </a:ln>
                  </pic:spPr>
                </pic:pic>
              </a:graphicData>
            </a:graphic>
          </wp:inline>
        </w:drawing>
      </w:r>
      <w:r w:rsidR="007D685E">
        <w:t>E</w:t>
      </w:r>
      <w:r>
        <w:t>n donde</w:t>
      </w:r>
      <w:r w:rsidR="007D685E">
        <w:t>:</w:t>
      </w:r>
      <w:r>
        <w:t xml:space="preserve"> SSPE es la </w:t>
      </w:r>
      <w:r w:rsidRPr="007D685E">
        <w:rPr>
          <w:rStyle w:val="hps"/>
          <w:i/>
          <w:u w:val="single"/>
        </w:rPr>
        <w:t>suma</w:t>
      </w:r>
      <w:r w:rsidRPr="007D685E">
        <w:rPr>
          <w:rStyle w:val="longtext"/>
          <w:i/>
          <w:u w:val="single"/>
        </w:rPr>
        <w:t xml:space="preserve"> </w:t>
      </w:r>
      <w:r w:rsidRPr="007D685E">
        <w:rPr>
          <w:rStyle w:val="hps"/>
          <w:i/>
          <w:u w:val="single"/>
        </w:rPr>
        <w:t>de los cuadrados de</w:t>
      </w:r>
      <w:r w:rsidRPr="007D685E">
        <w:rPr>
          <w:rStyle w:val="longtext"/>
          <w:i/>
          <w:u w:val="single"/>
        </w:rPr>
        <w:t xml:space="preserve"> </w:t>
      </w:r>
      <w:r w:rsidRPr="007D685E">
        <w:rPr>
          <w:rStyle w:val="hps"/>
          <w:i/>
          <w:u w:val="single"/>
        </w:rPr>
        <w:t>error puro</w:t>
      </w:r>
      <w:r>
        <w:rPr>
          <w:rStyle w:val="longtext"/>
        </w:rPr>
        <w:t xml:space="preserve"> </w:t>
      </w:r>
      <w:r>
        <w:rPr>
          <w:rStyle w:val="hps"/>
        </w:rPr>
        <w:t>(</w:t>
      </w:r>
      <w:r>
        <w:rPr>
          <w:rStyle w:val="longtext"/>
        </w:rPr>
        <w:t>SSPE)</w:t>
      </w:r>
      <w:r>
        <w:rPr>
          <w:rStyle w:val="hps"/>
        </w:rPr>
        <w:t>. Cuanto mayor sea el</w:t>
      </w:r>
      <w:r>
        <w:rPr>
          <w:rStyle w:val="longtext"/>
        </w:rPr>
        <w:t xml:space="preserve"> </w:t>
      </w:r>
      <w:r>
        <w:rPr>
          <w:rStyle w:val="hps"/>
        </w:rPr>
        <w:t>índice de precisión</w:t>
      </w:r>
      <w:r>
        <w:rPr>
          <w:rStyle w:val="longtext"/>
        </w:rPr>
        <w:t xml:space="preserve"> m</w:t>
      </w:r>
      <w:r w:rsidR="007D685E">
        <w:rPr>
          <w:rStyle w:val="longtext"/>
        </w:rPr>
        <w:t>ayor será la capacidad predictiva del modelo.</w:t>
      </w:r>
    </w:p>
    <w:p w:rsidR="008F6C15" w:rsidRPr="00885966" w:rsidRDefault="008F6C15" w:rsidP="0001798B">
      <w:pPr>
        <w:pStyle w:val="Prrafodelista"/>
        <w:ind w:left="0"/>
      </w:pPr>
    </w:p>
    <w:p w:rsidR="0001798B" w:rsidRDefault="0044535A" w:rsidP="0044535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7E4B2C">
        <w:rPr>
          <w:b/>
        </w:rPr>
        <w:t>An</w:t>
      </w:r>
      <w:r>
        <w:rPr>
          <w:b/>
        </w:rPr>
        <w:t>á</w:t>
      </w:r>
      <w:r w:rsidRPr="007E4B2C">
        <w:rPr>
          <w:b/>
        </w:rPr>
        <w:t>lisis de varianza</w:t>
      </w:r>
      <w:r w:rsidR="0001798B">
        <w:rPr>
          <w:b/>
        </w:rPr>
        <w:t xml:space="preserve"> y ev</w:t>
      </w:r>
      <w:r>
        <w:rPr>
          <w:b/>
        </w:rPr>
        <w:t xml:space="preserve">aluación de </w:t>
      </w:r>
      <w:r w:rsidR="0001798B">
        <w:rPr>
          <w:b/>
        </w:rPr>
        <w:t>los errores “LOF” y “Pure”</w:t>
      </w:r>
    </w:p>
    <w:p w:rsidR="0001798B" w:rsidRPr="007E4B2C" w:rsidRDefault="0001798B" w:rsidP="0044535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tbl>
      <w:tblPr>
        <w:tblW w:w="0" w:type="auto"/>
        <w:tblInd w:w="70" w:type="dxa"/>
        <w:tblCellMar>
          <w:left w:w="70" w:type="dxa"/>
          <w:right w:w="70" w:type="dxa"/>
        </w:tblCellMar>
        <w:tblLook w:val="04A0" w:firstRow="1" w:lastRow="0" w:firstColumn="1" w:lastColumn="0" w:noHBand="0" w:noVBand="1"/>
      </w:tblPr>
      <w:tblGrid>
        <w:gridCol w:w="1414"/>
        <w:gridCol w:w="920"/>
        <w:gridCol w:w="900"/>
        <w:gridCol w:w="920"/>
        <w:gridCol w:w="800"/>
        <w:gridCol w:w="1387"/>
        <w:gridCol w:w="380"/>
      </w:tblGrid>
      <w:tr w:rsidR="00290C54" w:rsidRPr="00515764" w:rsidTr="00290C54">
        <w:trPr>
          <w:trHeight w:val="315"/>
        </w:trPr>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b/>
                <w:bCs/>
                <w:color w:val="000000"/>
              </w:rPr>
            </w:pPr>
            <w:r w:rsidRPr="00515764">
              <w:rPr>
                <w:b/>
                <w:bCs/>
                <w:color w:val="000000"/>
              </w:rPr>
              <w:t>ANOVA</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color w:val="000000"/>
              </w:rPr>
            </w:pPr>
            <w:r w:rsidRPr="00515764">
              <w:rPr>
                <w:color w:val="000000"/>
              </w:rPr>
              <w:t> </w:t>
            </w:r>
          </w:p>
        </w:tc>
      </w:tr>
      <w:tr w:rsidR="00290C54" w:rsidRPr="00515764" w:rsidTr="00290C54">
        <w:trPr>
          <w:trHeight w:val="300"/>
        </w:trPr>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Source</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SS</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SS%</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MS</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F</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F Signif</w:t>
            </w:r>
          </w:p>
        </w:tc>
        <w:tc>
          <w:tcPr>
            <w:tcW w:w="0" w:type="auto"/>
            <w:tcBorders>
              <w:top w:val="single" w:sz="8" w:space="0" w:color="auto"/>
              <w:left w:val="nil"/>
              <w:bottom w:val="single" w:sz="4"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center"/>
              <w:rPr>
                <w:i/>
                <w:iCs/>
                <w:color w:val="000000"/>
              </w:rPr>
            </w:pPr>
            <w:r w:rsidRPr="00515764">
              <w:rPr>
                <w:i/>
                <w:iCs/>
                <w:color w:val="000000"/>
              </w:rPr>
              <w:t>df</w:t>
            </w:r>
          </w:p>
        </w:tc>
      </w:tr>
      <w:tr w:rsidR="00290C54" w:rsidRPr="00515764" w:rsidTr="00290C54">
        <w:trPr>
          <w:trHeight w:val="300"/>
        </w:trPr>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Regression</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1</w:t>
            </w:r>
            <w:r w:rsidR="004452ED">
              <w:rPr>
                <w:color w:val="000000"/>
              </w:rPr>
              <w:t>,</w:t>
            </w:r>
            <w:r w:rsidRPr="00515764">
              <w:rPr>
                <w:color w:val="000000"/>
              </w:rPr>
              <w:t>161</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84</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129</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23</w:t>
            </w:r>
            <w:r w:rsidR="004452ED">
              <w:rPr>
                <w:color w:val="000000"/>
              </w:rPr>
              <w:t>,</w:t>
            </w:r>
            <w:r w:rsidRPr="00515764">
              <w:rPr>
                <w:color w:val="000000"/>
              </w:rPr>
              <w:t>65</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2</w:t>
            </w:r>
            <w:r w:rsidR="004452ED">
              <w:rPr>
                <w:color w:val="000000"/>
              </w:rPr>
              <w:t>,</w:t>
            </w:r>
            <w:r w:rsidRPr="00515764">
              <w:rPr>
                <w:color w:val="000000"/>
              </w:rPr>
              <w:t>41756E-13</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9</w:t>
            </w:r>
          </w:p>
        </w:tc>
      </w:tr>
      <w:tr w:rsidR="00290C54" w:rsidRPr="00515764" w:rsidTr="00290C54">
        <w:trPr>
          <w:trHeight w:val="300"/>
        </w:trPr>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Residual</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218</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16</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00545</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40</w:t>
            </w:r>
          </w:p>
        </w:tc>
      </w:tr>
      <w:tr w:rsidR="00290C54" w:rsidRPr="00515764" w:rsidTr="00290C54">
        <w:trPr>
          <w:trHeight w:val="300"/>
        </w:trPr>
        <w:tc>
          <w:tcPr>
            <w:tcW w:w="0" w:type="auto"/>
            <w:tcBorders>
              <w:top w:val="nil"/>
              <w:left w:val="nil"/>
              <w:bottom w:val="nil"/>
              <w:right w:val="nil"/>
            </w:tcBorders>
            <w:shd w:val="clear" w:color="auto" w:fill="auto"/>
            <w:noWrap/>
            <w:vAlign w:val="bottom"/>
            <w:hideMark/>
          </w:tcPr>
          <w:p w:rsidR="00290C54" w:rsidRPr="0001798B" w:rsidRDefault="00290C54" w:rsidP="00290C54">
            <w:pPr>
              <w:widowControl/>
              <w:autoSpaceDE/>
              <w:autoSpaceDN/>
              <w:adjustRightInd/>
              <w:spacing w:line="240" w:lineRule="auto"/>
              <w:jc w:val="left"/>
              <w:rPr>
                <w:b/>
                <w:color w:val="000000"/>
              </w:rPr>
            </w:pPr>
            <w:r w:rsidRPr="0001798B">
              <w:rPr>
                <w:b/>
                <w:color w:val="000000"/>
              </w:rPr>
              <w:t xml:space="preserve">  LOF Error</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208</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15  (95)</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00548</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1</w:t>
            </w:r>
            <w:r w:rsidR="004452ED">
              <w:rPr>
                <w:color w:val="000000"/>
              </w:rPr>
              <w:t>,</w:t>
            </w:r>
            <w:r w:rsidRPr="00515764">
              <w:rPr>
                <w:color w:val="000000"/>
              </w:rPr>
              <w:t>1038</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587</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38</w:t>
            </w:r>
          </w:p>
        </w:tc>
      </w:tr>
      <w:tr w:rsidR="00290C54" w:rsidRPr="00515764" w:rsidTr="00290C54">
        <w:trPr>
          <w:trHeight w:val="300"/>
        </w:trPr>
        <w:tc>
          <w:tcPr>
            <w:tcW w:w="0" w:type="auto"/>
            <w:tcBorders>
              <w:top w:val="nil"/>
              <w:left w:val="nil"/>
              <w:bottom w:val="nil"/>
              <w:right w:val="nil"/>
            </w:tcBorders>
            <w:shd w:val="clear" w:color="auto" w:fill="auto"/>
            <w:noWrap/>
            <w:vAlign w:val="bottom"/>
            <w:hideMark/>
          </w:tcPr>
          <w:p w:rsidR="00290C54" w:rsidRPr="0001798B" w:rsidRDefault="00290C54" w:rsidP="00290C54">
            <w:pPr>
              <w:widowControl/>
              <w:autoSpaceDE/>
              <w:autoSpaceDN/>
              <w:adjustRightInd/>
              <w:spacing w:line="240" w:lineRule="auto"/>
              <w:jc w:val="left"/>
              <w:rPr>
                <w:b/>
                <w:color w:val="000000"/>
              </w:rPr>
            </w:pPr>
            <w:r w:rsidRPr="00515764">
              <w:rPr>
                <w:color w:val="000000"/>
              </w:rPr>
              <w:t xml:space="preserve">  </w:t>
            </w:r>
            <w:r w:rsidRPr="0001798B">
              <w:rPr>
                <w:b/>
                <w:color w:val="000000"/>
              </w:rPr>
              <w:t>Pure Error</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00993</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1  (5)</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0</w:t>
            </w:r>
            <w:r w:rsidR="004452ED">
              <w:rPr>
                <w:color w:val="000000"/>
              </w:rPr>
              <w:t>,</w:t>
            </w:r>
            <w:r w:rsidRPr="00515764">
              <w:rPr>
                <w:color w:val="000000"/>
              </w:rPr>
              <w:t>00496</w:t>
            </w: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p>
        </w:tc>
        <w:tc>
          <w:tcPr>
            <w:tcW w:w="0" w:type="auto"/>
            <w:tcBorders>
              <w:top w:val="nil"/>
              <w:left w:val="nil"/>
              <w:bottom w:val="nil"/>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2</w:t>
            </w:r>
          </w:p>
        </w:tc>
      </w:tr>
      <w:tr w:rsidR="00290C54" w:rsidRPr="00515764" w:rsidTr="00290C54">
        <w:trPr>
          <w:trHeight w:val="315"/>
        </w:trPr>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Total</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1</w:t>
            </w:r>
            <w:r w:rsidR="004452ED">
              <w:rPr>
                <w:color w:val="000000"/>
              </w:rPr>
              <w:t>,</w:t>
            </w:r>
            <w:r w:rsidRPr="00515764">
              <w:rPr>
                <w:color w:val="000000"/>
              </w:rPr>
              <w:t>379</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100</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 </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 </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left"/>
              <w:rPr>
                <w:color w:val="000000"/>
              </w:rPr>
            </w:pPr>
            <w:r w:rsidRPr="00515764">
              <w:rPr>
                <w:color w:val="000000"/>
              </w:rPr>
              <w:t> </w:t>
            </w:r>
          </w:p>
        </w:tc>
        <w:tc>
          <w:tcPr>
            <w:tcW w:w="0" w:type="auto"/>
            <w:tcBorders>
              <w:top w:val="nil"/>
              <w:left w:val="nil"/>
              <w:bottom w:val="single" w:sz="8" w:space="0" w:color="auto"/>
              <w:right w:val="nil"/>
            </w:tcBorders>
            <w:shd w:val="clear" w:color="auto" w:fill="auto"/>
            <w:noWrap/>
            <w:vAlign w:val="bottom"/>
            <w:hideMark/>
          </w:tcPr>
          <w:p w:rsidR="00290C54" w:rsidRPr="00515764" w:rsidRDefault="00290C54" w:rsidP="00290C54">
            <w:pPr>
              <w:widowControl/>
              <w:autoSpaceDE/>
              <w:autoSpaceDN/>
              <w:adjustRightInd/>
              <w:spacing w:line="240" w:lineRule="auto"/>
              <w:jc w:val="right"/>
              <w:rPr>
                <w:color w:val="000000"/>
              </w:rPr>
            </w:pPr>
            <w:r w:rsidRPr="00515764">
              <w:rPr>
                <w:color w:val="000000"/>
              </w:rPr>
              <w:t>49</w:t>
            </w:r>
          </w:p>
        </w:tc>
      </w:tr>
    </w:tbl>
    <w:p w:rsidR="0044535A" w:rsidRDefault="0044535A" w:rsidP="00290C54">
      <w:pPr>
        <w:rPr>
          <w:b/>
          <w:lang w:val="en-US"/>
        </w:rPr>
      </w:pPr>
    </w:p>
    <w:p w:rsidR="0044535A" w:rsidRPr="007D685E" w:rsidRDefault="007D685E" w:rsidP="007D685E">
      <w:pPr>
        <w:rPr>
          <w:b/>
        </w:rPr>
      </w:pPr>
      <w:r>
        <w:rPr>
          <w:b/>
        </w:rPr>
        <w:t>F</w:t>
      </w:r>
      <w:r w:rsidRPr="007D685E">
        <w:rPr>
          <w:b/>
        </w:rPr>
        <w:t>alta de ajuste lineal del modelo (LOF error)</w:t>
      </w:r>
    </w:p>
    <w:p w:rsidR="0044535A" w:rsidRPr="007D685E" w:rsidRDefault="0044535A" w:rsidP="007D685E">
      <w:r>
        <w:t>Ahora analizaremos la prueba de hipótesis sobre la falta de ajuste lineal del modelo (LOF error).</w:t>
      </w:r>
    </w:p>
    <w:p w:rsidR="0044535A" w:rsidRPr="0044535A" w:rsidRDefault="0044535A" w:rsidP="0001798B">
      <w:pPr>
        <w:pStyle w:val="Prrafodelista"/>
        <w:ind w:left="0"/>
      </w:pPr>
    </w:p>
    <w:p w:rsidR="0044535A" w:rsidRPr="0044535A" w:rsidRDefault="0044535A" w:rsidP="0044535A">
      <w:pPr>
        <w:pStyle w:val="Prrafodelista"/>
        <w:ind w:left="360"/>
      </w:pPr>
      <w:r w:rsidRPr="0044535A">
        <w:rPr>
          <w:i/>
          <w:iCs/>
        </w:rPr>
        <w:t>H</w:t>
      </w:r>
      <w:r w:rsidRPr="0044535A">
        <w:rPr>
          <w:vertAlign w:val="subscript"/>
        </w:rPr>
        <w:t>0</w:t>
      </w:r>
      <w:r w:rsidRPr="0044535A">
        <w:t xml:space="preserve">: </w:t>
      </w:r>
      <w:r>
        <w:rPr>
          <w:rStyle w:val="hps"/>
        </w:rPr>
        <w:t>No hay</w:t>
      </w:r>
      <w:r>
        <w:rPr>
          <w:rStyle w:val="shorttext"/>
        </w:rPr>
        <w:t xml:space="preserve"> </w:t>
      </w:r>
      <w:r>
        <w:rPr>
          <w:rStyle w:val="hps"/>
        </w:rPr>
        <w:t>falta de</w:t>
      </w:r>
      <w:r>
        <w:rPr>
          <w:rStyle w:val="shorttext"/>
        </w:rPr>
        <w:t xml:space="preserve"> </w:t>
      </w:r>
      <w:r>
        <w:rPr>
          <w:rStyle w:val="hps"/>
        </w:rPr>
        <w:t>ajuste lineal en el modelo</w:t>
      </w:r>
    </w:p>
    <w:p w:rsidR="0044535A" w:rsidRPr="0044535A" w:rsidRDefault="0044535A" w:rsidP="0044535A">
      <w:pPr>
        <w:pStyle w:val="Prrafodelista"/>
        <w:ind w:left="360"/>
      </w:pPr>
      <w:r w:rsidRPr="0044535A">
        <w:rPr>
          <w:i/>
          <w:iCs/>
        </w:rPr>
        <w:t>H</w:t>
      </w:r>
      <w:r w:rsidRPr="0044535A">
        <w:rPr>
          <w:vertAlign w:val="subscript"/>
        </w:rPr>
        <w:t>A</w:t>
      </w:r>
      <w:r w:rsidRPr="0044535A">
        <w:t xml:space="preserve">: Hay </w:t>
      </w:r>
      <w:r>
        <w:rPr>
          <w:rStyle w:val="hps"/>
        </w:rPr>
        <w:t>falta de</w:t>
      </w:r>
      <w:r>
        <w:rPr>
          <w:rStyle w:val="shorttext"/>
        </w:rPr>
        <w:t xml:space="preserve"> </w:t>
      </w:r>
      <w:r>
        <w:rPr>
          <w:rStyle w:val="hps"/>
        </w:rPr>
        <w:t>ajuste lineal en el modelo</w:t>
      </w:r>
    </w:p>
    <w:p w:rsidR="0044535A" w:rsidRPr="0044535A" w:rsidRDefault="0044535A" w:rsidP="0044535A">
      <w:pPr>
        <w:pStyle w:val="Prrafodelista"/>
        <w:ind w:left="360"/>
      </w:pPr>
    </w:p>
    <w:p w:rsidR="0044535A" w:rsidRDefault="0044535A" w:rsidP="0044535A">
      <w:pPr>
        <w:pStyle w:val="Prrafodelista"/>
        <w:ind w:left="360"/>
      </w:pPr>
      <w:r>
        <w:tab/>
        <w:t>El cuadrado medio el error debido a la falta de ajuste del modelo (</w:t>
      </w:r>
      <w:r w:rsidRPr="0044535A">
        <w:t>0,00548</w:t>
      </w:r>
      <w:r>
        <w:t>) se calcula con la siguiente fórmula:</w:t>
      </w:r>
    </w:p>
    <w:p w:rsidR="0044535A" w:rsidRDefault="0044535A" w:rsidP="0044535A">
      <w:pPr>
        <w:pStyle w:val="Prrafodelista"/>
        <w:ind w:left="360"/>
      </w:pPr>
    </w:p>
    <w:p w:rsidR="0044535A" w:rsidRDefault="0044535A" w:rsidP="0044535A">
      <w:pPr>
        <w:pStyle w:val="Prrafodelista"/>
        <w:ind w:left="360"/>
      </w:pPr>
      <w:r>
        <w:rPr>
          <w:noProof/>
          <w:lang w:val="es-CR" w:eastAsia="es-CR"/>
        </w:rPr>
        <w:drawing>
          <wp:inline distT="0" distB="0" distL="0" distR="0" wp14:anchorId="57E4BAF0" wp14:editId="7CE4783A">
            <wp:extent cx="1530350" cy="317548"/>
            <wp:effectExtent l="19050" t="0" r="0" b="0"/>
            <wp:docPr id="268" name="Imagen 125" descr="MS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SLF"/>
                    <pic:cNvPicPr>
                      <a:picLocks noChangeAspect="1" noChangeArrowheads="1"/>
                    </pic:cNvPicPr>
                  </pic:nvPicPr>
                  <pic:blipFill>
                    <a:blip r:embed="rId157" cstate="print"/>
                    <a:srcRect/>
                    <a:stretch>
                      <a:fillRect/>
                    </a:stretch>
                  </pic:blipFill>
                  <pic:spPr bwMode="auto">
                    <a:xfrm>
                      <a:off x="0" y="0"/>
                      <a:ext cx="1532989" cy="318095"/>
                    </a:xfrm>
                    <a:prstGeom prst="rect">
                      <a:avLst/>
                    </a:prstGeom>
                    <a:noFill/>
                    <a:ln w="9525">
                      <a:noFill/>
                      <a:miter lim="800000"/>
                      <a:headEnd/>
                      <a:tailEnd/>
                    </a:ln>
                  </pic:spPr>
                </pic:pic>
              </a:graphicData>
            </a:graphic>
          </wp:inline>
        </w:drawing>
      </w:r>
    </w:p>
    <w:p w:rsidR="0044535A" w:rsidRPr="0001798B" w:rsidRDefault="0044535A" w:rsidP="0001798B">
      <w:r w:rsidRPr="0001798B">
        <w:lastRenderedPageBreak/>
        <w:t>En tanto que el error puro (</w:t>
      </w:r>
      <w:r w:rsidRPr="0001798B">
        <w:rPr>
          <w:color w:val="000000"/>
        </w:rPr>
        <w:t>0,00496) se calcula como</w:t>
      </w:r>
      <w:r w:rsidRPr="0001798B">
        <w:t>:</w:t>
      </w:r>
    </w:p>
    <w:p w:rsidR="0001798B" w:rsidRDefault="0001798B" w:rsidP="0044535A">
      <w:pPr>
        <w:pStyle w:val="Prrafodelista"/>
        <w:ind w:left="360"/>
      </w:pPr>
    </w:p>
    <w:p w:rsidR="0044535A" w:rsidRDefault="0044535A" w:rsidP="0044535A">
      <w:pPr>
        <w:pStyle w:val="Prrafodelista"/>
        <w:ind w:left="360"/>
      </w:pPr>
      <w:r>
        <w:rPr>
          <w:noProof/>
          <w:lang w:val="es-CR" w:eastAsia="es-CR"/>
        </w:rPr>
        <w:drawing>
          <wp:inline distT="0" distB="0" distL="0" distR="0" wp14:anchorId="63E5509D" wp14:editId="6F528780">
            <wp:extent cx="1874517" cy="388962"/>
            <wp:effectExtent l="19050" t="0" r="0" b="0"/>
            <wp:docPr id="269" name="Imagen 128" descr="M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SPE"/>
                    <pic:cNvPicPr>
                      <a:picLocks noChangeAspect="1" noChangeArrowheads="1"/>
                    </pic:cNvPicPr>
                  </pic:nvPicPr>
                  <pic:blipFill>
                    <a:blip r:embed="rId158" cstate="print"/>
                    <a:srcRect/>
                    <a:stretch>
                      <a:fillRect/>
                    </a:stretch>
                  </pic:blipFill>
                  <pic:spPr bwMode="auto">
                    <a:xfrm>
                      <a:off x="0" y="0"/>
                      <a:ext cx="1888406" cy="391844"/>
                    </a:xfrm>
                    <a:prstGeom prst="rect">
                      <a:avLst/>
                    </a:prstGeom>
                    <a:noFill/>
                    <a:ln w="9525">
                      <a:noFill/>
                      <a:miter lim="800000"/>
                      <a:headEnd/>
                      <a:tailEnd/>
                    </a:ln>
                  </pic:spPr>
                </pic:pic>
              </a:graphicData>
            </a:graphic>
          </wp:inline>
        </w:drawing>
      </w:r>
    </w:p>
    <w:p w:rsidR="0001798B" w:rsidRDefault="0001798B" w:rsidP="0044535A">
      <w:pPr>
        <w:pStyle w:val="Prrafodelista"/>
        <w:ind w:left="360"/>
      </w:pPr>
    </w:p>
    <w:p w:rsidR="0044535A" w:rsidRDefault="0044535A" w:rsidP="0044535A">
      <w:pPr>
        <w:pStyle w:val="Encabezado"/>
        <w:tabs>
          <w:tab w:val="left" w:pos="426"/>
        </w:tabs>
      </w:pPr>
      <w:r>
        <w:rPr>
          <w:rStyle w:val="hps"/>
        </w:rPr>
        <w:tab/>
      </w:r>
      <w:r>
        <w:rPr>
          <w:rStyle w:val="hps"/>
        </w:rPr>
        <w:tab/>
        <w:t>El valor del estadístico F para la falta de ajuste</w:t>
      </w:r>
      <w:r>
        <w:t xml:space="preserve"> lineal es: </w:t>
      </w:r>
      <w:r w:rsidRPr="005A4C0C">
        <w:t xml:space="preserve">F = MSLF </w:t>
      </w:r>
      <w:r w:rsidRPr="005A4C0C">
        <w:rPr>
          <w:rStyle w:val="hps"/>
        </w:rPr>
        <w:t xml:space="preserve">/ </w:t>
      </w:r>
      <w:r w:rsidRPr="005A4C0C">
        <w:t xml:space="preserve">MSPE = </w:t>
      </w:r>
      <w:r w:rsidRPr="0044535A">
        <w:t>1</w:t>
      </w:r>
      <w:r>
        <w:t>,</w:t>
      </w:r>
      <w:r w:rsidRPr="0044535A">
        <w:t>1038</w:t>
      </w:r>
      <w:r>
        <w:t>.</w:t>
      </w:r>
    </w:p>
    <w:p w:rsidR="0044535A" w:rsidRDefault="0044535A" w:rsidP="0044535A">
      <w:pPr>
        <w:pStyle w:val="Encabezado"/>
      </w:pPr>
    </w:p>
    <w:p w:rsidR="0044535A" w:rsidRDefault="0044535A" w:rsidP="0044535A">
      <w:pPr>
        <w:pStyle w:val="Encabezado"/>
        <w:tabs>
          <w:tab w:val="left" w:pos="426"/>
        </w:tabs>
      </w:pPr>
      <w:r>
        <w:tab/>
      </w:r>
      <w:r>
        <w:rPr>
          <w:noProof/>
          <w:lang w:val="es-CR" w:eastAsia="es-CR"/>
        </w:rPr>
        <w:drawing>
          <wp:inline distT="0" distB="0" distL="0" distR="0" wp14:anchorId="4C252BFD" wp14:editId="491577BB">
            <wp:extent cx="2092396" cy="584906"/>
            <wp:effectExtent l="19050" t="0" r="3104" b="0"/>
            <wp:docPr id="270"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9" cstate="print"/>
                    <a:srcRect/>
                    <a:stretch>
                      <a:fillRect/>
                    </a:stretch>
                  </pic:blipFill>
                  <pic:spPr bwMode="auto">
                    <a:xfrm>
                      <a:off x="0" y="0"/>
                      <a:ext cx="2092067" cy="584814"/>
                    </a:xfrm>
                    <a:prstGeom prst="rect">
                      <a:avLst/>
                    </a:prstGeom>
                    <a:noFill/>
                    <a:ln w="9525">
                      <a:noFill/>
                      <a:miter lim="800000"/>
                      <a:headEnd/>
                      <a:tailEnd/>
                    </a:ln>
                  </pic:spPr>
                </pic:pic>
              </a:graphicData>
            </a:graphic>
          </wp:inline>
        </w:drawing>
      </w:r>
    </w:p>
    <w:p w:rsidR="0044535A" w:rsidRPr="005A4C0C" w:rsidRDefault="0044535A" w:rsidP="004551E0">
      <w:pPr>
        <w:pStyle w:val="Encabezado"/>
        <w:spacing w:line="240" w:lineRule="auto"/>
      </w:pPr>
    </w:p>
    <w:p w:rsidR="0044535A" w:rsidRDefault="0044535A" w:rsidP="0044535A">
      <w:pPr>
        <w:pStyle w:val="Encabezado"/>
        <w:tabs>
          <w:tab w:val="left" w:pos="426"/>
        </w:tabs>
      </w:pPr>
      <w:r>
        <w:tab/>
        <w:t xml:space="preserve">Para rechazar Ho, el valor de “p” calculado debe ser menor que el valor del p crítico con c-2, </w:t>
      </w:r>
      <w:r>
        <w:tab/>
        <w:t>n-</w:t>
      </w:r>
      <w:r>
        <w:tab/>
        <w:t>c grados de libertad. En presente caso, el valor de p calculado (</w:t>
      </w:r>
      <w:r w:rsidRPr="0044535A">
        <w:t>0</w:t>
      </w:r>
      <w:r>
        <w:t>,</w:t>
      </w:r>
      <w:r w:rsidRPr="0044535A">
        <w:t>587</w:t>
      </w:r>
      <w:r>
        <w:t xml:space="preserve">) es mayor que el </w:t>
      </w:r>
      <w:r>
        <w:tab/>
        <w:t xml:space="preserve">valor </w:t>
      </w:r>
      <w:r>
        <w:tab/>
        <w:t xml:space="preserve">de “p” critico para un nivel de significancia de 0,05 y por lo tanto no se rechaza Ho; en </w:t>
      </w:r>
      <w:r>
        <w:tab/>
        <w:t>resumen: no</w:t>
      </w:r>
      <w:r>
        <w:rPr>
          <w:rStyle w:val="hps"/>
        </w:rPr>
        <w:t xml:space="preserve"> existe falta de</w:t>
      </w:r>
      <w:r>
        <w:rPr>
          <w:rStyle w:val="shorttext"/>
        </w:rPr>
        <w:t xml:space="preserve"> </w:t>
      </w:r>
      <w:r>
        <w:rPr>
          <w:rStyle w:val="hps"/>
        </w:rPr>
        <w:t>ajuste lineal en el modelo</w:t>
      </w:r>
      <w:r w:rsidR="0001798B">
        <w:rPr>
          <w:rStyle w:val="hps"/>
        </w:rPr>
        <w:t xml:space="preserve"> y por lo tanto el modelo puede </w:t>
      </w:r>
      <w:r w:rsidR="0001798B">
        <w:rPr>
          <w:rStyle w:val="hps"/>
        </w:rPr>
        <w:tab/>
        <w:t>considerarse como linealmente correcto.</w:t>
      </w:r>
    </w:p>
    <w:p w:rsidR="0044535A" w:rsidRDefault="0044535A" w:rsidP="0044535A">
      <w:pPr>
        <w:pStyle w:val="Encabezado"/>
      </w:pPr>
    </w:p>
    <w:p w:rsidR="0044535A" w:rsidRDefault="0044535A" w:rsidP="0044535A">
      <w:pPr>
        <w:pStyle w:val="Encabezado"/>
        <w:tabs>
          <w:tab w:val="left" w:pos="426"/>
        </w:tabs>
      </w:pPr>
      <w:r>
        <w:tab/>
      </w:r>
      <w:r>
        <w:tab/>
        <w:t xml:space="preserve">El error por falta de ajuste del modelo es 0,208 y representa el 15% de la variabilidad total y </w:t>
      </w:r>
      <w:r>
        <w:tab/>
        <w:t xml:space="preserve">un 95% del error. El error puro (0,00993) representa un 1% de la variabilidad total y un </w:t>
      </w:r>
      <w:r w:rsidR="00BE379B">
        <w:t>5</w:t>
      </w:r>
      <w:r>
        <w:t xml:space="preserve">% </w:t>
      </w:r>
      <w:r>
        <w:tab/>
        <w:t>del error.</w:t>
      </w:r>
    </w:p>
    <w:p w:rsidR="00BE379B" w:rsidRDefault="00BE379B" w:rsidP="004551E0">
      <w:pPr>
        <w:pStyle w:val="Encabezado"/>
        <w:tabs>
          <w:tab w:val="left" w:pos="426"/>
        </w:tabs>
        <w:spacing w:line="240" w:lineRule="auto"/>
      </w:pPr>
    </w:p>
    <w:p w:rsidR="00515764" w:rsidRDefault="0051576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4602BF">
        <w:rPr>
          <w:b/>
        </w:rPr>
        <w:t>Valores extremos</w:t>
      </w:r>
    </w:p>
    <w:p w:rsidR="00515764" w:rsidRDefault="0051576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Las observaciones con valores extremos son aquellas cuyos residuos estandarizados son mayores a </w:t>
      </w:r>
      <w:r w:rsidRPr="004602BF">
        <w:t>3</w:t>
      </w:r>
      <w:r>
        <w:t>. Para el presente set de datos dichas observaciones son:</w:t>
      </w:r>
    </w:p>
    <w:p w:rsidR="00515764" w:rsidRDefault="0051576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tbl>
      <w:tblPr>
        <w:tblW w:w="0" w:type="auto"/>
        <w:tblInd w:w="70" w:type="dxa"/>
        <w:tblCellMar>
          <w:left w:w="70" w:type="dxa"/>
          <w:right w:w="70" w:type="dxa"/>
        </w:tblCellMar>
        <w:tblLook w:val="04A0" w:firstRow="1" w:lastRow="0" w:firstColumn="1" w:lastColumn="0" w:noHBand="0" w:noVBand="1"/>
      </w:tblPr>
      <w:tblGrid>
        <w:gridCol w:w="3189"/>
      </w:tblGrid>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CD5B1C" w:rsidP="00515764">
            <w:pPr>
              <w:widowControl/>
              <w:autoSpaceDE/>
              <w:autoSpaceDN/>
              <w:adjustRightInd/>
              <w:spacing w:line="240" w:lineRule="auto"/>
              <w:jc w:val="left"/>
              <w:rPr>
                <w:color w:val="000000"/>
              </w:rPr>
            </w:pPr>
            <w:r>
              <w:rPr>
                <w:noProof/>
                <w:lang w:eastAsia="en-US"/>
              </w:rPr>
              <w:pict>
                <v:shape id="_x0000_s1552" type="#_x0000_t202" style="position:absolute;margin-left:171pt;margin-top:3.4pt;width:305.1pt;height:55.55pt;z-index:251835904;mso-height-percent:200;mso-height-percent:200;mso-width-relative:margin;mso-height-relative:margin">
                  <v:textbox style="mso-fit-shape-to-text:t">
                    <w:txbxContent>
                      <w:p w:rsidR="00507776" w:rsidRDefault="00507776" w:rsidP="00515764">
                        <w:r>
                          <w:t>La observación 50 corresponde al valor de biomasa detectado como valor extremo en la sección previa.</w:t>
                        </w:r>
                      </w:p>
                      <w:p w:rsidR="00507776" w:rsidRDefault="00507776">
                        <w:r>
                          <w:t xml:space="preserve">Biomasa: </w:t>
                        </w:r>
                        <w:r w:rsidRPr="003A4FD3">
                          <w:t>0</w:t>
                        </w:r>
                        <w:r>
                          <w:t>,</w:t>
                        </w:r>
                        <w:r w:rsidRPr="003A4FD3">
                          <w:t>8251</w:t>
                        </w:r>
                        <w:r>
                          <w:t xml:space="preserve"> ton, dap: </w:t>
                        </w:r>
                        <w:r w:rsidRPr="003A4FD3">
                          <w:t>35</w:t>
                        </w:r>
                        <w:r>
                          <w:t xml:space="preserve"> cm y altura total: </w:t>
                        </w:r>
                        <w:r w:rsidRPr="003A4FD3">
                          <w:t>19</w:t>
                        </w:r>
                        <w:r>
                          <w:t>,</w:t>
                        </w:r>
                        <w:r w:rsidRPr="003A4FD3">
                          <w:t>1</w:t>
                        </w:r>
                        <w:r>
                          <w:t xml:space="preserve"> m</w:t>
                        </w:r>
                      </w:p>
                    </w:txbxContent>
                  </v:textbox>
                </v:shape>
              </w:pict>
            </w:r>
            <w:r w:rsidR="00515764" w:rsidRPr="00515764">
              <w:rPr>
                <w:color w:val="000000"/>
              </w:rPr>
              <w:t>Potential Outlier Cases</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pPr>
              <w:widowControl/>
              <w:autoSpaceDE/>
              <w:autoSpaceDN/>
              <w:adjustRightInd/>
              <w:spacing w:line="240" w:lineRule="auto"/>
              <w:jc w:val="left"/>
              <w:rPr>
                <w:color w:val="000000"/>
              </w:rPr>
            </w:pPr>
            <w:r w:rsidRPr="00515764">
              <w:rPr>
                <w:color w:val="000000"/>
              </w:rPr>
              <w:t>abs(Standard Residual) &gt; 3</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pPr>
              <w:widowControl/>
              <w:autoSpaceDE/>
              <w:autoSpaceDN/>
              <w:adjustRightInd/>
              <w:spacing w:line="240" w:lineRule="auto"/>
              <w:jc w:val="left"/>
              <w:rPr>
                <w:color w:val="000000"/>
              </w:rPr>
            </w:pPr>
            <w:r w:rsidRPr="00515764">
              <w:rPr>
                <w:color w:val="000000"/>
              </w:rPr>
              <w:t>Case 50 - Std Resid = 3.677643</w:t>
            </w:r>
          </w:p>
        </w:tc>
      </w:tr>
    </w:tbl>
    <w:p w:rsidR="00515764" w:rsidRDefault="0051576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01EF4"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4BD87491" wp14:editId="49FCC7F3">
            <wp:extent cx="854551" cy="379730"/>
            <wp:effectExtent l="19050" t="0" r="2699"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0" cstate="print"/>
                    <a:srcRect/>
                    <a:stretch>
                      <a:fillRect/>
                    </a:stretch>
                  </pic:blipFill>
                  <pic:spPr bwMode="auto">
                    <a:xfrm>
                      <a:off x="0" y="0"/>
                      <a:ext cx="854551" cy="379730"/>
                    </a:xfrm>
                    <a:prstGeom prst="rect">
                      <a:avLst/>
                    </a:prstGeom>
                    <a:noFill/>
                    <a:ln w="9525">
                      <a:noFill/>
                      <a:miter lim="800000"/>
                      <a:headEnd/>
                      <a:tailEnd/>
                    </a:ln>
                  </pic:spPr>
                </pic:pic>
              </a:graphicData>
            </a:graphic>
          </wp:inline>
        </w:drawing>
      </w:r>
      <w:r>
        <w:t xml:space="preserve"> Fórmula utilizada para estandarizar cada residuo.</w:t>
      </w:r>
    </w:p>
    <w:p w:rsidR="00301EF4"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01EF4"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Los residuos “estudiantizados” es otra forma de expresarlos.</w:t>
      </w:r>
    </w:p>
    <w:p w:rsidR="00301EF4"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B5B3A"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018F96FD" wp14:editId="7CA015FD">
            <wp:extent cx="1162050" cy="375449"/>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cstate="print"/>
                    <a:srcRect/>
                    <a:stretch>
                      <a:fillRect/>
                    </a:stretch>
                  </pic:blipFill>
                  <pic:spPr bwMode="auto">
                    <a:xfrm>
                      <a:off x="0" y="0"/>
                      <a:ext cx="1163362" cy="375873"/>
                    </a:xfrm>
                    <a:prstGeom prst="rect">
                      <a:avLst/>
                    </a:prstGeom>
                    <a:noFill/>
                    <a:ln w="9525">
                      <a:noFill/>
                      <a:miter lim="800000"/>
                      <a:headEnd/>
                      <a:tailEnd/>
                    </a:ln>
                  </pic:spPr>
                </pic:pic>
              </a:graphicData>
            </a:graphic>
          </wp:inline>
        </w:drawing>
      </w:r>
      <w:r w:rsidR="00804EC9">
        <w:t xml:space="preserve"> En general, </w:t>
      </w:r>
      <w:r w:rsidR="00565EE6">
        <w:t xml:space="preserve">residuos </w:t>
      </w:r>
      <w:r w:rsidR="00804EC9">
        <w:t>con valores superiores a tres (3) son considerados como extrem</w:t>
      </w:r>
      <w:r w:rsidR="00565EE6">
        <w:t>o</w:t>
      </w:r>
      <w:r w:rsidR="00804EC9">
        <w:t>s.</w:t>
      </w:r>
    </w:p>
    <w:p w:rsidR="00CB5B3A" w:rsidRDefault="00CB5B3A"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01EF4" w:rsidRDefault="00CB5B3A"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Los valores extremos pueden afectar de manera significativa el ajuste de los parámetros del modelo, </w:t>
      </w:r>
      <w:r>
        <w:rPr>
          <w:rStyle w:val="longtext"/>
        </w:rPr>
        <w:t xml:space="preserve">sobre todo en sets de datos </w:t>
      </w:r>
      <w:r>
        <w:rPr>
          <w:rStyle w:val="hps"/>
        </w:rPr>
        <w:t>pequeños. ¿Qué hacer con los puntos extremos? Verifique que no se trata de errores y luego ajuste nuevamente el modelo excluyendo dichos puntos y compare su efecto en los parámetros del modelo.</w:t>
      </w:r>
    </w:p>
    <w:p w:rsidR="00301EF4" w:rsidRDefault="00301EF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65EE6" w:rsidRDefault="00565EE6"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452ED" w:rsidRDefault="004452ED"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Pr>
          <w:b/>
        </w:rPr>
        <w:lastRenderedPageBreak/>
        <w:t>Observaciones influyentes</w:t>
      </w:r>
    </w:p>
    <w:p w:rsidR="00305A83" w:rsidRDefault="004452ED"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r>
        <w:rPr>
          <w:rStyle w:val="hps"/>
        </w:rPr>
        <w:tab/>
        <w:t>La distancia de Cook</w:t>
      </w:r>
      <w:r>
        <w:t xml:space="preserve"> </w:t>
      </w:r>
      <w:r>
        <w:rPr>
          <w:rStyle w:val="hps"/>
        </w:rPr>
        <w:t>es</w:t>
      </w:r>
      <w:r>
        <w:t xml:space="preserve"> </w:t>
      </w:r>
      <w:r>
        <w:rPr>
          <w:rStyle w:val="hps"/>
        </w:rPr>
        <w:t>un</w:t>
      </w:r>
      <w:r>
        <w:t xml:space="preserve"> </w:t>
      </w:r>
      <w:r>
        <w:rPr>
          <w:rStyle w:val="hps"/>
        </w:rPr>
        <w:t>estimador que permite evaluar la influencia de</w:t>
      </w:r>
      <w:r>
        <w:t xml:space="preserve"> cada uno de los puntos </w:t>
      </w:r>
      <w:r>
        <w:rPr>
          <w:rStyle w:val="hps"/>
        </w:rPr>
        <w:t>cuando se realiza</w:t>
      </w:r>
      <w:r>
        <w:t xml:space="preserve"> un </w:t>
      </w:r>
      <w:r>
        <w:rPr>
          <w:rStyle w:val="hps"/>
        </w:rPr>
        <w:t>análisis de regresión utilizando mínimos</w:t>
      </w:r>
      <w:r>
        <w:t xml:space="preserve"> </w:t>
      </w:r>
      <w:r>
        <w:rPr>
          <w:rStyle w:val="hps"/>
        </w:rPr>
        <w:t>cuadrados.</w:t>
      </w:r>
    </w:p>
    <w:p w:rsidR="00565EE6" w:rsidRDefault="00565EE6"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p>
    <w:p w:rsidR="00305A83" w:rsidRPr="002A45FF" w:rsidRDefault="00305A83"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24787FF4" wp14:editId="3DD16804">
            <wp:extent cx="1003300" cy="405960"/>
            <wp:effectExtent l="19050" t="0" r="6350" b="0"/>
            <wp:docPr id="27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 cstate="print"/>
                    <a:srcRect/>
                    <a:stretch>
                      <a:fillRect/>
                    </a:stretch>
                  </pic:blipFill>
                  <pic:spPr bwMode="auto">
                    <a:xfrm>
                      <a:off x="0" y="0"/>
                      <a:ext cx="1003300" cy="405960"/>
                    </a:xfrm>
                    <a:prstGeom prst="rect">
                      <a:avLst/>
                    </a:prstGeom>
                    <a:noFill/>
                    <a:ln w="9525">
                      <a:noFill/>
                      <a:miter lim="800000"/>
                      <a:headEnd/>
                      <a:tailEnd/>
                    </a:ln>
                  </pic:spPr>
                </pic:pic>
              </a:graphicData>
            </a:graphic>
          </wp:inline>
        </w:drawing>
      </w:r>
      <w:r w:rsidR="002A45FF" w:rsidRPr="002A45FF">
        <w:t xml:space="preserve">  o </w:t>
      </w:r>
      <w:r w:rsidR="002A45FF">
        <w:rPr>
          <w:noProof/>
          <w:lang w:val="es-CR" w:eastAsia="es-CR"/>
        </w:rPr>
        <w:drawing>
          <wp:inline distT="0" distB="0" distL="0" distR="0" wp14:anchorId="25903A05" wp14:editId="290EA01E">
            <wp:extent cx="1302242" cy="370538"/>
            <wp:effectExtent l="19050" t="0" r="0" b="0"/>
            <wp:docPr id="126" name="Imagen 186"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ATH"/>
                    <pic:cNvPicPr>
                      <a:picLocks noChangeAspect="1" noChangeArrowheads="1"/>
                    </pic:cNvPicPr>
                  </pic:nvPicPr>
                  <pic:blipFill>
                    <a:blip r:embed="rId163" cstate="print"/>
                    <a:srcRect/>
                    <a:stretch>
                      <a:fillRect/>
                    </a:stretch>
                  </pic:blipFill>
                  <pic:spPr bwMode="auto">
                    <a:xfrm>
                      <a:off x="0" y="0"/>
                      <a:ext cx="1301873" cy="370433"/>
                    </a:xfrm>
                    <a:prstGeom prst="rect">
                      <a:avLst/>
                    </a:prstGeom>
                    <a:noFill/>
                    <a:ln w="9525">
                      <a:noFill/>
                      <a:miter lim="800000"/>
                      <a:headEnd/>
                      <a:tailEnd/>
                    </a:ln>
                  </pic:spPr>
                </pic:pic>
              </a:graphicData>
            </a:graphic>
          </wp:inline>
        </w:drawing>
      </w:r>
      <w:r w:rsidR="002A45FF" w:rsidRPr="002A45FF">
        <w:t xml:space="preserve">El valor </w:t>
      </w:r>
      <w:r w:rsidR="002A45FF" w:rsidRPr="002A45FF">
        <w:rPr>
          <w:noProof/>
          <w:lang w:val="es-CR" w:eastAsia="es-CR"/>
        </w:rPr>
        <w:drawing>
          <wp:inline distT="0" distB="0" distL="0" distR="0" wp14:anchorId="3121719F" wp14:editId="6B10A89E">
            <wp:extent cx="170815" cy="198120"/>
            <wp:effectExtent l="19050" t="0" r="635" b="0"/>
            <wp:docPr id="128" name="Imagen 189" descr="$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_{i}$"/>
                    <pic:cNvPicPr>
                      <a:picLocks noChangeAspect="1" noChangeArrowheads="1"/>
                    </pic:cNvPicPr>
                  </pic:nvPicPr>
                  <pic:blipFill>
                    <a:blip r:embed="rId164" cstate="print"/>
                    <a:srcRect/>
                    <a:stretch>
                      <a:fillRect/>
                    </a:stretch>
                  </pic:blipFill>
                  <pic:spPr bwMode="auto">
                    <a:xfrm>
                      <a:off x="0" y="0"/>
                      <a:ext cx="170815" cy="198120"/>
                    </a:xfrm>
                    <a:prstGeom prst="rect">
                      <a:avLst/>
                    </a:prstGeom>
                    <a:noFill/>
                    <a:ln w="9525">
                      <a:noFill/>
                      <a:miter lim="800000"/>
                      <a:headEnd/>
                      <a:tailEnd/>
                    </a:ln>
                  </pic:spPr>
                </pic:pic>
              </a:graphicData>
            </a:graphic>
          </wp:inline>
        </w:drawing>
      </w:r>
      <w:r w:rsidR="002A45FF" w:rsidRPr="002A45FF">
        <w:t xml:space="preserve"> es comparado con el percentile de la distribuci</w:t>
      </w:r>
      <w:r w:rsidR="002A45FF">
        <w:t xml:space="preserve">ón F con </w:t>
      </w:r>
      <w:r w:rsidR="002A45FF" w:rsidRPr="002A45FF">
        <w:rPr>
          <w:noProof/>
          <w:lang w:val="es-CR" w:eastAsia="es-CR"/>
        </w:rPr>
        <w:drawing>
          <wp:inline distT="0" distB="0" distL="0" distR="0" wp14:anchorId="792196A7" wp14:editId="189D7C2E">
            <wp:extent cx="1173480" cy="198120"/>
            <wp:effectExtent l="19050" t="0" r="7620" b="0"/>
            <wp:docPr id="129" name="Imagen 191" descr="$(k+1,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1,n-(k+1))$"/>
                    <pic:cNvPicPr>
                      <a:picLocks noChangeAspect="1" noChangeArrowheads="1"/>
                    </pic:cNvPicPr>
                  </pic:nvPicPr>
                  <pic:blipFill>
                    <a:blip r:embed="rId165" cstate="print"/>
                    <a:srcRect/>
                    <a:stretch>
                      <a:fillRect/>
                    </a:stretch>
                  </pic:blipFill>
                  <pic:spPr bwMode="auto">
                    <a:xfrm>
                      <a:off x="0" y="0"/>
                      <a:ext cx="1173480" cy="198120"/>
                    </a:xfrm>
                    <a:prstGeom prst="rect">
                      <a:avLst/>
                    </a:prstGeom>
                    <a:noFill/>
                    <a:ln w="9525">
                      <a:noFill/>
                      <a:miter lim="800000"/>
                      <a:headEnd/>
                      <a:tailEnd/>
                    </a:ln>
                  </pic:spPr>
                </pic:pic>
              </a:graphicData>
            </a:graphic>
          </wp:inline>
        </w:drawing>
      </w:r>
      <w:r w:rsidR="002A45FF">
        <w:t xml:space="preserve"> grados de libertad. Si el valor del percentil es inferior a 20%, la observación </w:t>
      </w:r>
      <w:r w:rsidR="002A45FF">
        <w:rPr>
          <w:noProof/>
          <w:lang w:val="es-CR" w:eastAsia="es-CR"/>
        </w:rPr>
        <w:drawing>
          <wp:inline distT="0" distB="0" distL="0" distR="0" wp14:anchorId="6CB1BFC2" wp14:editId="7A166784">
            <wp:extent cx="54610" cy="198120"/>
            <wp:effectExtent l="19050" t="0" r="2540" b="0"/>
            <wp:docPr id="130" name="Imagen 19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
                    <pic:cNvPicPr>
                      <a:picLocks noChangeAspect="1" noChangeArrowheads="1"/>
                    </pic:cNvPicPr>
                  </pic:nvPicPr>
                  <pic:blipFill>
                    <a:blip r:embed="rId166" cstate="print"/>
                    <a:srcRect/>
                    <a:stretch>
                      <a:fillRect/>
                    </a:stretch>
                  </pic:blipFill>
                  <pic:spPr bwMode="auto">
                    <a:xfrm>
                      <a:off x="0" y="0"/>
                      <a:ext cx="54610" cy="198120"/>
                    </a:xfrm>
                    <a:prstGeom prst="rect">
                      <a:avLst/>
                    </a:prstGeom>
                    <a:noFill/>
                    <a:ln w="9525">
                      <a:noFill/>
                      <a:miter lim="800000"/>
                      <a:headEnd/>
                      <a:tailEnd/>
                    </a:ln>
                  </pic:spPr>
                </pic:pic>
              </a:graphicData>
            </a:graphic>
          </wp:inline>
        </w:drawing>
      </w:r>
      <w:r w:rsidR="002A45FF" w:rsidRPr="002A45FF">
        <w:t>th</w:t>
      </w:r>
      <w:r w:rsidR="002A45FF">
        <w:t xml:space="preserve"> tiene poca influencia en el ajuste del modelo. Por el contrario, si el valor del percentil es cercano o superior a 50%, entonces la observación </w:t>
      </w:r>
      <w:r w:rsidR="002A45FF">
        <w:rPr>
          <w:noProof/>
          <w:lang w:val="es-CR" w:eastAsia="es-CR"/>
        </w:rPr>
        <w:drawing>
          <wp:inline distT="0" distB="0" distL="0" distR="0" wp14:anchorId="488E1E7A" wp14:editId="0F33FAFA">
            <wp:extent cx="54610" cy="198120"/>
            <wp:effectExtent l="19050" t="0" r="2540" b="0"/>
            <wp:docPr id="131" name="Imagen 19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
                    <pic:cNvPicPr>
                      <a:picLocks noChangeAspect="1" noChangeArrowheads="1"/>
                    </pic:cNvPicPr>
                  </pic:nvPicPr>
                  <pic:blipFill>
                    <a:blip r:embed="rId166" cstate="print"/>
                    <a:srcRect/>
                    <a:stretch>
                      <a:fillRect/>
                    </a:stretch>
                  </pic:blipFill>
                  <pic:spPr bwMode="auto">
                    <a:xfrm>
                      <a:off x="0" y="0"/>
                      <a:ext cx="54610" cy="198120"/>
                    </a:xfrm>
                    <a:prstGeom prst="rect">
                      <a:avLst/>
                    </a:prstGeom>
                    <a:noFill/>
                    <a:ln w="9525">
                      <a:noFill/>
                      <a:miter lim="800000"/>
                      <a:headEnd/>
                      <a:tailEnd/>
                    </a:ln>
                  </pic:spPr>
                </pic:pic>
              </a:graphicData>
            </a:graphic>
          </wp:inline>
        </w:drawing>
      </w:r>
      <w:r w:rsidR="002A45FF" w:rsidRPr="002A45FF">
        <w:t>th</w:t>
      </w:r>
      <w:r w:rsidR="002A45FF">
        <w:t xml:space="preserve"> tiene una influencia </w:t>
      </w:r>
      <w:r w:rsidR="0006577D">
        <w:t>mayor a la esperada para una observación cualquiera en el modelo.</w:t>
      </w:r>
    </w:p>
    <w:p w:rsidR="002A45FF" w:rsidRPr="002A45FF" w:rsidRDefault="002A45FF"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452ED" w:rsidRDefault="00305A83"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rsidR="004452ED">
        <w:t>Este valor pude utilizarse para detectar p</w:t>
      </w:r>
      <w:r w:rsidR="004452ED">
        <w:rPr>
          <w:rStyle w:val="hps"/>
        </w:rPr>
        <w:t xml:space="preserve">untos dudosos o sospechosos que deben ser verificados o </w:t>
      </w:r>
      <w:r w:rsidR="00565EE6">
        <w:rPr>
          <w:rStyle w:val="hps"/>
        </w:rPr>
        <w:t xml:space="preserve">ámbitos de </w:t>
      </w:r>
      <w:r w:rsidR="004452ED">
        <w:rPr>
          <w:rStyle w:val="hps"/>
        </w:rPr>
        <w:t>la grafica donde se requiere</w:t>
      </w:r>
      <w:r w:rsidR="00565EE6">
        <w:rPr>
          <w:rStyle w:val="hps"/>
        </w:rPr>
        <w:t>n</w:t>
      </w:r>
      <w:r w:rsidR="004452ED">
        <w:rPr>
          <w:rStyle w:val="hps"/>
        </w:rPr>
        <w:t xml:space="preserve"> más datos. </w:t>
      </w:r>
      <w:r w:rsidR="004452ED">
        <w:t xml:space="preserve">Las observaciones influyentes son aquellas con </w:t>
      </w:r>
      <w:r w:rsidR="00565EE6">
        <w:t xml:space="preserve">un </w:t>
      </w:r>
      <w:r w:rsidR="004452ED">
        <w:t>valor de Cook superior a 1. Para el presente modelo, no existen observaciones influyentes.</w:t>
      </w:r>
    </w:p>
    <w:tbl>
      <w:tblPr>
        <w:tblStyle w:val="Tablaconcuadrcula"/>
        <w:tblpPr w:leftFromText="141" w:rightFromText="141" w:vertAnchor="text" w:tblpY="222"/>
        <w:tblW w:w="0" w:type="auto"/>
        <w:tblLook w:val="04A0" w:firstRow="1" w:lastRow="0" w:firstColumn="1" w:lastColumn="0" w:noHBand="0" w:noVBand="1"/>
      </w:tblPr>
      <w:tblGrid>
        <w:gridCol w:w="2656"/>
      </w:tblGrid>
      <w:tr w:rsidR="004452ED" w:rsidRPr="00B42104" w:rsidTr="005C5044">
        <w:trPr>
          <w:trHeight w:val="300"/>
        </w:trPr>
        <w:tc>
          <w:tcPr>
            <w:tcW w:w="0" w:type="auto"/>
            <w:noWrap/>
            <w:hideMark/>
          </w:tcPr>
          <w:p w:rsidR="004452ED" w:rsidRPr="00B42104" w:rsidRDefault="004452ED" w:rsidP="005C5044">
            <w:pPr>
              <w:spacing w:line="240" w:lineRule="auto"/>
            </w:pPr>
            <w:r w:rsidRPr="00B42104">
              <w:t>Potential Influence Cases</w:t>
            </w:r>
          </w:p>
        </w:tc>
      </w:tr>
      <w:tr w:rsidR="004452ED" w:rsidRPr="00B42104" w:rsidTr="005C5044">
        <w:trPr>
          <w:trHeight w:val="300"/>
        </w:trPr>
        <w:tc>
          <w:tcPr>
            <w:tcW w:w="0" w:type="auto"/>
            <w:noWrap/>
            <w:hideMark/>
          </w:tcPr>
          <w:p w:rsidR="004452ED" w:rsidRPr="00B42104" w:rsidRDefault="004452ED" w:rsidP="005C5044">
            <w:pPr>
              <w:spacing w:line="240" w:lineRule="auto"/>
            </w:pPr>
            <w:r w:rsidRPr="00B42104">
              <w:t>Cook's Distance &gt; 1</w:t>
            </w:r>
          </w:p>
        </w:tc>
      </w:tr>
    </w:tbl>
    <w:p w:rsidR="004452ED" w:rsidRDefault="004452ED" w:rsidP="004452ED">
      <w:pPr>
        <w:spacing w:line="240" w:lineRule="auto"/>
      </w:pPr>
    </w:p>
    <w:p w:rsidR="004452ED" w:rsidRDefault="004452ED" w:rsidP="004452ED"/>
    <w:p w:rsidR="004452ED" w:rsidRDefault="004452ED" w:rsidP="004452ED"/>
    <w:p w:rsidR="00515764" w:rsidRDefault="00515764"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B5B3A" w:rsidRDefault="00CB5B3A" w:rsidP="00CB5B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Las observaciones influyentes ejercen un efecto similar a los valores extremos pero de manera localizada. </w:t>
      </w:r>
      <w:r>
        <w:rPr>
          <w:rStyle w:val="hps"/>
        </w:rPr>
        <w:t>¿Qué hacer con los puntos influyentes? Verifique que no se trata de errores y luego ajuste nuevamente el modelo excluyendo dichos puntos y compare su efecto en los parámetros del modelo.</w:t>
      </w:r>
    </w:p>
    <w:p w:rsidR="00CB5B3A" w:rsidRDefault="00CB5B3A" w:rsidP="0051576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452ED" w:rsidRDefault="004452ED" w:rsidP="004452E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Pr>
          <w:b/>
        </w:rPr>
        <w:t>Apalancamiento</w:t>
      </w:r>
    </w:p>
    <w:p w:rsidR="004452ED" w:rsidRDefault="004452ED" w:rsidP="004452ED">
      <w:pPr>
        <w:rPr>
          <w:rStyle w:val="hps"/>
        </w:rPr>
      </w:pPr>
      <w:r>
        <w:rPr>
          <w:rStyle w:val="hps"/>
        </w:rPr>
        <w:tab/>
        <w:t xml:space="preserve">El </w:t>
      </w:r>
      <w:r>
        <w:t>apalancamiento (</w:t>
      </w:r>
      <w:r w:rsidRPr="004452ED">
        <w:rPr>
          <w:i/>
        </w:rPr>
        <w:t>leverage</w:t>
      </w:r>
      <w:r>
        <w:t xml:space="preserve">) es </w:t>
      </w:r>
      <w:r>
        <w:rPr>
          <w:rStyle w:val="hps"/>
        </w:rPr>
        <w:t>un término utilizado en</w:t>
      </w:r>
      <w:r>
        <w:t xml:space="preserve"> análisis de regresión para identificar aquellos puntos </w:t>
      </w:r>
      <w:r>
        <w:rPr>
          <w:rStyle w:val="hps"/>
        </w:rPr>
        <w:t>que</w:t>
      </w:r>
      <w:r>
        <w:t xml:space="preserve"> </w:t>
      </w:r>
      <w:r>
        <w:rPr>
          <w:rStyle w:val="hps"/>
        </w:rPr>
        <w:t>se encuentran lejos</w:t>
      </w:r>
      <w:r>
        <w:t xml:space="preserve"> </w:t>
      </w:r>
      <w:r>
        <w:rPr>
          <w:rStyle w:val="hps"/>
        </w:rPr>
        <w:t>de los correspondientes</w:t>
      </w:r>
      <w:r>
        <w:t xml:space="preserve"> </w:t>
      </w:r>
      <w:r>
        <w:rPr>
          <w:rStyle w:val="hps"/>
        </w:rPr>
        <w:t>valores medios</w:t>
      </w:r>
      <w:r>
        <w:t xml:space="preserve"> </w:t>
      </w:r>
      <w:r>
        <w:rPr>
          <w:rStyle w:val="hps"/>
        </w:rPr>
        <w:t>de predicción</w:t>
      </w:r>
      <w:r>
        <w:t>.</w:t>
      </w:r>
      <w:r w:rsidR="00305A83">
        <w:t xml:space="preserve"> Aunque importantes, estos puntos no </w:t>
      </w:r>
      <w:r>
        <w:rPr>
          <w:rStyle w:val="hps"/>
        </w:rPr>
        <w:t>necesariamente tienen</w:t>
      </w:r>
      <w:r>
        <w:t xml:space="preserve"> </w:t>
      </w:r>
      <w:r>
        <w:rPr>
          <w:rStyle w:val="hps"/>
        </w:rPr>
        <w:t>un gran efecto</w:t>
      </w:r>
      <w:r>
        <w:t xml:space="preserve"> </w:t>
      </w:r>
      <w:r>
        <w:rPr>
          <w:rStyle w:val="hps"/>
        </w:rPr>
        <w:t xml:space="preserve">sobre los </w:t>
      </w:r>
      <w:r w:rsidR="00305A83">
        <w:rPr>
          <w:rStyle w:val="hps"/>
        </w:rPr>
        <w:t xml:space="preserve">parámetros del modelo. Por ejemplo, si no solo existe una observación en una vecindad, la misma tenderá a atraer la línea de regresión hacia ella. ER identificó las siguientes observaciones </w:t>
      </w:r>
      <w:r w:rsidR="006C3BAD">
        <w:rPr>
          <w:rStyle w:val="hps"/>
        </w:rPr>
        <w:t xml:space="preserve">con </w:t>
      </w:r>
      <w:r w:rsidR="001524E6">
        <w:rPr>
          <w:rStyle w:val="hps"/>
        </w:rPr>
        <w:t>un potencial efecto de apalancamiento:</w:t>
      </w:r>
    </w:p>
    <w:p w:rsidR="00305A83" w:rsidRDefault="00305A83" w:rsidP="004452ED">
      <w:pPr>
        <w:rPr>
          <w:rStyle w:val="hps"/>
        </w:rPr>
      </w:pPr>
    </w:p>
    <w:tbl>
      <w:tblPr>
        <w:tblW w:w="0" w:type="auto"/>
        <w:tblInd w:w="70" w:type="dxa"/>
        <w:tblCellMar>
          <w:left w:w="70" w:type="dxa"/>
          <w:right w:w="70" w:type="dxa"/>
        </w:tblCellMar>
        <w:tblLook w:val="04A0" w:firstRow="1" w:lastRow="0" w:firstColumn="1" w:lastColumn="0" w:noHBand="0" w:noVBand="1"/>
      </w:tblPr>
      <w:tblGrid>
        <w:gridCol w:w="3055"/>
      </w:tblGrid>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Potential Leverage Cases</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Hat Matrix Diagonal &gt; 0</w:t>
            </w:r>
            <w:r w:rsidR="004E4063">
              <w:t>,</w:t>
            </w:r>
            <w:r w:rsidRPr="00515764">
              <w:t>4000</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23 - hat(i,i) = 0</w:t>
            </w:r>
            <w:r w:rsidR="004E4063">
              <w:t>,</w:t>
            </w:r>
            <w:r w:rsidRPr="00515764">
              <w:t>447846</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26 - hat(i,i) = 0</w:t>
            </w:r>
            <w:r w:rsidR="004E4063">
              <w:t>,</w:t>
            </w:r>
            <w:r w:rsidRPr="00515764">
              <w:t>500587</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41 - hat(i,i) = 0</w:t>
            </w:r>
            <w:r w:rsidR="004E4063">
              <w:t>,</w:t>
            </w:r>
            <w:r w:rsidRPr="00515764">
              <w:t>668069</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42 - hat(i,i) = 0</w:t>
            </w:r>
            <w:r w:rsidR="004E4063">
              <w:t>,</w:t>
            </w:r>
            <w:r w:rsidRPr="00515764">
              <w:t>413952</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45 - hat(i,i) = 0</w:t>
            </w:r>
            <w:r w:rsidR="004E4063">
              <w:t>,</w:t>
            </w:r>
            <w:r w:rsidRPr="00515764">
              <w:t>600497</w:t>
            </w:r>
          </w:p>
        </w:tc>
      </w:tr>
      <w:tr w:rsidR="00515764" w:rsidRPr="00515764" w:rsidTr="00515764">
        <w:trPr>
          <w:trHeight w:val="300"/>
        </w:trPr>
        <w:tc>
          <w:tcPr>
            <w:tcW w:w="0" w:type="auto"/>
            <w:tcBorders>
              <w:top w:val="nil"/>
              <w:left w:val="nil"/>
              <w:bottom w:val="nil"/>
              <w:right w:val="nil"/>
            </w:tcBorders>
            <w:shd w:val="clear" w:color="auto" w:fill="auto"/>
            <w:noWrap/>
            <w:vAlign w:val="bottom"/>
            <w:hideMark/>
          </w:tcPr>
          <w:p w:rsidR="00515764" w:rsidRPr="00515764" w:rsidRDefault="00515764" w:rsidP="00515764">
            <w:r w:rsidRPr="00515764">
              <w:t>Case 48 - hat(i,i) = 0</w:t>
            </w:r>
            <w:r w:rsidR="004E4063">
              <w:t>,</w:t>
            </w:r>
            <w:r w:rsidRPr="00515764">
              <w:t>943030</w:t>
            </w:r>
          </w:p>
        </w:tc>
      </w:tr>
      <w:tr w:rsidR="00515764" w:rsidRPr="00515764" w:rsidTr="00515764">
        <w:trPr>
          <w:trHeight w:val="315"/>
        </w:trPr>
        <w:tc>
          <w:tcPr>
            <w:tcW w:w="0" w:type="auto"/>
            <w:tcBorders>
              <w:top w:val="nil"/>
              <w:left w:val="nil"/>
              <w:bottom w:val="single" w:sz="8" w:space="0" w:color="auto"/>
              <w:right w:val="nil"/>
            </w:tcBorders>
            <w:shd w:val="clear" w:color="auto" w:fill="auto"/>
            <w:noWrap/>
            <w:vAlign w:val="bottom"/>
            <w:hideMark/>
          </w:tcPr>
          <w:p w:rsidR="00515764" w:rsidRPr="00515764" w:rsidRDefault="00515764" w:rsidP="00515764">
            <w:r w:rsidRPr="00515764">
              <w:t>Case 49 - hat(i,i) = 0</w:t>
            </w:r>
            <w:r w:rsidR="004E4063">
              <w:t>,</w:t>
            </w:r>
            <w:r w:rsidRPr="00515764">
              <w:t>465396</w:t>
            </w:r>
          </w:p>
        </w:tc>
      </w:tr>
    </w:tbl>
    <w:p w:rsidR="00094EEC" w:rsidRDefault="00094EE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06577D" w:rsidRDefault="00991210"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Si lo desea puede guardar el archivo como </w:t>
      </w:r>
      <w:r w:rsidRPr="00991210">
        <w:t>datos_biomasa_pochote_laurel</w:t>
      </w:r>
      <w:r>
        <w:t>_ER</w:t>
      </w:r>
      <w:r w:rsidRPr="00991210">
        <w:t>.xls</w:t>
      </w:r>
      <w:r>
        <w:t>m.</w:t>
      </w:r>
    </w:p>
    <w:p w:rsidR="0006577D" w:rsidRPr="001524E6" w:rsidRDefault="0006577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1524E6" w:rsidRDefault="001524E6" w:rsidP="001524E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rStyle w:val="hps"/>
        </w:rPr>
        <w:lastRenderedPageBreak/>
        <w:t xml:space="preserve">¿Qué hacer con las observaciones extremas, influyentes o con un efecto de apalancamiento? </w:t>
      </w:r>
      <w:r w:rsidR="0006577D">
        <w:rPr>
          <w:rStyle w:val="hps"/>
        </w:rPr>
        <w:tab/>
      </w:r>
      <w:r>
        <w:rPr>
          <w:rStyle w:val="hps"/>
        </w:rPr>
        <w:t>Verifique que no se trata de errores y luego ajuste nuevamente el modelo excluyendo dichos puntos y compare su efecto en los parámetros del modelo.</w:t>
      </w:r>
    </w:p>
    <w:p w:rsidR="00565EE6" w:rsidRDefault="00565EE6">
      <w:pPr>
        <w:widowControl/>
        <w:autoSpaceDE/>
        <w:autoSpaceDN/>
        <w:adjustRightInd/>
        <w:spacing w:line="240" w:lineRule="auto"/>
        <w:jc w:val="left"/>
      </w:pPr>
    </w:p>
    <w:p w:rsidR="00565EE6" w:rsidRDefault="00565EE6" w:rsidP="00565EE6">
      <w:pPr>
        <w:pStyle w:val="Encabezado"/>
        <w:tabs>
          <w:tab w:val="left" w:pos="426"/>
        </w:tabs>
        <w:spacing w:line="240" w:lineRule="auto"/>
        <w:rPr>
          <w:b/>
        </w:rPr>
      </w:pPr>
      <w:r w:rsidRPr="0001798B">
        <w:rPr>
          <w:b/>
        </w:rPr>
        <w:t>Resumen del análisis</w:t>
      </w:r>
    </w:p>
    <w:p w:rsidR="00565EE6" w:rsidRPr="0001798B" w:rsidRDefault="00565EE6" w:rsidP="00565EE6">
      <w:pPr>
        <w:pStyle w:val="Encabezado"/>
        <w:tabs>
          <w:tab w:val="left" w:pos="426"/>
        </w:tabs>
        <w:spacing w:line="240" w:lineRule="auto"/>
        <w:rPr>
          <w:b/>
        </w:rPr>
      </w:pPr>
    </w:p>
    <w:p w:rsidR="00565EE6" w:rsidRDefault="00565EE6" w:rsidP="00BD3CD2">
      <w:pPr>
        <w:pStyle w:val="Encabezado"/>
        <w:numPr>
          <w:ilvl w:val="0"/>
          <w:numId w:val="30"/>
        </w:numPr>
        <w:tabs>
          <w:tab w:val="left" w:pos="426"/>
        </w:tabs>
      </w:pPr>
      <w:r>
        <w:t>El modelo de regresión lineal ajustado a los datos puede catalogarse como correcto.</w:t>
      </w:r>
    </w:p>
    <w:p w:rsidR="00565EE6" w:rsidRDefault="00565EE6" w:rsidP="00BD3CD2">
      <w:pPr>
        <w:pStyle w:val="Encabezado"/>
        <w:numPr>
          <w:ilvl w:val="0"/>
          <w:numId w:val="30"/>
        </w:numPr>
        <w:tabs>
          <w:tab w:val="left" w:pos="426"/>
        </w:tabs>
      </w:pPr>
      <w:r>
        <w:t>La ecuación de regresión es estadísticamente significativa (p&lt;0,05).</w:t>
      </w:r>
    </w:p>
    <w:p w:rsidR="00565EE6" w:rsidRDefault="00565EE6" w:rsidP="00BD3CD2">
      <w:pPr>
        <w:pStyle w:val="Encabezado"/>
        <w:numPr>
          <w:ilvl w:val="0"/>
          <w:numId w:val="30"/>
        </w:numPr>
        <w:tabs>
          <w:tab w:val="left" w:pos="426"/>
        </w:tabs>
      </w:pPr>
      <w:r>
        <w:t xml:space="preserve">Las variables predictoras explican un </w:t>
      </w:r>
      <w:r w:rsidRPr="00277D96">
        <w:t>8</w:t>
      </w:r>
      <w:r>
        <w:t>1 % de la variabilidad total en biomasa (</w:t>
      </w:r>
      <w:r w:rsidRPr="00277D96">
        <w:t>R</w:t>
      </w:r>
      <w:r w:rsidRPr="00565EE6">
        <w:rPr>
          <w:vertAlign w:val="superscript"/>
        </w:rPr>
        <w:t>2</w:t>
      </w:r>
      <w:r w:rsidRPr="00277D96">
        <w:t xml:space="preserve"> adjust</w:t>
      </w:r>
      <w:r>
        <w:t>ado).</w:t>
      </w:r>
    </w:p>
    <w:p w:rsidR="00565EE6" w:rsidRDefault="00565EE6" w:rsidP="00BD3CD2">
      <w:pPr>
        <w:pStyle w:val="Encabezado"/>
        <w:numPr>
          <w:ilvl w:val="0"/>
          <w:numId w:val="30"/>
        </w:numPr>
        <w:tabs>
          <w:tab w:val="left" w:pos="426"/>
        </w:tabs>
      </w:pPr>
      <w:r>
        <w:t>La capacidad predictiva del modelo es de 75,1%.</w:t>
      </w:r>
    </w:p>
    <w:p w:rsidR="00565EE6" w:rsidRDefault="00565EE6" w:rsidP="00BD3CD2">
      <w:pPr>
        <w:pStyle w:val="Encabezado"/>
        <w:numPr>
          <w:ilvl w:val="0"/>
          <w:numId w:val="30"/>
        </w:numPr>
        <w:tabs>
          <w:tab w:val="left" w:pos="426"/>
        </w:tabs>
      </w:pPr>
      <w:r>
        <w:t>El error medio de estimación representa un 21,2% de la biomasa media.</w:t>
      </w:r>
    </w:p>
    <w:p w:rsidR="00565EE6" w:rsidRDefault="00565EE6" w:rsidP="00BD3CD2">
      <w:pPr>
        <w:pStyle w:val="Encabezado"/>
        <w:numPr>
          <w:ilvl w:val="0"/>
          <w:numId w:val="30"/>
        </w:numPr>
        <w:tabs>
          <w:tab w:val="left" w:pos="426"/>
        </w:tabs>
      </w:pPr>
      <w:r>
        <w:t>La prueba de Durbin-Watson indica que los residuos están autocorrelacionados.</w:t>
      </w:r>
    </w:p>
    <w:p w:rsidR="00565EE6" w:rsidRDefault="00565EE6" w:rsidP="00BD3CD2">
      <w:pPr>
        <w:pStyle w:val="Encabezado"/>
        <w:numPr>
          <w:ilvl w:val="0"/>
          <w:numId w:val="30"/>
        </w:numPr>
        <w:tabs>
          <w:tab w:val="left" w:pos="426"/>
        </w:tabs>
      </w:pPr>
      <w:r>
        <w:t>Las variables predictoras están fuertemente correlacionadas (presencia de multicolinearidad).</w:t>
      </w:r>
      <w:r w:rsidRPr="00565EE6">
        <w:t xml:space="preserve"> </w:t>
      </w:r>
      <w:r w:rsidRPr="00181AA3">
        <w:t xml:space="preserve">Bajo esta condición, las estimaciones de los parámetros del modelo </w:t>
      </w:r>
      <w:r>
        <w:t xml:space="preserve">son </w:t>
      </w:r>
      <w:r w:rsidRPr="00181AA3">
        <w:t>inestables debido a un aumento de la varianza de los coeficientes y el modelo como un todo puede ser inadecuado.</w:t>
      </w:r>
    </w:p>
    <w:p w:rsidR="00565EE6" w:rsidRDefault="00565EE6" w:rsidP="00BD3CD2">
      <w:pPr>
        <w:pStyle w:val="Encabezado"/>
        <w:numPr>
          <w:ilvl w:val="0"/>
          <w:numId w:val="30"/>
        </w:numPr>
        <w:tabs>
          <w:tab w:val="left" w:pos="426"/>
        </w:tabs>
      </w:pPr>
      <w:r>
        <w:t>Ninguno de los parámetros del modelo es estadísticamente significativo (p&gt;0,05).</w:t>
      </w:r>
    </w:p>
    <w:p w:rsidR="00565EE6" w:rsidRDefault="00565EE6" w:rsidP="00BD3CD2">
      <w:pPr>
        <w:pStyle w:val="Encabezado"/>
        <w:numPr>
          <w:ilvl w:val="0"/>
          <w:numId w:val="30"/>
        </w:numPr>
        <w:tabs>
          <w:tab w:val="left" w:pos="426"/>
        </w:tabs>
      </w:pPr>
      <w:r>
        <w:t>Se detectó un valor extremo en la serie (observación No. 50).</w:t>
      </w:r>
    </w:p>
    <w:p w:rsidR="00565EE6" w:rsidRDefault="00565EE6" w:rsidP="00BD3CD2">
      <w:pPr>
        <w:pStyle w:val="Encabezado"/>
        <w:numPr>
          <w:ilvl w:val="0"/>
          <w:numId w:val="30"/>
        </w:numPr>
        <w:tabs>
          <w:tab w:val="left" w:pos="426"/>
        </w:tabs>
      </w:pPr>
      <w:r>
        <w:t>Se identificaron siete observaciones que podría ejercer un efecto de apalancamiento en el modelo (leverage).</w:t>
      </w:r>
    </w:p>
    <w:p w:rsidR="00565EE6" w:rsidRDefault="00565EE6" w:rsidP="002A45FF">
      <w:pPr>
        <w:pStyle w:val="Encabezado"/>
        <w:tabs>
          <w:tab w:val="left" w:pos="426"/>
        </w:tabs>
        <w:spacing w:line="240" w:lineRule="auto"/>
      </w:pPr>
    </w:p>
    <w:p w:rsidR="0006577D" w:rsidRDefault="00991210" w:rsidP="00991210">
      <w:pPr>
        <w:pStyle w:val="Encabezado"/>
        <w:tabs>
          <w:tab w:val="left" w:pos="284"/>
          <w:tab w:val="left" w:pos="426"/>
        </w:tabs>
        <w:spacing w:line="240" w:lineRule="auto"/>
      </w:pPr>
      <w:r>
        <w:tab/>
      </w:r>
      <w:r w:rsidR="0006577D">
        <w:t>Los resultados del análisis no son halagüeños</w:t>
      </w:r>
      <w:r>
        <w:t>: en síntesis el modelo no es estadísticamente valido y por lo tanto es inusable</w:t>
      </w:r>
      <w:r w:rsidR="0006577D">
        <w:t xml:space="preserve">. ¿Qué se debe hacer? La respuesta es utilizar un método </w:t>
      </w:r>
      <w:r>
        <w:t xml:space="preserve">de análisis </w:t>
      </w:r>
      <w:r w:rsidR="0006577D">
        <w:t xml:space="preserve">que permita elegir </w:t>
      </w:r>
      <w:r>
        <w:t xml:space="preserve">el mejor subset de </w:t>
      </w:r>
      <w:r w:rsidR="0006577D">
        <w:t>variables predictoras.</w:t>
      </w:r>
      <w:r>
        <w:t xml:space="preserve"> A continuación se ilustra el uso de “selección hacia adelante” (</w:t>
      </w:r>
      <w:r w:rsidRPr="00991210">
        <w:rPr>
          <w:i/>
        </w:rPr>
        <w:t>Forward</w:t>
      </w:r>
      <w:r>
        <w:t>) y “selección hacia atrás” (</w:t>
      </w:r>
      <w:r w:rsidRPr="00991210">
        <w:rPr>
          <w:i/>
        </w:rPr>
        <w:t>Back Elimination</w:t>
      </w:r>
      <w:r>
        <w:t>).</w:t>
      </w:r>
    </w:p>
    <w:p w:rsidR="0006577D" w:rsidRDefault="0006577D" w:rsidP="002A45FF">
      <w:pPr>
        <w:pStyle w:val="Encabezado"/>
        <w:tabs>
          <w:tab w:val="left" w:pos="426"/>
        </w:tabs>
        <w:spacing w:line="240" w:lineRule="auto"/>
      </w:pPr>
    </w:p>
    <w:p w:rsidR="001524E6" w:rsidRDefault="00EB672F" w:rsidP="00932243">
      <w:pPr>
        <w:pStyle w:val="Ttulo3"/>
      </w:pPr>
      <w:bookmarkStart w:id="57" w:name="_Toc339975347"/>
      <w:r>
        <w:t xml:space="preserve">9.4.1. </w:t>
      </w:r>
      <w:r w:rsidR="001524E6" w:rsidRPr="00453404">
        <w:t xml:space="preserve">Selección </w:t>
      </w:r>
      <w:r w:rsidR="001524E6">
        <w:t xml:space="preserve">de variables predictoras </w:t>
      </w:r>
      <w:r w:rsidR="001524E6" w:rsidRPr="00453404">
        <w:t>hacia adelante</w:t>
      </w:r>
      <w:bookmarkEnd w:id="57"/>
    </w:p>
    <w:p w:rsidR="00290C54" w:rsidRDefault="00C6565C" w:rsidP="00290C5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Este método es similar al de regresión escalonada con la diferencia de que una vez incluida una variable en la ecuación de regresión no es evaluada posteriormente al adicionarse una nueva variable en la ecuación</w:t>
      </w:r>
      <w:r w:rsidR="00991210">
        <w:t>.</w:t>
      </w:r>
    </w:p>
    <w:p w:rsidR="00991210" w:rsidRDefault="00991210" w:rsidP="00290C5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453404" w:rsidRDefault="00991210" w:rsidP="00BD3CD2">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 xml:space="preserve">Inicie una nueva sesión de Excel y vuelva a leer los datos del archivo </w:t>
      </w:r>
      <w:r w:rsidRPr="00991210">
        <w:rPr>
          <w:i/>
        </w:rPr>
        <w:t>datos_biomasa_pochote_laurel.xlsx</w:t>
      </w:r>
      <w:r>
        <w:t>.</w:t>
      </w:r>
    </w:p>
    <w:p w:rsidR="00A64A80" w:rsidRDefault="00A64A80" w:rsidP="00BD3CD2">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991210" w:rsidRPr="00A64A80" w:rsidRDefault="00991210" w:rsidP="00BD3CD2">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Seleccione todas las columnas</w:t>
      </w:r>
      <w:r w:rsidR="00B75066">
        <w:t>,</w:t>
      </w:r>
      <w:r>
        <w:t xml:space="preserve"> active el complemento </w:t>
      </w:r>
      <w:r w:rsidR="00B75066" w:rsidRPr="00B75066">
        <w:rPr>
          <w:i/>
        </w:rPr>
        <w:t>Regress</w:t>
      </w:r>
      <w:r w:rsidR="00B75066" w:rsidRPr="00B75066">
        <w:t xml:space="preserve"> </w:t>
      </w:r>
      <w:r w:rsidR="00B75066">
        <w:t>y s</w:t>
      </w:r>
      <w:r w:rsidR="00B75066" w:rsidRPr="00B75066">
        <w:t xml:space="preserve">eleccione </w:t>
      </w:r>
      <w:r w:rsidR="00B75066" w:rsidRPr="00B75066">
        <w:rPr>
          <w:i/>
        </w:rPr>
        <w:t>Multiple Regression</w:t>
      </w:r>
      <w:r w:rsidR="00B75066">
        <w:rPr>
          <w:i/>
        </w:rPr>
        <w:t>.</w:t>
      </w:r>
    </w:p>
    <w:p w:rsidR="00A64A80" w:rsidRPr="00B75066" w:rsidRDefault="00A64A80" w:rsidP="00BD3CD2">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B75066" w:rsidRDefault="00B75066" w:rsidP="00BD3CD2">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Configure la ventana de diálogo como se muestra a continuación y &gt;&gt;Next&gt;&gt;</w:t>
      </w:r>
    </w:p>
    <w:p w:rsidR="00A64A80" w:rsidRDefault="00A64A80"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rPr>
          <w:noProof/>
          <w:lang w:val="es-CR" w:eastAsia="es-CR"/>
        </w:rPr>
        <w:drawing>
          <wp:inline distT="0" distB="0" distL="0" distR="0" wp14:anchorId="78869F96" wp14:editId="5FA52C9C">
            <wp:extent cx="3394230" cy="1557267"/>
            <wp:effectExtent l="19050" t="19050" r="15720" b="23883"/>
            <wp:docPr id="2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cstate="print"/>
                    <a:srcRect/>
                    <a:stretch>
                      <a:fillRect/>
                    </a:stretch>
                  </pic:blipFill>
                  <pic:spPr bwMode="auto">
                    <a:xfrm>
                      <a:off x="0" y="0"/>
                      <a:ext cx="3406328" cy="1562817"/>
                    </a:xfrm>
                    <a:prstGeom prst="rect">
                      <a:avLst/>
                    </a:prstGeom>
                    <a:noFill/>
                    <a:ln w="9525">
                      <a:solidFill>
                        <a:schemeClr val="accent1"/>
                      </a:solidFill>
                      <a:miter lim="800000"/>
                      <a:headEnd/>
                      <a:tailEnd/>
                    </a:ln>
                  </pic:spPr>
                </pic:pic>
              </a:graphicData>
            </a:graphic>
          </wp:inline>
        </w:drawing>
      </w:r>
    </w:p>
    <w:p w:rsidR="00A64A80" w:rsidRDefault="00A64A80"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lastRenderedPageBreak/>
        <w:t xml:space="preserve">Adicione las variables a la ventana de “Current Model”. Haga un clic sobre </w:t>
      </w:r>
      <w:r>
        <w:rPr>
          <w:noProof/>
          <w:lang w:val="es-CR" w:eastAsia="es-CR"/>
        </w:rPr>
        <w:drawing>
          <wp:inline distT="0" distB="0" distL="0" distR="0" wp14:anchorId="5EAD44E5" wp14:editId="3838F86F">
            <wp:extent cx="327660" cy="231775"/>
            <wp:effectExtent l="19050" t="0" r="0" b="0"/>
            <wp:docPr id="1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print"/>
                    <a:srcRect/>
                    <a:stretch>
                      <a:fillRect/>
                    </a:stretch>
                  </pic:blipFill>
                  <pic:spPr bwMode="auto">
                    <a:xfrm>
                      <a:off x="0" y="0"/>
                      <a:ext cx="327660" cy="231775"/>
                    </a:xfrm>
                    <a:prstGeom prst="rect">
                      <a:avLst/>
                    </a:prstGeom>
                    <a:noFill/>
                    <a:ln w="9525">
                      <a:noFill/>
                      <a:miter lim="800000"/>
                      <a:headEnd/>
                      <a:tailEnd/>
                    </a:ln>
                  </pic:spPr>
                </pic:pic>
              </a:graphicData>
            </a:graphic>
          </wp:inline>
        </w:drawing>
      </w:r>
    </w:p>
    <w:p w:rsidR="00A64A80" w:rsidRDefault="00A64A80"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rPr>
          <w:noProof/>
          <w:lang w:val="es-CR" w:eastAsia="es-CR"/>
        </w:rPr>
        <w:drawing>
          <wp:inline distT="0" distB="0" distL="0" distR="0" wp14:anchorId="7C9F7BBC" wp14:editId="0D5ACB18">
            <wp:extent cx="5054346" cy="1344168"/>
            <wp:effectExtent l="19050" t="19050" r="12954" b="27432"/>
            <wp:docPr id="1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cstate="print"/>
                    <a:srcRect/>
                    <a:stretch>
                      <a:fillRect/>
                    </a:stretch>
                  </pic:blipFill>
                  <pic:spPr bwMode="auto">
                    <a:xfrm>
                      <a:off x="0" y="0"/>
                      <a:ext cx="5054346" cy="1344168"/>
                    </a:xfrm>
                    <a:prstGeom prst="rect">
                      <a:avLst/>
                    </a:prstGeom>
                    <a:noFill/>
                    <a:ln w="9525">
                      <a:solidFill>
                        <a:schemeClr val="accent1"/>
                      </a:solidFill>
                      <a:miter lim="800000"/>
                      <a:headEnd/>
                      <a:tailEnd/>
                    </a:ln>
                  </pic:spPr>
                </pic:pic>
              </a:graphicData>
            </a:graphic>
          </wp:inline>
        </w:drawing>
      </w:r>
    </w:p>
    <w:p w:rsidR="00A64A80" w:rsidRDefault="00A64A80"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t>Su ventana debe lucir así:</w:t>
      </w:r>
    </w:p>
    <w:p w:rsidR="00A64A80" w:rsidRDefault="00CD5B1C"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rPr>
          <w:noProof/>
        </w:rPr>
        <w:pict>
          <v:shape id="_x0000_s1616" style="position:absolute;left:0;text-align:left;margin-left:396.55pt;margin-top:58.4pt;width:18.6pt;height:73.1pt;z-index:251865600" coordsize="372,1462" path="m,1462c147,1272,294,1082,333,838,372,594,304,297,237,e" filled="f" strokecolor="red" strokeweight="1.5pt">
            <v:stroke endarrow="block"/>
            <v:path arrowok="t"/>
          </v:shape>
        </w:pict>
      </w:r>
      <w:r w:rsidR="00A64A80">
        <w:rPr>
          <w:noProof/>
          <w:lang w:val="es-CR" w:eastAsia="es-CR"/>
        </w:rPr>
        <w:drawing>
          <wp:inline distT="0" distB="0" distL="0" distR="0" wp14:anchorId="6F2E0B7E" wp14:editId="547BCE51">
            <wp:extent cx="5088636" cy="1392174"/>
            <wp:effectExtent l="19050" t="19050" r="16764" b="17526"/>
            <wp:docPr id="2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cstate="print"/>
                    <a:srcRect/>
                    <a:stretch>
                      <a:fillRect/>
                    </a:stretch>
                  </pic:blipFill>
                  <pic:spPr bwMode="auto">
                    <a:xfrm>
                      <a:off x="0" y="0"/>
                      <a:ext cx="5088636" cy="1392174"/>
                    </a:xfrm>
                    <a:prstGeom prst="rect">
                      <a:avLst/>
                    </a:prstGeom>
                    <a:noFill/>
                    <a:ln w="9525">
                      <a:solidFill>
                        <a:schemeClr val="accent1"/>
                      </a:solidFill>
                      <a:miter lim="800000"/>
                      <a:headEnd/>
                      <a:tailEnd/>
                    </a:ln>
                  </pic:spPr>
                </pic:pic>
              </a:graphicData>
            </a:graphic>
          </wp:inline>
        </w:drawing>
      </w:r>
    </w:p>
    <w:p w:rsidR="00A64A80" w:rsidRDefault="00A64A80"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p>
    <w:p w:rsidR="00A64A80" w:rsidRDefault="00A64A80"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Para seleccionar el mejor subset de variables predictoras haga un clic sobre </w:t>
      </w:r>
      <w:r>
        <w:rPr>
          <w:noProof/>
          <w:lang w:val="es-CR" w:eastAsia="es-CR"/>
        </w:rPr>
        <w:drawing>
          <wp:inline distT="0" distB="0" distL="0" distR="0" wp14:anchorId="2CA6E8D8" wp14:editId="1A3F8422">
            <wp:extent cx="335792" cy="175358"/>
            <wp:effectExtent l="19050" t="0" r="7108" b="0"/>
            <wp:docPr id="1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cstate="print"/>
                    <a:srcRect/>
                    <a:stretch>
                      <a:fillRect/>
                    </a:stretch>
                  </pic:blipFill>
                  <pic:spPr bwMode="auto">
                    <a:xfrm>
                      <a:off x="0" y="0"/>
                      <a:ext cx="335685" cy="175302"/>
                    </a:xfrm>
                    <a:prstGeom prst="rect">
                      <a:avLst/>
                    </a:prstGeom>
                    <a:noFill/>
                    <a:ln w="9525">
                      <a:noFill/>
                      <a:miter lim="800000"/>
                      <a:headEnd/>
                      <a:tailEnd/>
                    </a:ln>
                  </pic:spPr>
                </pic:pic>
              </a:graphicData>
            </a:graphic>
          </wp:inline>
        </w:drawing>
      </w:r>
      <w:r w:rsidR="00C6565C">
        <w:t>.</w:t>
      </w: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tab/>
      </w:r>
      <w:r w:rsidR="00A64A80">
        <w:t>El programa eligió las variables √dap y dap*ht como el mejor subset de variables predictoras</w:t>
      </w:r>
    </w:p>
    <w:p w:rsidR="00A64A80"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tab/>
      </w:r>
      <w:r w:rsidR="00A64A80">
        <w:t>para estimar biomasa a partir de mediciones de dap (cm) y altura total (m).</w:t>
      </w: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11BCC1C7" wp14:editId="1162B654">
            <wp:extent cx="5102352" cy="3188970"/>
            <wp:effectExtent l="19050" t="19050" r="22098" b="11430"/>
            <wp:docPr id="1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cstate="print"/>
                    <a:srcRect/>
                    <a:stretch>
                      <a:fillRect/>
                    </a:stretch>
                  </pic:blipFill>
                  <pic:spPr bwMode="auto">
                    <a:xfrm>
                      <a:off x="0" y="0"/>
                      <a:ext cx="5102352" cy="3188970"/>
                    </a:xfrm>
                    <a:prstGeom prst="rect">
                      <a:avLst/>
                    </a:prstGeom>
                    <a:noFill/>
                    <a:ln w="9525">
                      <a:solidFill>
                        <a:schemeClr val="accent1"/>
                      </a:solidFill>
                      <a:miter lim="800000"/>
                      <a:headEnd/>
                      <a:tailEnd/>
                    </a:ln>
                  </pic:spPr>
                </pic:pic>
              </a:graphicData>
            </a:graphic>
          </wp:inline>
        </w:drawing>
      </w: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La ecuación de regresión es </w:t>
      </w:r>
      <w:r w:rsidRPr="004551E0">
        <w:t>Ecuación de regresión: biom_tot = b0 + b1*raiz_dap + b2*dap*ht</w:t>
      </w: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Pr="004551E0" w:rsidRDefault="00C6565C" w:rsidP="00C6565C">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A64A80" w:rsidRPr="00C6565C" w:rsidRDefault="00C6565C"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lastRenderedPageBreak/>
        <w:t xml:space="preserve"> </w:t>
      </w:r>
      <w:r w:rsidRPr="007E4B2C">
        <w:rPr>
          <w:b/>
        </w:rPr>
        <w:t>Estadísticos del modelo</w:t>
      </w:r>
    </w:p>
    <w:tbl>
      <w:tblPr>
        <w:tblW w:w="0" w:type="auto"/>
        <w:tblInd w:w="70" w:type="dxa"/>
        <w:tblCellMar>
          <w:left w:w="70" w:type="dxa"/>
          <w:right w:w="70" w:type="dxa"/>
        </w:tblCellMar>
        <w:tblLook w:val="04A0" w:firstRow="1" w:lastRow="0" w:firstColumn="1" w:lastColumn="0" w:noHBand="0" w:noVBand="1"/>
      </w:tblPr>
      <w:tblGrid>
        <w:gridCol w:w="2780"/>
        <w:gridCol w:w="920"/>
      </w:tblGrid>
      <w:tr w:rsidR="00C6565C" w:rsidRPr="00CA0600" w:rsidTr="00BD63D3">
        <w:trPr>
          <w:trHeight w:val="300"/>
        </w:trPr>
        <w:tc>
          <w:tcPr>
            <w:tcW w:w="0" w:type="auto"/>
            <w:gridSpan w:val="2"/>
            <w:tcBorders>
              <w:top w:val="single" w:sz="8" w:space="0" w:color="auto"/>
              <w:left w:val="nil"/>
              <w:bottom w:val="single" w:sz="4" w:space="0" w:color="auto"/>
              <w:right w:val="nil"/>
            </w:tcBorders>
            <w:shd w:val="clear" w:color="auto" w:fill="auto"/>
            <w:noWrap/>
            <w:vAlign w:val="bottom"/>
            <w:hideMark/>
          </w:tcPr>
          <w:p w:rsidR="00C6565C" w:rsidRPr="00CA0600" w:rsidRDefault="00C6565C" w:rsidP="00BD63D3">
            <w:pPr>
              <w:spacing w:line="240" w:lineRule="auto"/>
            </w:pPr>
            <w:r w:rsidRPr="00CA0600">
              <w:t>Summary</w:t>
            </w:r>
          </w:p>
        </w:tc>
      </w:tr>
      <w:tr w:rsidR="00C6565C" w:rsidRPr="00CA0600" w:rsidTr="004E4063">
        <w:trPr>
          <w:trHeight w:val="315"/>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|R|</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911</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R</w:t>
            </w:r>
            <w:r w:rsidRPr="00CA0600">
              <w:rPr>
                <w:vertAlign w:val="superscript"/>
              </w:rPr>
              <w:t>2</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829</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R</w:t>
            </w:r>
            <w:r w:rsidRPr="00CA0600">
              <w:rPr>
                <w:vertAlign w:val="superscript"/>
              </w:rPr>
              <w:t xml:space="preserve">2 </w:t>
            </w:r>
            <w:r w:rsidRPr="00CA0600">
              <w:t>adjusted</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822</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Standard Error</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07082</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 Points</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50</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PRESS</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27</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R</w:t>
            </w:r>
            <w:r w:rsidRPr="00CA0600">
              <w:rPr>
                <w:vertAlign w:val="superscript"/>
              </w:rPr>
              <w:t>2</w:t>
            </w:r>
            <w:r w:rsidRPr="00CA0600">
              <w:t xml:space="preserve"> for Prediction</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802</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Durbin-Watson d</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1</w:t>
            </w:r>
            <w:r w:rsidR="001328D9">
              <w:t>,</w:t>
            </w:r>
            <w:r w:rsidRPr="00CA0600">
              <w:t>482</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jc w:val="left"/>
            </w:pPr>
            <w:r w:rsidRPr="00CA0600">
              <w:t>First Order Autocorrelation</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089</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Collinearity</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0</w:t>
            </w:r>
            <w:r w:rsidR="001328D9">
              <w:t>,</w:t>
            </w:r>
            <w:r w:rsidRPr="00CA0600">
              <w:t>366</w:t>
            </w:r>
          </w:p>
        </w:tc>
      </w:tr>
      <w:tr w:rsidR="00C6565C" w:rsidRPr="00CA0600" w:rsidTr="004E4063">
        <w:trPr>
          <w:trHeight w:val="300"/>
        </w:trPr>
        <w:tc>
          <w:tcPr>
            <w:tcW w:w="278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Coefficient of Variation</w:t>
            </w:r>
          </w:p>
        </w:tc>
        <w:tc>
          <w:tcPr>
            <w:tcW w:w="920" w:type="dxa"/>
            <w:tcBorders>
              <w:top w:val="nil"/>
              <w:left w:val="nil"/>
              <w:bottom w:val="nil"/>
              <w:right w:val="nil"/>
            </w:tcBorders>
            <w:shd w:val="clear" w:color="auto" w:fill="auto"/>
            <w:noWrap/>
            <w:vAlign w:val="bottom"/>
            <w:hideMark/>
          </w:tcPr>
          <w:p w:rsidR="00C6565C" w:rsidRPr="00CA0600" w:rsidRDefault="00C6565C" w:rsidP="00BD63D3">
            <w:pPr>
              <w:spacing w:line="240" w:lineRule="auto"/>
            </w:pPr>
            <w:r w:rsidRPr="00CA0600">
              <w:t>20</w:t>
            </w:r>
            <w:r w:rsidR="001328D9">
              <w:t>,</w:t>
            </w:r>
            <w:r w:rsidRPr="00CA0600">
              <w:t>302</w:t>
            </w:r>
          </w:p>
        </w:tc>
      </w:tr>
      <w:tr w:rsidR="00C6565C" w:rsidRPr="00CA0600" w:rsidTr="004E4063">
        <w:trPr>
          <w:trHeight w:val="315"/>
        </w:trPr>
        <w:tc>
          <w:tcPr>
            <w:tcW w:w="2780" w:type="dxa"/>
            <w:tcBorders>
              <w:top w:val="nil"/>
              <w:left w:val="nil"/>
              <w:bottom w:val="single" w:sz="8" w:space="0" w:color="auto"/>
              <w:right w:val="nil"/>
            </w:tcBorders>
            <w:shd w:val="clear" w:color="auto" w:fill="auto"/>
            <w:noWrap/>
            <w:vAlign w:val="bottom"/>
            <w:hideMark/>
          </w:tcPr>
          <w:p w:rsidR="00C6565C" w:rsidRPr="00CA0600" w:rsidRDefault="00C6565C" w:rsidP="00BD63D3">
            <w:pPr>
              <w:spacing w:line="240" w:lineRule="auto"/>
            </w:pPr>
            <w:r w:rsidRPr="00CA0600">
              <w:t>Precision Index</w:t>
            </w:r>
          </w:p>
        </w:tc>
        <w:tc>
          <w:tcPr>
            <w:tcW w:w="920" w:type="dxa"/>
            <w:tcBorders>
              <w:top w:val="nil"/>
              <w:left w:val="nil"/>
              <w:bottom w:val="single" w:sz="8" w:space="0" w:color="auto"/>
              <w:right w:val="nil"/>
            </w:tcBorders>
            <w:shd w:val="clear" w:color="auto" w:fill="auto"/>
            <w:noWrap/>
            <w:vAlign w:val="bottom"/>
            <w:hideMark/>
          </w:tcPr>
          <w:p w:rsidR="00C6565C" w:rsidRPr="00CA0600" w:rsidRDefault="00C6565C" w:rsidP="00BD63D3">
            <w:pPr>
              <w:spacing w:line="240" w:lineRule="auto"/>
            </w:pPr>
            <w:r w:rsidRPr="00CA0600">
              <w:t>38</w:t>
            </w:r>
            <w:r w:rsidR="001328D9">
              <w:t>,</w:t>
            </w:r>
            <w:r w:rsidRPr="00CA0600">
              <w:t>486</w:t>
            </w:r>
          </w:p>
        </w:tc>
      </w:tr>
    </w:tbl>
    <w:p w:rsidR="00C6565C" w:rsidRDefault="00C6565C" w:rsidP="00C6565C">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BD3CD2" w:rsidRDefault="00BD3CD2" w:rsidP="00BD3CD2">
      <w:r>
        <w:tab/>
        <w:t>La variabilidad explicada por el modelo es de 82,2% (</w:t>
      </w:r>
      <w:r w:rsidRPr="00CA0600">
        <w:t>R</w:t>
      </w:r>
      <w:r w:rsidRPr="00CA0600">
        <w:rPr>
          <w:vertAlign w:val="superscript"/>
        </w:rPr>
        <w:t xml:space="preserve">2 </w:t>
      </w:r>
      <w:r w:rsidRPr="00CA0600">
        <w:t>ajust</w:t>
      </w:r>
      <w:r>
        <w:t>a</w:t>
      </w:r>
      <w:r w:rsidRPr="00CA0600">
        <w:t>d</w:t>
      </w:r>
      <w:r>
        <w:t xml:space="preserve">o); en tanto que el error estándar de estimación es de </w:t>
      </w:r>
      <w:r w:rsidRPr="00CA0600">
        <w:t>0</w:t>
      </w:r>
      <w:r w:rsidR="001328D9">
        <w:t>,</w:t>
      </w:r>
      <w:r w:rsidRPr="00CA0600">
        <w:t>07082</w:t>
      </w:r>
      <w:r>
        <w:t xml:space="preserve"> ton, lo que representa un </w:t>
      </w:r>
      <w:r w:rsidRPr="00CA0600">
        <w:t>20</w:t>
      </w:r>
      <w:r>
        <w:t>,</w:t>
      </w:r>
      <w:r w:rsidRPr="00CA0600">
        <w:t>3</w:t>
      </w:r>
      <w:r>
        <w:t xml:space="preserve"> de la biomasa media del set de datos. La capacidad predictiva del modelo es 80,2%, muy similar al valor del </w:t>
      </w:r>
      <w:r w:rsidRPr="00CA0600">
        <w:t>R</w:t>
      </w:r>
      <w:r w:rsidRPr="00CA0600">
        <w:rPr>
          <w:vertAlign w:val="superscript"/>
        </w:rPr>
        <w:t xml:space="preserve">2 </w:t>
      </w:r>
      <w:r w:rsidRPr="00CA0600">
        <w:t>ajust</w:t>
      </w:r>
      <w:r>
        <w:t>a</w:t>
      </w:r>
      <w:r w:rsidRPr="00CA0600">
        <w:t>d</w:t>
      </w:r>
      <w:r>
        <w:t>o.</w:t>
      </w:r>
    </w:p>
    <w:p w:rsidR="004E4063" w:rsidRDefault="004E4063" w:rsidP="00BD3CD2"/>
    <w:p w:rsidR="004E4063" w:rsidRDefault="004E4063" w:rsidP="004E4063">
      <w:r>
        <w:t xml:space="preserve">El valor del estadístico “d” de </w:t>
      </w:r>
      <w:r w:rsidRPr="00CA0600">
        <w:t>Durbin-Watson</w:t>
      </w:r>
      <w:r>
        <w:t xml:space="preserve"> (1,482) es menor que LI =1,5 y por lo tanto existe autocorrelación entre los residuos.</w:t>
      </w:r>
    </w:p>
    <w:p w:rsidR="00BD3CD2" w:rsidRDefault="00BD3CD2" w:rsidP="00C6565C">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A64A80" w:rsidRPr="00C6565C" w:rsidRDefault="00C6565C"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sidRPr="00C6565C">
        <w:t>Análisis de varianza: Evaluación de la significancia del modelo</w:t>
      </w:r>
    </w:p>
    <w:tbl>
      <w:tblPr>
        <w:tblW w:w="0" w:type="auto"/>
        <w:tblInd w:w="70" w:type="dxa"/>
        <w:tblCellMar>
          <w:left w:w="70" w:type="dxa"/>
          <w:right w:w="70" w:type="dxa"/>
        </w:tblCellMar>
        <w:tblLook w:val="04A0" w:firstRow="1" w:lastRow="0" w:firstColumn="1" w:lastColumn="0" w:noHBand="0" w:noVBand="1"/>
      </w:tblPr>
      <w:tblGrid>
        <w:gridCol w:w="1207"/>
        <w:gridCol w:w="920"/>
        <w:gridCol w:w="840"/>
        <w:gridCol w:w="920"/>
        <w:gridCol w:w="800"/>
        <w:gridCol w:w="1387"/>
        <w:gridCol w:w="380"/>
      </w:tblGrid>
      <w:tr w:rsidR="00C6565C" w:rsidRPr="00CE6177" w:rsidTr="00BD63D3">
        <w:trPr>
          <w:trHeight w:val="315"/>
        </w:trPr>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ANOVA</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r w:rsidRPr="00CE6177">
              <w:t> </w:t>
            </w:r>
          </w:p>
        </w:tc>
      </w:tr>
      <w:tr w:rsidR="00C6565C" w:rsidRPr="00CE6177" w:rsidTr="00BD63D3">
        <w:trPr>
          <w:trHeight w:val="300"/>
        </w:trPr>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Source</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SS</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SS%</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MS</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F</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F Signif</w:t>
            </w:r>
          </w:p>
        </w:tc>
        <w:tc>
          <w:tcPr>
            <w:tcW w:w="0" w:type="auto"/>
            <w:tcBorders>
              <w:top w:val="single" w:sz="8" w:space="0" w:color="auto"/>
              <w:left w:val="nil"/>
              <w:bottom w:val="single" w:sz="4" w:space="0" w:color="auto"/>
              <w:right w:val="nil"/>
            </w:tcBorders>
            <w:shd w:val="clear" w:color="auto" w:fill="auto"/>
            <w:noWrap/>
            <w:vAlign w:val="bottom"/>
            <w:hideMark/>
          </w:tcPr>
          <w:p w:rsidR="00C6565C" w:rsidRPr="00CE6177" w:rsidRDefault="00C6565C" w:rsidP="00BD63D3">
            <w:pPr>
              <w:rPr>
                <w:i/>
                <w:iCs/>
              </w:rPr>
            </w:pPr>
            <w:r w:rsidRPr="00CE6177">
              <w:rPr>
                <w:i/>
                <w:iCs/>
              </w:rPr>
              <w:t>df</w:t>
            </w:r>
          </w:p>
        </w:tc>
      </w:tr>
      <w:tr w:rsidR="00C6565C" w:rsidRPr="00CE6177" w:rsidTr="00BD63D3">
        <w:trPr>
          <w:trHeight w:val="300"/>
        </w:trPr>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Regression</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1</w:t>
            </w:r>
            <w:r w:rsidR="001328D9">
              <w:t>,</w:t>
            </w:r>
            <w:r w:rsidRPr="00CE6177">
              <w:t>143</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83</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572</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113</w:t>
            </w:r>
            <w:r w:rsidR="001328D9">
              <w:t>,</w:t>
            </w:r>
            <w:r w:rsidRPr="00CE6177">
              <w:t>98</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9</w:t>
            </w:r>
            <w:r w:rsidR="001328D9">
              <w:t>,</w:t>
            </w:r>
            <w:r w:rsidRPr="00CE6177">
              <w:t>35698E-19</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2</w:t>
            </w:r>
          </w:p>
        </w:tc>
      </w:tr>
      <w:tr w:rsidR="00C6565C" w:rsidRPr="00CE6177" w:rsidTr="00BD63D3">
        <w:trPr>
          <w:trHeight w:val="300"/>
        </w:trPr>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Residual</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236</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17</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00502</w:t>
            </w:r>
          </w:p>
        </w:tc>
        <w:tc>
          <w:tcPr>
            <w:tcW w:w="0" w:type="auto"/>
            <w:tcBorders>
              <w:top w:val="nil"/>
              <w:left w:val="nil"/>
              <w:bottom w:val="nil"/>
              <w:right w:val="nil"/>
            </w:tcBorders>
            <w:shd w:val="clear" w:color="auto" w:fill="auto"/>
            <w:noWrap/>
            <w:vAlign w:val="bottom"/>
            <w:hideMark/>
          </w:tcPr>
          <w:p w:rsidR="00C6565C" w:rsidRPr="00CE6177" w:rsidRDefault="00C6565C" w:rsidP="00BD63D3"/>
        </w:tc>
        <w:tc>
          <w:tcPr>
            <w:tcW w:w="0" w:type="auto"/>
            <w:tcBorders>
              <w:top w:val="nil"/>
              <w:left w:val="nil"/>
              <w:bottom w:val="nil"/>
              <w:right w:val="nil"/>
            </w:tcBorders>
            <w:shd w:val="clear" w:color="auto" w:fill="auto"/>
            <w:noWrap/>
            <w:vAlign w:val="bottom"/>
            <w:hideMark/>
          </w:tcPr>
          <w:p w:rsidR="00C6565C" w:rsidRPr="00CE6177" w:rsidRDefault="00C6565C" w:rsidP="00BD63D3"/>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47</w:t>
            </w:r>
          </w:p>
        </w:tc>
      </w:tr>
      <w:tr w:rsidR="00C6565C" w:rsidRPr="00CE6177" w:rsidTr="00BD63D3">
        <w:trPr>
          <w:trHeight w:val="300"/>
        </w:trPr>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LOF Error</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226</w:t>
            </w:r>
          </w:p>
        </w:tc>
        <w:tc>
          <w:tcPr>
            <w:tcW w:w="0" w:type="auto"/>
            <w:tcBorders>
              <w:top w:val="nil"/>
              <w:left w:val="nil"/>
              <w:bottom w:val="nil"/>
              <w:right w:val="nil"/>
            </w:tcBorders>
            <w:shd w:val="clear" w:color="auto" w:fill="auto"/>
            <w:noWrap/>
            <w:vAlign w:val="bottom"/>
            <w:hideMark/>
          </w:tcPr>
          <w:p w:rsidR="00C6565C" w:rsidRPr="00CE6177" w:rsidRDefault="00C6565C" w:rsidP="00BD3CD2">
            <w:r w:rsidRPr="00CE6177">
              <w:t>16 (96)</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00502</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1</w:t>
            </w:r>
            <w:r w:rsidR="001328D9">
              <w:t>,</w:t>
            </w:r>
            <w:r w:rsidRPr="00CE6177">
              <w:t>0108</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620</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45</w:t>
            </w:r>
          </w:p>
        </w:tc>
      </w:tr>
      <w:tr w:rsidR="00C6565C" w:rsidRPr="00CE6177" w:rsidTr="00BD63D3">
        <w:trPr>
          <w:trHeight w:val="300"/>
        </w:trPr>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Pure Error</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00993</w:t>
            </w:r>
          </w:p>
        </w:tc>
        <w:tc>
          <w:tcPr>
            <w:tcW w:w="0" w:type="auto"/>
            <w:tcBorders>
              <w:top w:val="nil"/>
              <w:left w:val="nil"/>
              <w:bottom w:val="nil"/>
              <w:right w:val="nil"/>
            </w:tcBorders>
            <w:shd w:val="clear" w:color="auto" w:fill="auto"/>
            <w:noWrap/>
            <w:vAlign w:val="bottom"/>
            <w:hideMark/>
          </w:tcPr>
          <w:p w:rsidR="00C6565C" w:rsidRPr="00CE6177" w:rsidRDefault="00C6565C" w:rsidP="00BD3CD2">
            <w:r w:rsidRPr="00CE6177">
              <w:t>1 (4)</w:t>
            </w:r>
          </w:p>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0</w:t>
            </w:r>
            <w:r w:rsidR="001328D9">
              <w:t>,</w:t>
            </w:r>
            <w:r w:rsidRPr="00CE6177">
              <w:t>00496</w:t>
            </w:r>
          </w:p>
        </w:tc>
        <w:tc>
          <w:tcPr>
            <w:tcW w:w="0" w:type="auto"/>
            <w:tcBorders>
              <w:top w:val="nil"/>
              <w:left w:val="nil"/>
              <w:bottom w:val="nil"/>
              <w:right w:val="nil"/>
            </w:tcBorders>
            <w:shd w:val="clear" w:color="auto" w:fill="auto"/>
            <w:noWrap/>
            <w:vAlign w:val="bottom"/>
            <w:hideMark/>
          </w:tcPr>
          <w:p w:rsidR="00C6565C" w:rsidRPr="00CE6177" w:rsidRDefault="00C6565C" w:rsidP="00BD63D3"/>
        </w:tc>
        <w:tc>
          <w:tcPr>
            <w:tcW w:w="0" w:type="auto"/>
            <w:tcBorders>
              <w:top w:val="nil"/>
              <w:left w:val="nil"/>
              <w:bottom w:val="nil"/>
              <w:right w:val="nil"/>
            </w:tcBorders>
            <w:shd w:val="clear" w:color="auto" w:fill="auto"/>
            <w:noWrap/>
            <w:vAlign w:val="bottom"/>
            <w:hideMark/>
          </w:tcPr>
          <w:p w:rsidR="00C6565C" w:rsidRPr="00CE6177" w:rsidRDefault="00C6565C" w:rsidP="00BD63D3"/>
        </w:tc>
        <w:tc>
          <w:tcPr>
            <w:tcW w:w="0" w:type="auto"/>
            <w:tcBorders>
              <w:top w:val="nil"/>
              <w:left w:val="nil"/>
              <w:bottom w:val="nil"/>
              <w:right w:val="nil"/>
            </w:tcBorders>
            <w:shd w:val="clear" w:color="auto" w:fill="auto"/>
            <w:noWrap/>
            <w:vAlign w:val="bottom"/>
            <w:hideMark/>
          </w:tcPr>
          <w:p w:rsidR="00C6565C" w:rsidRPr="00CE6177" w:rsidRDefault="00C6565C" w:rsidP="00BD63D3">
            <w:r w:rsidRPr="00CE6177">
              <w:t>2</w:t>
            </w:r>
          </w:p>
        </w:tc>
      </w:tr>
      <w:tr w:rsidR="00C6565C" w:rsidRPr="00CE6177" w:rsidTr="00BD63D3">
        <w:trPr>
          <w:trHeight w:val="315"/>
        </w:trPr>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Total</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1</w:t>
            </w:r>
            <w:r w:rsidR="001328D9">
              <w:t>,</w:t>
            </w:r>
            <w:r w:rsidRPr="00CE6177">
              <w:t>379</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100</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 </w:t>
            </w:r>
          </w:p>
        </w:tc>
        <w:tc>
          <w:tcPr>
            <w:tcW w:w="0" w:type="auto"/>
            <w:tcBorders>
              <w:top w:val="nil"/>
              <w:left w:val="nil"/>
              <w:bottom w:val="single" w:sz="8" w:space="0" w:color="auto"/>
              <w:right w:val="nil"/>
            </w:tcBorders>
            <w:shd w:val="clear" w:color="auto" w:fill="auto"/>
            <w:noWrap/>
            <w:vAlign w:val="bottom"/>
            <w:hideMark/>
          </w:tcPr>
          <w:p w:rsidR="00C6565C" w:rsidRPr="00CE6177" w:rsidRDefault="00C6565C" w:rsidP="00BD63D3">
            <w:r w:rsidRPr="00CE6177">
              <w:t>49</w:t>
            </w:r>
          </w:p>
        </w:tc>
      </w:tr>
    </w:tbl>
    <w:p w:rsidR="00A64A80" w:rsidRDefault="00A64A80" w:rsidP="00A64A80">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C6565C" w:rsidRDefault="00C6565C"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142"/>
      </w:pPr>
      <w:r w:rsidRPr="006C3BAD">
        <w:rPr>
          <w:b/>
        </w:rPr>
        <w:t>Conclusión</w:t>
      </w:r>
      <w:r w:rsidRPr="00431873">
        <w:t>:</w:t>
      </w:r>
      <w:r>
        <w:t xml:space="preserve"> </w:t>
      </w:r>
      <w:r w:rsidRPr="00290C54">
        <w:t xml:space="preserve">El valor de F calculado </w:t>
      </w:r>
      <w:r w:rsidRPr="00CE6177">
        <w:t>9</w:t>
      </w:r>
      <w:r w:rsidR="001328D9">
        <w:t>,</w:t>
      </w:r>
      <w:r w:rsidRPr="00CE6177">
        <w:t>35698E-19</w:t>
      </w:r>
      <w:r>
        <w:t xml:space="preserve"> </w:t>
      </w:r>
      <w:r w:rsidRPr="00290C54">
        <w:t>indica que para un nivel de significancia de 0,001 el modelo de regresi</w:t>
      </w:r>
      <w:r>
        <w:t>ó</w:t>
      </w:r>
      <w:r w:rsidRPr="00290C54">
        <w:t>n ajustado a los datos es estadísticamente significa</w:t>
      </w:r>
      <w:r>
        <w:t>t</w:t>
      </w:r>
      <w:r w:rsidRPr="00290C54">
        <w:t>ivo</w:t>
      </w:r>
      <w:r>
        <w:t>.</w:t>
      </w:r>
    </w:p>
    <w:p w:rsidR="00C6565C" w:rsidRDefault="00C6565C" w:rsidP="00C6565C">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p>
    <w:p w:rsidR="00A64A80" w:rsidRDefault="00C6565C"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sidRPr="00C6565C">
        <w:t>Evaluación de los parámetros del modelo</w:t>
      </w:r>
    </w:p>
    <w:tbl>
      <w:tblPr>
        <w:tblW w:w="9060" w:type="dxa"/>
        <w:tblInd w:w="70" w:type="dxa"/>
        <w:tblCellMar>
          <w:left w:w="70" w:type="dxa"/>
          <w:right w:w="70" w:type="dxa"/>
        </w:tblCellMar>
        <w:tblLook w:val="04A0" w:firstRow="1" w:lastRow="0" w:firstColumn="1" w:lastColumn="0" w:noHBand="0" w:noVBand="1"/>
      </w:tblPr>
      <w:tblGrid>
        <w:gridCol w:w="380"/>
        <w:gridCol w:w="1311"/>
        <w:gridCol w:w="1759"/>
        <w:gridCol w:w="1311"/>
        <w:gridCol w:w="1311"/>
        <w:gridCol w:w="1311"/>
        <w:gridCol w:w="891"/>
        <w:gridCol w:w="786"/>
      </w:tblGrid>
      <w:tr w:rsidR="00C6565C" w:rsidRPr="0085009E" w:rsidTr="00BD63D3">
        <w:trPr>
          <w:trHeight w:val="300"/>
        </w:trPr>
        <w:tc>
          <w:tcPr>
            <w:tcW w:w="9060" w:type="dxa"/>
            <w:gridSpan w:val="8"/>
            <w:tcBorders>
              <w:top w:val="single" w:sz="8" w:space="0" w:color="auto"/>
              <w:left w:val="nil"/>
              <w:bottom w:val="single" w:sz="4" w:space="0" w:color="auto"/>
              <w:right w:val="nil"/>
            </w:tcBorders>
            <w:shd w:val="clear" w:color="auto" w:fill="auto"/>
            <w:noWrap/>
            <w:vAlign w:val="bottom"/>
            <w:hideMark/>
          </w:tcPr>
          <w:p w:rsidR="00C6565C" w:rsidRPr="007E4B2C" w:rsidRDefault="00C6565C" w:rsidP="00BD63D3">
            <w:pPr>
              <w:rPr>
                <w:lang w:val="en-US"/>
              </w:rPr>
            </w:pPr>
            <w:r w:rsidRPr="007E4B2C">
              <w:rPr>
                <w:lang w:val="en-US"/>
              </w:rPr>
              <w:t>biom_tot = b0 + b1*raiz_dap + b2*dap*ht</w:t>
            </w:r>
          </w:p>
        </w:tc>
      </w:tr>
      <w:tr w:rsidR="00C6565C" w:rsidRPr="007E4B2C" w:rsidTr="00BD63D3">
        <w:trPr>
          <w:trHeight w:val="300"/>
        </w:trPr>
        <w:tc>
          <w:tcPr>
            <w:tcW w:w="380" w:type="dxa"/>
            <w:tcBorders>
              <w:top w:val="nil"/>
              <w:left w:val="nil"/>
              <w:bottom w:val="single" w:sz="4" w:space="0" w:color="auto"/>
              <w:right w:val="nil"/>
            </w:tcBorders>
            <w:shd w:val="clear" w:color="auto" w:fill="auto"/>
            <w:noWrap/>
            <w:vAlign w:val="bottom"/>
            <w:hideMark/>
          </w:tcPr>
          <w:p w:rsidR="00C6565C" w:rsidRPr="007E4B2C" w:rsidRDefault="00C6565C" w:rsidP="00BD63D3">
            <w:pPr>
              <w:rPr>
                <w:lang w:val="en-US"/>
              </w:rPr>
            </w:pPr>
            <w:r w:rsidRPr="007E4B2C">
              <w:rPr>
                <w:lang w:val="en-US"/>
              </w:rPr>
              <w:t> </w:t>
            </w:r>
          </w:p>
        </w:tc>
        <w:tc>
          <w:tcPr>
            <w:tcW w:w="1311" w:type="dxa"/>
            <w:tcBorders>
              <w:top w:val="nil"/>
              <w:left w:val="nil"/>
              <w:bottom w:val="single" w:sz="4" w:space="0" w:color="auto"/>
              <w:right w:val="nil"/>
            </w:tcBorders>
            <w:shd w:val="clear" w:color="auto" w:fill="auto"/>
            <w:noWrap/>
            <w:vAlign w:val="bottom"/>
            <w:hideMark/>
          </w:tcPr>
          <w:p w:rsidR="00C6565C" w:rsidRPr="007E4B2C" w:rsidRDefault="00C6565C" w:rsidP="00BD63D3">
            <w:pPr>
              <w:rPr>
                <w:lang w:val="en-US"/>
              </w:rPr>
            </w:pPr>
            <w:r w:rsidRPr="007E4B2C">
              <w:rPr>
                <w:lang w:val="en-US"/>
              </w:rPr>
              <w:t> </w:t>
            </w:r>
          </w:p>
        </w:tc>
        <w:tc>
          <w:tcPr>
            <w:tcW w:w="1759"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P value</w:t>
            </w:r>
          </w:p>
        </w:tc>
        <w:tc>
          <w:tcPr>
            <w:tcW w:w="1311"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Std Error</w:t>
            </w:r>
          </w:p>
        </w:tc>
        <w:tc>
          <w:tcPr>
            <w:tcW w:w="1311"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-95%</w:t>
            </w:r>
          </w:p>
        </w:tc>
        <w:tc>
          <w:tcPr>
            <w:tcW w:w="1311"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95%</w:t>
            </w:r>
          </w:p>
        </w:tc>
        <w:tc>
          <w:tcPr>
            <w:tcW w:w="891"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t Stat</w:t>
            </w:r>
          </w:p>
        </w:tc>
        <w:tc>
          <w:tcPr>
            <w:tcW w:w="786" w:type="dxa"/>
            <w:tcBorders>
              <w:top w:val="nil"/>
              <w:left w:val="nil"/>
              <w:bottom w:val="single" w:sz="4" w:space="0" w:color="auto"/>
              <w:right w:val="nil"/>
            </w:tcBorders>
            <w:shd w:val="clear" w:color="auto" w:fill="auto"/>
            <w:noWrap/>
            <w:vAlign w:val="bottom"/>
            <w:hideMark/>
          </w:tcPr>
          <w:p w:rsidR="00C6565C" w:rsidRPr="007E4B2C" w:rsidRDefault="00C6565C" w:rsidP="00BD63D3">
            <w:r w:rsidRPr="007E4B2C">
              <w:t>VIF</w:t>
            </w:r>
          </w:p>
        </w:tc>
      </w:tr>
      <w:tr w:rsidR="00C6565C" w:rsidRPr="007E4B2C" w:rsidTr="00BD63D3">
        <w:trPr>
          <w:trHeight w:val="300"/>
        </w:trPr>
        <w:tc>
          <w:tcPr>
            <w:tcW w:w="380" w:type="dxa"/>
            <w:tcBorders>
              <w:top w:val="nil"/>
              <w:left w:val="nil"/>
              <w:bottom w:val="nil"/>
              <w:right w:val="nil"/>
            </w:tcBorders>
            <w:shd w:val="clear" w:color="auto" w:fill="auto"/>
            <w:noWrap/>
            <w:vAlign w:val="bottom"/>
            <w:hideMark/>
          </w:tcPr>
          <w:p w:rsidR="00C6565C" w:rsidRPr="007E4B2C" w:rsidRDefault="00C6565C" w:rsidP="00BD63D3">
            <w:r w:rsidRPr="007E4B2C">
              <w:t>b0</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-0.582</w:t>
            </w:r>
          </w:p>
        </w:tc>
        <w:tc>
          <w:tcPr>
            <w:tcW w:w="1759" w:type="dxa"/>
            <w:tcBorders>
              <w:top w:val="nil"/>
              <w:left w:val="nil"/>
              <w:bottom w:val="nil"/>
              <w:right w:val="nil"/>
            </w:tcBorders>
            <w:shd w:val="clear" w:color="auto" w:fill="auto"/>
            <w:noWrap/>
            <w:vAlign w:val="bottom"/>
            <w:hideMark/>
          </w:tcPr>
          <w:p w:rsidR="00C6565C" w:rsidRPr="007E4B2C" w:rsidRDefault="00C6565C" w:rsidP="00BD63D3">
            <w:r w:rsidRPr="007E4B2C">
              <w:t>2</w:t>
            </w:r>
            <w:r w:rsidR="00903A21">
              <w:t>,</w:t>
            </w:r>
            <w:r w:rsidRPr="007E4B2C">
              <w:t>4226E-07</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09645</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776</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388</w:t>
            </w:r>
          </w:p>
        </w:tc>
        <w:tc>
          <w:tcPr>
            <w:tcW w:w="891" w:type="dxa"/>
            <w:tcBorders>
              <w:top w:val="nil"/>
              <w:left w:val="nil"/>
              <w:bottom w:val="nil"/>
              <w:right w:val="nil"/>
            </w:tcBorders>
            <w:shd w:val="clear" w:color="auto" w:fill="auto"/>
            <w:noWrap/>
            <w:vAlign w:val="bottom"/>
            <w:hideMark/>
          </w:tcPr>
          <w:p w:rsidR="00C6565C" w:rsidRPr="007E4B2C" w:rsidRDefault="00C6565C" w:rsidP="00BD63D3">
            <w:r w:rsidRPr="007E4B2C">
              <w:t>-6</w:t>
            </w:r>
            <w:r w:rsidR="00903A21">
              <w:t>,</w:t>
            </w:r>
            <w:r w:rsidRPr="007E4B2C">
              <w:t>030</w:t>
            </w:r>
          </w:p>
        </w:tc>
        <w:tc>
          <w:tcPr>
            <w:tcW w:w="786" w:type="dxa"/>
            <w:tcBorders>
              <w:top w:val="nil"/>
              <w:left w:val="nil"/>
              <w:bottom w:val="nil"/>
              <w:right w:val="nil"/>
            </w:tcBorders>
            <w:shd w:val="clear" w:color="auto" w:fill="auto"/>
            <w:noWrap/>
            <w:vAlign w:val="bottom"/>
            <w:hideMark/>
          </w:tcPr>
          <w:p w:rsidR="00C6565C" w:rsidRPr="007E4B2C" w:rsidRDefault="00C6565C" w:rsidP="00BD63D3"/>
        </w:tc>
      </w:tr>
      <w:tr w:rsidR="00C6565C" w:rsidRPr="007E4B2C" w:rsidTr="00BD63D3">
        <w:trPr>
          <w:trHeight w:val="300"/>
        </w:trPr>
        <w:tc>
          <w:tcPr>
            <w:tcW w:w="380" w:type="dxa"/>
            <w:tcBorders>
              <w:top w:val="nil"/>
              <w:left w:val="nil"/>
              <w:bottom w:val="nil"/>
              <w:right w:val="nil"/>
            </w:tcBorders>
            <w:shd w:val="clear" w:color="auto" w:fill="auto"/>
            <w:noWrap/>
            <w:vAlign w:val="bottom"/>
            <w:hideMark/>
          </w:tcPr>
          <w:p w:rsidR="00C6565C" w:rsidRPr="007E4B2C" w:rsidRDefault="00C6565C" w:rsidP="00BD63D3">
            <w:r w:rsidRPr="007E4B2C">
              <w:t>b1</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130</w:t>
            </w:r>
          </w:p>
        </w:tc>
        <w:tc>
          <w:tcPr>
            <w:tcW w:w="1759" w:type="dxa"/>
            <w:tcBorders>
              <w:top w:val="nil"/>
              <w:left w:val="nil"/>
              <w:bottom w:val="nil"/>
              <w:right w:val="nil"/>
            </w:tcBorders>
            <w:shd w:val="clear" w:color="auto" w:fill="auto"/>
            <w:noWrap/>
            <w:vAlign w:val="bottom"/>
            <w:hideMark/>
          </w:tcPr>
          <w:p w:rsidR="00C6565C" w:rsidRPr="007E4B2C" w:rsidRDefault="00C6565C" w:rsidP="00BD63D3">
            <w:r w:rsidRPr="007E4B2C">
              <w:t>4</w:t>
            </w:r>
            <w:r w:rsidR="00903A21">
              <w:t>,</w:t>
            </w:r>
            <w:r w:rsidRPr="007E4B2C">
              <w:t>26443E-06</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02500</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07971</w:t>
            </w:r>
          </w:p>
        </w:tc>
        <w:tc>
          <w:tcPr>
            <w:tcW w:w="1311" w:type="dxa"/>
            <w:tcBorders>
              <w:top w:val="nil"/>
              <w:left w:val="nil"/>
              <w:bottom w:val="nil"/>
              <w:right w:val="nil"/>
            </w:tcBorders>
            <w:shd w:val="clear" w:color="auto" w:fill="auto"/>
            <w:noWrap/>
            <w:vAlign w:val="bottom"/>
            <w:hideMark/>
          </w:tcPr>
          <w:p w:rsidR="00C6565C" w:rsidRPr="007E4B2C" w:rsidRDefault="00C6565C" w:rsidP="00BD63D3">
            <w:r w:rsidRPr="007E4B2C">
              <w:t>0</w:t>
            </w:r>
            <w:r w:rsidR="00903A21">
              <w:t>,</w:t>
            </w:r>
            <w:r w:rsidRPr="007E4B2C">
              <w:t>180</w:t>
            </w:r>
          </w:p>
        </w:tc>
        <w:tc>
          <w:tcPr>
            <w:tcW w:w="891" w:type="dxa"/>
            <w:tcBorders>
              <w:top w:val="nil"/>
              <w:left w:val="nil"/>
              <w:bottom w:val="nil"/>
              <w:right w:val="nil"/>
            </w:tcBorders>
            <w:shd w:val="clear" w:color="auto" w:fill="auto"/>
            <w:noWrap/>
            <w:vAlign w:val="bottom"/>
            <w:hideMark/>
          </w:tcPr>
          <w:p w:rsidR="00C6565C" w:rsidRPr="007E4B2C" w:rsidRDefault="00C6565C" w:rsidP="00BD63D3">
            <w:r w:rsidRPr="007E4B2C">
              <w:t>5</w:t>
            </w:r>
            <w:r w:rsidR="00903A21">
              <w:t>,</w:t>
            </w:r>
            <w:r w:rsidRPr="007E4B2C">
              <w:t>200</w:t>
            </w:r>
          </w:p>
        </w:tc>
        <w:tc>
          <w:tcPr>
            <w:tcW w:w="786" w:type="dxa"/>
            <w:tcBorders>
              <w:top w:val="nil"/>
              <w:left w:val="nil"/>
              <w:bottom w:val="nil"/>
              <w:right w:val="nil"/>
            </w:tcBorders>
            <w:shd w:val="clear" w:color="auto" w:fill="auto"/>
            <w:noWrap/>
            <w:vAlign w:val="bottom"/>
            <w:hideMark/>
          </w:tcPr>
          <w:p w:rsidR="00C6565C" w:rsidRPr="007E4B2C" w:rsidRDefault="00C6565C" w:rsidP="00BD63D3">
            <w:r w:rsidRPr="007E4B2C">
              <w:t>2</w:t>
            </w:r>
            <w:r w:rsidR="00903A21">
              <w:t>,</w:t>
            </w:r>
            <w:r w:rsidRPr="007E4B2C">
              <w:t>734</w:t>
            </w:r>
          </w:p>
        </w:tc>
      </w:tr>
      <w:tr w:rsidR="00C6565C" w:rsidRPr="007E4B2C" w:rsidTr="00BD63D3">
        <w:trPr>
          <w:trHeight w:val="315"/>
        </w:trPr>
        <w:tc>
          <w:tcPr>
            <w:tcW w:w="380"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b2</w:t>
            </w:r>
          </w:p>
        </w:tc>
        <w:tc>
          <w:tcPr>
            <w:tcW w:w="1311"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0</w:t>
            </w:r>
            <w:r w:rsidR="00903A21">
              <w:t>,</w:t>
            </w:r>
            <w:r w:rsidRPr="007E4B2C">
              <w:t>000532</w:t>
            </w:r>
          </w:p>
        </w:tc>
        <w:tc>
          <w:tcPr>
            <w:tcW w:w="1759"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5</w:t>
            </w:r>
            <w:r w:rsidR="00903A21">
              <w:t>,</w:t>
            </w:r>
            <w:r w:rsidRPr="007E4B2C">
              <w:t>58947E-05</w:t>
            </w:r>
          </w:p>
        </w:tc>
        <w:tc>
          <w:tcPr>
            <w:tcW w:w="1311"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0</w:t>
            </w:r>
            <w:r w:rsidR="00903A21">
              <w:t>,</w:t>
            </w:r>
            <w:r w:rsidRPr="007E4B2C">
              <w:t>000120</w:t>
            </w:r>
          </w:p>
        </w:tc>
        <w:tc>
          <w:tcPr>
            <w:tcW w:w="1311"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0</w:t>
            </w:r>
            <w:r w:rsidR="00903A21">
              <w:t>,</w:t>
            </w:r>
            <w:r w:rsidRPr="007E4B2C">
              <w:t>000290</w:t>
            </w:r>
          </w:p>
        </w:tc>
        <w:tc>
          <w:tcPr>
            <w:tcW w:w="1311"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0</w:t>
            </w:r>
            <w:r w:rsidR="00903A21">
              <w:t>,</w:t>
            </w:r>
            <w:r w:rsidRPr="007E4B2C">
              <w:t>000773</w:t>
            </w:r>
          </w:p>
        </w:tc>
        <w:tc>
          <w:tcPr>
            <w:tcW w:w="891"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4</w:t>
            </w:r>
            <w:r w:rsidR="00903A21">
              <w:t>,</w:t>
            </w:r>
            <w:r w:rsidRPr="007E4B2C">
              <w:t>431</w:t>
            </w:r>
          </w:p>
        </w:tc>
        <w:tc>
          <w:tcPr>
            <w:tcW w:w="786" w:type="dxa"/>
            <w:tcBorders>
              <w:top w:val="nil"/>
              <w:left w:val="nil"/>
              <w:bottom w:val="single" w:sz="8" w:space="0" w:color="auto"/>
              <w:right w:val="nil"/>
            </w:tcBorders>
            <w:shd w:val="clear" w:color="auto" w:fill="auto"/>
            <w:noWrap/>
            <w:vAlign w:val="bottom"/>
            <w:hideMark/>
          </w:tcPr>
          <w:p w:rsidR="00C6565C" w:rsidRPr="007E4B2C" w:rsidRDefault="00C6565C" w:rsidP="00BD63D3">
            <w:r w:rsidRPr="007E4B2C">
              <w:t>2</w:t>
            </w:r>
            <w:r w:rsidR="00903A21">
              <w:t>,</w:t>
            </w:r>
            <w:r w:rsidRPr="007E4B2C">
              <w:t>734</w:t>
            </w:r>
          </w:p>
        </w:tc>
      </w:tr>
    </w:tbl>
    <w:p w:rsidR="00C6565C" w:rsidRDefault="00C6565C" w:rsidP="00C6565C">
      <w:pPr>
        <w:rPr>
          <w:b/>
        </w:rPr>
      </w:pPr>
    </w:p>
    <w:p w:rsidR="00C6565C" w:rsidRDefault="00C6565C" w:rsidP="00C6565C">
      <w:r w:rsidRPr="00431873">
        <w:rPr>
          <w:b/>
        </w:rPr>
        <w:t>Conclusión</w:t>
      </w:r>
      <w:r w:rsidRPr="00431873">
        <w:t xml:space="preserve">: </w:t>
      </w:r>
      <w:r>
        <w:t>Los valores de p calculados (P Value) son menores que el p critico (0,001) y por lo tanto todos los parámetros del modelo de regresión son estadísticamente significativos.</w:t>
      </w:r>
    </w:p>
    <w:p w:rsidR="00C6565C" w:rsidRDefault="00C6565C" w:rsidP="00C6565C"/>
    <w:p w:rsidR="006C3BAD" w:rsidRDefault="006C3BAD"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r>
        <w:lastRenderedPageBreak/>
        <w:t xml:space="preserve"> </w:t>
      </w:r>
      <w:r w:rsidRPr="009E5871">
        <w:rPr>
          <w:b/>
        </w:rPr>
        <w:t>VIF</w:t>
      </w:r>
      <w:r>
        <w:rPr>
          <w:b/>
        </w:rPr>
        <w:t xml:space="preserve">: </w:t>
      </w:r>
      <w:r>
        <w:rPr>
          <w:rStyle w:val="hps"/>
        </w:rPr>
        <w:t xml:space="preserve">Para el presente modelo, la raíz cuadrada de 2,734 es </w:t>
      </w:r>
      <w:r w:rsidRPr="0036560B">
        <w:rPr>
          <w:rStyle w:val="hps"/>
        </w:rPr>
        <w:t>1</w:t>
      </w:r>
      <w:r>
        <w:rPr>
          <w:rStyle w:val="hps"/>
        </w:rPr>
        <w:t>,7 y por lo tanto el error estándar</w:t>
      </w:r>
      <w:r>
        <w:t xml:space="preserve"> </w:t>
      </w:r>
      <w:r>
        <w:rPr>
          <w:rStyle w:val="hps"/>
        </w:rPr>
        <w:t>de</w:t>
      </w:r>
      <w:r w:rsidR="00903A21">
        <w:rPr>
          <w:rStyle w:val="hps"/>
        </w:rPr>
        <w:t xml:space="preserve"> </w:t>
      </w:r>
      <w:r>
        <w:rPr>
          <w:rStyle w:val="hps"/>
        </w:rPr>
        <w:t>l</w:t>
      </w:r>
      <w:r w:rsidR="00903A21">
        <w:rPr>
          <w:rStyle w:val="hps"/>
        </w:rPr>
        <w:t>os</w:t>
      </w:r>
      <w:r>
        <w:rPr>
          <w:rStyle w:val="hps"/>
        </w:rPr>
        <w:t xml:space="preserve"> coeficiente</w:t>
      </w:r>
      <w:r w:rsidR="00903A21">
        <w:rPr>
          <w:rStyle w:val="hps"/>
        </w:rPr>
        <w:t>s</w:t>
      </w:r>
      <w:r>
        <w:t xml:space="preserve"> </w:t>
      </w:r>
      <w:r>
        <w:rPr>
          <w:rStyle w:val="hps"/>
        </w:rPr>
        <w:t xml:space="preserve">b1 y b2 es 1,7 veces más grande que si las variables no estuviesen correlacionadas. Para la presente ecuación de regresión, la correlación entre √dap y dap*Ht es </w:t>
      </w:r>
      <w:r w:rsidRPr="0036560B">
        <w:rPr>
          <w:rStyle w:val="hps"/>
        </w:rPr>
        <w:t>0</w:t>
      </w:r>
      <w:r>
        <w:rPr>
          <w:rStyle w:val="hps"/>
        </w:rPr>
        <w:t>,</w:t>
      </w:r>
      <w:r w:rsidRPr="0036560B">
        <w:rPr>
          <w:rStyle w:val="hps"/>
        </w:rPr>
        <w:t>796</w:t>
      </w:r>
      <w:r>
        <w:rPr>
          <w:rStyle w:val="hps"/>
        </w:rPr>
        <w:t xml:space="preserve"> (Ver siguiente grafico).</w:t>
      </w:r>
    </w:p>
    <w:p w:rsidR="004E4063" w:rsidRDefault="004E4063" w:rsidP="004E406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rPr>
          <w:rStyle w:val="hps"/>
        </w:rPr>
      </w:pPr>
    </w:p>
    <w:p w:rsidR="006C3BAD" w:rsidRDefault="006C3BAD"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jc w:val="center"/>
      </w:pPr>
      <w:r w:rsidRPr="006C3BAD">
        <w:rPr>
          <w:noProof/>
          <w:lang w:val="es-CR" w:eastAsia="es-CR"/>
        </w:rPr>
        <w:drawing>
          <wp:inline distT="0" distB="0" distL="0" distR="0" wp14:anchorId="6ED6059E" wp14:editId="23A27DEE">
            <wp:extent cx="3225800" cy="1940834"/>
            <wp:effectExtent l="19050" t="19050" r="12700" b="21316"/>
            <wp:docPr id="143"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3" cstate="print"/>
                    <a:srcRect/>
                    <a:stretch>
                      <a:fillRect/>
                    </a:stretch>
                  </pic:blipFill>
                  <pic:spPr bwMode="auto">
                    <a:xfrm>
                      <a:off x="0" y="0"/>
                      <a:ext cx="3225800" cy="1940834"/>
                    </a:xfrm>
                    <a:prstGeom prst="rect">
                      <a:avLst/>
                    </a:prstGeom>
                    <a:noFill/>
                    <a:ln w="9525">
                      <a:solidFill>
                        <a:schemeClr val="accent1"/>
                      </a:solidFill>
                      <a:miter lim="800000"/>
                      <a:headEnd/>
                      <a:tailEnd/>
                    </a:ln>
                  </pic:spPr>
                </pic:pic>
              </a:graphicData>
            </a:graphic>
          </wp:inline>
        </w:drawing>
      </w:r>
    </w:p>
    <w:p w:rsidR="006C3BAD" w:rsidRDefault="006C3BAD"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jc w:val="center"/>
        <w:rPr>
          <w:rStyle w:val="hps"/>
        </w:rPr>
      </w:pPr>
      <w:r>
        <w:rPr>
          <w:rStyle w:val="hps"/>
        </w:rPr>
        <w:t>La correlación (</w:t>
      </w:r>
      <w:r>
        <w:t>colinealidad</w:t>
      </w:r>
      <w:r>
        <w:rPr>
          <w:rStyle w:val="hps"/>
        </w:rPr>
        <w:t xml:space="preserve">) entre las variables √dap y dap*Ht es </w:t>
      </w:r>
      <w:r w:rsidRPr="0036560B">
        <w:rPr>
          <w:rStyle w:val="hps"/>
        </w:rPr>
        <w:t>0</w:t>
      </w:r>
      <w:r>
        <w:rPr>
          <w:rStyle w:val="hps"/>
        </w:rPr>
        <w:t>,</w:t>
      </w:r>
      <w:r w:rsidRPr="0036560B">
        <w:rPr>
          <w:rStyle w:val="hps"/>
        </w:rPr>
        <w:t>796</w:t>
      </w:r>
      <w:r>
        <w:rPr>
          <w:rStyle w:val="hps"/>
        </w:rPr>
        <w:t>.</w:t>
      </w:r>
    </w:p>
    <w:p w:rsidR="006C3BAD" w:rsidRDefault="006C3BAD" w:rsidP="006C3BAD"/>
    <w:p w:rsidR="006C3BAD" w:rsidRDefault="006C3BAD"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sidRPr="004602BF">
        <w:rPr>
          <w:b/>
        </w:rPr>
        <w:t>Valores extremos</w:t>
      </w:r>
      <w:r>
        <w:rPr>
          <w:b/>
        </w:rPr>
        <w:t xml:space="preserve">: </w:t>
      </w:r>
      <w:r>
        <w:t xml:space="preserve">Las observaciones con valores extremos son aquellas cuyos residuos estandarizados son mayores a </w:t>
      </w:r>
      <w:r w:rsidRPr="004602BF">
        <w:t>3</w:t>
      </w:r>
      <w:r>
        <w:t>. Para el presente set de datos dichas observaciones son:</w:t>
      </w:r>
    </w:p>
    <w:p w:rsidR="006C3BAD" w:rsidRPr="004602BF" w:rsidRDefault="00CD5B1C" w:rsidP="006C3BAD">
      <w:pPr>
        <w:pStyle w:val="Encabezado"/>
      </w:pPr>
      <w:r>
        <w:rPr>
          <w:b/>
          <w:noProof/>
          <w:lang w:eastAsia="en-US"/>
        </w:rPr>
        <w:pict>
          <v:shape id="_x0000_s1532" type="#_x0000_t202" style="position:absolute;left:0;text-align:left;margin-left:168.2pt;margin-top:11.6pt;width:298.2pt;height:55.55pt;z-index:251824640;mso-height-percent:200;mso-height-percent:200;mso-width-relative:margin;mso-height-relative:margin">
            <v:textbox style="mso-fit-shape-to-text:t">
              <w:txbxContent>
                <w:p w:rsidR="00507776" w:rsidRDefault="00507776">
                  <w:r>
                    <w:t>La observación 50 corresponde al valor de biomasa detectado como valor extremo en la sección previa.</w:t>
                  </w:r>
                </w:p>
                <w:p w:rsidR="00507776" w:rsidRDefault="00507776">
                  <w:r>
                    <w:t xml:space="preserve">Biomasa: </w:t>
                  </w:r>
                  <w:r w:rsidRPr="003A4FD3">
                    <w:t>0</w:t>
                  </w:r>
                  <w:r>
                    <w:t>,</w:t>
                  </w:r>
                  <w:r w:rsidRPr="003A4FD3">
                    <w:t>8251</w:t>
                  </w:r>
                  <w:r>
                    <w:t xml:space="preserve"> ton, dap: </w:t>
                  </w:r>
                  <w:r w:rsidRPr="003A4FD3">
                    <w:t>35</w:t>
                  </w:r>
                  <w:r>
                    <w:t xml:space="preserve"> cm y altura total: </w:t>
                  </w:r>
                  <w:r w:rsidRPr="003A4FD3">
                    <w:t>19</w:t>
                  </w:r>
                  <w:r>
                    <w:t>,</w:t>
                  </w:r>
                  <w:r w:rsidRPr="003A4FD3">
                    <w:t>1</w:t>
                  </w:r>
                  <w:r>
                    <w:t xml:space="preserve"> m.</w:t>
                  </w:r>
                </w:p>
              </w:txbxContent>
            </v:textbox>
          </v:shape>
        </w:pict>
      </w:r>
    </w:p>
    <w:tbl>
      <w:tblPr>
        <w:tblStyle w:val="Tablaconcuadrcula"/>
        <w:tblW w:w="0" w:type="auto"/>
        <w:tblLook w:val="04A0" w:firstRow="1" w:lastRow="0" w:firstColumn="1" w:lastColumn="0" w:noHBand="0" w:noVBand="1"/>
      </w:tblPr>
      <w:tblGrid>
        <w:gridCol w:w="3265"/>
      </w:tblGrid>
      <w:tr w:rsidR="006C3BAD" w:rsidRPr="004602BF" w:rsidTr="00BD63D3">
        <w:trPr>
          <w:trHeight w:val="300"/>
        </w:trPr>
        <w:tc>
          <w:tcPr>
            <w:tcW w:w="0" w:type="auto"/>
            <w:noWrap/>
            <w:hideMark/>
          </w:tcPr>
          <w:p w:rsidR="006C3BAD" w:rsidRPr="004602BF" w:rsidRDefault="006C3BAD" w:rsidP="00BD63D3">
            <w:r w:rsidRPr="004602BF">
              <w:t>Potential Outlier Cases</w:t>
            </w:r>
          </w:p>
        </w:tc>
      </w:tr>
      <w:tr w:rsidR="006C3BAD" w:rsidRPr="004602BF" w:rsidTr="00BD63D3">
        <w:trPr>
          <w:trHeight w:val="300"/>
        </w:trPr>
        <w:tc>
          <w:tcPr>
            <w:tcW w:w="0" w:type="auto"/>
            <w:noWrap/>
            <w:hideMark/>
          </w:tcPr>
          <w:p w:rsidR="006C3BAD" w:rsidRPr="004602BF" w:rsidRDefault="006C3BAD" w:rsidP="00BD63D3">
            <w:r w:rsidRPr="004602BF">
              <w:t>Abs</w:t>
            </w:r>
            <w:r>
              <w:t xml:space="preserve"> </w:t>
            </w:r>
            <w:r w:rsidRPr="004602BF">
              <w:t>(Standard Residual) &gt; 3</w:t>
            </w:r>
          </w:p>
        </w:tc>
      </w:tr>
      <w:tr w:rsidR="006C3BAD" w:rsidRPr="004602BF" w:rsidTr="00BD63D3">
        <w:trPr>
          <w:trHeight w:val="300"/>
        </w:trPr>
        <w:tc>
          <w:tcPr>
            <w:tcW w:w="0" w:type="auto"/>
            <w:noWrap/>
            <w:hideMark/>
          </w:tcPr>
          <w:p w:rsidR="006C3BAD" w:rsidRPr="004602BF" w:rsidRDefault="006C3BAD" w:rsidP="00903A21">
            <w:r w:rsidRPr="004602BF">
              <w:t>Case 50 - Std Resid = 3</w:t>
            </w:r>
            <w:r w:rsidR="00903A21">
              <w:t>,</w:t>
            </w:r>
            <w:r w:rsidRPr="004602BF">
              <w:t>986807</w:t>
            </w:r>
          </w:p>
        </w:tc>
      </w:tr>
    </w:tbl>
    <w:p w:rsidR="006C3BAD" w:rsidRDefault="006C3BAD"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C6565C" w:rsidRDefault="006C3BAD"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Pr>
          <w:b/>
        </w:rPr>
        <w:t xml:space="preserve">Observaciones influyentes: </w:t>
      </w:r>
      <w:r>
        <w:t>Las observaciones influyentes son aquellas con valor de distancia de Cook superior a 1. Para este set de datos no existen observaciones influyentes.</w:t>
      </w:r>
    </w:p>
    <w:tbl>
      <w:tblPr>
        <w:tblStyle w:val="Tablaconcuadrcula"/>
        <w:tblpPr w:leftFromText="141" w:rightFromText="141" w:vertAnchor="text" w:tblpY="222"/>
        <w:tblW w:w="0" w:type="auto"/>
        <w:tblLook w:val="04A0" w:firstRow="1" w:lastRow="0" w:firstColumn="1" w:lastColumn="0" w:noHBand="0" w:noVBand="1"/>
      </w:tblPr>
      <w:tblGrid>
        <w:gridCol w:w="2656"/>
      </w:tblGrid>
      <w:tr w:rsidR="006C3BAD" w:rsidRPr="00B42104" w:rsidTr="00BD63D3">
        <w:trPr>
          <w:trHeight w:val="300"/>
        </w:trPr>
        <w:tc>
          <w:tcPr>
            <w:tcW w:w="0" w:type="auto"/>
            <w:noWrap/>
            <w:hideMark/>
          </w:tcPr>
          <w:p w:rsidR="006C3BAD" w:rsidRPr="00B42104" w:rsidRDefault="006C3BAD" w:rsidP="00BD63D3">
            <w:pPr>
              <w:spacing w:line="240" w:lineRule="auto"/>
            </w:pPr>
            <w:r w:rsidRPr="00B42104">
              <w:t>Potential Influence Cases</w:t>
            </w:r>
          </w:p>
        </w:tc>
      </w:tr>
      <w:tr w:rsidR="006C3BAD" w:rsidRPr="00B42104" w:rsidTr="00BD63D3">
        <w:trPr>
          <w:trHeight w:val="300"/>
        </w:trPr>
        <w:tc>
          <w:tcPr>
            <w:tcW w:w="0" w:type="auto"/>
            <w:noWrap/>
            <w:hideMark/>
          </w:tcPr>
          <w:p w:rsidR="006C3BAD" w:rsidRPr="00B42104" w:rsidRDefault="006C3BAD" w:rsidP="00BD63D3">
            <w:pPr>
              <w:spacing w:line="240" w:lineRule="auto"/>
            </w:pPr>
            <w:r w:rsidRPr="00B42104">
              <w:t>Cook's Distance &gt; 1</w:t>
            </w:r>
          </w:p>
        </w:tc>
      </w:tr>
    </w:tbl>
    <w:p w:rsidR="006C3BAD" w:rsidRDefault="006C3BAD"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C6565C" w:rsidRDefault="00C6565C"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6C3BAD" w:rsidRDefault="006C3BAD"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6C3BAD" w:rsidRDefault="006C3BAD" w:rsidP="006C3BAD">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0"/>
      </w:pPr>
    </w:p>
    <w:p w:rsidR="00C6565C" w:rsidRDefault="006C3BAD" w:rsidP="00991210">
      <w:pPr>
        <w:pStyle w:val="Prrafodelista"/>
        <w:numPr>
          <w:ilvl w:val="0"/>
          <w:numId w:val="31"/>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r>
        <w:t xml:space="preserve"> </w:t>
      </w:r>
      <w:r>
        <w:rPr>
          <w:b/>
        </w:rPr>
        <w:t xml:space="preserve">Apalancamiento: </w:t>
      </w:r>
      <w:r>
        <w:rPr>
          <w:rStyle w:val="hps"/>
        </w:rPr>
        <w:t>ER identificó las siguientes observaciones con un potencial efecto de apalancamiento:</w:t>
      </w:r>
    </w:p>
    <w:tbl>
      <w:tblPr>
        <w:tblW w:w="3261" w:type="dxa"/>
        <w:tblInd w:w="70" w:type="dxa"/>
        <w:tblCellMar>
          <w:left w:w="70" w:type="dxa"/>
          <w:right w:w="70" w:type="dxa"/>
        </w:tblCellMar>
        <w:tblLook w:val="04A0" w:firstRow="1" w:lastRow="0" w:firstColumn="1" w:lastColumn="0" w:noHBand="0" w:noVBand="1"/>
      </w:tblPr>
      <w:tblGrid>
        <w:gridCol w:w="3261"/>
      </w:tblGrid>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Potential Leverage Cases</w:t>
            </w:r>
          </w:p>
        </w:tc>
      </w:tr>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Hat Matrix Diagonal &gt; 0</w:t>
            </w:r>
            <w:r w:rsidR="00903A21">
              <w:rPr>
                <w:color w:val="000000"/>
              </w:rPr>
              <w:t>,</w:t>
            </w:r>
            <w:r w:rsidRPr="006C3BAD">
              <w:rPr>
                <w:color w:val="000000"/>
              </w:rPr>
              <w:t>1200</w:t>
            </w:r>
          </w:p>
        </w:tc>
      </w:tr>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Case 26 - hat(i,i) = 0</w:t>
            </w:r>
            <w:r w:rsidR="00903A21">
              <w:rPr>
                <w:color w:val="000000"/>
              </w:rPr>
              <w:t>,</w:t>
            </w:r>
            <w:r w:rsidRPr="006C3BAD">
              <w:rPr>
                <w:color w:val="000000"/>
              </w:rPr>
              <w:t>164266</w:t>
            </w:r>
          </w:p>
        </w:tc>
      </w:tr>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Case 39 - hat(i,i) = 0</w:t>
            </w:r>
            <w:r w:rsidR="00903A21">
              <w:rPr>
                <w:color w:val="000000"/>
              </w:rPr>
              <w:t>,</w:t>
            </w:r>
            <w:r w:rsidRPr="006C3BAD">
              <w:rPr>
                <w:color w:val="000000"/>
              </w:rPr>
              <w:t>121000</w:t>
            </w:r>
          </w:p>
        </w:tc>
      </w:tr>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Case 41 - hat(i,i) = 0</w:t>
            </w:r>
            <w:r w:rsidR="00903A21">
              <w:rPr>
                <w:color w:val="000000"/>
              </w:rPr>
              <w:t>,</w:t>
            </w:r>
            <w:r w:rsidRPr="006C3BAD">
              <w:rPr>
                <w:color w:val="000000"/>
              </w:rPr>
              <w:t>188141</w:t>
            </w:r>
          </w:p>
        </w:tc>
      </w:tr>
      <w:tr w:rsidR="006C3BAD" w:rsidRPr="006C3BAD" w:rsidTr="006C3BAD">
        <w:trPr>
          <w:trHeight w:val="300"/>
        </w:trPr>
        <w:tc>
          <w:tcPr>
            <w:tcW w:w="3261" w:type="dxa"/>
            <w:tcBorders>
              <w:top w:val="nil"/>
              <w:left w:val="nil"/>
              <w:bottom w:val="nil"/>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Case 47 - hat(i,i) = 0</w:t>
            </w:r>
            <w:r w:rsidR="00903A21">
              <w:rPr>
                <w:color w:val="000000"/>
              </w:rPr>
              <w:t>,</w:t>
            </w:r>
            <w:r w:rsidRPr="006C3BAD">
              <w:rPr>
                <w:color w:val="000000"/>
              </w:rPr>
              <w:t>153139</w:t>
            </w:r>
          </w:p>
        </w:tc>
      </w:tr>
      <w:tr w:rsidR="006C3BAD" w:rsidRPr="006C3BAD" w:rsidTr="006C3BAD">
        <w:trPr>
          <w:trHeight w:val="315"/>
        </w:trPr>
        <w:tc>
          <w:tcPr>
            <w:tcW w:w="3261" w:type="dxa"/>
            <w:tcBorders>
              <w:top w:val="nil"/>
              <w:left w:val="nil"/>
              <w:bottom w:val="single" w:sz="8" w:space="0" w:color="auto"/>
              <w:right w:val="nil"/>
            </w:tcBorders>
            <w:shd w:val="clear" w:color="auto" w:fill="auto"/>
            <w:noWrap/>
            <w:vAlign w:val="bottom"/>
            <w:hideMark/>
          </w:tcPr>
          <w:p w:rsidR="006C3BAD" w:rsidRPr="006C3BAD" w:rsidRDefault="006C3BAD" w:rsidP="006C3BAD">
            <w:pPr>
              <w:widowControl/>
              <w:autoSpaceDE/>
              <w:autoSpaceDN/>
              <w:adjustRightInd/>
              <w:spacing w:line="240" w:lineRule="auto"/>
              <w:jc w:val="left"/>
              <w:rPr>
                <w:color w:val="000000"/>
              </w:rPr>
            </w:pPr>
            <w:r w:rsidRPr="006C3BAD">
              <w:rPr>
                <w:color w:val="000000"/>
              </w:rPr>
              <w:t>Case 48 - hat(i,i) = 0</w:t>
            </w:r>
            <w:r w:rsidR="00903A21">
              <w:rPr>
                <w:color w:val="000000"/>
              </w:rPr>
              <w:t>,</w:t>
            </w:r>
            <w:r w:rsidRPr="006C3BAD">
              <w:rPr>
                <w:color w:val="000000"/>
              </w:rPr>
              <w:t>125463</w:t>
            </w:r>
          </w:p>
        </w:tc>
      </w:tr>
    </w:tbl>
    <w:p w:rsidR="006C3BAD" w:rsidRDefault="006C3BAD"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6C3BAD" w:rsidRDefault="006C3BAD"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rStyle w:val="hps"/>
        </w:rPr>
        <w:t>¿Qué hacer con las observaciones extremas, influyentes o con un efecto de apalancamiento? Verifique que no se trata de errores y luego ajuste nuevamente el modelo excluyendo dichos puntos y compare su efecto en los parámetros del modelo.</w:t>
      </w:r>
    </w:p>
    <w:p w:rsidR="00BD3CD2" w:rsidRDefault="00705C14"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13. Análisis de residuos</w:t>
      </w:r>
    </w:p>
    <w:p w:rsidR="00705C14" w:rsidRDefault="00CD5B1C" w:rsidP="00705C14">
      <w:r>
        <w:rPr>
          <w:noProof/>
        </w:rPr>
        <w:lastRenderedPageBreak/>
        <w:pict>
          <v:shape id="_x0000_s1617" type="#_x0000_t32" style="position:absolute;left:0;text-align:left;margin-left:22.05pt;margin-top:26.3pt;width:151.55pt;height:54.25pt;flip:y;z-index:251866624" o:connectortype="straight" strokecolor="red" strokeweight="1.5pt">
            <v:stroke endarrow="block"/>
          </v:shape>
        </w:pict>
      </w:r>
      <w:r>
        <w:rPr>
          <w:noProof/>
        </w:rPr>
        <w:pict>
          <v:shape id="_x0000_s1685" type="#_x0000_t32" style="position:absolute;left:0;text-align:left;margin-left:53.2pt;margin-top:77.7pt;width:0;height:73.25pt;z-index:251918848" o:connectortype="straight" strokeweight="2.25pt">
            <v:stroke endarrow="block"/>
          </v:shape>
        </w:pict>
      </w:r>
      <w:r>
        <w:rPr>
          <w:noProof/>
        </w:rPr>
        <w:pict>
          <v:rect id="_x0000_s1684" style="position:absolute;left:0;text-align:left;margin-left:22.05pt;margin-top:63.8pt;width:44.8pt;height:16.1pt;rotation:-1377048fd;z-index:251917824" fillcolor="red" strokecolor="#0070c0">
            <v:fill opacity=".25"/>
          </v:rect>
        </w:pict>
      </w:r>
      <w:r>
        <w:rPr>
          <w:noProof/>
        </w:rPr>
        <w:pict>
          <v:rect id="_x0000_s1682" style="position:absolute;left:0;text-align:left;margin-left:218.25pt;margin-top:52.95pt;width:44.8pt;height:16.1pt;z-index:251915776" fillcolor="red" strokecolor="#0070c0">
            <v:fill opacity=".25"/>
          </v:rect>
        </w:pict>
      </w:r>
      <w:r>
        <w:rPr>
          <w:noProof/>
        </w:rPr>
        <w:pict>
          <v:rect id="_x0000_s1683" style="position:absolute;left:0;text-align:left;margin-left:264.65pt;margin-top:45pt;width:89.75pt;height:34.9pt;z-index:251916800" fillcolor="red" strokecolor="#0070c0">
            <v:fill opacity=".25"/>
          </v:rect>
        </w:pict>
      </w:r>
      <w:r>
        <w:rPr>
          <w:noProof/>
        </w:rPr>
        <w:pict>
          <v:oval id="_x0000_s1672" style="position:absolute;left:0;text-align:left;margin-left:328.9pt;margin-top:11.25pt;width:14.6pt;height:15.05pt;z-index:251908608" filled="f" strokecolor="red" strokeweight="1pt"/>
        </w:pict>
      </w:r>
      <w:r>
        <w:rPr>
          <w:noProof/>
        </w:rPr>
        <w:pict>
          <v:oval id="_x0000_s1671" style="position:absolute;left:0;text-align:left;margin-left:137.15pt;margin-top:6.9pt;width:14.6pt;height:15.05pt;z-index:251907584" filled="f" strokecolor="red" strokeweight="1pt"/>
        </w:pict>
      </w:r>
      <w:r>
        <w:rPr>
          <w:noProof/>
        </w:rPr>
        <w:pict>
          <v:shape id="_x0000_s1620" type="#_x0000_t32" style="position:absolute;left:0;text-align:left;margin-left:220.3pt;margin-top:82.95pt;width:150.95pt;height:0;z-index:251868672" o:connectortype="straight" strokecolor="red" strokeweight="1pt">
            <v:stroke startarrow="open" endarrow="open"/>
          </v:shape>
        </w:pict>
      </w:r>
      <w:r>
        <w:rPr>
          <w:noProof/>
        </w:rPr>
        <w:pict>
          <v:shape id="_x0000_s1618" type="#_x0000_t32" style="position:absolute;left:0;text-align:left;margin-left:217.65pt;margin-top:44.55pt;width:150.95pt;height:0;z-index:251867648" o:connectortype="straight" strokecolor="red" strokeweight="1pt">
            <v:stroke startarrow="open" endarrow="open"/>
          </v:shape>
        </w:pict>
      </w:r>
      <w:r w:rsidR="00705C14">
        <w:rPr>
          <w:noProof/>
          <w:lang w:val="es-CR" w:eastAsia="es-CR"/>
        </w:rPr>
        <w:drawing>
          <wp:inline distT="0" distB="0" distL="0" distR="0" wp14:anchorId="1F2E742F" wp14:editId="542BE5FF">
            <wp:extent cx="2315528" cy="1273016"/>
            <wp:effectExtent l="19050" t="19050" r="27622" b="22384"/>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a:stretch>
                      <a:fillRect/>
                    </a:stretch>
                  </pic:blipFill>
                  <pic:spPr bwMode="auto">
                    <a:xfrm>
                      <a:off x="0" y="0"/>
                      <a:ext cx="2315528" cy="1273016"/>
                    </a:xfrm>
                    <a:prstGeom prst="rect">
                      <a:avLst/>
                    </a:prstGeom>
                    <a:noFill/>
                    <a:ln w="9525">
                      <a:solidFill>
                        <a:schemeClr val="accent1"/>
                      </a:solidFill>
                      <a:miter lim="800000"/>
                      <a:headEnd/>
                      <a:tailEnd/>
                    </a:ln>
                  </pic:spPr>
                </pic:pic>
              </a:graphicData>
            </a:graphic>
          </wp:inline>
        </w:drawing>
      </w:r>
      <w:r w:rsidR="00705C14">
        <w:t xml:space="preserve"> </w:t>
      </w:r>
      <w:r w:rsidR="00705C14">
        <w:rPr>
          <w:noProof/>
          <w:lang w:val="es-CR" w:eastAsia="es-CR"/>
        </w:rPr>
        <w:drawing>
          <wp:inline distT="0" distB="0" distL="0" distR="0" wp14:anchorId="332346F2" wp14:editId="6B658D8D">
            <wp:extent cx="2341721" cy="1283494"/>
            <wp:effectExtent l="19050" t="19050" r="20479" b="11906"/>
            <wp:docPr id="1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srcRect/>
                    <a:stretch>
                      <a:fillRect/>
                    </a:stretch>
                  </pic:blipFill>
                  <pic:spPr bwMode="auto">
                    <a:xfrm>
                      <a:off x="0" y="0"/>
                      <a:ext cx="2341721" cy="1283494"/>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rect id="_x0000_s1681" style="position:absolute;left:0;text-align:left;margin-left:257.6pt;margin-top:37.45pt;width:89.75pt;height:34.9pt;z-index:251914752" fillcolor="red" strokecolor="#0070c0">
            <v:fill opacity=".25"/>
          </v:rect>
        </w:pict>
      </w:r>
      <w:r>
        <w:rPr>
          <w:noProof/>
        </w:rPr>
        <w:pict>
          <v:rect id="_x0000_s1680" style="position:absolute;left:0;text-align:left;margin-left:211.2pt;margin-top:45.4pt;width:44.8pt;height:16.1pt;z-index:251913728" fillcolor="red" strokecolor="#0070c0">
            <v:fill opacity=".25"/>
          </v:rect>
        </w:pict>
      </w:r>
      <w:r>
        <w:rPr>
          <w:noProof/>
        </w:rPr>
        <w:pict>
          <v:rect id="_x0000_s1675" style="position:absolute;left:0;text-align:left;margin-left:20.95pt;margin-top:43.85pt;width:44.8pt;height:16.1pt;z-index:251911680" fillcolor="red" strokecolor="#0070c0">
            <v:fill opacity=".25"/>
          </v:rect>
        </w:pict>
      </w:r>
      <w:r>
        <w:rPr>
          <w:noProof/>
        </w:rPr>
        <w:pict>
          <v:rect id="_x0000_s1678" style="position:absolute;left:0;text-align:left;margin-left:66.85pt;margin-top:37.9pt;width:89.75pt;height:34.9pt;z-index:251912704" fillcolor="red" strokecolor="#0070c0">
            <v:fill opacity=".25"/>
          </v:rect>
        </w:pict>
      </w:r>
      <w:r>
        <w:rPr>
          <w:noProof/>
        </w:rPr>
        <w:pict>
          <v:oval id="_x0000_s1674" style="position:absolute;left:0;text-align:left;margin-left:138.25pt;margin-top:10.05pt;width:14.6pt;height:15.05pt;z-index:251910656" filled="f" strokecolor="red" strokeweight="1pt"/>
        </w:pict>
      </w:r>
      <w:r>
        <w:rPr>
          <w:noProof/>
        </w:rPr>
        <w:pict>
          <v:oval id="_x0000_s1673" style="position:absolute;left:0;text-align:left;margin-left:328.9pt;margin-top:7.8pt;width:14.6pt;height:15.05pt;z-index:251909632" filled="f" strokecolor="red" strokeweight="1pt"/>
        </w:pict>
      </w:r>
      <w:r>
        <w:rPr>
          <w:noProof/>
        </w:rPr>
        <w:pict>
          <v:shape id="_x0000_s1624" type="#_x0000_t32" style="position:absolute;left:0;text-align:left;margin-left:211.75pt;margin-top:72.85pt;width:156.85pt;height:.05pt;z-index:251872768" o:connectortype="straight" strokecolor="red" strokeweight="1pt">
            <v:stroke startarrow="open" endarrow="open"/>
          </v:shape>
        </w:pict>
      </w:r>
      <w:r>
        <w:rPr>
          <w:noProof/>
        </w:rPr>
        <w:pict>
          <v:shape id="_x0000_s1623" type="#_x0000_t32" style="position:absolute;left:0;text-align:left;margin-left:211.75pt;margin-top:34.7pt;width:156.85pt;height:0;z-index:251871744" o:connectortype="straight" strokecolor="red" strokeweight="1pt">
            <v:stroke startarrow="open" endarrow="open"/>
          </v:shape>
        </w:pict>
      </w:r>
      <w:r>
        <w:rPr>
          <w:noProof/>
        </w:rPr>
        <w:pict>
          <v:shape id="_x0000_s1622" type="#_x0000_t32" style="position:absolute;left:0;text-align:left;margin-left:22.05pt;margin-top:72.8pt;width:156.85pt;height:.05pt;z-index:251870720" o:connectortype="straight" strokecolor="red" strokeweight="1pt">
            <v:stroke startarrow="open" endarrow="open"/>
          </v:shape>
        </w:pict>
      </w:r>
      <w:r>
        <w:rPr>
          <w:noProof/>
        </w:rPr>
        <w:pict>
          <v:shape id="_x0000_s1621" type="#_x0000_t32" style="position:absolute;left:0;text-align:left;margin-left:22.05pt;margin-top:34.65pt;width:156.85pt;height:0;z-index:251869696" o:connectortype="straight" strokecolor="red" strokeweight="1pt">
            <v:stroke startarrow="open" endarrow="open"/>
          </v:shape>
        </w:pict>
      </w:r>
      <w:r w:rsidR="00705C14">
        <w:rPr>
          <w:noProof/>
          <w:lang w:val="es-CR" w:eastAsia="es-CR"/>
        </w:rPr>
        <w:drawing>
          <wp:inline distT="0" distB="0" distL="0" distR="0" wp14:anchorId="31F439AF" wp14:editId="0155B1F0">
            <wp:extent cx="2346960" cy="1278255"/>
            <wp:effectExtent l="19050" t="19050" r="15240" b="17145"/>
            <wp:docPr id="1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srcRect/>
                    <a:stretch>
                      <a:fillRect/>
                    </a:stretch>
                  </pic:blipFill>
                  <pic:spPr bwMode="auto">
                    <a:xfrm>
                      <a:off x="0" y="0"/>
                      <a:ext cx="2346960" cy="1278255"/>
                    </a:xfrm>
                    <a:prstGeom prst="rect">
                      <a:avLst/>
                    </a:prstGeom>
                    <a:noFill/>
                    <a:ln w="9525">
                      <a:solidFill>
                        <a:schemeClr val="accent1"/>
                      </a:solidFill>
                      <a:miter lim="800000"/>
                      <a:headEnd/>
                      <a:tailEnd/>
                    </a:ln>
                  </pic:spPr>
                </pic:pic>
              </a:graphicData>
            </a:graphic>
          </wp:inline>
        </w:drawing>
      </w:r>
      <w:r w:rsidR="00705C14" w:rsidRPr="005D2282">
        <w:t xml:space="preserve"> </w:t>
      </w:r>
      <w:r w:rsidR="00705C14">
        <w:rPr>
          <w:noProof/>
          <w:lang w:val="es-CR" w:eastAsia="es-CR"/>
        </w:rPr>
        <w:drawing>
          <wp:inline distT="0" distB="0" distL="0" distR="0" wp14:anchorId="4F9802FA" wp14:editId="15B712E8">
            <wp:extent cx="2346960" cy="1257300"/>
            <wp:effectExtent l="19050" t="19050" r="15240" b="19050"/>
            <wp:docPr id="1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srcRect/>
                    <a:stretch>
                      <a:fillRect/>
                    </a:stretch>
                  </pic:blipFill>
                  <pic:spPr bwMode="auto">
                    <a:xfrm>
                      <a:off x="0" y="0"/>
                      <a:ext cx="2346960" cy="1257300"/>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shape id="_x0000_s1631" type="#_x0000_t32" style="position:absolute;left:0;text-align:left;margin-left:230.85pt;margin-top:14.95pt;width:78.15pt;height:60.5pt;flip:y;z-index:251879936" o:connectortype="straight" strokecolor="red" strokeweight="1pt">
            <v:stroke endarrow="block"/>
          </v:shape>
        </w:pict>
      </w:r>
      <w:r>
        <w:rPr>
          <w:noProof/>
        </w:rPr>
        <w:pict>
          <v:shape id="_x0000_s1629" type="#_x0000_t32" style="position:absolute;left:0;text-align:left;margin-left:36.45pt;margin-top:12.3pt;width:75.95pt;height:63.15pt;flip:y;z-index:251877888" o:connectortype="straight" strokecolor="red" strokeweight="1pt">
            <v:stroke endarrow="block"/>
          </v:shape>
        </w:pict>
      </w:r>
      <w:r>
        <w:rPr>
          <w:noProof/>
        </w:rPr>
        <w:pict>
          <v:oval id="_x0000_s1626" style="position:absolute;left:0;text-align:left;margin-left:343.5pt;margin-top:8.75pt;width:14.6pt;height:12.85pt;z-index:251874816" filled="f" strokecolor="red" strokeweight="1pt"/>
        </w:pict>
      </w:r>
      <w:r>
        <w:rPr>
          <w:noProof/>
        </w:rPr>
        <w:pict>
          <v:oval id="_x0000_s1625" style="position:absolute;left:0;text-align:left;margin-left:142pt;margin-top:8.75pt;width:14.6pt;height:12.85pt;z-index:251873792" filled="f" strokecolor="red" strokeweight="1pt"/>
        </w:pict>
      </w:r>
      <w:r w:rsidR="00705C14">
        <w:rPr>
          <w:noProof/>
          <w:lang w:val="es-CR" w:eastAsia="es-CR"/>
        </w:rPr>
        <w:drawing>
          <wp:inline distT="0" distB="0" distL="0" distR="0" wp14:anchorId="2B5D044E" wp14:editId="2A7AFCC1">
            <wp:extent cx="2326005" cy="1257300"/>
            <wp:effectExtent l="19050" t="19050" r="17145" b="19050"/>
            <wp:docPr id="1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a:stretch>
                      <a:fillRect/>
                    </a:stretch>
                  </pic:blipFill>
                  <pic:spPr bwMode="auto">
                    <a:xfrm>
                      <a:off x="0" y="0"/>
                      <a:ext cx="2326005" cy="1257300"/>
                    </a:xfrm>
                    <a:prstGeom prst="rect">
                      <a:avLst/>
                    </a:prstGeom>
                    <a:noFill/>
                    <a:ln w="9525">
                      <a:solidFill>
                        <a:schemeClr val="accent1"/>
                      </a:solidFill>
                      <a:miter lim="800000"/>
                      <a:headEnd/>
                      <a:tailEnd/>
                    </a:ln>
                  </pic:spPr>
                </pic:pic>
              </a:graphicData>
            </a:graphic>
          </wp:inline>
        </w:drawing>
      </w:r>
      <w:r w:rsidR="00705C14" w:rsidRPr="005D2282">
        <w:t xml:space="preserve"> </w:t>
      </w:r>
      <w:r w:rsidR="00705C14">
        <w:rPr>
          <w:noProof/>
          <w:lang w:val="es-CR" w:eastAsia="es-CR"/>
        </w:rPr>
        <w:drawing>
          <wp:inline distT="0" distB="0" distL="0" distR="0" wp14:anchorId="4B3F387A" wp14:editId="53667B48">
            <wp:extent cx="2346960" cy="1278255"/>
            <wp:effectExtent l="19050" t="19050" r="15240" b="17145"/>
            <wp:docPr id="1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srcRect/>
                    <a:stretch>
                      <a:fillRect/>
                    </a:stretch>
                  </pic:blipFill>
                  <pic:spPr bwMode="auto">
                    <a:xfrm>
                      <a:off x="0" y="0"/>
                      <a:ext cx="2346960" cy="1278255"/>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shape id="_x0000_s1632" type="#_x0000_t32" style="position:absolute;left:0;text-align:left;margin-left:258.7pt;margin-top:21.15pt;width:99.4pt;height:55.65pt;flip:y;z-index:251880960" o:connectortype="straight" strokecolor="red" strokeweight="1pt">
            <v:stroke endarrow="block"/>
          </v:shape>
        </w:pict>
      </w:r>
      <w:r>
        <w:rPr>
          <w:noProof/>
        </w:rPr>
        <w:pict>
          <v:shape id="_x0000_s1630" type="#_x0000_t32" style="position:absolute;left:0;text-align:left;margin-left:42.25pt;margin-top:13.65pt;width:78.55pt;height:57.8pt;flip:y;z-index:251878912" o:connectortype="straight" strokecolor="red" strokeweight="1pt">
            <v:stroke endarrow="block"/>
          </v:shape>
        </w:pict>
      </w:r>
      <w:r>
        <w:rPr>
          <w:noProof/>
        </w:rPr>
        <w:pict>
          <v:oval id="_x0000_s1628" style="position:absolute;left:0;text-align:left;margin-left:316.1pt;margin-top:5.2pt;width:14.6pt;height:12.85pt;z-index:251876864" filled="f" strokecolor="red" strokeweight="1pt"/>
        </w:pict>
      </w:r>
      <w:r>
        <w:rPr>
          <w:noProof/>
        </w:rPr>
        <w:pict>
          <v:oval id="_x0000_s1627" style="position:absolute;left:0;text-align:left;margin-left:156.6pt;margin-top:8.3pt;width:14.6pt;height:12.85pt;z-index:251875840" filled="f" strokecolor="red" strokeweight="1pt"/>
        </w:pict>
      </w:r>
      <w:r w:rsidR="00705C14">
        <w:rPr>
          <w:noProof/>
          <w:lang w:val="es-CR" w:eastAsia="es-CR"/>
        </w:rPr>
        <w:drawing>
          <wp:inline distT="0" distB="0" distL="0" distR="0" wp14:anchorId="1D9466A1" wp14:editId="6131F06C">
            <wp:extent cx="2326005" cy="1246823"/>
            <wp:effectExtent l="19050" t="19050" r="17145" b="10477"/>
            <wp:docPr id="1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srcRect/>
                    <a:stretch>
                      <a:fillRect/>
                    </a:stretch>
                  </pic:blipFill>
                  <pic:spPr bwMode="auto">
                    <a:xfrm>
                      <a:off x="0" y="0"/>
                      <a:ext cx="2326005" cy="1246823"/>
                    </a:xfrm>
                    <a:prstGeom prst="rect">
                      <a:avLst/>
                    </a:prstGeom>
                    <a:noFill/>
                    <a:ln w="9525">
                      <a:solidFill>
                        <a:schemeClr val="accent1"/>
                      </a:solidFill>
                      <a:miter lim="800000"/>
                      <a:headEnd/>
                      <a:tailEnd/>
                    </a:ln>
                  </pic:spPr>
                </pic:pic>
              </a:graphicData>
            </a:graphic>
          </wp:inline>
        </w:drawing>
      </w:r>
      <w:r w:rsidR="00705C14" w:rsidRPr="005D2282">
        <w:t xml:space="preserve"> </w:t>
      </w:r>
      <w:r w:rsidR="00705C14">
        <w:rPr>
          <w:noProof/>
          <w:lang w:val="es-CR" w:eastAsia="es-CR"/>
        </w:rPr>
        <w:drawing>
          <wp:inline distT="0" distB="0" distL="0" distR="0" wp14:anchorId="53E15971" wp14:editId="073127B6">
            <wp:extent cx="2331244" cy="1262539"/>
            <wp:effectExtent l="19050" t="19050" r="11906" b="13811"/>
            <wp:docPr id="15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srcRect/>
                    <a:stretch>
                      <a:fillRect/>
                    </a:stretch>
                  </pic:blipFill>
                  <pic:spPr bwMode="auto">
                    <a:xfrm>
                      <a:off x="0" y="0"/>
                      <a:ext cx="2331244" cy="1262539"/>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oval id="_x0000_s1634" style="position:absolute;left:0;text-align:left;margin-left:74.25pt;margin-top:23.45pt;width:90.15pt;height:51.1pt;rotation:-2330039fd;z-index:251883008" filled="f" strokecolor="red" strokeweight="1pt"/>
        </w:pict>
      </w:r>
      <w:r>
        <w:rPr>
          <w:noProof/>
        </w:rPr>
        <w:pict>
          <v:shape id="_x0000_s1633" type="#_x0000_t32" style="position:absolute;left:0;text-align:left;margin-left:235.3pt;margin-top:24.15pt;width:95.4pt;height:57.05pt;flip:y;z-index:251881984" o:connectortype="straight" strokecolor="red" strokeweight="1pt">
            <v:stroke endarrow="block"/>
          </v:shape>
        </w:pict>
      </w:r>
      <w:r w:rsidR="00705C14">
        <w:rPr>
          <w:noProof/>
          <w:lang w:val="es-CR" w:eastAsia="es-CR"/>
        </w:rPr>
        <w:drawing>
          <wp:inline distT="0" distB="0" distL="0" distR="0" wp14:anchorId="03CD1490" wp14:editId="6D9A8890">
            <wp:extent cx="2320766" cy="1267778"/>
            <wp:effectExtent l="19050" t="19050" r="22384" b="27622"/>
            <wp:docPr id="1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cstate="print"/>
                    <a:srcRect/>
                    <a:stretch>
                      <a:fillRect/>
                    </a:stretch>
                  </pic:blipFill>
                  <pic:spPr bwMode="auto">
                    <a:xfrm>
                      <a:off x="0" y="0"/>
                      <a:ext cx="2320766" cy="1267778"/>
                    </a:xfrm>
                    <a:prstGeom prst="rect">
                      <a:avLst/>
                    </a:prstGeom>
                    <a:noFill/>
                    <a:ln w="9525">
                      <a:solidFill>
                        <a:schemeClr val="accent1"/>
                      </a:solidFill>
                      <a:miter lim="800000"/>
                      <a:headEnd/>
                      <a:tailEnd/>
                    </a:ln>
                  </pic:spPr>
                </pic:pic>
              </a:graphicData>
            </a:graphic>
          </wp:inline>
        </w:drawing>
      </w:r>
      <w:r w:rsidR="00705C14" w:rsidRPr="005D2282">
        <w:t xml:space="preserve"> </w:t>
      </w:r>
      <w:r w:rsidR="00705C14">
        <w:rPr>
          <w:noProof/>
          <w:lang w:val="es-CR" w:eastAsia="es-CR"/>
        </w:rPr>
        <w:drawing>
          <wp:inline distT="0" distB="0" distL="0" distR="0" wp14:anchorId="5C75FB9D" wp14:editId="3542A741">
            <wp:extent cx="2320766" cy="1262539"/>
            <wp:effectExtent l="19050" t="19050" r="22384" b="13811"/>
            <wp:docPr id="15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srcRect/>
                    <a:stretch>
                      <a:fillRect/>
                    </a:stretch>
                  </pic:blipFill>
                  <pic:spPr bwMode="auto">
                    <a:xfrm>
                      <a:off x="0" y="0"/>
                      <a:ext cx="2320766" cy="1262539"/>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shape id="_x0000_s1635" type="#_x0000_t32" style="position:absolute;left:0;text-align:left;margin-left:103.75pt;margin-top:16.45pt;width:60.8pt;height:63.3pt;flip:y;z-index:251884032" o:connectortype="straight" strokecolor="red" strokeweight="1pt">
            <v:stroke endarrow="block"/>
          </v:shape>
        </w:pict>
      </w:r>
      <w:r>
        <w:rPr>
          <w:noProof/>
        </w:rPr>
        <w:pict>
          <v:oval id="_x0000_s1657" style="position:absolute;left:0;text-align:left;margin-left:268.8pt;margin-top:7.5pt;width:14.6pt;height:12.85pt;z-index:251891200" filled="f" strokecolor="red" strokeweight="1pt"/>
        </w:pict>
      </w:r>
      <w:r>
        <w:rPr>
          <w:noProof/>
        </w:rPr>
        <w:pict>
          <v:oval id="_x0000_s1656" style="position:absolute;left:0;text-align:left;margin-left:133.85pt;margin-top:7.5pt;width:14.6pt;height:12.85pt;z-index:251890176" filled="f" strokecolor="red" strokeweight="1pt"/>
        </w:pict>
      </w:r>
      <w:r>
        <w:rPr>
          <w:noProof/>
        </w:rPr>
        <w:pict>
          <v:shape id="_x0000_s1637" style="position:absolute;left:0;text-align:left;margin-left:260.35pt;margin-top:19.05pt;width:100.75pt;height:60.7pt;z-index:251885056" coordsize="2015,1214" path="m71,37c35,18,,,71,107v71,107,250,422,424,574c669,833,862,928,1115,1017v253,89,576,143,900,197e" filled="f" strokecolor="red" strokeweight="1.5pt">
            <v:stroke endarrow="block"/>
            <v:path arrowok="t"/>
          </v:shape>
        </w:pict>
      </w:r>
      <w:r w:rsidR="00705C14">
        <w:rPr>
          <w:noProof/>
          <w:lang w:val="es-CR" w:eastAsia="es-CR"/>
        </w:rPr>
        <w:drawing>
          <wp:inline distT="0" distB="0" distL="0" distR="0" wp14:anchorId="59172DB2" wp14:editId="6940F1A2">
            <wp:extent cx="2346960" cy="1283494"/>
            <wp:effectExtent l="19050" t="19050" r="15240" b="11906"/>
            <wp:docPr id="15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srcRect/>
                    <a:stretch>
                      <a:fillRect/>
                    </a:stretch>
                  </pic:blipFill>
                  <pic:spPr bwMode="auto">
                    <a:xfrm>
                      <a:off x="0" y="0"/>
                      <a:ext cx="2346960" cy="1283494"/>
                    </a:xfrm>
                    <a:prstGeom prst="rect">
                      <a:avLst/>
                    </a:prstGeom>
                    <a:noFill/>
                    <a:ln w="9525">
                      <a:solidFill>
                        <a:schemeClr val="accent1"/>
                      </a:solidFill>
                      <a:miter lim="800000"/>
                      <a:headEnd/>
                      <a:tailEnd/>
                    </a:ln>
                  </pic:spPr>
                </pic:pic>
              </a:graphicData>
            </a:graphic>
          </wp:inline>
        </w:drawing>
      </w:r>
      <w:r w:rsidR="00705C14" w:rsidRPr="002C5CB9">
        <w:t xml:space="preserve"> </w:t>
      </w:r>
      <w:r w:rsidR="00705C14">
        <w:rPr>
          <w:noProof/>
          <w:lang w:val="es-CR" w:eastAsia="es-CR"/>
        </w:rPr>
        <w:drawing>
          <wp:inline distT="0" distB="0" distL="0" distR="0" wp14:anchorId="7B82CA3C" wp14:editId="63955FB3">
            <wp:extent cx="2315528" cy="1246823"/>
            <wp:effectExtent l="19050" t="19050" r="27622" b="10477"/>
            <wp:docPr id="15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cstate="print"/>
                    <a:srcRect/>
                    <a:stretch>
                      <a:fillRect/>
                    </a:stretch>
                  </pic:blipFill>
                  <pic:spPr bwMode="auto">
                    <a:xfrm>
                      <a:off x="0" y="0"/>
                      <a:ext cx="2315528" cy="1246823"/>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lastRenderedPageBreak/>
        <w:pict>
          <v:shape id="_x0000_s1638" style="position:absolute;left:0;text-align:left;margin-left:236.3pt;margin-top:12.7pt;width:120.4pt;height:64.55pt;z-index:251886080" coordsize="2408,1291" path="m60,53c18,31,,,60,134v60,134,162,550,362,725c622,1034,932,1115,1263,1187v331,72,907,82,1145,104e" filled="f" strokecolor="red" strokeweight="1.5pt">
            <v:stroke endarrow="block"/>
            <v:path arrowok="t"/>
          </v:shape>
        </w:pict>
      </w:r>
      <w:r>
        <w:rPr>
          <w:noProof/>
        </w:rPr>
        <w:pict>
          <v:oval id="_x0000_s1655" style="position:absolute;left:0;text-align:left;margin-left:80.35pt;margin-top:-4.8pt;width:60.05pt;height:101pt;rotation:-3233801fd;z-index:251889152" filled="f" strokecolor="red"/>
        </w:pict>
      </w:r>
      <w:r w:rsidR="00705C14">
        <w:rPr>
          <w:noProof/>
          <w:lang w:val="es-CR" w:eastAsia="es-CR"/>
        </w:rPr>
        <w:drawing>
          <wp:inline distT="0" distB="0" distL="0" distR="0" wp14:anchorId="74853243" wp14:editId="34E6252F">
            <wp:extent cx="2305050" cy="1262539"/>
            <wp:effectExtent l="19050" t="19050" r="19050" b="13811"/>
            <wp:docPr id="15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cstate="print"/>
                    <a:srcRect/>
                    <a:stretch>
                      <a:fillRect/>
                    </a:stretch>
                  </pic:blipFill>
                  <pic:spPr bwMode="auto">
                    <a:xfrm>
                      <a:off x="0" y="0"/>
                      <a:ext cx="2305050" cy="1262539"/>
                    </a:xfrm>
                    <a:prstGeom prst="rect">
                      <a:avLst/>
                    </a:prstGeom>
                    <a:noFill/>
                    <a:ln w="9525">
                      <a:solidFill>
                        <a:schemeClr val="accent1"/>
                      </a:solidFill>
                      <a:miter lim="800000"/>
                      <a:headEnd/>
                      <a:tailEnd/>
                    </a:ln>
                  </pic:spPr>
                </pic:pic>
              </a:graphicData>
            </a:graphic>
          </wp:inline>
        </w:drawing>
      </w:r>
      <w:r w:rsidR="00705C14" w:rsidRPr="002C5CB9">
        <w:t xml:space="preserve"> </w:t>
      </w:r>
      <w:r w:rsidR="00705C14">
        <w:rPr>
          <w:noProof/>
          <w:lang w:val="es-CR" w:eastAsia="es-CR"/>
        </w:rPr>
        <w:drawing>
          <wp:inline distT="0" distB="0" distL="0" distR="0" wp14:anchorId="7C2D44D4" wp14:editId="6FB6612A">
            <wp:extent cx="2320766" cy="1267778"/>
            <wp:effectExtent l="19050" t="19050" r="22384" b="27622"/>
            <wp:docPr id="16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7" cstate="print"/>
                    <a:srcRect/>
                    <a:stretch>
                      <a:fillRect/>
                    </a:stretch>
                  </pic:blipFill>
                  <pic:spPr bwMode="auto">
                    <a:xfrm>
                      <a:off x="0" y="0"/>
                      <a:ext cx="2320766" cy="1267778"/>
                    </a:xfrm>
                    <a:prstGeom prst="rect">
                      <a:avLst/>
                    </a:prstGeom>
                    <a:noFill/>
                    <a:ln w="9525">
                      <a:solidFill>
                        <a:schemeClr val="accent1"/>
                      </a:solidFill>
                      <a:miter lim="800000"/>
                      <a:headEnd/>
                      <a:tailEnd/>
                    </a:ln>
                  </pic:spPr>
                </pic:pic>
              </a:graphicData>
            </a:graphic>
          </wp:inline>
        </w:drawing>
      </w:r>
    </w:p>
    <w:p w:rsidR="00705C14" w:rsidRDefault="00CD5B1C" w:rsidP="00705C14">
      <w:r>
        <w:rPr>
          <w:noProof/>
        </w:rPr>
        <w:pict>
          <v:shape id="_x0000_s1639" type="#_x0000_t32" style="position:absolute;left:0;text-align:left;margin-left:118.95pt;margin-top:21.1pt;width:41.95pt;height:58.3pt;flip:y;z-index:251887104" o:connectortype="straight" strokecolor="red" strokeweight="1.5pt">
            <v:stroke endarrow="block"/>
          </v:shape>
        </w:pict>
      </w:r>
      <w:r>
        <w:rPr>
          <w:noProof/>
        </w:rPr>
        <w:pict>
          <v:oval id="_x0000_s1658" style="position:absolute;left:0;text-align:left;margin-left:137.55pt;margin-top:6.95pt;width:14.6pt;height:12.85pt;z-index:251892224" filled="f" strokecolor="red" strokeweight="1pt"/>
        </w:pict>
      </w:r>
      <w:r>
        <w:rPr>
          <w:noProof/>
        </w:rPr>
        <w:pict>
          <v:shape id="_x0000_s1640" type="#_x0000_t32" style="position:absolute;left:0;text-align:left;margin-left:322.75pt;margin-top:13.15pt;width:38.8pt;height:63.2pt;flip:y;z-index:251888128" o:connectortype="straight" strokecolor="red" strokeweight="1.5pt">
            <v:stroke endarrow="block"/>
          </v:shape>
        </w:pict>
      </w:r>
      <w:r w:rsidR="00705C14">
        <w:rPr>
          <w:noProof/>
          <w:lang w:val="es-CR" w:eastAsia="es-CR"/>
        </w:rPr>
        <w:drawing>
          <wp:inline distT="0" distB="0" distL="0" distR="0" wp14:anchorId="42BA74AE" wp14:editId="061B0AC3">
            <wp:extent cx="2320766" cy="1257300"/>
            <wp:effectExtent l="19050" t="19050" r="22384" b="19050"/>
            <wp:docPr id="16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8" cstate="print"/>
                    <a:srcRect/>
                    <a:stretch>
                      <a:fillRect/>
                    </a:stretch>
                  </pic:blipFill>
                  <pic:spPr bwMode="auto">
                    <a:xfrm>
                      <a:off x="0" y="0"/>
                      <a:ext cx="2320766" cy="1257300"/>
                    </a:xfrm>
                    <a:prstGeom prst="rect">
                      <a:avLst/>
                    </a:prstGeom>
                    <a:noFill/>
                    <a:ln w="9525">
                      <a:solidFill>
                        <a:schemeClr val="accent1"/>
                      </a:solidFill>
                      <a:miter lim="800000"/>
                      <a:headEnd/>
                      <a:tailEnd/>
                    </a:ln>
                  </pic:spPr>
                </pic:pic>
              </a:graphicData>
            </a:graphic>
          </wp:inline>
        </w:drawing>
      </w:r>
      <w:r w:rsidR="00705C14" w:rsidRPr="002C5CB9">
        <w:t xml:space="preserve"> </w:t>
      </w:r>
      <w:r w:rsidR="00705C14">
        <w:rPr>
          <w:noProof/>
          <w:lang w:val="es-CR" w:eastAsia="es-CR"/>
        </w:rPr>
        <w:drawing>
          <wp:inline distT="0" distB="0" distL="0" distR="0" wp14:anchorId="56787C42" wp14:editId="6743CA43">
            <wp:extent cx="2331244" cy="1267778"/>
            <wp:effectExtent l="19050" t="19050" r="11906" b="27622"/>
            <wp:docPr id="16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cstate="print"/>
                    <a:srcRect/>
                    <a:stretch>
                      <a:fillRect/>
                    </a:stretch>
                  </pic:blipFill>
                  <pic:spPr bwMode="auto">
                    <a:xfrm>
                      <a:off x="0" y="0"/>
                      <a:ext cx="2331244" cy="1267778"/>
                    </a:xfrm>
                    <a:prstGeom prst="rect">
                      <a:avLst/>
                    </a:prstGeom>
                    <a:noFill/>
                    <a:ln w="9525">
                      <a:solidFill>
                        <a:schemeClr val="accent1"/>
                      </a:solidFill>
                      <a:miter lim="800000"/>
                      <a:headEnd/>
                      <a:tailEnd/>
                    </a:ln>
                  </pic:spPr>
                </pic:pic>
              </a:graphicData>
            </a:graphic>
          </wp:inline>
        </w:drawing>
      </w:r>
    </w:p>
    <w:p w:rsidR="0090724C" w:rsidRDefault="0090724C" w:rsidP="0090724C"/>
    <w:p w:rsidR="00AD6F24" w:rsidRDefault="00AD6F24" w:rsidP="0090724C">
      <w:r>
        <w:t>¿Qué nos muestran los residuos?</w:t>
      </w:r>
    </w:p>
    <w:p w:rsidR="00AD6F24" w:rsidRDefault="00AD6F24" w:rsidP="00AD6F24">
      <w:pPr>
        <w:pStyle w:val="Prrafodelista"/>
        <w:numPr>
          <w:ilvl w:val="0"/>
          <w:numId w:val="34"/>
        </w:numPr>
      </w:pPr>
      <w:r>
        <w:t>L</w:t>
      </w:r>
      <w:r w:rsidR="0090724C">
        <w:t>a observación 50 (</w:t>
      </w:r>
      <w:r w:rsidR="0090724C" w:rsidRPr="0090724C">
        <w:t xml:space="preserve">biom_tot (0.8251ton, </w:t>
      </w:r>
      <w:r w:rsidR="0090724C" w:rsidRPr="0090724C">
        <w:tab/>
        <w:t>dap_cm 35 cm y ht_m 19,1 m)</w:t>
      </w:r>
      <w:r w:rsidR="0090724C">
        <w:t xml:space="preserve"> es un valor extremo para la serie.</w:t>
      </w:r>
    </w:p>
    <w:p w:rsidR="0090724C" w:rsidRDefault="00AD6F24" w:rsidP="00AD6F24">
      <w:pPr>
        <w:pStyle w:val="Prrafodelista"/>
        <w:numPr>
          <w:ilvl w:val="0"/>
          <w:numId w:val="34"/>
        </w:numPr>
      </w:pPr>
      <w:r>
        <w:t>L</w:t>
      </w:r>
      <w:r w:rsidR="0090724C">
        <w:t xml:space="preserve">a relación entre biomasa e inverso dap*ht </w:t>
      </w:r>
      <w:r>
        <w:t xml:space="preserve">y biomasa-dap </w:t>
      </w:r>
      <w:r w:rsidR="0090724C">
        <w:t>es no l</w:t>
      </w:r>
      <w:r>
        <w:t>i</w:t>
      </w:r>
      <w:r w:rsidR="0090724C">
        <w:t>neal.</w:t>
      </w:r>
    </w:p>
    <w:p w:rsidR="00AD6F24" w:rsidRDefault="00AD6F24" w:rsidP="00AD6F24">
      <w:pPr>
        <w:pStyle w:val="Prrafodelista"/>
        <w:numPr>
          <w:ilvl w:val="0"/>
          <w:numId w:val="34"/>
        </w:numPr>
      </w:pPr>
      <w:r>
        <w:t xml:space="preserve">La altura total muestra </w:t>
      </w:r>
      <w:r w:rsidR="0028320B">
        <w:t>baja cor</w:t>
      </w:r>
      <w:r>
        <w:t>relación con la biomasa.</w:t>
      </w:r>
    </w:p>
    <w:p w:rsidR="00AD6F24" w:rsidRDefault="0028320B" w:rsidP="00AD6F24">
      <w:pPr>
        <w:pStyle w:val="Prrafodelista"/>
        <w:numPr>
          <w:ilvl w:val="0"/>
          <w:numId w:val="34"/>
        </w:numPr>
      </w:pPr>
      <w:r>
        <w:t xml:space="preserve">La varianza de los </w:t>
      </w:r>
      <w:r w:rsidR="00AD6F24">
        <w:t xml:space="preserve">residuos estandarizados y estudiantizados </w:t>
      </w:r>
      <w:r>
        <w:t>aumenta ligeramente con la biomasa.</w:t>
      </w:r>
    </w:p>
    <w:p w:rsidR="0090724C" w:rsidRDefault="0090724C"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D63D3" w:rsidRDefault="00BD63D3" w:rsidP="00BD63D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Si lo desea puede guardar el archivo como </w:t>
      </w:r>
      <w:r w:rsidRPr="00991210">
        <w:t>datos_biomasa_pochote_laurel</w:t>
      </w:r>
      <w:r>
        <w:t>_sel_adelante</w:t>
      </w:r>
      <w:r w:rsidRPr="00991210">
        <w:t>.xls</w:t>
      </w:r>
      <w:r>
        <w:t>m.</w:t>
      </w:r>
    </w:p>
    <w:p w:rsidR="00BD63D3" w:rsidRDefault="00BD63D3" w:rsidP="006C3BAD">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D3CD2" w:rsidRDefault="00BD3CD2" w:rsidP="00BD3CD2">
      <w:pPr>
        <w:pStyle w:val="Encabezado"/>
        <w:tabs>
          <w:tab w:val="left" w:pos="426"/>
        </w:tabs>
        <w:spacing w:line="240" w:lineRule="auto"/>
        <w:rPr>
          <w:b/>
        </w:rPr>
      </w:pPr>
      <w:r w:rsidRPr="0001798B">
        <w:rPr>
          <w:b/>
        </w:rPr>
        <w:t>Resumen del análisis</w:t>
      </w:r>
    </w:p>
    <w:p w:rsidR="00BD3CD2" w:rsidRPr="0001798B" w:rsidRDefault="00BD3CD2" w:rsidP="00BD3CD2">
      <w:pPr>
        <w:pStyle w:val="Encabezado"/>
        <w:tabs>
          <w:tab w:val="left" w:pos="426"/>
        </w:tabs>
        <w:spacing w:line="240" w:lineRule="auto"/>
        <w:rPr>
          <w:b/>
        </w:rPr>
      </w:pPr>
    </w:p>
    <w:p w:rsidR="00BD3CD2" w:rsidRDefault="00BD3CD2" w:rsidP="00BD3CD2">
      <w:pPr>
        <w:pStyle w:val="Encabezado"/>
        <w:numPr>
          <w:ilvl w:val="0"/>
          <w:numId w:val="32"/>
        </w:numPr>
        <w:tabs>
          <w:tab w:val="left" w:pos="426"/>
        </w:tabs>
      </w:pPr>
      <w:r>
        <w:t>El modelo de regresión lineal ajustado a los datos puede catalogarse como correcto.</w:t>
      </w:r>
    </w:p>
    <w:p w:rsidR="00BD3CD2" w:rsidRDefault="00BD3CD2" w:rsidP="00BD3CD2">
      <w:pPr>
        <w:pStyle w:val="Encabezado"/>
        <w:numPr>
          <w:ilvl w:val="0"/>
          <w:numId w:val="32"/>
        </w:numPr>
        <w:tabs>
          <w:tab w:val="left" w:pos="426"/>
        </w:tabs>
      </w:pPr>
      <w:r>
        <w:t>La ecuación de regresión es estadísticamente significativa (p&lt;0,001).</w:t>
      </w:r>
    </w:p>
    <w:p w:rsidR="00BD3CD2" w:rsidRDefault="00BD3CD2" w:rsidP="00BD3CD2">
      <w:pPr>
        <w:pStyle w:val="Encabezado"/>
        <w:numPr>
          <w:ilvl w:val="0"/>
          <w:numId w:val="32"/>
        </w:numPr>
        <w:tabs>
          <w:tab w:val="left" w:pos="426"/>
        </w:tabs>
      </w:pPr>
      <w:r>
        <w:t xml:space="preserve">Las variables predictoras explican un </w:t>
      </w:r>
      <w:r w:rsidRPr="00277D96">
        <w:t>8</w:t>
      </w:r>
      <w:r>
        <w:t>2,2 % de la variabilidad total en biomasa (</w:t>
      </w:r>
      <w:r w:rsidRPr="00277D96">
        <w:t>R</w:t>
      </w:r>
      <w:r w:rsidRPr="00565EE6">
        <w:rPr>
          <w:vertAlign w:val="superscript"/>
        </w:rPr>
        <w:t>2</w:t>
      </w:r>
      <w:r w:rsidRPr="00277D96">
        <w:t xml:space="preserve"> adjust</w:t>
      </w:r>
      <w:r>
        <w:t>ado).</w:t>
      </w:r>
    </w:p>
    <w:p w:rsidR="00BD3CD2" w:rsidRDefault="00BD3CD2" w:rsidP="00BD3CD2">
      <w:pPr>
        <w:pStyle w:val="Encabezado"/>
        <w:numPr>
          <w:ilvl w:val="0"/>
          <w:numId w:val="32"/>
        </w:numPr>
        <w:tabs>
          <w:tab w:val="left" w:pos="426"/>
        </w:tabs>
      </w:pPr>
      <w:r>
        <w:t>La capacidad predictiva del modelo es de 80,2%.</w:t>
      </w:r>
    </w:p>
    <w:p w:rsidR="00BD3CD2" w:rsidRDefault="00BD3CD2" w:rsidP="00BD3CD2">
      <w:pPr>
        <w:pStyle w:val="Encabezado"/>
        <w:numPr>
          <w:ilvl w:val="0"/>
          <w:numId w:val="32"/>
        </w:numPr>
        <w:tabs>
          <w:tab w:val="left" w:pos="426"/>
        </w:tabs>
      </w:pPr>
      <w:r>
        <w:t xml:space="preserve">El error medio de estimación </w:t>
      </w:r>
      <w:r w:rsidR="004E4063">
        <w:t>(</w:t>
      </w:r>
      <w:r w:rsidR="004E4063" w:rsidRPr="00CA0600">
        <w:t>0</w:t>
      </w:r>
      <w:r w:rsidR="006E74D1">
        <w:t>,</w:t>
      </w:r>
      <w:r w:rsidR="004E4063" w:rsidRPr="00CA0600">
        <w:t>07082</w:t>
      </w:r>
      <w:r w:rsidR="004E4063">
        <w:t xml:space="preserve"> ton ) </w:t>
      </w:r>
      <w:r>
        <w:t>representa un 2</w:t>
      </w:r>
      <w:r w:rsidR="004E4063">
        <w:t>0</w:t>
      </w:r>
      <w:r>
        <w:t>,</w:t>
      </w:r>
      <w:r w:rsidR="004E4063">
        <w:t>3</w:t>
      </w:r>
      <w:r>
        <w:t>% de la biomasa media</w:t>
      </w:r>
      <w:r w:rsidR="004E4063">
        <w:t xml:space="preserve"> del set de datos</w:t>
      </w:r>
      <w:r>
        <w:t>.</w:t>
      </w:r>
    </w:p>
    <w:p w:rsidR="00BD3CD2" w:rsidRDefault="00BD3CD2" w:rsidP="00BD3CD2">
      <w:pPr>
        <w:pStyle w:val="Encabezado"/>
        <w:numPr>
          <w:ilvl w:val="0"/>
          <w:numId w:val="32"/>
        </w:numPr>
        <w:tabs>
          <w:tab w:val="left" w:pos="426"/>
        </w:tabs>
      </w:pPr>
      <w:r>
        <w:t>La prueba de Durbin-Watson indica que los residuos están autocorrelacionados.</w:t>
      </w:r>
    </w:p>
    <w:p w:rsidR="00BD3CD2" w:rsidRDefault="00BD3CD2" w:rsidP="00BD3CD2">
      <w:pPr>
        <w:pStyle w:val="Encabezado"/>
        <w:numPr>
          <w:ilvl w:val="0"/>
          <w:numId w:val="32"/>
        </w:numPr>
        <w:tabs>
          <w:tab w:val="left" w:pos="426"/>
        </w:tabs>
      </w:pPr>
      <w:r>
        <w:t>Las variables predictoras están fuertemente correlacionadas (presencia de multicolinearidad).</w:t>
      </w:r>
      <w:r w:rsidRPr="00565EE6">
        <w:t xml:space="preserve"> </w:t>
      </w:r>
      <w:r w:rsidRPr="00181AA3">
        <w:t xml:space="preserve">Bajo esta condición, las estimaciones de los parámetros del modelo </w:t>
      </w:r>
      <w:r>
        <w:t xml:space="preserve">son </w:t>
      </w:r>
      <w:r w:rsidRPr="00181AA3">
        <w:t>inestables debido a un aumento de la varianza de los coeficientes y el modelo como un todo puede ser inadecuado.</w:t>
      </w:r>
    </w:p>
    <w:p w:rsidR="00BD3CD2" w:rsidRDefault="00CE4A9C" w:rsidP="00BD3CD2">
      <w:pPr>
        <w:pStyle w:val="Encabezado"/>
        <w:numPr>
          <w:ilvl w:val="0"/>
          <w:numId w:val="32"/>
        </w:numPr>
        <w:tabs>
          <w:tab w:val="left" w:pos="426"/>
        </w:tabs>
      </w:pPr>
      <w:r>
        <w:t>L</w:t>
      </w:r>
      <w:r w:rsidR="00BD3CD2">
        <w:t xml:space="preserve">os parámetros del modelo </w:t>
      </w:r>
      <w:r>
        <w:t xml:space="preserve">son </w:t>
      </w:r>
      <w:r w:rsidR="00BD3CD2">
        <w:t>estadísticamente significativo</w:t>
      </w:r>
      <w:r>
        <w:t>s</w:t>
      </w:r>
      <w:r w:rsidR="00BD3CD2">
        <w:t xml:space="preserve"> (p</w:t>
      </w:r>
      <w:r>
        <w:t>&lt;</w:t>
      </w:r>
      <w:r w:rsidR="00BD3CD2">
        <w:t>0,05).</w:t>
      </w:r>
    </w:p>
    <w:p w:rsidR="00BD3CD2" w:rsidRDefault="00BD3CD2" w:rsidP="00BD3CD2">
      <w:pPr>
        <w:pStyle w:val="Encabezado"/>
        <w:numPr>
          <w:ilvl w:val="0"/>
          <w:numId w:val="32"/>
        </w:numPr>
        <w:tabs>
          <w:tab w:val="left" w:pos="426"/>
        </w:tabs>
      </w:pPr>
      <w:r>
        <w:t>Se detectó un valor extremo en la serie (observación No. 50).</w:t>
      </w:r>
    </w:p>
    <w:p w:rsidR="00BD3CD2" w:rsidRDefault="00BD3CD2" w:rsidP="00BD3CD2">
      <w:pPr>
        <w:pStyle w:val="Encabezado"/>
        <w:numPr>
          <w:ilvl w:val="0"/>
          <w:numId w:val="32"/>
        </w:numPr>
        <w:tabs>
          <w:tab w:val="left" w:pos="426"/>
        </w:tabs>
      </w:pPr>
      <w:r>
        <w:t xml:space="preserve">Se identificaron </w:t>
      </w:r>
      <w:r w:rsidR="00CE4A9C">
        <w:t>cinco</w:t>
      </w:r>
      <w:r>
        <w:t xml:space="preserve"> observaciones que podría</w:t>
      </w:r>
      <w:r w:rsidR="00BD63D3">
        <w:t>n</w:t>
      </w:r>
      <w:r>
        <w:t xml:space="preserve"> ejercer un efecto de apalancamiento en el modelo (leverage).</w:t>
      </w:r>
    </w:p>
    <w:p w:rsidR="00BD3CD2" w:rsidRDefault="00BD3CD2" w:rsidP="00BD3CD2">
      <w:pPr>
        <w:pStyle w:val="Encabezado"/>
        <w:tabs>
          <w:tab w:val="left" w:pos="426"/>
        </w:tabs>
        <w:spacing w:line="240" w:lineRule="auto"/>
      </w:pPr>
    </w:p>
    <w:p w:rsidR="00BD3CD2" w:rsidRDefault="00BD3CD2" w:rsidP="00BD3CD2">
      <w:pPr>
        <w:pStyle w:val="Encabezado"/>
        <w:tabs>
          <w:tab w:val="left" w:pos="284"/>
          <w:tab w:val="left" w:pos="426"/>
        </w:tabs>
        <w:spacing w:line="240" w:lineRule="auto"/>
      </w:pPr>
      <w:r>
        <w:tab/>
        <w:t>Los resultados del análisis no halagüeños: en síntesis el modelo es estadísticamente valido y por lo tanto usable.</w:t>
      </w:r>
    </w:p>
    <w:p w:rsidR="002A69B0" w:rsidRDefault="002A69B0" w:rsidP="00932243">
      <w:pPr>
        <w:pStyle w:val="Ttulo3"/>
      </w:pPr>
      <w:bookmarkStart w:id="58" w:name="_Toc339975348"/>
      <w:r>
        <w:lastRenderedPageBreak/>
        <w:t xml:space="preserve">9.4.2. </w:t>
      </w:r>
      <w:r w:rsidRPr="00453404">
        <w:t xml:space="preserve">Selección </w:t>
      </w:r>
      <w:r>
        <w:t xml:space="preserve">de variables predictoras </w:t>
      </w:r>
      <w:r w:rsidRPr="00453404">
        <w:t xml:space="preserve">hacia </w:t>
      </w:r>
      <w:r w:rsidR="00AB7878">
        <w:t>atrás</w:t>
      </w:r>
      <w:bookmarkEnd w:id="58"/>
    </w:p>
    <w:p w:rsidR="00AB7878" w:rsidRDefault="00AB7878" w:rsidP="00BD63D3">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En este método el proceso inicia con el ajuste de una ecuación de regresión que contiene todas las variables predictoras.  Luego se identifica la variable predictoras con el F más pequeño y se compara con el F crítico preestablecido por el investigador(a). Si el F calculado es menor que el crítico la variable es eliminada del modelo.  Este proceso se repite para las otras variables predictoras hasta que no pueda eliminarse </w:t>
      </w:r>
      <w:r w:rsidR="00BD63D3">
        <w:t>ninguna de ellas en el modelo.</w:t>
      </w:r>
    </w:p>
    <w:p w:rsidR="00BD63D3" w:rsidRDefault="00BD63D3" w:rsidP="00BD63D3">
      <w:pPr>
        <w:numPr>
          <w:ilvl w:val="12"/>
          <w:numId w:val="0"/>
        </w:numPr>
        <w:tabs>
          <w:tab w:val="left" w:pos="-108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eastAsia="zh-CN"/>
        </w:rPr>
      </w:pPr>
    </w:p>
    <w:p w:rsidR="00BD63D3" w:rsidRDefault="00BD63D3" w:rsidP="00BD63D3">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 xml:space="preserve">Inicie una nueva sesión de Excel y vuelva a leer los datos del archivo </w:t>
      </w:r>
      <w:r w:rsidRPr="00991210">
        <w:rPr>
          <w:i/>
        </w:rPr>
        <w:t>datos_biomasa_pochote_laurel.xlsx</w:t>
      </w:r>
      <w:r>
        <w:t>.</w:t>
      </w:r>
    </w:p>
    <w:p w:rsidR="00BD63D3" w:rsidRDefault="00BD63D3" w:rsidP="00BD63D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BD63D3" w:rsidRPr="00A64A80" w:rsidRDefault="00BD63D3" w:rsidP="00BD63D3">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 xml:space="preserve">Seleccione todas las columnas, active el complemento </w:t>
      </w:r>
      <w:r w:rsidRPr="00B75066">
        <w:rPr>
          <w:i/>
        </w:rPr>
        <w:t>Regress</w:t>
      </w:r>
      <w:r w:rsidRPr="00B75066">
        <w:t xml:space="preserve"> </w:t>
      </w:r>
      <w:r>
        <w:t>y s</w:t>
      </w:r>
      <w:r w:rsidRPr="00B75066">
        <w:t xml:space="preserve">eleccione </w:t>
      </w:r>
      <w:r w:rsidRPr="00B75066">
        <w:rPr>
          <w:i/>
        </w:rPr>
        <w:t>Multiple Regression</w:t>
      </w:r>
      <w:r>
        <w:rPr>
          <w:i/>
        </w:rPr>
        <w:t>.</w:t>
      </w:r>
    </w:p>
    <w:p w:rsidR="00BD63D3" w:rsidRPr="00B75066" w:rsidRDefault="00BD63D3" w:rsidP="00BD63D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BD63D3" w:rsidRDefault="00BD63D3" w:rsidP="00BD63D3">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r>
        <w:t>Configure la ventana de diálogo como se muestra a continuación y &gt;&gt;Next&gt;&gt;</w:t>
      </w:r>
    </w:p>
    <w:p w:rsidR="00BD63D3" w:rsidRDefault="00BD63D3" w:rsidP="00BD63D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rPr>
          <w:noProof/>
          <w:lang w:val="es-CR" w:eastAsia="es-CR"/>
        </w:rPr>
        <w:drawing>
          <wp:inline distT="0" distB="0" distL="0" distR="0" wp14:anchorId="2EB367D3" wp14:editId="33A2CA51">
            <wp:extent cx="3242765" cy="1487774"/>
            <wp:effectExtent l="19050" t="19050" r="14785" b="17176"/>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cstate="print"/>
                    <a:srcRect/>
                    <a:stretch>
                      <a:fillRect/>
                    </a:stretch>
                  </pic:blipFill>
                  <pic:spPr bwMode="auto">
                    <a:xfrm>
                      <a:off x="0" y="0"/>
                      <a:ext cx="3250596" cy="1491367"/>
                    </a:xfrm>
                    <a:prstGeom prst="rect">
                      <a:avLst/>
                    </a:prstGeom>
                    <a:noFill/>
                    <a:ln w="9525">
                      <a:solidFill>
                        <a:schemeClr val="accent1"/>
                      </a:solidFill>
                      <a:miter lim="800000"/>
                      <a:headEnd/>
                      <a:tailEnd/>
                    </a:ln>
                  </pic:spPr>
                </pic:pic>
              </a:graphicData>
            </a:graphic>
          </wp:inline>
        </w:drawing>
      </w:r>
    </w:p>
    <w:p w:rsidR="00BD63D3" w:rsidRDefault="00BD63D3" w:rsidP="00BD63D3">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Adicione las variables a la ventana de “Current Model”. Haga un clic sobre </w:t>
      </w:r>
      <w:r>
        <w:rPr>
          <w:noProof/>
          <w:lang w:val="es-CR" w:eastAsia="es-CR"/>
        </w:rPr>
        <w:drawing>
          <wp:inline distT="0" distB="0" distL="0" distR="0" wp14:anchorId="073855E7" wp14:editId="1744358B">
            <wp:extent cx="253905" cy="179603"/>
            <wp:effectExtent l="19050" t="0" r="0" b="0"/>
            <wp:docPr id="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print"/>
                    <a:srcRect/>
                    <a:stretch>
                      <a:fillRect/>
                    </a:stretch>
                  </pic:blipFill>
                  <pic:spPr bwMode="auto">
                    <a:xfrm>
                      <a:off x="0" y="0"/>
                      <a:ext cx="253646" cy="179420"/>
                    </a:xfrm>
                    <a:prstGeom prst="rect">
                      <a:avLst/>
                    </a:prstGeom>
                    <a:noFill/>
                    <a:ln w="9525">
                      <a:noFill/>
                      <a:miter lim="800000"/>
                      <a:headEnd/>
                      <a:tailEnd/>
                    </a:ln>
                  </pic:spPr>
                </pic:pic>
              </a:graphicData>
            </a:graphic>
          </wp:inline>
        </w:drawing>
      </w:r>
    </w:p>
    <w:p w:rsidR="00BD63D3" w:rsidRDefault="00BD63D3" w:rsidP="00BD63D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rPr>
          <w:noProof/>
          <w:lang w:val="es-CR" w:eastAsia="es-CR"/>
        </w:rPr>
        <w:drawing>
          <wp:inline distT="0" distB="0" distL="0" distR="0" wp14:anchorId="2EC6D8EF" wp14:editId="1D7D0E96">
            <wp:extent cx="4737195" cy="1259824"/>
            <wp:effectExtent l="19050" t="19050" r="25305" b="16526"/>
            <wp:docPr id="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cstate="print"/>
                    <a:srcRect/>
                    <a:stretch>
                      <a:fillRect/>
                    </a:stretch>
                  </pic:blipFill>
                  <pic:spPr bwMode="auto">
                    <a:xfrm>
                      <a:off x="0" y="0"/>
                      <a:ext cx="4739356" cy="1260399"/>
                    </a:xfrm>
                    <a:prstGeom prst="rect">
                      <a:avLst/>
                    </a:prstGeom>
                    <a:noFill/>
                    <a:ln w="9525">
                      <a:solidFill>
                        <a:schemeClr val="accent1"/>
                      </a:solidFill>
                      <a:miter lim="800000"/>
                      <a:headEnd/>
                      <a:tailEnd/>
                    </a:ln>
                  </pic:spPr>
                </pic:pic>
              </a:graphicData>
            </a:graphic>
          </wp:inline>
        </w:drawing>
      </w:r>
    </w:p>
    <w:p w:rsidR="00BD63D3" w:rsidRDefault="00BD63D3" w:rsidP="00BD63D3">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r>
        <w:t>Su ventana debe lucir así:</w:t>
      </w:r>
    </w:p>
    <w:p w:rsidR="00BD63D3" w:rsidRDefault="00CD5B1C" w:rsidP="00DF23CA">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r>
        <w:rPr>
          <w:noProof/>
        </w:rPr>
        <w:pict>
          <v:shape id="_x0000_s1659" style="position:absolute;left:0;text-align:left;margin-left:379.25pt;margin-top:82.5pt;width:33.45pt;height:33.5pt;rotation:-2377663fd;z-index:251894272" coordsize="372,1462" path="m,1462c147,1272,294,1082,333,838,372,594,304,297,237,e" filled="f" strokecolor="red" strokeweight="1.5pt">
            <v:stroke endarrow="block"/>
            <v:path arrowok="t"/>
          </v:shape>
        </w:pict>
      </w:r>
      <w:r w:rsidR="00BD63D3">
        <w:rPr>
          <w:noProof/>
          <w:lang w:val="es-CR" w:eastAsia="es-CR"/>
        </w:rPr>
        <w:drawing>
          <wp:inline distT="0" distB="0" distL="0" distR="0" wp14:anchorId="61A54816" wp14:editId="1CCB6BA8">
            <wp:extent cx="4860025" cy="1329629"/>
            <wp:effectExtent l="19050" t="19050" r="16775" b="22921"/>
            <wp:docPr id="6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cstate="print"/>
                    <a:srcRect/>
                    <a:stretch>
                      <a:fillRect/>
                    </a:stretch>
                  </pic:blipFill>
                  <pic:spPr bwMode="auto">
                    <a:xfrm>
                      <a:off x="0" y="0"/>
                      <a:ext cx="4867640" cy="1331712"/>
                    </a:xfrm>
                    <a:prstGeom prst="rect">
                      <a:avLst/>
                    </a:prstGeom>
                    <a:noFill/>
                    <a:ln w="9525">
                      <a:solidFill>
                        <a:schemeClr val="accent1"/>
                      </a:solidFill>
                      <a:miter lim="800000"/>
                      <a:headEnd/>
                      <a:tailEnd/>
                    </a:ln>
                  </pic:spPr>
                </pic:pic>
              </a:graphicData>
            </a:graphic>
          </wp:inline>
        </w:drawing>
      </w:r>
    </w:p>
    <w:p w:rsidR="00DF23CA" w:rsidRDefault="00DF23CA" w:rsidP="00DF23CA">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BD63D3" w:rsidRDefault="00BD63D3" w:rsidP="00BD63D3">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Para seleccionar el mejor subset de variables predictoras haga un clic sobre </w:t>
      </w:r>
      <w:r w:rsidR="00DF23CA">
        <w:rPr>
          <w:noProof/>
          <w:lang w:val="es-CR" w:eastAsia="es-CR"/>
        </w:rPr>
        <w:drawing>
          <wp:inline distT="0" distB="0" distL="0" distR="0" wp14:anchorId="42EDC294" wp14:editId="364E8A99">
            <wp:extent cx="342615" cy="171523"/>
            <wp:effectExtent l="19050" t="0" r="285" b="0"/>
            <wp:docPr id="1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cstate="print"/>
                    <a:srcRect/>
                    <a:stretch>
                      <a:fillRect/>
                    </a:stretch>
                  </pic:blipFill>
                  <pic:spPr bwMode="auto">
                    <a:xfrm>
                      <a:off x="0" y="0"/>
                      <a:ext cx="343388" cy="171910"/>
                    </a:xfrm>
                    <a:prstGeom prst="rect">
                      <a:avLst/>
                    </a:prstGeom>
                    <a:noFill/>
                    <a:ln w="9525">
                      <a:noFill/>
                      <a:miter lim="800000"/>
                      <a:headEnd/>
                      <a:tailEnd/>
                    </a:ln>
                  </pic:spPr>
                </pic:pic>
              </a:graphicData>
            </a:graphic>
          </wp:inline>
        </w:drawing>
      </w:r>
    </w:p>
    <w:p w:rsidR="001524E6" w:rsidRDefault="001524E6" w:rsidP="001524E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El programa eligió a las variables √dap, inverso de la altura (1/Ht) e inverso de diámetro*altura to</w:t>
      </w:r>
      <w:r w:rsidR="00DF23CA">
        <w:t>t</w:t>
      </w:r>
      <w:r>
        <w:t xml:space="preserve">al (1/dap*Ht) como </w:t>
      </w:r>
      <w:r w:rsidR="00DF23CA">
        <w:t xml:space="preserve">el mejor subset para estimar </w:t>
      </w:r>
      <w:r>
        <w:t>biomasa</w:t>
      </w:r>
      <w:r w:rsidR="00DF23CA">
        <w:t xml:space="preserve"> en función de </w:t>
      </w:r>
      <w:r>
        <w:t>dap</w:t>
      </w:r>
      <w:r w:rsidR="00DF23CA">
        <w:t xml:space="preserve"> (cm) y </w:t>
      </w:r>
      <w:r>
        <w:t>-altura total</w:t>
      </w:r>
      <w:r w:rsidR="00DF23CA">
        <w:t xml:space="preserve"> (m)</w:t>
      </w:r>
      <w:r>
        <w:t>.</w:t>
      </w:r>
    </w:p>
    <w:p w:rsidR="007E4B2C" w:rsidRDefault="00DF23CA"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lastRenderedPageBreak/>
        <w:drawing>
          <wp:inline distT="0" distB="0" distL="0" distR="0" wp14:anchorId="7E27D975" wp14:editId="59CE6174">
            <wp:extent cx="3311978" cy="2140192"/>
            <wp:effectExtent l="19050" t="19050" r="21772" b="12458"/>
            <wp:docPr id="1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cstate="print"/>
                    <a:srcRect/>
                    <a:stretch>
                      <a:fillRect/>
                    </a:stretch>
                  </pic:blipFill>
                  <pic:spPr bwMode="auto">
                    <a:xfrm>
                      <a:off x="0" y="0"/>
                      <a:ext cx="3315854" cy="2142697"/>
                    </a:xfrm>
                    <a:prstGeom prst="rect">
                      <a:avLst/>
                    </a:prstGeom>
                    <a:noFill/>
                    <a:ln w="9525">
                      <a:solidFill>
                        <a:schemeClr val="accent1"/>
                      </a:solidFill>
                      <a:miter lim="800000"/>
                      <a:headEnd/>
                      <a:tailEnd/>
                    </a:ln>
                  </pic:spPr>
                </pic:pic>
              </a:graphicData>
            </a:graphic>
          </wp:inline>
        </w:drawing>
      </w:r>
    </w:p>
    <w:p w:rsidR="00DF23CA" w:rsidRDefault="00DF23CA" w:rsidP="00DF23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La ecuación de regresión es </w:t>
      </w:r>
      <w:r w:rsidRPr="004551E0">
        <w:t>Ecuación de regresión: biom_tot = b0 + b1*raiz_dap + b2*dap*ht</w:t>
      </w:r>
      <w:r w:rsidR="006E74D1">
        <w:t>+b3 inverso_dap*ht</w:t>
      </w:r>
    </w:p>
    <w:p w:rsidR="00DF23CA" w:rsidRDefault="00DF23CA" w:rsidP="00DF23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DF23CA" w:rsidRPr="00C6565C"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sidRPr="007E4B2C">
        <w:rPr>
          <w:b/>
        </w:rPr>
        <w:t>Estadísticos del modelo</w:t>
      </w:r>
    </w:p>
    <w:p w:rsidR="00DF23CA" w:rsidRDefault="00DF23CA" w:rsidP="00132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b/>
        </w:rPr>
      </w:pPr>
    </w:p>
    <w:tbl>
      <w:tblPr>
        <w:tblW w:w="0" w:type="auto"/>
        <w:tblCellMar>
          <w:left w:w="70" w:type="dxa"/>
          <w:right w:w="70" w:type="dxa"/>
        </w:tblCellMar>
        <w:tblLook w:val="04A0" w:firstRow="1" w:lastRow="0" w:firstColumn="1" w:lastColumn="0" w:noHBand="0" w:noVBand="1"/>
      </w:tblPr>
      <w:tblGrid>
        <w:gridCol w:w="2780"/>
        <w:gridCol w:w="920"/>
      </w:tblGrid>
      <w:tr w:rsidR="00E056CB" w:rsidRPr="00DF23CA" w:rsidTr="00DF23CA">
        <w:trPr>
          <w:trHeight w:val="300"/>
        </w:trPr>
        <w:tc>
          <w:tcPr>
            <w:tcW w:w="0" w:type="auto"/>
            <w:gridSpan w:val="2"/>
            <w:tcBorders>
              <w:top w:val="single" w:sz="8" w:space="0" w:color="auto"/>
              <w:left w:val="nil"/>
              <w:bottom w:val="single" w:sz="4" w:space="0" w:color="auto"/>
              <w:right w:val="nil"/>
            </w:tcBorders>
            <w:shd w:val="clear" w:color="auto" w:fill="auto"/>
            <w:noWrap/>
            <w:hideMark/>
          </w:tcPr>
          <w:p w:rsidR="00E056CB" w:rsidRPr="00DF23CA" w:rsidRDefault="00E056CB" w:rsidP="00E056CB">
            <w:pPr>
              <w:jc w:val="left"/>
            </w:pPr>
            <w:r w:rsidRPr="00DF23CA">
              <w:t>Summary</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|R|</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0.913</w:t>
            </w:r>
          </w:p>
        </w:tc>
      </w:tr>
      <w:tr w:rsidR="00E056CB" w:rsidRPr="00DF23CA" w:rsidTr="00DF23CA">
        <w:trPr>
          <w:trHeight w:val="315"/>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R</w:t>
            </w:r>
            <w:r w:rsidRPr="00DF23CA">
              <w:rPr>
                <w:vertAlign w:val="superscript"/>
              </w:rPr>
              <w:t>2</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833</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R</w:t>
            </w:r>
            <w:r w:rsidRPr="00DF23CA">
              <w:rPr>
                <w:vertAlign w:val="superscript"/>
              </w:rPr>
              <w:t xml:space="preserve">2 </w:t>
            </w:r>
            <w:r w:rsidRPr="00DF23CA">
              <w:t>adjusted</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822</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Standard Error</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07073</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 Points</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50</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PRESS</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27</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R</w:t>
            </w:r>
            <w:r w:rsidRPr="00DF23CA">
              <w:rPr>
                <w:vertAlign w:val="superscript"/>
              </w:rPr>
              <w:t>2</w:t>
            </w:r>
            <w:r w:rsidRPr="00DF23CA">
              <w:t xml:space="preserve"> for Prediction</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803</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Durbin-Watson d</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1</w:t>
            </w:r>
            <w:r w:rsidR="00903A21">
              <w:t>,</w:t>
            </w:r>
            <w:r w:rsidRPr="00DF23CA">
              <w:t>513</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First Order Autocorrelation</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069</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Collinearity</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0</w:t>
            </w:r>
            <w:r w:rsidR="00903A21">
              <w:t>,</w:t>
            </w:r>
            <w:r w:rsidRPr="00DF23CA">
              <w:t>067</w:t>
            </w:r>
          </w:p>
        </w:tc>
      </w:tr>
      <w:tr w:rsidR="00E056CB" w:rsidRPr="00DF23CA" w:rsidTr="00DF23CA">
        <w:trPr>
          <w:trHeight w:val="300"/>
        </w:trPr>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Coefficient of Variation</w:t>
            </w:r>
          </w:p>
        </w:tc>
        <w:tc>
          <w:tcPr>
            <w:tcW w:w="0" w:type="auto"/>
            <w:tcBorders>
              <w:top w:val="nil"/>
              <w:left w:val="nil"/>
              <w:bottom w:val="nil"/>
              <w:right w:val="nil"/>
            </w:tcBorders>
            <w:shd w:val="clear" w:color="auto" w:fill="auto"/>
            <w:noWrap/>
            <w:hideMark/>
          </w:tcPr>
          <w:p w:rsidR="00E056CB" w:rsidRPr="00DF23CA" w:rsidRDefault="00E056CB" w:rsidP="00E056CB">
            <w:pPr>
              <w:jc w:val="left"/>
            </w:pPr>
            <w:r w:rsidRPr="00DF23CA">
              <w:t>20</w:t>
            </w:r>
            <w:r w:rsidR="00903A21">
              <w:t>,</w:t>
            </w:r>
            <w:r w:rsidRPr="00DF23CA">
              <w:t>278</w:t>
            </w:r>
          </w:p>
        </w:tc>
      </w:tr>
      <w:tr w:rsidR="00E056CB" w:rsidRPr="00DF23CA" w:rsidTr="00DF23CA">
        <w:trPr>
          <w:trHeight w:val="315"/>
        </w:trPr>
        <w:tc>
          <w:tcPr>
            <w:tcW w:w="0" w:type="auto"/>
            <w:tcBorders>
              <w:top w:val="nil"/>
              <w:left w:val="nil"/>
              <w:bottom w:val="single" w:sz="8" w:space="0" w:color="auto"/>
              <w:right w:val="nil"/>
            </w:tcBorders>
            <w:shd w:val="clear" w:color="auto" w:fill="auto"/>
            <w:noWrap/>
            <w:hideMark/>
          </w:tcPr>
          <w:p w:rsidR="00E056CB" w:rsidRPr="00DF23CA" w:rsidRDefault="00E056CB" w:rsidP="00E056CB">
            <w:pPr>
              <w:jc w:val="left"/>
            </w:pPr>
            <w:r w:rsidRPr="00DF23CA">
              <w:t>Precision Index</w:t>
            </w:r>
          </w:p>
        </w:tc>
        <w:tc>
          <w:tcPr>
            <w:tcW w:w="0" w:type="auto"/>
            <w:tcBorders>
              <w:top w:val="nil"/>
              <w:left w:val="nil"/>
              <w:bottom w:val="single" w:sz="8" w:space="0" w:color="auto"/>
              <w:right w:val="nil"/>
            </w:tcBorders>
            <w:shd w:val="clear" w:color="auto" w:fill="auto"/>
            <w:noWrap/>
            <w:hideMark/>
          </w:tcPr>
          <w:p w:rsidR="00E056CB" w:rsidRPr="00DF23CA" w:rsidRDefault="00E056CB" w:rsidP="00E056CB">
            <w:pPr>
              <w:jc w:val="left"/>
            </w:pPr>
            <w:r w:rsidRPr="00DF23CA">
              <w:t>30</w:t>
            </w:r>
            <w:r w:rsidR="00903A21">
              <w:t>,</w:t>
            </w:r>
            <w:r w:rsidRPr="00DF23CA">
              <w:t>784</w:t>
            </w:r>
          </w:p>
        </w:tc>
      </w:tr>
    </w:tbl>
    <w:p w:rsidR="00C9599D" w:rsidRDefault="00C9599D" w:rsidP="00132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1328D9" w:rsidRDefault="001328D9" w:rsidP="001328D9">
      <w:r>
        <w:tab/>
        <w:t>La variabilidad explicada por el modelo es de 82,2% (</w:t>
      </w:r>
      <w:r w:rsidRPr="00CA0600">
        <w:t>R</w:t>
      </w:r>
      <w:r w:rsidRPr="00CA0600">
        <w:rPr>
          <w:vertAlign w:val="superscript"/>
        </w:rPr>
        <w:t xml:space="preserve">2 </w:t>
      </w:r>
      <w:r w:rsidRPr="00CA0600">
        <w:t>ajust</w:t>
      </w:r>
      <w:r>
        <w:t>a</w:t>
      </w:r>
      <w:r w:rsidRPr="00CA0600">
        <w:t>d</w:t>
      </w:r>
      <w:r>
        <w:t xml:space="preserve">o); en tanto que el error estándar de estimación es de </w:t>
      </w:r>
      <w:r w:rsidRPr="00CA0600">
        <w:t>0</w:t>
      </w:r>
      <w:r>
        <w:t>,</w:t>
      </w:r>
      <w:r w:rsidRPr="00CA0600">
        <w:t>070</w:t>
      </w:r>
      <w:r>
        <w:t xml:space="preserve">73 ton, lo que representa un </w:t>
      </w:r>
      <w:r w:rsidRPr="00CA0600">
        <w:t>20</w:t>
      </w:r>
      <w:r>
        <w:t>,</w:t>
      </w:r>
      <w:r w:rsidRPr="00CA0600">
        <w:t>3</w:t>
      </w:r>
      <w:r>
        <w:t xml:space="preserve"> de la biomasa media del set de datos. La capacidad predictiva del modelo es 80,3%, muy similar al valor del </w:t>
      </w:r>
      <w:r w:rsidRPr="00CA0600">
        <w:t>R</w:t>
      </w:r>
      <w:r w:rsidRPr="00CA0600">
        <w:rPr>
          <w:vertAlign w:val="superscript"/>
        </w:rPr>
        <w:t xml:space="preserve">2 </w:t>
      </w:r>
      <w:r w:rsidRPr="00CA0600">
        <w:t>ajust</w:t>
      </w:r>
      <w:r>
        <w:t>a</w:t>
      </w:r>
      <w:r w:rsidRPr="00CA0600">
        <w:t>d</w:t>
      </w:r>
      <w:r>
        <w:t>o.</w:t>
      </w:r>
    </w:p>
    <w:p w:rsidR="001328D9" w:rsidRDefault="001328D9" w:rsidP="001328D9"/>
    <w:p w:rsidR="001328D9" w:rsidRDefault="001328D9" w:rsidP="001328D9">
      <w:r>
        <w:t xml:space="preserve">El valor del estadístico “d” de </w:t>
      </w:r>
      <w:r w:rsidRPr="00CA0600">
        <w:t>Durbin-Watson</w:t>
      </w:r>
      <w:r>
        <w:t xml:space="preserve"> (1,5132) es mayor que LI =1,5 y por lo tanto existe autocorrelación entre los residuos.</w:t>
      </w:r>
    </w:p>
    <w:p w:rsidR="001328D9" w:rsidRDefault="001328D9" w:rsidP="001328D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pPr>
    </w:p>
    <w:p w:rsidR="00DF23CA"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7E4B2C">
        <w:rPr>
          <w:b/>
        </w:rPr>
        <w:t>An</w:t>
      </w:r>
      <w:r>
        <w:rPr>
          <w:b/>
        </w:rPr>
        <w:t>á</w:t>
      </w:r>
      <w:r w:rsidRPr="007E4B2C">
        <w:rPr>
          <w:b/>
        </w:rPr>
        <w:t>lisis de varianza</w:t>
      </w:r>
      <w:r>
        <w:rPr>
          <w:b/>
        </w:rPr>
        <w:t>: Evaluación de la significancia del modelo</w:t>
      </w:r>
    </w:p>
    <w:tbl>
      <w:tblPr>
        <w:tblW w:w="0" w:type="auto"/>
        <w:tblInd w:w="70" w:type="dxa"/>
        <w:tblCellMar>
          <w:left w:w="70" w:type="dxa"/>
          <w:right w:w="70" w:type="dxa"/>
        </w:tblCellMar>
        <w:tblLook w:val="04A0" w:firstRow="1" w:lastRow="0" w:firstColumn="1" w:lastColumn="0" w:noHBand="0" w:noVBand="1"/>
      </w:tblPr>
      <w:tblGrid>
        <w:gridCol w:w="1280"/>
        <w:gridCol w:w="920"/>
        <w:gridCol w:w="900"/>
        <w:gridCol w:w="920"/>
        <w:gridCol w:w="800"/>
        <w:gridCol w:w="1387"/>
        <w:gridCol w:w="380"/>
      </w:tblGrid>
      <w:tr w:rsidR="00DF23CA" w:rsidRPr="00DF23CA" w:rsidTr="00127356">
        <w:trPr>
          <w:trHeight w:val="315"/>
        </w:trPr>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ANOVA</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r w:rsidRPr="00DF23CA">
              <w:t> </w:t>
            </w:r>
          </w:p>
        </w:tc>
      </w:tr>
      <w:tr w:rsidR="00DF23CA" w:rsidRPr="00DF23CA" w:rsidTr="00127356">
        <w:trPr>
          <w:trHeight w:val="300"/>
        </w:trPr>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Source</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SS</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SS%</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MS</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F</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F Signif</w:t>
            </w:r>
          </w:p>
        </w:tc>
        <w:tc>
          <w:tcPr>
            <w:tcW w:w="0" w:type="auto"/>
            <w:tcBorders>
              <w:top w:val="single" w:sz="8" w:space="0" w:color="auto"/>
              <w:left w:val="nil"/>
              <w:bottom w:val="single" w:sz="4" w:space="0" w:color="auto"/>
              <w:right w:val="nil"/>
            </w:tcBorders>
            <w:shd w:val="clear" w:color="auto" w:fill="auto"/>
            <w:noWrap/>
            <w:vAlign w:val="bottom"/>
            <w:hideMark/>
          </w:tcPr>
          <w:p w:rsidR="00DF23CA" w:rsidRPr="00DF23CA" w:rsidRDefault="00DF23CA" w:rsidP="00127356">
            <w:pPr>
              <w:rPr>
                <w:i/>
                <w:iCs/>
              </w:rPr>
            </w:pPr>
            <w:r w:rsidRPr="00DF23CA">
              <w:rPr>
                <w:i/>
                <w:iCs/>
              </w:rPr>
              <w:t>df</w:t>
            </w:r>
          </w:p>
        </w:tc>
      </w:tr>
      <w:tr w:rsidR="00DF23CA" w:rsidRPr="00DF23CA" w:rsidTr="00127356">
        <w:trPr>
          <w:trHeight w:val="300"/>
        </w:trPr>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Regression</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1</w:t>
            </w:r>
            <w:r w:rsidR="00903A21">
              <w:t>,</w:t>
            </w:r>
            <w:r w:rsidRPr="00DF23CA">
              <w:t>149</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83</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383</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76</w:t>
            </w:r>
            <w:r w:rsidR="00903A21">
              <w:t>,</w:t>
            </w:r>
            <w:r w:rsidRPr="00DF23CA">
              <w:t>55</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6</w:t>
            </w:r>
            <w:r w:rsidR="00903A21">
              <w:t>,</w:t>
            </w:r>
            <w:r w:rsidRPr="00DF23CA">
              <w:t>57654E-18</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3</w:t>
            </w:r>
          </w:p>
        </w:tc>
      </w:tr>
      <w:tr w:rsidR="00DF23CA" w:rsidRPr="00DF23CA" w:rsidTr="00127356">
        <w:trPr>
          <w:trHeight w:val="300"/>
        </w:trPr>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Residual</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230</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17</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00500</w:t>
            </w:r>
          </w:p>
        </w:tc>
        <w:tc>
          <w:tcPr>
            <w:tcW w:w="0" w:type="auto"/>
            <w:tcBorders>
              <w:top w:val="nil"/>
              <w:left w:val="nil"/>
              <w:bottom w:val="nil"/>
              <w:right w:val="nil"/>
            </w:tcBorders>
            <w:shd w:val="clear" w:color="auto" w:fill="auto"/>
            <w:noWrap/>
            <w:vAlign w:val="bottom"/>
            <w:hideMark/>
          </w:tcPr>
          <w:p w:rsidR="00DF23CA" w:rsidRPr="00DF23CA" w:rsidRDefault="00DF23CA" w:rsidP="00127356"/>
        </w:tc>
        <w:tc>
          <w:tcPr>
            <w:tcW w:w="0" w:type="auto"/>
            <w:tcBorders>
              <w:top w:val="nil"/>
              <w:left w:val="nil"/>
              <w:bottom w:val="nil"/>
              <w:right w:val="nil"/>
            </w:tcBorders>
            <w:shd w:val="clear" w:color="auto" w:fill="auto"/>
            <w:noWrap/>
            <w:vAlign w:val="bottom"/>
            <w:hideMark/>
          </w:tcPr>
          <w:p w:rsidR="00DF23CA" w:rsidRPr="00DF23CA" w:rsidRDefault="00DF23CA" w:rsidP="00127356"/>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46</w:t>
            </w:r>
          </w:p>
        </w:tc>
      </w:tr>
      <w:tr w:rsidR="00DF23CA" w:rsidRPr="00DF23CA" w:rsidTr="00127356">
        <w:trPr>
          <w:trHeight w:val="300"/>
        </w:trPr>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 xml:space="preserve">  LOF Error</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220</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16  (96)</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00500</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1</w:t>
            </w:r>
            <w:r w:rsidR="00903A21">
              <w:t>,</w:t>
            </w:r>
            <w:r w:rsidRPr="00DF23CA">
              <w:t>0083</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621</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44</w:t>
            </w:r>
          </w:p>
        </w:tc>
      </w:tr>
      <w:tr w:rsidR="00DF23CA" w:rsidRPr="00DF23CA" w:rsidTr="00127356">
        <w:trPr>
          <w:trHeight w:val="300"/>
        </w:trPr>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 xml:space="preserve">  Pure Error</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00993</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1  (4)</w:t>
            </w:r>
          </w:p>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0</w:t>
            </w:r>
            <w:r w:rsidR="00903A21">
              <w:t>,</w:t>
            </w:r>
            <w:r w:rsidRPr="00DF23CA">
              <w:t>00496</w:t>
            </w:r>
          </w:p>
        </w:tc>
        <w:tc>
          <w:tcPr>
            <w:tcW w:w="0" w:type="auto"/>
            <w:tcBorders>
              <w:top w:val="nil"/>
              <w:left w:val="nil"/>
              <w:bottom w:val="nil"/>
              <w:right w:val="nil"/>
            </w:tcBorders>
            <w:shd w:val="clear" w:color="auto" w:fill="auto"/>
            <w:noWrap/>
            <w:vAlign w:val="bottom"/>
            <w:hideMark/>
          </w:tcPr>
          <w:p w:rsidR="00DF23CA" w:rsidRPr="00DF23CA" w:rsidRDefault="00DF23CA" w:rsidP="00127356"/>
        </w:tc>
        <w:tc>
          <w:tcPr>
            <w:tcW w:w="0" w:type="auto"/>
            <w:tcBorders>
              <w:top w:val="nil"/>
              <w:left w:val="nil"/>
              <w:bottom w:val="nil"/>
              <w:right w:val="nil"/>
            </w:tcBorders>
            <w:shd w:val="clear" w:color="auto" w:fill="auto"/>
            <w:noWrap/>
            <w:vAlign w:val="bottom"/>
            <w:hideMark/>
          </w:tcPr>
          <w:p w:rsidR="00DF23CA" w:rsidRPr="00DF23CA" w:rsidRDefault="00DF23CA" w:rsidP="00127356"/>
        </w:tc>
        <w:tc>
          <w:tcPr>
            <w:tcW w:w="0" w:type="auto"/>
            <w:tcBorders>
              <w:top w:val="nil"/>
              <w:left w:val="nil"/>
              <w:bottom w:val="nil"/>
              <w:right w:val="nil"/>
            </w:tcBorders>
            <w:shd w:val="clear" w:color="auto" w:fill="auto"/>
            <w:noWrap/>
            <w:vAlign w:val="bottom"/>
            <w:hideMark/>
          </w:tcPr>
          <w:p w:rsidR="00DF23CA" w:rsidRPr="00DF23CA" w:rsidRDefault="00DF23CA" w:rsidP="00127356">
            <w:r w:rsidRPr="00DF23CA">
              <w:t>2</w:t>
            </w:r>
          </w:p>
        </w:tc>
      </w:tr>
      <w:tr w:rsidR="00DF23CA" w:rsidRPr="00DF23CA" w:rsidTr="00127356">
        <w:trPr>
          <w:trHeight w:val="315"/>
        </w:trPr>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lastRenderedPageBreak/>
              <w:t>Total</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1</w:t>
            </w:r>
            <w:r w:rsidR="00903A21">
              <w:t>,</w:t>
            </w:r>
            <w:r w:rsidRPr="00DF23CA">
              <w:t>379</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100</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 </w:t>
            </w:r>
          </w:p>
        </w:tc>
        <w:tc>
          <w:tcPr>
            <w:tcW w:w="0" w:type="auto"/>
            <w:tcBorders>
              <w:top w:val="nil"/>
              <w:left w:val="nil"/>
              <w:bottom w:val="single" w:sz="8" w:space="0" w:color="auto"/>
              <w:right w:val="nil"/>
            </w:tcBorders>
            <w:shd w:val="clear" w:color="auto" w:fill="auto"/>
            <w:noWrap/>
            <w:vAlign w:val="bottom"/>
            <w:hideMark/>
          </w:tcPr>
          <w:p w:rsidR="00DF23CA" w:rsidRPr="00DF23CA" w:rsidRDefault="00DF23CA" w:rsidP="00127356">
            <w:r w:rsidRPr="00DF23CA">
              <w:t>49</w:t>
            </w:r>
          </w:p>
        </w:tc>
      </w:tr>
    </w:tbl>
    <w:p w:rsidR="00DF23CA" w:rsidRDefault="00DF23CA" w:rsidP="00DF23CA">
      <w:r w:rsidRPr="00431873">
        <w:rPr>
          <w:b/>
        </w:rPr>
        <w:t>Conclusión</w:t>
      </w:r>
      <w:r w:rsidRPr="00431873">
        <w:t>:</w:t>
      </w:r>
      <w:r>
        <w:t xml:space="preserve"> </w:t>
      </w:r>
      <w:r w:rsidRPr="00290C54">
        <w:t xml:space="preserve">El valor de F calculado </w:t>
      </w:r>
      <w:r w:rsidRPr="00E056CB">
        <w:t>6</w:t>
      </w:r>
      <w:r w:rsidR="00903A21">
        <w:t>,</w:t>
      </w:r>
      <w:r w:rsidRPr="00E056CB">
        <w:t>57654E-18</w:t>
      </w:r>
      <w:r>
        <w:t xml:space="preserve"> </w:t>
      </w:r>
      <w:r w:rsidRPr="00290C54">
        <w:t>indica que para un nivel de significancia de 0,001 el modelo de regresi</w:t>
      </w:r>
      <w:r>
        <w:t>ó</w:t>
      </w:r>
      <w:r w:rsidRPr="00290C54">
        <w:t>n ajustado a los datos es estadísticamente significa</w:t>
      </w:r>
      <w:r>
        <w:t>t</w:t>
      </w:r>
      <w:r w:rsidRPr="00290C54">
        <w:t>ivo</w:t>
      </w:r>
      <w:r w:rsidR="0090724C">
        <w:t>.</w:t>
      </w:r>
    </w:p>
    <w:p w:rsidR="00903A21" w:rsidRDefault="00903A21" w:rsidP="00DF23CA"/>
    <w:p w:rsidR="00DF23CA" w:rsidRPr="00DF23CA"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b/>
        </w:rPr>
        <w:t>Evaluación de los parámetros del modelo</w:t>
      </w:r>
    </w:p>
    <w:p w:rsidR="00DF23CA" w:rsidRPr="00DF23CA" w:rsidRDefault="00DF23CA" w:rsidP="00DF23CA">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p>
    <w:tbl>
      <w:tblPr>
        <w:tblW w:w="8737" w:type="dxa"/>
        <w:tblInd w:w="70" w:type="dxa"/>
        <w:tblCellMar>
          <w:left w:w="70" w:type="dxa"/>
          <w:right w:w="70" w:type="dxa"/>
        </w:tblCellMar>
        <w:tblLook w:val="04A0" w:firstRow="1" w:lastRow="0" w:firstColumn="1" w:lastColumn="0" w:noHBand="0" w:noVBand="1"/>
      </w:tblPr>
      <w:tblGrid>
        <w:gridCol w:w="397"/>
        <w:gridCol w:w="1070"/>
        <w:gridCol w:w="1957"/>
        <w:gridCol w:w="1384"/>
        <w:gridCol w:w="992"/>
        <w:gridCol w:w="1070"/>
        <w:gridCol w:w="992"/>
        <w:gridCol w:w="875"/>
      </w:tblGrid>
      <w:tr w:rsidR="00DF23CA" w:rsidRPr="0085009E" w:rsidTr="00127356">
        <w:trPr>
          <w:trHeight w:val="300"/>
        </w:trPr>
        <w:tc>
          <w:tcPr>
            <w:tcW w:w="8737" w:type="dxa"/>
            <w:gridSpan w:val="8"/>
            <w:tcBorders>
              <w:top w:val="single" w:sz="8" w:space="0" w:color="auto"/>
              <w:left w:val="nil"/>
              <w:bottom w:val="single" w:sz="4" w:space="0" w:color="auto"/>
              <w:right w:val="nil"/>
            </w:tcBorders>
            <w:shd w:val="clear" w:color="auto" w:fill="auto"/>
            <w:noWrap/>
            <w:vAlign w:val="bottom"/>
            <w:hideMark/>
          </w:tcPr>
          <w:p w:rsidR="00DF23CA" w:rsidRPr="0085009E" w:rsidRDefault="00DF23CA" w:rsidP="00127356">
            <w:pPr>
              <w:rPr>
                <w:lang w:val="en-US"/>
              </w:rPr>
            </w:pPr>
            <w:r w:rsidRPr="0085009E">
              <w:rPr>
                <w:lang w:val="en-US"/>
              </w:rPr>
              <w:t>biom_tot = b0 + b1*raiz_dap + b2*inverso_ht + b3*inverso_dap*ht</w:t>
            </w:r>
          </w:p>
        </w:tc>
      </w:tr>
      <w:tr w:rsidR="00DF23CA" w:rsidRPr="00E056CB" w:rsidTr="00127356">
        <w:trPr>
          <w:trHeight w:val="300"/>
        </w:trPr>
        <w:tc>
          <w:tcPr>
            <w:tcW w:w="397" w:type="dxa"/>
            <w:tcBorders>
              <w:top w:val="nil"/>
              <w:left w:val="nil"/>
              <w:bottom w:val="single" w:sz="4" w:space="0" w:color="auto"/>
              <w:right w:val="nil"/>
            </w:tcBorders>
            <w:shd w:val="clear" w:color="auto" w:fill="auto"/>
            <w:noWrap/>
            <w:vAlign w:val="bottom"/>
            <w:hideMark/>
          </w:tcPr>
          <w:p w:rsidR="00DF23CA" w:rsidRPr="0085009E" w:rsidRDefault="00DF23CA" w:rsidP="00127356">
            <w:pPr>
              <w:rPr>
                <w:lang w:val="en-US"/>
              </w:rPr>
            </w:pPr>
            <w:r w:rsidRPr="0085009E">
              <w:rPr>
                <w:lang w:val="en-US"/>
              </w:rPr>
              <w:t> </w:t>
            </w:r>
          </w:p>
        </w:tc>
        <w:tc>
          <w:tcPr>
            <w:tcW w:w="1070" w:type="dxa"/>
            <w:tcBorders>
              <w:top w:val="nil"/>
              <w:left w:val="nil"/>
              <w:bottom w:val="single" w:sz="4" w:space="0" w:color="auto"/>
              <w:right w:val="nil"/>
            </w:tcBorders>
            <w:shd w:val="clear" w:color="auto" w:fill="auto"/>
            <w:noWrap/>
            <w:vAlign w:val="bottom"/>
            <w:hideMark/>
          </w:tcPr>
          <w:p w:rsidR="00DF23CA" w:rsidRPr="0085009E" w:rsidRDefault="00DF23CA" w:rsidP="00127356">
            <w:pPr>
              <w:rPr>
                <w:lang w:val="en-US"/>
              </w:rPr>
            </w:pPr>
            <w:r w:rsidRPr="0085009E">
              <w:rPr>
                <w:lang w:val="en-US"/>
              </w:rPr>
              <w:t> </w:t>
            </w:r>
          </w:p>
        </w:tc>
        <w:tc>
          <w:tcPr>
            <w:tcW w:w="1957"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P value</w:t>
            </w:r>
          </w:p>
        </w:tc>
        <w:tc>
          <w:tcPr>
            <w:tcW w:w="1384"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Std Error</w:t>
            </w:r>
          </w:p>
        </w:tc>
        <w:tc>
          <w:tcPr>
            <w:tcW w:w="992"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-95%</w:t>
            </w:r>
          </w:p>
        </w:tc>
        <w:tc>
          <w:tcPr>
            <w:tcW w:w="1070"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95%</w:t>
            </w:r>
          </w:p>
        </w:tc>
        <w:tc>
          <w:tcPr>
            <w:tcW w:w="992"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t Stat</w:t>
            </w:r>
          </w:p>
        </w:tc>
        <w:tc>
          <w:tcPr>
            <w:tcW w:w="875" w:type="dxa"/>
            <w:tcBorders>
              <w:top w:val="nil"/>
              <w:left w:val="nil"/>
              <w:bottom w:val="single" w:sz="4" w:space="0" w:color="auto"/>
              <w:right w:val="nil"/>
            </w:tcBorders>
            <w:shd w:val="clear" w:color="auto" w:fill="auto"/>
            <w:noWrap/>
            <w:vAlign w:val="bottom"/>
            <w:hideMark/>
          </w:tcPr>
          <w:p w:rsidR="00DF23CA" w:rsidRPr="00E056CB" w:rsidRDefault="00DF23CA" w:rsidP="00127356">
            <w:r w:rsidRPr="00E056CB">
              <w:t>VIF</w:t>
            </w:r>
          </w:p>
        </w:tc>
      </w:tr>
      <w:tr w:rsidR="00DF23CA" w:rsidRPr="00E056CB" w:rsidTr="00127356">
        <w:trPr>
          <w:trHeight w:val="300"/>
        </w:trPr>
        <w:tc>
          <w:tcPr>
            <w:tcW w:w="397" w:type="dxa"/>
            <w:tcBorders>
              <w:top w:val="nil"/>
              <w:left w:val="nil"/>
              <w:bottom w:val="nil"/>
              <w:right w:val="nil"/>
            </w:tcBorders>
            <w:shd w:val="clear" w:color="auto" w:fill="auto"/>
            <w:noWrap/>
            <w:vAlign w:val="bottom"/>
            <w:hideMark/>
          </w:tcPr>
          <w:p w:rsidR="00DF23CA" w:rsidRPr="00E056CB" w:rsidRDefault="00DF23CA" w:rsidP="00127356">
            <w:r w:rsidRPr="00E056CB">
              <w:t>b0</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-1.128</w:t>
            </w:r>
          </w:p>
        </w:tc>
        <w:tc>
          <w:tcPr>
            <w:tcW w:w="1957" w:type="dxa"/>
            <w:tcBorders>
              <w:top w:val="nil"/>
              <w:left w:val="nil"/>
              <w:bottom w:val="nil"/>
              <w:right w:val="nil"/>
            </w:tcBorders>
            <w:shd w:val="clear" w:color="auto" w:fill="auto"/>
            <w:noWrap/>
            <w:vAlign w:val="bottom"/>
            <w:hideMark/>
          </w:tcPr>
          <w:p w:rsidR="00DF23CA" w:rsidRPr="00E056CB" w:rsidRDefault="00DF23CA" w:rsidP="00127356">
            <w:r w:rsidRPr="00E056CB">
              <w:t>8</w:t>
            </w:r>
            <w:r w:rsidR="00903A21">
              <w:t>,</w:t>
            </w:r>
            <w:r w:rsidRPr="00E056CB">
              <w:t>2131E-06</w:t>
            </w:r>
          </w:p>
        </w:tc>
        <w:tc>
          <w:tcPr>
            <w:tcW w:w="1384"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225</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-1</w:t>
            </w:r>
            <w:r w:rsidR="00903A21">
              <w:t>,</w:t>
            </w:r>
            <w:r w:rsidRPr="00E056CB">
              <w:t>580</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676</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-5</w:t>
            </w:r>
            <w:r w:rsidR="00903A21">
              <w:t>,</w:t>
            </w:r>
            <w:r w:rsidRPr="00E056CB">
              <w:t>020</w:t>
            </w:r>
          </w:p>
        </w:tc>
        <w:tc>
          <w:tcPr>
            <w:tcW w:w="875" w:type="dxa"/>
            <w:tcBorders>
              <w:top w:val="nil"/>
              <w:left w:val="nil"/>
              <w:bottom w:val="nil"/>
              <w:right w:val="nil"/>
            </w:tcBorders>
            <w:shd w:val="clear" w:color="auto" w:fill="auto"/>
            <w:noWrap/>
            <w:vAlign w:val="bottom"/>
            <w:hideMark/>
          </w:tcPr>
          <w:p w:rsidR="00DF23CA" w:rsidRPr="00E056CB" w:rsidRDefault="00DF23CA" w:rsidP="00127356"/>
        </w:tc>
      </w:tr>
      <w:tr w:rsidR="00DF23CA" w:rsidRPr="00E056CB" w:rsidTr="00127356">
        <w:trPr>
          <w:trHeight w:val="300"/>
        </w:trPr>
        <w:tc>
          <w:tcPr>
            <w:tcW w:w="397" w:type="dxa"/>
            <w:tcBorders>
              <w:top w:val="nil"/>
              <w:left w:val="nil"/>
              <w:bottom w:val="nil"/>
              <w:right w:val="nil"/>
            </w:tcBorders>
            <w:shd w:val="clear" w:color="auto" w:fill="auto"/>
            <w:noWrap/>
            <w:vAlign w:val="bottom"/>
            <w:hideMark/>
          </w:tcPr>
          <w:p w:rsidR="00DF23CA" w:rsidRPr="00E056CB" w:rsidRDefault="00DF23CA" w:rsidP="00127356">
            <w:r w:rsidRPr="00E056CB">
              <w:t>b1</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322</w:t>
            </w:r>
          </w:p>
        </w:tc>
        <w:tc>
          <w:tcPr>
            <w:tcW w:w="1957" w:type="dxa"/>
            <w:tcBorders>
              <w:top w:val="nil"/>
              <w:left w:val="nil"/>
              <w:bottom w:val="nil"/>
              <w:right w:val="nil"/>
            </w:tcBorders>
            <w:shd w:val="clear" w:color="auto" w:fill="auto"/>
            <w:noWrap/>
            <w:vAlign w:val="bottom"/>
            <w:hideMark/>
          </w:tcPr>
          <w:p w:rsidR="00DF23CA" w:rsidRPr="00E056CB" w:rsidRDefault="00DF23CA" w:rsidP="00127356">
            <w:r w:rsidRPr="00E056CB">
              <w:t>2</w:t>
            </w:r>
            <w:r w:rsidR="00903A21">
              <w:t>,</w:t>
            </w:r>
            <w:r w:rsidRPr="00E056CB">
              <w:t>55991E-09</w:t>
            </w:r>
          </w:p>
        </w:tc>
        <w:tc>
          <w:tcPr>
            <w:tcW w:w="1384"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04367</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234</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410</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7</w:t>
            </w:r>
            <w:r w:rsidR="00903A21">
              <w:t>,</w:t>
            </w:r>
            <w:r w:rsidRPr="00E056CB">
              <w:t>368</w:t>
            </w:r>
          </w:p>
        </w:tc>
        <w:tc>
          <w:tcPr>
            <w:tcW w:w="875" w:type="dxa"/>
            <w:tcBorders>
              <w:top w:val="nil"/>
              <w:left w:val="nil"/>
              <w:bottom w:val="nil"/>
              <w:right w:val="nil"/>
            </w:tcBorders>
            <w:shd w:val="clear" w:color="auto" w:fill="auto"/>
            <w:noWrap/>
            <w:vAlign w:val="bottom"/>
            <w:hideMark/>
          </w:tcPr>
          <w:p w:rsidR="00DF23CA" w:rsidRPr="00E056CB" w:rsidRDefault="00DF23CA" w:rsidP="00127356">
            <w:r w:rsidRPr="00E056CB">
              <w:t>8</w:t>
            </w:r>
            <w:r w:rsidR="00903A21">
              <w:t>,</w:t>
            </w:r>
            <w:r w:rsidRPr="00E056CB">
              <w:t>363</w:t>
            </w:r>
          </w:p>
        </w:tc>
      </w:tr>
      <w:tr w:rsidR="00DF23CA" w:rsidRPr="00E056CB" w:rsidTr="00127356">
        <w:trPr>
          <w:trHeight w:val="300"/>
        </w:trPr>
        <w:tc>
          <w:tcPr>
            <w:tcW w:w="397" w:type="dxa"/>
            <w:tcBorders>
              <w:top w:val="nil"/>
              <w:left w:val="nil"/>
              <w:bottom w:val="nil"/>
              <w:right w:val="nil"/>
            </w:tcBorders>
            <w:shd w:val="clear" w:color="auto" w:fill="auto"/>
            <w:noWrap/>
            <w:vAlign w:val="bottom"/>
            <w:hideMark/>
          </w:tcPr>
          <w:p w:rsidR="00DF23CA" w:rsidRPr="00E056CB" w:rsidRDefault="00DF23CA" w:rsidP="00127356">
            <w:r w:rsidRPr="00E056CB">
              <w:t>b2</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-7</w:t>
            </w:r>
            <w:r w:rsidR="00903A21">
              <w:t>,</w:t>
            </w:r>
            <w:r w:rsidRPr="00E056CB">
              <w:t>498</w:t>
            </w:r>
          </w:p>
        </w:tc>
        <w:tc>
          <w:tcPr>
            <w:tcW w:w="1957" w:type="dxa"/>
            <w:tcBorders>
              <w:top w:val="nil"/>
              <w:left w:val="nil"/>
              <w:bottom w:val="nil"/>
              <w:right w:val="nil"/>
            </w:tcBorders>
            <w:shd w:val="clear" w:color="auto" w:fill="auto"/>
            <w:noWrap/>
            <w:vAlign w:val="bottom"/>
            <w:hideMark/>
          </w:tcPr>
          <w:p w:rsidR="00DF23CA" w:rsidRPr="00E056CB" w:rsidRDefault="00DF23CA" w:rsidP="00127356">
            <w:r w:rsidRPr="00E056CB">
              <w:t>0</w:t>
            </w:r>
            <w:r w:rsidR="00903A21">
              <w:t>,</w:t>
            </w:r>
            <w:r w:rsidRPr="00E056CB">
              <w:t>000269</w:t>
            </w:r>
          </w:p>
        </w:tc>
        <w:tc>
          <w:tcPr>
            <w:tcW w:w="1384" w:type="dxa"/>
            <w:tcBorders>
              <w:top w:val="nil"/>
              <w:left w:val="nil"/>
              <w:bottom w:val="nil"/>
              <w:right w:val="nil"/>
            </w:tcBorders>
            <w:shd w:val="clear" w:color="auto" w:fill="auto"/>
            <w:noWrap/>
            <w:vAlign w:val="bottom"/>
            <w:hideMark/>
          </w:tcPr>
          <w:p w:rsidR="00DF23CA" w:rsidRPr="00E056CB" w:rsidRDefault="00DF23CA" w:rsidP="00127356">
            <w:r w:rsidRPr="00E056CB">
              <w:t>1</w:t>
            </w:r>
            <w:r w:rsidR="00903A21">
              <w:t>,</w:t>
            </w:r>
            <w:r w:rsidRPr="00E056CB">
              <w:t>899</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-11</w:t>
            </w:r>
            <w:r w:rsidR="00903A21">
              <w:t>,</w:t>
            </w:r>
            <w:r w:rsidRPr="00E056CB">
              <w:t>32</w:t>
            </w:r>
          </w:p>
        </w:tc>
        <w:tc>
          <w:tcPr>
            <w:tcW w:w="1070" w:type="dxa"/>
            <w:tcBorders>
              <w:top w:val="nil"/>
              <w:left w:val="nil"/>
              <w:bottom w:val="nil"/>
              <w:right w:val="nil"/>
            </w:tcBorders>
            <w:shd w:val="clear" w:color="auto" w:fill="auto"/>
            <w:noWrap/>
            <w:vAlign w:val="bottom"/>
            <w:hideMark/>
          </w:tcPr>
          <w:p w:rsidR="00DF23CA" w:rsidRPr="00E056CB" w:rsidRDefault="00DF23CA" w:rsidP="00127356">
            <w:r w:rsidRPr="00E056CB">
              <w:t>-3</w:t>
            </w:r>
            <w:r w:rsidR="00903A21">
              <w:t>,</w:t>
            </w:r>
            <w:r w:rsidRPr="00E056CB">
              <w:t>674</w:t>
            </w:r>
          </w:p>
        </w:tc>
        <w:tc>
          <w:tcPr>
            <w:tcW w:w="992" w:type="dxa"/>
            <w:tcBorders>
              <w:top w:val="nil"/>
              <w:left w:val="nil"/>
              <w:bottom w:val="nil"/>
              <w:right w:val="nil"/>
            </w:tcBorders>
            <w:shd w:val="clear" w:color="auto" w:fill="auto"/>
            <w:noWrap/>
            <w:vAlign w:val="bottom"/>
            <w:hideMark/>
          </w:tcPr>
          <w:p w:rsidR="00DF23CA" w:rsidRPr="00E056CB" w:rsidRDefault="00DF23CA" w:rsidP="00127356">
            <w:r w:rsidRPr="00E056CB">
              <w:t>-3</w:t>
            </w:r>
            <w:r w:rsidR="00903A21">
              <w:t>,</w:t>
            </w:r>
            <w:r w:rsidRPr="00E056CB">
              <w:t>947</w:t>
            </w:r>
          </w:p>
        </w:tc>
        <w:tc>
          <w:tcPr>
            <w:tcW w:w="875" w:type="dxa"/>
            <w:tcBorders>
              <w:top w:val="nil"/>
              <w:left w:val="nil"/>
              <w:bottom w:val="nil"/>
              <w:right w:val="nil"/>
            </w:tcBorders>
            <w:shd w:val="clear" w:color="auto" w:fill="auto"/>
            <w:noWrap/>
            <w:vAlign w:val="bottom"/>
            <w:hideMark/>
          </w:tcPr>
          <w:p w:rsidR="00DF23CA" w:rsidRPr="00E056CB" w:rsidRDefault="00DF23CA" w:rsidP="00127356">
            <w:r w:rsidRPr="00E056CB">
              <w:t>6</w:t>
            </w:r>
            <w:r w:rsidR="00903A21">
              <w:t>,</w:t>
            </w:r>
            <w:r w:rsidRPr="00E056CB">
              <w:t>143</w:t>
            </w:r>
          </w:p>
        </w:tc>
      </w:tr>
      <w:tr w:rsidR="00DF23CA" w:rsidRPr="00E056CB" w:rsidTr="00127356">
        <w:trPr>
          <w:trHeight w:val="315"/>
        </w:trPr>
        <w:tc>
          <w:tcPr>
            <w:tcW w:w="397"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b3</w:t>
            </w:r>
          </w:p>
        </w:tc>
        <w:tc>
          <w:tcPr>
            <w:tcW w:w="1070"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105</w:t>
            </w:r>
            <w:r w:rsidR="00903A21">
              <w:t>,</w:t>
            </w:r>
            <w:r w:rsidRPr="00E056CB">
              <w:t>83</w:t>
            </w:r>
          </w:p>
        </w:tc>
        <w:tc>
          <w:tcPr>
            <w:tcW w:w="1957"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0</w:t>
            </w:r>
            <w:r w:rsidR="00903A21">
              <w:t>,</w:t>
            </w:r>
            <w:r w:rsidRPr="00E056CB">
              <w:t>01017</w:t>
            </w:r>
          </w:p>
        </w:tc>
        <w:tc>
          <w:tcPr>
            <w:tcW w:w="1384"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39</w:t>
            </w:r>
            <w:r w:rsidR="00903A21">
              <w:t>,</w:t>
            </w:r>
            <w:r w:rsidRPr="00E056CB">
              <w:t>48</w:t>
            </w:r>
          </w:p>
        </w:tc>
        <w:tc>
          <w:tcPr>
            <w:tcW w:w="992"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26</w:t>
            </w:r>
            <w:r w:rsidR="00903A21">
              <w:t>,</w:t>
            </w:r>
            <w:r w:rsidRPr="00E056CB">
              <w:t>36</w:t>
            </w:r>
          </w:p>
        </w:tc>
        <w:tc>
          <w:tcPr>
            <w:tcW w:w="1070"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185</w:t>
            </w:r>
            <w:r w:rsidR="00903A21">
              <w:t>,</w:t>
            </w:r>
            <w:r w:rsidRPr="00E056CB">
              <w:t>30</w:t>
            </w:r>
          </w:p>
        </w:tc>
        <w:tc>
          <w:tcPr>
            <w:tcW w:w="992"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2</w:t>
            </w:r>
            <w:r w:rsidR="00903A21">
              <w:t>,</w:t>
            </w:r>
            <w:r w:rsidRPr="00E056CB">
              <w:t>681</w:t>
            </w:r>
          </w:p>
        </w:tc>
        <w:tc>
          <w:tcPr>
            <w:tcW w:w="875" w:type="dxa"/>
            <w:tcBorders>
              <w:top w:val="nil"/>
              <w:left w:val="nil"/>
              <w:bottom w:val="single" w:sz="8" w:space="0" w:color="auto"/>
              <w:right w:val="nil"/>
            </w:tcBorders>
            <w:shd w:val="clear" w:color="auto" w:fill="auto"/>
            <w:noWrap/>
            <w:vAlign w:val="bottom"/>
            <w:hideMark/>
          </w:tcPr>
          <w:p w:rsidR="00DF23CA" w:rsidRPr="00E056CB" w:rsidRDefault="00DF23CA" w:rsidP="00127356">
            <w:r w:rsidRPr="00E056CB">
              <w:t>14</w:t>
            </w:r>
            <w:r w:rsidR="00903A21">
              <w:t>,</w:t>
            </w:r>
            <w:r w:rsidRPr="00E056CB">
              <w:t>84</w:t>
            </w:r>
          </w:p>
        </w:tc>
      </w:tr>
    </w:tbl>
    <w:p w:rsidR="00DF23CA" w:rsidRPr="00E056CB" w:rsidRDefault="00DF23CA" w:rsidP="00DF23CA">
      <w:pPr>
        <w:pStyle w:val="Encabezado"/>
      </w:pPr>
    </w:p>
    <w:p w:rsidR="00DF23CA" w:rsidRDefault="00DF23CA" w:rsidP="00DF23CA">
      <w:pPr>
        <w:pStyle w:val="Encabezado"/>
      </w:pPr>
      <w:r w:rsidRPr="00431873">
        <w:rPr>
          <w:b/>
        </w:rPr>
        <w:t>Conclusión</w:t>
      </w:r>
      <w:r w:rsidRPr="00431873">
        <w:t xml:space="preserve">: </w:t>
      </w:r>
      <w:r w:rsidR="0090724C">
        <w:t xml:space="preserve">El </w:t>
      </w:r>
      <w:r>
        <w:t xml:space="preserve">valor de p calculado (P </w:t>
      </w:r>
      <w:r w:rsidR="0090724C">
        <w:t>v</w:t>
      </w:r>
      <w:r>
        <w:t>alue) para el intercepo (b0)</w:t>
      </w:r>
      <w:r w:rsidR="0090724C">
        <w:t>,</w:t>
      </w:r>
      <w:r>
        <w:t xml:space="preserve"> √dap (b1)</w:t>
      </w:r>
      <w:r w:rsidR="0090724C">
        <w:t xml:space="preserve">, </w:t>
      </w:r>
      <w:r>
        <w:t xml:space="preserve">inverso de la altura (1/Ht) (b2) y </w:t>
      </w:r>
      <w:r w:rsidR="0090724C">
        <w:t xml:space="preserve">1/dap*Ht es menor que el p critico (0,05) y por </w:t>
      </w:r>
      <w:r>
        <w:t>lo tanto estos parámetros del modelo de regresión son e</w:t>
      </w:r>
      <w:r w:rsidR="0090724C">
        <w:t>stadísticamente significativos.</w:t>
      </w:r>
    </w:p>
    <w:p w:rsidR="00DF23CA" w:rsidRDefault="00DF23CA" w:rsidP="00DF23CA"/>
    <w:p w:rsidR="00903A21" w:rsidRDefault="00DF23CA" w:rsidP="00903A21">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r>
        <w:t xml:space="preserve"> </w:t>
      </w:r>
      <w:r w:rsidRPr="009E5871">
        <w:rPr>
          <w:b/>
        </w:rPr>
        <w:t>VIF</w:t>
      </w:r>
      <w:r>
        <w:rPr>
          <w:b/>
        </w:rPr>
        <w:t xml:space="preserve">: </w:t>
      </w:r>
      <w:r w:rsidR="00903A21">
        <w:rPr>
          <w:rStyle w:val="hps"/>
        </w:rPr>
        <w:t>Para el presente modelo, la raíz de 6,143 es 2,5 y de 14,84 es 3,9 y por lo tanto el error estándar</w:t>
      </w:r>
      <w:r w:rsidR="00903A21">
        <w:t xml:space="preserve"> </w:t>
      </w:r>
      <w:r w:rsidR="00903A21">
        <w:rPr>
          <w:rStyle w:val="hps"/>
        </w:rPr>
        <w:t>de los coeficientes de regresión es entre 2,5 y 3,9 veces más grande que si las variables predictoras no estuviesen correlacionadas.</w:t>
      </w:r>
    </w:p>
    <w:p w:rsidR="00DF23CA" w:rsidRDefault="00DF23CA" w:rsidP="00DF23CA">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pPr>
    </w:p>
    <w:p w:rsidR="00DF23CA"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4602BF">
        <w:rPr>
          <w:b/>
        </w:rPr>
        <w:t>Valores extremos</w:t>
      </w:r>
      <w:r w:rsidRPr="00DF23CA">
        <w:rPr>
          <w:b/>
        </w:rPr>
        <w:t>:</w:t>
      </w:r>
      <w:r>
        <w:rPr>
          <w:b/>
        </w:rPr>
        <w:t xml:space="preserve"> </w:t>
      </w:r>
      <w:r>
        <w:t xml:space="preserve">Las observaciones con valores extremos son aquellas cuyos residuos estandarizados son mayores a </w:t>
      </w:r>
      <w:r w:rsidR="0090724C">
        <w:t>3</w:t>
      </w:r>
      <w:r>
        <w:t>. Para el presente set de datos dichas observaciones son:</w:t>
      </w:r>
    </w:p>
    <w:tbl>
      <w:tblPr>
        <w:tblW w:w="0" w:type="auto"/>
        <w:tblInd w:w="70" w:type="dxa"/>
        <w:tblCellMar>
          <w:left w:w="70" w:type="dxa"/>
          <w:right w:w="70" w:type="dxa"/>
        </w:tblCellMar>
        <w:tblLook w:val="04A0" w:firstRow="1" w:lastRow="0" w:firstColumn="1" w:lastColumn="0" w:noHBand="0" w:noVBand="1"/>
      </w:tblPr>
      <w:tblGrid>
        <w:gridCol w:w="3189"/>
      </w:tblGrid>
      <w:tr w:rsidR="00DF23CA" w:rsidRPr="00E056CB" w:rsidTr="00127356">
        <w:trPr>
          <w:trHeight w:val="300"/>
        </w:trPr>
        <w:tc>
          <w:tcPr>
            <w:tcW w:w="0" w:type="auto"/>
            <w:tcBorders>
              <w:top w:val="nil"/>
              <w:left w:val="nil"/>
              <w:bottom w:val="nil"/>
              <w:right w:val="nil"/>
            </w:tcBorders>
            <w:shd w:val="clear" w:color="auto" w:fill="auto"/>
            <w:noWrap/>
            <w:vAlign w:val="bottom"/>
            <w:hideMark/>
          </w:tcPr>
          <w:p w:rsidR="001328D9" w:rsidRDefault="001328D9" w:rsidP="001328D9">
            <w:pPr>
              <w:spacing w:line="240" w:lineRule="auto"/>
            </w:pPr>
          </w:p>
          <w:p w:rsidR="00DF23CA" w:rsidRPr="00E056CB" w:rsidRDefault="00DF23CA" w:rsidP="00127356">
            <w:r w:rsidRPr="00E056CB">
              <w:t>Potential Outlier Cases</w:t>
            </w:r>
          </w:p>
        </w:tc>
      </w:tr>
      <w:tr w:rsidR="00DF23CA" w:rsidRPr="00E056CB" w:rsidTr="00127356">
        <w:trPr>
          <w:trHeight w:val="300"/>
        </w:trPr>
        <w:tc>
          <w:tcPr>
            <w:tcW w:w="0" w:type="auto"/>
            <w:tcBorders>
              <w:top w:val="nil"/>
              <w:left w:val="nil"/>
              <w:bottom w:val="nil"/>
              <w:right w:val="nil"/>
            </w:tcBorders>
            <w:shd w:val="clear" w:color="auto" w:fill="auto"/>
            <w:noWrap/>
            <w:vAlign w:val="bottom"/>
            <w:hideMark/>
          </w:tcPr>
          <w:p w:rsidR="00DF23CA" w:rsidRPr="00E056CB" w:rsidRDefault="0090724C" w:rsidP="00127356">
            <w:r w:rsidRPr="00E056CB">
              <w:t>A</w:t>
            </w:r>
            <w:r w:rsidR="00DF23CA" w:rsidRPr="00E056CB">
              <w:t>bs</w:t>
            </w:r>
            <w:r>
              <w:t xml:space="preserve"> </w:t>
            </w:r>
            <w:r w:rsidR="00DF23CA" w:rsidRPr="00E056CB">
              <w:t>(Standard Residual) &gt; 3</w:t>
            </w:r>
          </w:p>
        </w:tc>
      </w:tr>
      <w:tr w:rsidR="00DF23CA" w:rsidRPr="00E056CB" w:rsidTr="00127356">
        <w:trPr>
          <w:trHeight w:val="300"/>
        </w:trPr>
        <w:tc>
          <w:tcPr>
            <w:tcW w:w="0" w:type="auto"/>
            <w:tcBorders>
              <w:top w:val="nil"/>
              <w:left w:val="nil"/>
              <w:bottom w:val="nil"/>
              <w:right w:val="nil"/>
            </w:tcBorders>
            <w:shd w:val="clear" w:color="auto" w:fill="auto"/>
            <w:noWrap/>
            <w:vAlign w:val="bottom"/>
            <w:hideMark/>
          </w:tcPr>
          <w:p w:rsidR="00DF23CA" w:rsidRPr="00E056CB" w:rsidRDefault="00DF23CA" w:rsidP="00127356">
            <w:r w:rsidRPr="00E056CB">
              <w:t>Case 50 - Std Resid = 4</w:t>
            </w:r>
            <w:r>
              <w:t>,</w:t>
            </w:r>
            <w:r w:rsidRPr="00E056CB">
              <w:t>009924</w:t>
            </w:r>
          </w:p>
        </w:tc>
      </w:tr>
    </w:tbl>
    <w:p w:rsidR="0090724C" w:rsidRDefault="0090724C" w:rsidP="001328D9">
      <w:pPr>
        <w:spacing w:line="240" w:lineRule="auto"/>
      </w:pPr>
    </w:p>
    <w:p w:rsidR="00DF23CA" w:rsidRDefault="0090724C" w:rsidP="00DF23CA">
      <w:r>
        <w:t>La observación 50 fue identificada como un valor extremo para la serie estadística (ver gráficos de residuos).</w:t>
      </w:r>
    </w:p>
    <w:p w:rsidR="0090724C" w:rsidRDefault="0090724C" w:rsidP="00DF23CA"/>
    <w:p w:rsidR="00DF23CA"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 </w:t>
      </w:r>
      <w:r w:rsidRPr="00DF23CA">
        <w:rPr>
          <w:b/>
        </w:rPr>
        <w:t xml:space="preserve">Observaciones influyentes: </w:t>
      </w:r>
      <w:r>
        <w:t xml:space="preserve">Las observaciones influyentes son aquellas con </w:t>
      </w:r>
      <w:r w:rsidR="0090724C">
        <w:t xml:space="preserve">un </w:t>
      </w:r>
      <w:r>
        <w:t>valor de distancia de Cook superior a 1. Para este set de datos no existen observaciones influyentes.</w:t>
      </w:r>
    </w:p>
    <w:p w:rsidR="001C5ADB" w:rsidRDefault="001C5ADB" w:rsidP="001328D9">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ind w:left="360"/>
      </w:pPr>
    </w:p>
    <w:p w:rsidR="00DF23CA" w:rsidRDefault="00DF23CA" w:rsidP="00DF23CA">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Style w:val="hps"/>
        </w:rPr>
      </w:pPr>
      <w:r>
        <w:rPr>
          <w:b/>
        </w:rPr>
        <w:t xml:space="preserve">Apalancamiento: </w:t>
      </w:r>
      <w:r>
        <w:rPr>
          <w:rStyle w:val="hps"/>
        </w:rPr>
        <w:t>ER identificó las siguientes observaciones co</w:t>
      </w:r>
      <w:r w:rsidR="0090724C">
        <w:rPr>
          <w:rStyle w:val="hps"/>
        </w:rPr>
        <w:t xml:space="preserve">n </w:t>
      </w:r>
      <w:r>
        <w:rPr>
          <w:rStyle w:val="hps"/>
        </w:rPr>
        <w:t xml:space="preserve">un </w:t>
      </w:r>
      <w:r w:rsidR="0090724C">
        <w:rPr>
          <w:rStyle w:val="hps"/>
        </w:rPr>
        <w:t xml:space="preserve">efecto </w:t>
      </w:r>
      <w:r>
        <w:rPr>
          <w:rStyle w:val="hps"/>
        </w:rPr>
        <w:t>potencial de apalancamiento:</w:t>
      </w:r>
    </w:p>
    <w:p w:rsidR="001328D9" w:rsidRDefault="001328D9" w:rsidP="001328D9">
      <w:pPr>
        <w:pStyle w:val="Prrafodelista"/>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rPr>
          <w:rStyle w:val="hps"/>
        </w:rPr>
      </w:pPr>
    </w:p>
    <w:tbl>
      <w:tblPr>
        <w:tblW w:w="0" w:type="auto"/>
        <w:tblInd w:w="70" w:type="dxa"/>
        <w:tblCellMar>
          <w:left w:w="70" w:type="dxa"/>
          <w:right w:w="70" w:type="dxa"/>
        </w:tblCellMar>
        <w:tblLook w:val="04A0" w:firstRow="1" w:lastRow="0" w:firstColumn="1" w:lastColumn="0" w:noHBand="0" w:noVBand="1"/>
      </w:tblPr>
      <w:tblGrid>
        <w:gridCol w:w="3055"/>
      </w:tblGrid>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1C5ADB" w:rsidP="00127356">
            <w:r w:rsidRPr="00F005C0">
              <w:t>Potential Leverage Cases</w:t>
            </w:r>
          </w:p>
        </w:tc>
      </w:tr>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CD5B1C" w:rsidP="00127356">
            <w:r>
              <w:rPr>
                <w:noProof/>
                <w:lang w:eastAsia="en-US"/>
              </w:rPr>
              <w:pict>
                <v:shape id="_x0000_s1660" type="#_x0000_t202" style="position:absolute;left:0;text-align:left;margin-left:168.7pt;margin-top:8.8pt;width:260.75pt;height:55.55pt;z-index:251896320;mso-height-percent:200;mso-position-horizontal-relative:text;mso-position-vertical-relative:text;mso-height-percent:200;mso-width-relative:margin;mso-height-relative:margin">
                  <v:textbox style="mso-fit-shape-to-text:t">
                    <w:txbxContent>
                      <w:p w:rsidR="00507776" w:rsidRDefault="00507776" w:rsidP="001C5ADB">
                        <w:r>
                          <w:t xml:space="preserve">Los observaciones </w:t>
                        </w:r>
                        <w:r w:rsidRPr="00F005C0">
                          <w:t>26, 41</w:t>
                        </w:r>
                        <w:r>
                          <w:t xml:space="preserve">, 47 y </w:t>
                        </w:r>
                        <w:r w:rsidRPr="00F005C0">
                          <w:t>48</w:t>
                        </w:r>
                        <w:r>
                          <w:t xml:space="preserve"> fueron detectadas como influyentes tanto en el modelo anterior como en el presente.</w:t>
                        </w:r>
                      </w:p>
                    </w:txbxContent>
                  </v:textbox>
                </v:shape>
              </w:pict>
            </w:r>
            <w:r w:rsidR="001C5ADB" w:rsidRPr="00F005C0">
              <w:t>Hat Matrix Diagonal &gt; 0.1600</w:t>
            </w:r>
          </w:p>
        </w:tc>
      </w:tr>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1C5ADB" w:rsidP="00127356">
            <w:r w:rsidRPr="00F005C0">
              <w:t>Case 26 - hat(i,i) = 0.177677</w:t>
            </w:r>
          </w:p>
        </w:tc>
      </w:tr>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1C5ADB" w:rsidP="00127356">
            <w:r w:rsidRPr="00F005C0">
              <w:t>Case 41 - hat(i,i) = 0.244514</w:t>
            </w:r>
          </w:p>
        </w:tc>
      </w:tr>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1C5ADB" w:rsidP="00127356">
            <w:r w:rsidRPr="00F005C0">
              <w:t>Case 45 - hat(i,i) = 0.164446</w:t>
            </w:r>
          </w:p>
        </w:tc>
      </w:tr>
      <w:tr w:rsidR="001C5ADB" w:rsidRPr="00F005C0" w:rsidTr="00127356">
        <w:trPr>
          <w:trHeight w:val="300"/>
        </w:trPr>
        <w:tc>
          <w:tcPr>
            <w:tcW w:w="0" w:type="auto"/>
            <w:tcBorders>
              <w:top w:val="nil"/>
              <w:left w:val="nil"/>
              <w:bottom w:val="nil"/>
              <w:right w:val="nil"/>
            </w:tcBorders>
            <w:shd w:val="clear" w:color="auto" w:fill="auto"/>
            <w:noWrap/>
            <w:vAlign w:val="bottom"/>
            <w:hideMark/>
          </w:tcPr>
          <w:p w:rsidR="001C5ADB" w:rsidRPr="00F005C0" w:rsidRDefault="001C5ADB" w:rsidP="00127356">
            <w:r w:rsidRPr="00F005C0">
              <w:t>Case 47 - hat(i,i) = 0.167236</w:t>
            </w:r>
          </w:p>
        </w:tc>
      </w:tr>
      <w:tr w:rsidR="001C5ADB" w:rsidRPr="00F005C0" w:rsidTr="00127356">
        <w:trPr>
          <w:trHeight w:val="315"/>
        </w:trPr>
        <w:tc>
          <w:tcPr>
            <w:tcW w:w="0" w:type="auto"/>
            <w:tcBorders>
              <w:top w:val="nil"/>
              <w:left w:val="nil"/>
              <w:bottom w:val="single" w:sz="8" w:space="0" w:color="auto"/>
              <w:right w:val="nil"/>
            </w:tcBorders>
            <w:shd w:val="clear" w:color="auto" w:fill="auto"/>
            <w:noWrap/>
            <w:vAlign w:val="bottom"/>
            <w:hideMark/>
          </w:tcPr>
          <w:p w:rsidR="001C5ADB" w:rsidRPr="00F005C0" w:rsidRDefault="001C5ADB" w:rsidP="00127356">
            <w:r w:rsidRPr="00F005C0">
              <w:t>Case 48 - hat(i,i) = 0.674896</w:t>
            </w:r>
          </w:p>
        </w:tc>
      </w:tr>
    </w:tbl>
    <w:p w:rsidR="00DF23CA" w:rsidRDefault="001C5ADB" w:rsidP="00DF23CA">
      <w:r>
        <w:rPr>
          <w:rStyle w:val="hps"/>
        </w:rPr>
        <w:lastRenderedPageBreak/>
        <w:tab/>
        <w:t>¿Qué hacer con las observaciones extremas, influyentes o con un efecto de apalancamiento? Verifique que no se trata de errores y luego ajuste nuevamente el modelo excluyendo dichos puntos y compare su efecto en los parámetros del modelo.</w:t>
      </w:r>
    </w:p>
    <w:p w:rsidR="00DF23CA" w:rsidRDefault="00DF23CA" w:rsidP="00DF23CA"/>
    <w:p w:rsidR="001C5ADB" w:rsidRDefault="001C5ADB" w:rsidP="001C5ADB">
      <w:pPr>
        <w:pStyle w:val="Prrafodelista"/>
        <w:numPr>
          <w:ilvl w:val="0"/>
          <w:numId w:val="33"/>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Análisis de residuos</w:t>
      </w:r>
    </w:p>
    <w:p w:rsidR="001C5ADB" w:rsidRDefault="00CD5B1C" w:rsidP="001C5ADB">
      <w:r>
        <w:rPr>
          <w:noProof/>
        </w:rPr>
        <w:pict>
          <v:shape id="_x0000_s1686" type="#_x0000_t32" style="position:absolute;left:0;text-align:left;margin-left:36.05pt;margin-top:25.45pt;width:141.3pt;height:58.95pt;flip:y;z-index:251919872" o:connectortype="straight" strokecolor="red" strokeweight="1.5pt">
            <v:stroke endarrow="block"/>
          </v:shape>
        </w:pict>
      </w:r>
      <w:r>
        <w:rPr>
          <w:noProof/>
        </w:rPr>
        <w:pict>
          <v:rect id="_x0000_s1693" style="position:absolute;left:0;text-align:left;margin-left:230pt;margin-top:55.8pt;width:63.25pt;height:22.05pt;z-index:251926016" fillcolor="#ff5050">
            <v:fill opacity="22282f"/>
          </v:rect>
        </w:pict>
      </w:r>
      <w:r>
        <w:rPr>
          <w:noProof/>
        </w:rPr>
        <w:pict>
          <v:rect id="_x0000_s1694" style="position:absolute;left:0;text-align:left;margin-left:293.25pt;margin-top:43.75pt;width:63.25pt;height:43.75pt;z-index:251927040" fillcolor="#ff5050">
            <v:fill opacity="22282f"/>
          </v:rect>
        </w:pict>
      </w:r>
      <w:r>
        <w:rPr>
          <w:noProof/>
        </w:rPr>
        <w:pict>
          <v:oval id="_x0000_s1662" style="position:absolute;left:0;text-align:left;margin-left:337.65pt;margin-top:9.9pt;width:13.95pt;height:15.55pt;z-index:251898368" filled="f" strokecolor="red" strokeweight="1pt"/>
        </w:pict>
      </w:r>
      <w:r>
        <w:rPr>
          <w:noProof/>
        </w:rPr>
        <w:pict>
          <v:oval id="_x0000_s1661" style="position:absolute;left:0;text-align:left;margin-left:132.75pt;margin-top:6.65pt;width:13.95pt;height:15.55pt;z-index:251897344" filled="f" strokecolor="red" strokeweight="1pt"/>
        </w:pict>
      </w:r>
      <w:r w:rsidR="001C5ADB">
        <w:rPr>
          <w:noProof/>
          <w:lang w:val="es-CR" w:eastAsia="es-CR"/>
        </w:rPr>
        <w:drawing>
          <wp:inline distT="0" distB="0" distL="0" distR="0" wp14:anchorId="590BEF25" wp14:editId="39E24219">
            <wp:extent cx="2520315" cy="1383030"/>
            <wp:effectExtent l="19050" t="19050" r="13335" b="26670"/>
            <wp:docPr id="1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2" cstate="print"/>
                    <a:srcRect/>
                    <a:stretch>
                      <a:fillRect/>
                    </a:stretch>
                  </pic:blipFill>
                  <pic:spPr bwMode="auto">
                    <a:xfrm>
                      <a:off x="0" y="0"/>
                      <a:ext cx="2520315" cy="1383030"/>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380E82E3" wp14:editId="1FC01516">
            <wp:extent cx="2571750" cy="1388745"/>
            <wp:effectExtent l="19050" t="19050" r="19050" b="20955"/>
            <wp:docPr id="1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cstate="print"/>
                    <a:srcRect/>
                    <a:stretch>
                      <a:fillRect/>
                    </a:stretch>
                  </pic:blipFill>
                  <pic:spPr bwMode="auto">
                    <a:xfrm>
                      <a:off x="0" y="0"/>
                      <a:ext cx="2571750" cy="1388745"/>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pict>
          <v:rect id="_x0000_s1697" style="position:absolute;left:0;text-align:left;margin-left:242pt;margin-top:51.2pt;width:63.25pt;height:26.85pt;z-index:251930112" fillcolor="#ff5050">
            <v:fill opacity="22282f"/>
          </v:rect>
        </w:pict>
      </w:r>
      <w:r>
        <w:rPr>
          <w:noProof/>
        </w:rPr>
        <w:pict>
          <v:rect id="_x0000_s1698" style="position:absolute;left:0;text-align:left;margin-left:305.25pt;margin-top:43.95pt;width:63.25pt;height:43.75pt;z-index:251931136" fillcolor="#ff5050">
            <v:fill opacity="22282f"/>
          </v:rect>
        </w:pict>
      </w:r>
      <w:r>
        <w:rPr>
          <w:noProof/>
        </w:rPr>
        <w:pict>
          <v:rect id="_x0000_s1695" style="position:absolute;left:0;text-align:left;margin-left:36.05pt;margin-top:57.35pt;width:63.25pt;height:22.05pt;z-index:251928064" fillcolor="#ff5050">
            <v:fill opacity="22282f"/>
          </v:rect>
        </w:pict>
      </w:r>
      <w:r>
        <w:rPr>
          <w:noProof/>
        </w:rPr>
        <w:pict>
          <v:rect id="_x0000_s1696" style="position:absolute;left:0;text-align:left;margin-left:99.3pt;margin-top:45.3pt;width:63.25pt;height:43.75pt;z-index:251929088" fillcolor="#ff5050">
            <v:fill opacity="22282f"/>
          </v:rect>
        </w:pict>
      </w:r>
      <w:r>
        <w:rPr>
          <w:noProof/>
        </w:rPr>
        <w:pict>
          <v:oval id="_x0000_s1664" style="position:absolute;left:0;text-align:left;margin-left:133.85pt;margin-top:11.55pt;width:13.95pt;height:15.55pt;z-index:251900416" filled="f" strokecolor="red" strokeweight="1pt"/>
        </w:pict>
      </w:r>
      <w:r>
        <w:rPr>
          <w:noProof/>
        </w:rPr>
        <w:pict>
          <v:oval id="_x0000_s1663" style="position:absolute;left:0;text-align:left;margin-left:337.65pt;margin-top:8.7pt;width:13.95pt;height:15.55pt;z-index:251899392" filled="f" strokecolor="red" strokeweight="1pt"/>
        </w:pict>
      </w:r>
      <w:r w:rsidR="001C5ADB">
        <w:rPr>
          <w:noProof/>
          <w:lang w:val="es-CR" w:eastAsia="es-CR"/>
        </w:rPr>
        <w:drawing>
          <wp:inline distT="0" distB="0" distL="0" distR="0" wp14:anchorId="26F59F92" wp14:editId="37F76ED1">
            <wp:extent cx="2571750" cy="1377315"/>
            <wp:effectExtent l="19050" t="19050" r="19050" b="13335"/>
            <wp:docPr id="1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cstate="print"/>
                    <a:srcRect/>
                    <a:stretch>
                      <a:fillRect/>
                    </a:stretch>
                  </pic:blipFill>
                  <pic:spPr bwMode="auto">
                    <a:xfrm>
                      <a:off x="0" y="0"/>
                      <a:ext cx="2571750" cy="1377315"/>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2A632C68" wp14:editId="39AB5B83">
            <wp:extent cx="2531745" cy="1383030"/>
            <wp:effectExtent l="19050" t="19050" r="20955" b="26670"/>
            <wp:docPr id="1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 cstate="print"/>
                    <a:srcRect/>
                    <a:stretch>
                      <a:fillRect/>
                    </a:stretch>
                  </pic:blipFill>
                  <pic:spPr bwMode="auto">
                    <a:xfrm>
                      <a:off x="0" y="0"/>
                      <a:ext cx="2531745" cy="1383030"/>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pict>
          <v:oval id="_x0000_s1692" style="position:absolute;left:0;text-align:left;margin-left:281.9pt;margin-top:20.2pt;width:106.85pt;height:57.7pt;rotation:-2791376fd;z-index:251924992" filled="f" strokecolor="red" strokeweight="1pt"/>
        </w:pict>
      </w:r>
      <w:r>
        <w:rPr>
          <w:noProof/>
        </w:rPr>
        <w:pict>
          <v:shape id="_x0000_s1687" type="#_x0000_t32" style="position:absolute;left:0;text-align:left;margin-left:71.5pt;margin-top:21.4pt;width:122.5pt;height:65.3pt;flip:y;z-index:251920896" o:connectortype="straight" strokecolor="red" strokeweight="1.5pt">
            <v:stroke endarrow="block"/>
          </v:shape>
        </w:pict>
      </w:r>
      <w:r>
        <w:rPr>
          <w:noProof/>
        </w:rPr>
        <w:pict>
          <v:oval id="_x0000_s1665" style="position:absolute;left:0;text-align:left;margin-left:137.25pt;margin-top:5.85pt;width:13.95pt;height:15.55pt;z-index:251901440" filled="f" strokecolor="red" strokeweight="1pt"/>
        </w:pict>
      </w:r>
      <w:r w:rsidR="001C5ADB">
        <w:rPr>
          <w:noProof/>
          <w:lang w:val="es-CR" w:eastAsia="es-CR"/>
        </w:rPr>
        <w:drawing>
          <wp:inline distT="0" distB="0" distL="0" distR="0" wp14:anchorId="7DE2803C" wp14:editId="755E8138">
            <wp:extent cx="2537460" cy="1365885"/>
            <wp:effectExtent l="19050" t="19050" r="15240" b="24765"/>
            <wp:docPr id="14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6" cstate="print"/>
                    <a:srcRect/>
                    <a:stretch>
                      <a:fillRect/>
                    </a:stretch>
                  </pic:blipFill>
                  <pic:spPr bwMode="auto">
                    <a:xfrm>
                      <a:off x="0" y="0"/>
                      <a:ext cx="2537460" cy="1365885"/>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45903243" wp14:editId="47E503FD">
            <wp:extent cx="2543175" cy="1371600"/>
            <wp:effectExtent l="19050" t="19050" r="28575" b="19050"/>
            <wp:docPr id="14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7" cstate="print"/>
                    <a:srcRect/>
                    <a:stretch>
                      <a:fillRect/>
                    </a:stretch>
                  </pic:blipFill>
                  <pic:spPr bwMode="auto">
                    <a:xfrm>
                      <a:off x="0" y="0"/>
                      <a:ext cx="2543175" cy="1371600"/>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pict>
          <v:oval id="_x0000_s1700" style="position:absolute;left:0;text-align:left;margin-left:131.85pt;margin-top:6.1pt;width:13.95pt;height:15.55pt;z-index:251933184" filled="f" strokecolor="red" strokeweight="1pt"/>
        </w:pict>
      </w:r>
      <w:r>
        <w:rPr>
          <w:noProof/>
        </w:rPr>
        <w:pict>
          <v:shape id="_x0000_s1689" type="#_x0000_t32" style="position:absolute;left:0;text-align:left;margin-left:51.3pt;margin-top:16.65pt;width:122.5pt;height:71.45pt;flip:y;z-index:251922944" o:connectortype="straight" strokecolor="red" strokeweight="1.5pt">
            <v:stroke endarrow="block"/>
          </v:shape>
        </w:pict>
      </w:r>
      <w:r>
        <w:rPr>
          <w:noProof/>
        </w:rPr>
        <w:pict>
          <v:shape id="_x0000_s1688" type="#_x0000_t32" style="position:absolute;left:0;text-align:left;margin-left:310.75pt;margin-top:19.85pt;width:73.45pt;height:68.25pt;flip:y;z-index:251921920" o:connectortype="straight" strokecolor="red" strokeweight="1.5pt">
            <v:stroke endarrow="block"/>
          </v:shape>
        </w:pict>
      </w:r>
      <w:r>
        <w:rPr>
          <w:noProof/>
        </w:rPr>
        <w:pict>
          <v:oval id="_x0000_s1666" style="position:absolute;left:0;text-align:left;margin-left:348.4pt;margin-top:7.25pt;width:13.95pt;height:15.55pt;z-index:251902464" filled="f" strokecolor="red" strokeweight="1pt"/>
        </w:pict>
      </w:r>
      <w:r w:rsidR="001C5ADB">
        <w:rPr>
          <w:noProof/>
          <w:lang w:val="es-CR" w:eastAsia="es-CR"/>
        </w:rPr>
        <w:drawing>
          <wp:inline distT="0" distB="0" distL="0" distR="0" wp14:anchorId="37D6DDF9" wp14:editId="490E63DC">
            <wp:extent cx="2537460" cy="1388745"/>
            <wp:effectExtent l="19050" t="19050" r="15240" b="20955"/>
            <wp:docPr id="14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8" cstate="print"/>
                    <a:srcRect/>
                    <a:stretch>
                      <a:fillRect/>
                    </a:stretch>
                  </pic:blipFill>
                  <pic:spPr bwMode="auto">
                    <a:xfrm>
                      <a:off x="0" y="0"/>
                      <a:ext cx="2537460" cy="1388745"/>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4819D6EC" wp14:editId="2256FA12">
            <wp:extent cx="2560320" cy="1400175"/>
            <wp:effectExtent l="19050" t="19050" r="11430" b="28575"/>
            <wp:docPr id="16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9" cstate="print"/>
                    <a:srcRect/>
                    <a:stretch>
                      <a:fillRect/>
                    </a:stretch>
                  </pic:blipFill>
                  <pic:spPr bwMode="auto">
                    <a:xfrm>
                      <a:off x="0" y="0"/>
                      <a:ext cx="2560320" cy="1400175"/>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pict>
          <v:oval id="_x0000_s1699" style="position:absolute;left:0;text-align:left;margin-left:281.9pt;margin-top:25.85pt;width:94.85pt;height:57.7pt;rotation:1693057fd;z-index:251932160" filled="f" strokecolor="red" strokeweight="1pt"/>
        </w:pict>
      </w:r>
      <w:r>
        <w:rPr>
          <w:noProof/>
        </w:rPr>
        <w:pict>
          <v:shape id="_x0000_s1691" style="position:absolute;left:0;text-align:left;margin-left:71.5pt;margin-top:23pt;width:116.05pt;height:65.05pt;z-index:251923968" coordsize="2321,1301" path="m,c268,322,537,644,924,861v387,217,892,328,1397,440e" filled="f" strokecolor="red" strokeweight="1.5pt">
            <v:stroke endarrow="block"/>
            <v:path arrowok="t"/>
          </v:shape>
        </w:pict>
      </w:r>
      <w:r>
        <w:rPr>
          <w:noProof/>
        </w:rPr>
        <w:pict>
          <v:oval id="_x0000_s1668" style="position:absolute;left:0;text-align:left;margin-left:293.25pt;margin-top:6.9pt;width:13.95pt;height:15.55pt;z-index:251904512" filled="f" strokecolor="red" strokeweight="1pt"/>
        </w:pict>
      </w:r>
      <w:r>
        <w:rPr>
          <w:noProof/>
        </w:rPr>
        <w:pict>
          <v:oval id="_x0000_s1667" style="position:absolute;left:0;text-align:left;margin-left:87.3pt;margin-top:7.45pt;width:13.95pt;height:15.55pt;z-index:251903488" filled="f" strokecolor="red" strokeweight="1pt"/>
        </w:pict>
      </w:r>
      <w:r w:rsidR="001C5ADB">
        <w:rPr>
          <w:noProof/>
          <w:lang w:val="es-CR" w:eastAsia="es-CR"/>
        </w:rPr>
        <w:drawing>
          <wp:inline distT="0" distB="0" distL="0" distR="0" wp14:anchorId="7DC45250" wp14:editId="6F96B5BB">
            <wp:extent cx="2531745" cy="1377315"/>
            <wp:effectExtent l="19050" t="19050" r="20955" b="13335"/>
            <wp:docPr id="16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0" cstate="print"/>
                    <a:srcRect/>
                    <a:stretch>
                      <a:fillRect/>
                    </a:stretch>
                  </pic:blipFill>
                  <pic:spPr bwMode="auto">
                    <a:xfrm>
                      <a:off x="0" y="0"/>
                      <a:ext cx="2531745" cy="1377315"/>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03C6ABB7" wp14:editId="77B64ACB">
            <wp:extent cx="2531745" cy="1383030"/>
            <wp:effectExtent l="19050" t="19050" r="20955" b="26670"/>
            <wp:docPr id="16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1" cstate="print"/>
                    <a:srcRect/>
                    <a:stretch>
                      <a:fillRect/>
                    </a:stretch>
                  </pic:blipFill>
                  <pic:spPr bwMode="auto">
                    <a:xfrm>
                      <a:off x="0" y="0"/>
                      <a:ext cx="2531745" cy="1383030"/>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lastRenderedPageBreak/>
        <w:pict>
          <v:shape id="_x0000_s1702" type="#_x0000_t32" style="position:absolute;left:0;text-align:left;margin-left:330.75pt;margin-top:17.9pt;width:50.05pt;height:68.25pt;flip:y;z-index:251935232" o:connectortype="straight" strokecolor="red" strokeweight="1pt">
            <v:stroke endarrow="block"/>
          </v:shape>
        </w:pict>
      </w:r>
      <w:r>
        <w:rPr>
          <w:noProof/>
        </w:rPr>
        <w:pict>
          <v:shape id="_x0000_s1701" style="position:absolute;left:0;text-align:left;margin-left:53.8pt;margin-top:24.9pt;width:131.5pt;height:61.25pt;z-index:251934208" coordsize="2630,1225" path="m,c228,325,456,651,695,832v239,181,416,188,738,253c1755,1150,2192,1187,2630,1225e" filled="f" strokecolor="red" strokeweight="1pt">
            <v:stroke endarrow="block"/>
            <v:path arrowok="t"/>
          </v:shape>
        </w:pict>
      </w:r>
      <w:r>
        <w:rPr>
          <w:noProof/>
        </w:rPr>
        <w:pict>
          <v:oval id="_x0000_s1670" style="position:absolute;left:0;text-align:left;margin-left:53.8pt;margin-top:6.75pt;width:13.95pt;height:15.55pt;z-index:251906560" filled="f" strokecolor="red" strokeweight="1pt"/>
        </w:pict>
      </w:r>
      <w:r>
        <w:rPr>
          <w:noProof/>
        </w:rPr>
        <w:pict>
          <v:oval id="_x0000_s1669" style="position:absolute;left:0;text-align:left;margin-left:353.25pt;margin-top:6.75pt;width:13.95pt;height:15.55pt;z-index:251905536" filled="f" strokecolor="red" strokeweight="1pt"/>
        </w:pict>
      </w:r>
      <w:r w:rsidR="001C5ADB">
        <w:rPr>
          <w:noProof/>
          <w:lang w:val="es-CR" w:eastAsia="es-CR"/>
        </w:rPr>
        <w:drawing>
          <wp:inline distT="0" distB="0" distL="0" distR="0" wp14:anchorId="27603A3E" wp14:editId="31A736F7">
            <wp:extent cx="2526030" cy="1383030"/>
            <wp:effectExtent l="19050" t="19050" r="26670" b="26670"/>
            <wp:docPr id="16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cstate="print"/>
                    <a:srcRect/>
                    <a:stretch>
                      <a:fillRect/>
                    </a:stretch>
                  </pic:blipFill>
                  <pic:spPr bwMode="auto">
                    <a:xfrm>
                      <a:off x="0" y="0"/>
                      <a:ext cx="2526030" cy="1383030"/>
                    </a:xfrm>
                    <a:prstGeom prst="rect">
                      <a:avLst/>
                    </a:prstGeom>
                    <a:noFill/>
                    <a:ln w="9525">
                      <a:solidFill>
                        <a:schemeClr val="accent1"/>
                      </a:solidFill>
                      <a:miter lim="800000"/>
                      <a:headEnd/>
                      <a:tailEnd/>
                    </a:ln>
                  </pic:spPr>
                </pic:pic>
              </a:graphicData>
            </a:graphic>
          </wp:inline>
        </w:drawing>
      </w:r>
      <w:r w:rsidR="001C5ADB">
        <w:rPr>
          <w:noProof/>
          <w:lang w:val="es-CR" w:eastAsia="es-CR"/>
        </w:rPr>
        <w:drawing>
          <wp:inline distT="0" distB="0" distL="0" distR="0" wp14:anchorId="76F45E6B" wp14:editId="17D73405">
            <wp:extent cx="2520315" cy="1394460"/>
            <wp:effectExtent l="19050" t="19050" r="13335" b="15240"/>
            <wp:docPr id="16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3" cstate="print"/>
                    <a:srcRect/>
                    <a:stretch>
                      <a:fillRect/>
                    </a:stretch>
                  </pic:blipFill>
                  <pic:spPr bwMode="auto">
                    <a:xfrm>
                      <a:off x="0" y="0"/>
                      <a:ext cx="2520315" cy="1394460"/>
                    </a:xfrm>
                    <a:prstGeom prst="rect">
                      <a:avLst/>
                    </a:prstGeom>
                    <a:noFill/>
                    <a:ln w="9525">
                      <a:solidFill>
                        <a:schemeClr val="accent1"/>
                      </a:solidFill>
                      <a:miter lim="800000"/>
                      <a:headEnd/>
                      <a:tailEnd/>
                    </a:ln>
                  </pic:spPr>
                </pic:pic>
              </a:graphicData>
            </a:graphic>
          </wp:inline>
        </w:drawing>
      </w:r>
    </w:p>
    <w:p w:rsidR="001C5ADB" w:rsidRDefault="00CD5B1C" w:rsidP="001C5ADB">
      <w:r>
        <w:rPr>
          <w:noProof/>
        </w:rPr>
        <w:pict>
          <v:oval id="_x0000_s1703" style="position:absolute;left:0;text-align:left;margin-left:145.75pt;margin-top:3.95pt;width:44.95pt;height:89.2pt;rotation:1577201fd;z-index:251936256" filled="f" strokecolor="red" strokeweight="1pt"/>
        </w:pict>
      </w:r>
      <w:r w:rsidR="001C5ADB">
        <w:rPr>
          <w:noProof/>
          <w:lang w:val="es-CR" w:eastAsia="es-CR"/>
        </w:rPr>
        <w:drawing>
          <wp:inline distT="0" distB="0" distL="0" distR="0" wp14:anchorId="35F3751D" wp14:editId="57E0B672">
            <wp:extent cx="2537460" cy="1383030"/>
            <wp:effectExtent l="19050" t="19050" r="15240" b="26670"/>
            <wp:docPr id="16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4" cstate="print"/>
                    <a:srcRect/>
                    <a:stretch>
                      <a:fillRect/>
                    </a:stretch>
                  </pic:blipFill>
                  <pic:spPr bwMode="auto">
                    <a:xfrm>
                      <a:off x="0" y="0"/>
                      <a:ext cx="2537460" cy="1383030"/>
                    </a:xfrm>
                    <a:prstGeom prst="rect">
                      <a:avLst/>
                    </a:prstGeom>
                    <a:noFill/>
                    <a:ln w="9525">
                      <a:solidFill>
                        <a:schemeClr val="accent1"/>
                      </a:solidFill>
                      <a:miter lim="800000"/>
                      <a:headEnd/>
                      <a:tailEnd/>
                    </a:ln>
                  </pic:spPr>
                </pic:pic>
              </a:graphicData>
            </a:graphic>
          </wp:inline>
        </w:drawing>
      </w:r>
    </w:p>
    <w:p w:rsidR="0028320B" w:rsidRDefault="0028320B" w:rsidP="001C5ADB"/>
    <w:p w:rsidR="0028320B" w:rsidRDefault="0028320B" w:rsidP="0028320B">
      <w:r>
        <w:t>¿Qué nos muestran los residuos?</w:t>
      </w:r>
    </w:p>
    <w:p w:rsidR="001328D9" w:rsidRDefault="001328D9" w:rsidP="0028320B"/>
    <w:p w:rsidR="0028320B" w:rsidRDefault="0028320B" w:rsidP="001328D9">
      <w:pPr>
        <w:pStyle w:val="Prrafodelista"/>
        <w:numPr>
          <w:ilvl w:val="0"/>
          <w:numId w:val="35"/>
        </w:numPr>
      </w:pPr>
      <w:r>
        <w:t>La observación 50 (</w:t>
      </w:r>
      <w:r w:rsidRPr="0090724C">
        <w:t xml:space="preserve">biom_tot (0.8251ton, </w:t>
      </w:r>
      <w:r w:rsidRPr="0090724C">
        <w:tab/>
        <w:t>dap_cm 35 cm y ht_m 19,1 m)</w:t>
      </w:r>
      <w:r>
        <w:t xml:space="preserve"> es un valor extremo para la serie.</w:t>
      </w:r>
    </w:p>
    <w:p w:rsidR="0028320B" w:rsidRDefault="0028320B" w:rsidP="001328D9">
      <w:pPr>
        <w:pStyle w:val="Prrafodelista"/>
        <w:numPr>
          <w:ilvl w:val="0"/>
          <w:numId w:val="35"/>
        </w:numPr>
      </w:pPr>
      <w:r>
        <w:t>La relación entre biomasa e inverso dap*ht y biomasa-</w:t>
      </w:r>
      <w:r w:rsidR="00D74BA9">
        <w:t>inverso dap</w:t>
      </w:r>
      <w:r>
        <w:t xml:space="preserve"> </w:t>
      </w:r>
      <w:r w:rsidR="00D74BA9">
        <w:t xml:space="preserve">es </w:t>
      </w:r>
      <w:r>
        <w:t>no lineal.</w:t>
      </w:r>
    </w:p>
    <w:p w:rsidR="0028320B" w:rsidRDefault="0028320B" w:rsidP="001328D9">
      <w:pPr>
        <w:pStyle w:val="Prrafodelista"/>
        <w:numPr>
          <w:ilvl w:val="0"/>
          <w:numId w:val="35"/>
        </w:numPr>
      </w:pPr>
      <w:r>
        <w:t>La altura total muestra baja correlación con la biomasa.</w:t>
      </w:r>
    </w:p>
    <w:p w:rsidR="0028320B" w:rsidRDefault="0028320B" w:rsidP="001328D9">
      <w:pPr>
        <w:pStyle w:val="Prrafodelista"/>
        <w:numPr>
          <w:ilvl w:val="0"/>
          <w:numId w:val="35"/>
        </w:numPr>
      </w:pPr>
      <w:r>
        <w:t>La varianza de los residuos estandarizados y estudiantizados aumenta ligeramente con la biomasa.</w:t>
      </w:r>
    </w:p>
    <w:p w:rsidR="0028320B" w:rsidRDefault="0028320B" w:rsidP="001C5ADB"/>
    <w:p w:rsidR="00346226" w:rsidRDefault="00346226" w:rsidP="001C5ADB">
      <w:r>
        <w:t>Si lo desea puede guardar el archivo como</w:t>
      </w:r>
      <w:r w:rsidRPr="00346226">
        <w:t xml:space="preserve"> datos_biomasa_pochote_laurel_sel_atras.xlsm</w:t>
      </w:r>
    </w:p>
    <w:p w:rsidR="00346226" w:rsidRDefault="00346226" w:rsidP="001C5ADB"/>
    <w:p w:rsidR="001328D9" w:rsidRDefault="001328D9" w:rsidP="001328D9">
      <w:pPr>
        <w:pStyle w:val="Encabezado"/>
        <w:tabs>
          <w:tab w:val="left" w:pos="426"/>
        </w:tabs>
        <w:spacing w:line="240" w:lineRule="auto"/>
        <w:rPr>
          <w:b/>
        </w:rPr>
      </w:pPr>
      <w:r w:rsidRPr="0001798B">
        <w:rPr>
          <w:b/>
        </w:rPr>
        <w:t>Resumen del análisis</w:t>
      </w:r>
    </w:p>
    <w:p w:rsidR="001328D9" w:rsidRPr="0001798B" w:rsidRDefault="001328D9" w:rsidP="001328D9">
      <w:pPr>
        <w:pStyle w:val="Encabezado"/>
        <w:tabs>
          <w:tab w:val="left" w:pos="426"/>
        </w:tabs>
        <w:spacing w:line="240" w:lineRule="auto"/>
        <w:rPr>
          <w:b/>
        </w:rPr>
      </w:pPr>
    </w:p>
    <w:p w:rsidR="001328D9" w:rsidRDefault="001328D9" w:rsidP="001328D9">
      <w:pPr>
        <w:pStyle w:val="Encabezado"/>
        <w:numPr>
          <w:ilvl w:val="0"/>
          <w:numId w:val="36"/>
        </w:numPr>
        <w:tabs>
          <w:tab w:val="left" w:pos="426"/>
        </w:tabs>
      </w:pPr>
      <w:r>
        <w:t>El modelo de regresión lineal ajustado a los datos puede catalogarse como correcto.</w:t>
      </w:r>
    </w:p>
    <w:p w:rsidR="001328D9" w:rsidRDefault="001328D9" w:rsidP="001328D9">
      <w:pPr>
        <w:pStyle w:val="Encabezado"/>
        <w:numPr>
          <w:ilvl w:val="0"/>
          <w:numId w:val="36"/>
        </w:numPr>
        <w:tabs>
          <w:tab w:val="left" w:pos="426"/>
        </w:tabs>
      </w:pPr>
      <w:r>
        <w:t>La ecuación de regresión es estadísticamente significativa (p&lt;0,001).</w:t>
      </w:r>
    </w:p>
    <w:p w:rsidR="001328D9" w:rsidRDefault="001328D9" w:rsidP="001328D9">
      <w:pPr>
        <w:pStyle w:val="Encabezado"/>
        <w:numPr>
          <w:ilvl w:val="0"/>
          <w:numId w:val="36"/>
        </w:numPr>
        <w:tabs>
          <w:tab w:val="left" w:pos="426"/>
        </w:tabs>
      </w:pPr>
      <w:r>
        <w:t>Las variables predictoras explican un 82,2% de la variabilidad total en biomasa (</w:t>
      </w:r>
      <w:r w:rsidRPr="00277D96">
        <w:t>R</w:t>
      </w:r>
      <w:r w:rsidRPr="00565EE6">
        <w:rPr>
          <w:vertAlign w:val="superscript"/>
        </w:rPr>
        <w:t>2</w:t>
      </w:r>
      <w:r w:rsidRPr="00277D96">
        <w:t xml:space="preserve"> adjust</w:t>
      </w:r>
      <w:r>
        <w:t>ado).</w:t>
      </w:r>
    </w:p>
    <w:p w:rsidR="001328D9" w:rsidRDefault="001328D9" w:rsidP="001328D9">
      <w:pPr>
        <w:pStyle w:val="Encabezado"/>
        <w:numPr>
          <w:ilvl w:val="0"/>
          <w:numId w:val="36"/>
        </w:numPr>
        <w:tabs>
          <w:tab w:val="left" w:pos="426"/>
        </w:tabs>
      </w:pPr>
      <w:r>
        <w:t>La capacidad predictiva del modelo es de 80,3%.</w:t>
      </w:r>
    </w:p>
    <w:p w:rsidR="001328D9" w:rsidRDefault="001328D9" w:rsidP="001328D9">
      <w:pPr>
        <w:pStyle w:val="Encabezado"/>
        <w:numPr>
          <w:ilvl w:val="0"/>
          <w:numId w:val="36"/>
        </w:numPr>
        <w:tabs>
          <w:tab w:val="left" w:pos="426"/>
        </w:tabs>
      </w:pPr>
      <w:r>
        <w:t>El error medio de estimación (</w:t>
      </w:r>
      <w:r w:rsidRPr="00CA0600">
        <w:t>0</w:t>
      </w:r>
      <w:r>
        <w:t>,</w:t>
      </w:r>
      <w:r w:rsidRPr="00CA0600">
        <w:t>070</w:t>
      </w:r>
      <w:r>
        <w:t>73 ton) representa un 20,3% de la biomasa media del set de datos.</w:t>
      </w:r>
    </w:p>
    <w:p w:rsidR="001328D9" w:rsidRDefault="001328D9" w:rsidP="001328D9">
      <w:pPr>
        <w:pStyle w:val="Encabezado"/>
        <w:numPr>
          <w:ilvl w:val="0"/>
          <w:numId w:val="36"/>
        </w:numPr>
        <w:tabs>
          <w:tab w:val="left" w:pos="426"/>
        </w:tabs>
      </w:pPr>
      <w:r>
        <w:t>La prueba de Durbin-Watson indica que los residuos son independientes.</w:t>
      </w:r>
    </w:p>
    <w:p w:rsidR="001328D9" w:rsidRDefault="001328D9" w:rsidP="001328D9">
      <w:pPr>
        <w:pStyle w:val="Encabezado"/>
        <w:numPr>
          <w:ilvl w:val="0"/>
          <w:numId w:val="36"/>
        </w:numPr>
        <w:tabs>
          <w:tab w:val="left" w:pos="426"/>
        </w:tabs>
      </w:pPr>
      <w:r>
        <w:t>Las variables predictoras están fuertemente correlacionadas (presencia de multicolinearidad).</w:t>
      </w:r>
      <w:r w:rsidRPr="00565EE6">
        <w:t xml:space="preserve"> </w:t>
      </w:r>
      <w:r w:rsidRPr="00181AA3">
        <w:t xml:space="preserve">Bajo esta condición, las estimaciones de los parámetros del modelo </w:t>
      </w:r>
      <w:r>
        <w:t xml:space="preserve">son </w:t>
      </w:r>
      <w:r w:rsidRPr="00181AA3">
        <w:t>inestables debido a un aumento de la varianza de los coeficientes y el modelo como un todo puede ser inadecuado.</w:t>
      </w:r>
    </w:p>
    <w:p w:rsidR="001328D9" w:rsidRDefault="001328D9" w:rsidP="001328D9">
      <w:pPr>
        <w:pStyle w:val="Encabezado"/>
        <w:numPr>
          <w:ilvl w:val="0"/>
          <w:numId w:val="36"/>
        </w:numPr>
        <w:tabs>
          <w:tab w:val="left" w:pos="426"/>
        </w:tabs>
      </w:pPr>
      <w:r>
        <w:t>Los parámetros del modelo son estadísticamente significativo (p&lt;0,05).</w:t>
      </w:r>
    </w:p>
    <w:p w:rsidR="001328D9" w:rsidRDefault="001328D9" w:rsidP="001328D9">
      <w:pPr>
        <w:pStyle w:val="Encabezado"/>
        <w:numPr>
          <w:ilvl w:val="0"/>
          <w:numId w:val="36"/>
        </w:numPr>
        <w:tabs>
          <w:tab w:val="left" w:pos="426"/>
        </w:tabs>
      </w:pPr>
      <w:r>
        <w:t>Se detectó un valor extremo en la serie (observación No. 50).</w:t>
      </w:r>
    </w:p>
    <w:p w:rsidR="001328D9" w:rsidRDefault="001328D9" w:rsidP="001328D9">
      <w:pPr>
        <w:pStyle w:val="Encabezado"/>
        <w:numPr>
          <w:ilvl w:val="0"/>
          <w:numId w:val="36"/>
        </w:numPr>
        <w:tabs>
          <w:tab w:val="left" w:pos="426"/>
        </w:tabs>
      </w:pPr>
      <w:r>
        <w:t>Se identificaron cinco observaciones que podrían ejercer un efecto de apalancamiento en el modelo (leverage).</w:t>
      </w:r>
    </w:p>
    <w:p w:rsidR="001328D9" w:rsidRDefault="001328D9" w:rsidP="001328D9">
      <w:r>
        <w:lastRenderedPageBreak/>
        <w:tab/>
        <w:t>Los resultados del análisis no halagüeños: en síntesis el modelo es estadísticamente valido y por lo tanto usable.</w:t>
      </w:r>
    </w:p>
    <w:p w:rsidR="00E056CB" w:rsidRDefault="00E056C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32243" w:rsidRPr="00932243" w:rsidRDefault="00ED48F5" w:rsidP="00F67EAE">
      <w:pPr>
        <w:pStyle w:val="Ttulo3"/>
      </w:pPr>
      <w:bookmarkStart w:id="59" w:name="_Toc339975349"/>
      <w:r>
        <w:t xml:space="preserve">9. 5 </w:t>
      </w:r>
      <w:r w:rsidR="00932243" w:rsidRPr="00932243">
        <w:t>Todas las posibles regresiones</w:t>
      </w:r>
      <w:bookmarkEnd w:id="59"/>
    </w:p>
    <w:p w:rsidR="00F67EAE" w:rsidRDefault="00127356" w:rsidP="00F67EAE">
      <w:pPr>
        <w:rPr>
          <w:lang w:eastAsia="zh-CN"/>
        </w:rPr>
      </w:pPr>
      <w:r>
        <w:rPr>
          <w:lang w:eastAsia="zh-CN"/>
        </w:rPr>
        <w:tab/>
      </w:r>
      <w:r w:rsidR="00932243">
        <w:rPr>
          <w:lang w:eastAsia="zh-CN"/>
        </w:rPr>
        <w:t xml:space="preserve">Aun cuando el método de todas las posibles </w:t>
      </w:r>
      <w:r>
        <w:rPr>
          <w:lang w:eastAsia="zh-CN"/>
        </w:rPr>
        <w:t xml:space="preserve">regresiones </w:t>
      </w:r>
      <w:r w:rsidR="00932243">
        <w:rPr>
          <w:lang w:eastAsia="zh-CN"/>
        </w:rPr>
        <w:t xml:space="preserve">es poco práctico para elegir el mejor subset de variables predictoras, </w:t>
      </w:r>
      <w:r>
        <w:rPr>
          <w:lang w:eastAsia="zh-CN"/>
        </w:rPr>
        <w:t xml:space="preserve">puede utilizarse para verificar si existe algún modelo con un </w:t>
      </w:r>
      <w:r w:rsidR="00F67EAE">
        <w:rPr>
          <w:lang w:eastAsia="zh-CN"/>
        </w:rPr>
        <w:t>coeficiente de determinación ajustado (R</w:t>
      </w:r>
      <w:r w:rsidR="00F67EAE" w:rsidRPr="00F67EAE">
        <w:rPr>
          <w:vertAlign w:val="superscript"/>
          <w:lang w:eastAsia="zh-CN"/>
        </w:rPr>
        <w:t>2</w:t>
      </w:r>
      <w:r w:rsidR="00F67EAE">
        <w:rPr>
          <w:lang w:eastAsia="zh-CN"/>
        </w:rPr>
        <w:t xml:space="preserve"> ajustado) superior al de los modelos </w:t>
      </w:r>
      <w:r w:rsidR="00ED48F5">
        <w:rPr>
          <w:lang w:eastAsia="zh-CN"/>
        </w:rPr>
        <w:t xml:space="preserve">elegidos </w:t>
      </w:r>
      <w:r w:rsidR="00F67EAE">
        <w:rPr>
          <w:lang w:eastAsia="zh-CN"/>
        </w:rPr>
        <w:t>utilizando el método de selección hacia adelante y hacia atrás.</w:t>
      </w:r>
    </w:p>
    <w:p w:rsidR="00F67EAE" w:rsidRDefault="00F67EAE" w:rsidP="00F67EAE">
      <w:pPr>
        <w:rPr>
          <w:lang w:eastAsia="zh-CN"/>
        </w:rPr>
      </w:pPr>
    </w:p>
    <w:p w:rsidR="00932243" w:rsidRDefault="00F67EAE" w:rsidP="00932243">
      <w:pPr>
        <w:rPr>
          <w:lang w:eastAsia="zh-CN"/>
        </w:rPr>
      </w:pPr>
      <w:r>
        <w:rPr>
          <w:lang w:eastAsia="zh-CN"/>
        </w:rPr>
        <w:tab/>
      </w:r>
      <w:r w:rsidR="00932243">
        <w:rPr>
          <w:lang w:eastAsia="zh-CN"/>
        </w:rPr>
        <w:t xml:space="preserve">Para nueve variables predictoras es posible ajustar </w:t>
      </w:r>
      <w:r w:rsidR="00127356" w:rsidRPr="00932243">
        <w:rPr>
          <w:lang w:eastAsia="zh-CN"/>
        </w:rPr>
        <w:t>2035 modelos</w:t>
      </w:r>
      <w:r w:rsidR="00127356">
        <w:rPr>
          <w:lang w:eastAsia="zh-CN"/>
        </w:rPr>
        <w:t>. L</w:t>
      </w:r>
      <w:r w:rsidR="00B9255B">
        <w:rPr>
          <w:lang w:eastAsia="zh-CN"/>
        </w:rPr>
        <w:t xml:space="preserve">a figura </w:t>
      </w:r>
      <w:r w:rsidR="00A9460D">
        <w:rPr>
          <w:lang w:eastAsia="zh-CN"/>
        </w:rPr>
        <w:t xml:space="preserve">23 </w:t>
      </w:r>
      <w:r w:rsidR="00127356">
        <w:rPr>
          <w:lang w:eastAsia="zh-CN"/>
        </w:rPr>
        <w:t>muestra el valor del coeficiente de determinación sin ajustar (R</w:t>
      </w:r>
      <w:r w:rsidR="00127356" w:rsidRPr="00127356">
        <w:rPr>
          <w:vertAlign w:val="superscript"/>
          <w:lang w:eastAsia="zh-CN"/>
        </w:rPr>
        <w:t>2</w:t>
      </w:r>
      <w:r w:rsidR="00127356">
        <w:rPr>
          <w:lang w:eastAsia="zh-CN"/>
        </w:rPr>
        <w:t>) y ajustado (R</w:t>
      </w:r>
      <w:r w:rsidR="00127356" w:rsidRPr="00F67EAE">
        <w:rPr>
          <w:vertAlign w:val="superscript"/>
          <w:lang w:eastAsia="zh-CN"/>
        </w:rPr>
        <w:t>2</w:t>
      </w:r>
      <w:r w:rsidR="00127356">
        <w:rPr>
          <w:lang w:eastAsia="zh-CN"/>
        </w:rPr>
        <w:t xml:space="preserve"> ajustado) para todos los modelos.</w:t>
      </w:r>
      <w:r>
        <w:rPr>
          <w:lang w:eastAsia="zh-CN"/>
        </w:rPr>
        <w:t xml:space="preserve"> </w:t>
      </w:r>
      <w:r w:rsidR="00127356">
        <w:rPr>
          <w:lang w:eastAsia="zh-CN"/>
        </w:rPr>
        <w:t xml:space="preserve">De los </w:t>
      </w:r>
      <w:r w:rsidR="00127356" w:rsidRPr="00932243">
        <w:rPr>
          <w:lang w:eastAsia="zh-CN"/>
        </w:rPr>
        <w:t xml:space="preserve">2035 modelos </w:t>
      </w:r>
      <w:r w:rsidR="00932243" w:rsidRPr="00932243">
        <w:rPr>
          <w:lang w:eastAsia="zh-CN"/>
        </w:rPr>
        <w:t xml:space="preserve">81 </w:t>
      </w:r>
      <w:r w:rsidR="00127356">
        <w:rPr>
          <w:lang w:eastAsia="zh-CN"/>
        </w:rPr>
        <w:t xml:space="preserve">tienen un </w:t>
      </w:r>
      <w:r w:rsidR="00932243" w:rsidRPr="00932243">
        <w:rPr>
          <w:lang w:eastAsia="zh-CN"/>
        </w:rPr>
        <w:t>R</w:t>
      </w:r>
      <w:r w:rsidR="00932243" w:rsidRPr="00127356">
        <w:rPr>
          <w:vertAlign w:val="superscript"/>
          <w:lang w:eastAsia="zh-CN"/>
        </w:rPr>
        <w:t>2</w:t>
      </w:r>
      <w:r w:rsidR="00932243" w:rsidRPr="00932243">
        <w:rPr>
          <w:lang w:eastAsia="zh-CN"/>
        </w:rPr>
        <w:t xml:space="preserve"> igual a 0,84 </w:t>
      </w:r>
      <w:r w:rsidR="00127356">
        <w:rPr>
          <w:lang w:eastAsia="zh-CN"/>
        </w:rPr>
        <w:t xml:space="preserve">y </w:t>
      </w:r>
      <w:r w:rsidR="00932243" w:rsidRPr="00932243">
        <w:rPr>
          <w:lang w:eastAsia="zh-CN"/>
        </w:rPr>
        <w:t>24 tiene</w:t>
      </w:r>
      <w:r w:rsidR="00932243">
        <w:rPr>
          <w:lang w:eastAsia="zh-CN"/>
        </w:rPr>
        <w:t>n</w:t>
      </w:r>
      <w:r w:rsidR="00932243" w:rsidRPr="00932243">
        <w:rPr>
          <w:lang w:eastAsia="zh-CN"/>
        </w:rPr>
        <w:t xml:space="preserve"> un R</w:t>
      </w:r>
      <w:r w:rsidR="00932243" w:rsidRPr="00127356">
        <w:rPr>
          <w:vertAlign w:val="superscript"/>
          <w:lang w:eastAsia="zh-CN"/>
        </w:rPr>
        <w:t>2</w:t>
      </w:r>
      <w:r w:rsidR="00932243" w:rsidRPr="00932243">
        <w:rPr>
          <w:lang w:eastAsia="zh-CN"/>
        </w:rPr>
        <w:t xml:space="preserve"> ajustado igual a 0,83</w:t>
      </w:r>
      <w:r w:rsidR="00127356">
        <w:rPr>
          <w:lang w:eastAsia="zh-CN"/>
        </w:rPr>
        <w:t>.</w:t>
      </w:r>
      <w:r>
        <w:rPr>
          <w:lang w:eastAsia="zh-CN"/>
        </w:rPr>
        <w:t xml:space="preserve"> El R</w:t>
      </w:r>
      <w:r w:rsidRPr="00F67EAE">
        <w:rPr>
          <w:vertAlign w:val="superscript"/>
          <w:lang w:eastAsia="zh-CN"/>
        </w:rPr>
        <w:t>2</w:t>
      </w:r>
      <w:r>
        <w:rPr>
          <w:lang w:eastAsia="zh-CN"/>
        </w:rPr>
        <w:t xml:space="preserve"> ajustado máximo obtenido con los métodos de selección hacia adelante y hacia atrás fue de 0,82 y por lo tanto </w:t>
      </w:r>
      <w:r w:rsidR="002C6C26">
        <w:rPr>
          <w:lang w:eastAsia="zh-CN"/>
        </w:rPr>
        <w:t xml:space="preserve">se </w:t>
      </w:r>
      <w:r w:rsidR="001D2C91">
        <w:rPr>
          <w:lang w:eastAsia="zh-CN"/>
        </w:rPr>
        <w:t>elijará</w:t>
      </w:r>
      <w:r w:rsidR="002C6C26">
        <w:rPr>
          <w:lang w:eastAsia="zh-CN"/>
        </w:rPr>
        <w:t xml:space="preserve"> </w:t>
      </w:r>
      <w:r>
        <w:rPr>
          <w:lang w:eastAsia="zh-CN"/>
        </w:rPr>
        <w:t xml:space="preserve">el </w:t>
      </w:r>
      <w:r w:rsidR="001D2C91">
        <w:rPr>
          <w:lang w:eastAsia="zh-CN"/>
        </w:rPr>
        <w:t>sub</w:t>
      </w:r>
      <w:r>
        <w:rPr>
          <w:lang w:eastAsia="zh-CN"/>
        </w:rPr>
        <w:t xml:space="preserve">set de variables más parsimonioso </w:t>
      </w:r>
      <w:r w:rsidR="001D2C91">
        <w:rPr>
          <w:lang w:eastAsia="zh-CN"/>
        </w:rPr>
        <w:t xml:space="preserve">y con </w:t>
      </w:r>
      <w:r>
        <w:rPr>
          <w:lang w:eastAsia="zh-CN"/>
        </w:rPr>
        <w:t>un R</w:t>
      </w:r>
      <w:r w:rsidRPr="00F67EAE">
        <w:rPr>
          <w:vertAlign w:val="superscript"/>
          <w:lang w:eastAsia="zh-CN"/>
        </w:rPr>
        <w:t>2</w:t>
      </w:r>
      <w:r>
        <w:rPr>
          <w:lang w:eastAsia="zh-CN"/>
        </w:rPr>
        <w:t xml:space="preserve"> ajustado de 0,83.</w:t>
      </w:r>
    </w:p>
    <w:p w:rsidR="006C3AFF" w:rsidRPr="00932243" w:rsidRDefault="006C3AFF" w:rsidP="00932243">
      <w:pPr>
        <w:rPr>
          <w:lang w:eastAsia="zh-CN"/>
        </w:rPr>
      </w:pPr>
    </w:p>
    <w:p w:rsidR="00932243" w:rsidRDefault="006C3AFF" w:rsidP="00932243">
      <w:pPr>
        <w:rPr>
          <w:lang w:eastAsia="zh-CN"/>
        </w:rPr>
      </w:pPr>
      <w:r w:rsidRPr="006C3AFF">
        <w:rPr>
          <w:noProof/>
          <w:lang w:val="es-CR" w:eastAsia="es-CR"/>
        </w:rPr>
        <w:drawing>
          <wp:inline distT="0" distB="0" distL="0" distR="0" wp14:anchorId="62C4163E" wp14:editId="179638C5">
            <wp:extent cx="2890404" cy="1738342"/>
            <wp:effectExtent l="19050" t="0" r="5196" b="0"/>
            <wp:docPr id="17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5" cstate="print"/>
                    <a:srcRect/>
                    <a:stretch>
                      <a:fillRect/>
                    </a:stretch>
                  </pic:blipFill>
                  <pic:spPr bwMode="auto">
                    <a:xfrm>
                      <a:off x="0" y="0"/>
                      <a:ext cx="2895536" cy="1741428"/>
                    </a:xfrm>
                    <a:prstGeom prst="rect">
                      <a:avLst/>
                    </a:prstGeom>
                    <a:noFill/>
                    <a:ln w="9525">
                      <a:noFill/>
                      <a:miter lim="800000"/>
                      <a:headEnd/>
                      <a:tailEnd/>
                    </a:ln>
                  </pic:spPr>
                </pic:pic>
              </a:graphicData>
            </a:graphic>
          </wp:inline>
        </w:drawing>
      </w:r>
      <w:r w:rsidRPr="006C3AFF">
        <w:rPr>
          <w:lang w:eastAsia="zh-CN"/>
        </w:rPr>
        <w:t xml:space="preserve"> </w:t>
      </w:r>
      <w:r w:rsidRPr="006C3AFF">
        <w:rPr>
          <w:noProof/>
          <w:lang w:val="es-CR" w:eastAsia="es-CR"/>
        </w:rPr>
        <w:drawing>
          <wp:inline distT="0" distB="0" distL="0" distR="0" wp14:anchorId="790C94C9" wp14:editId="72B4DE33">
            <wp:extent cx="2860716" cy="1720488"/>
            <wp:effectExtent l="19050" t="0" r="0" b="0"/>
            <wp:docPr id="181"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6" cstate="print"/>
                    <a:srcRect/>
                    <a:stretch>
                      <a:fillRect/>
                    </a:stretch>
                  </pic:blipFill>
                  <pic:spPr bwMode="auto">
                    <a:xfrm>
                      <a:off x="0" y="0"/>
                      <a:ext cx="2860310" cy="1720244"/>
                    </a:xfrm>
                    <a:prstGeom prst="rect">
                      <a:avLst/>
                    </a:prstGeom>
                    <a:noFill/>
                    <a:ln w="9525">
                      <a:noFill/>
                      <a:miter lim="800000"/>
                      <a:headEnd/>
                      <a:tailEnd/>
                    </a:ln>
                  </pic:spPr>
                </pic:pic>
              </a:graphicData>
            </a:graphic>
          </wp:inline>
        </w:drawing>
      </w:r>
    </w:p>
    <w:p w:rsidR="00932243" w:rsidRDefault="006C3AFF" w:rsidP="00932243">
      <w:pPr>
        <w:rPr>
          <w:lang w:eastAsia="zh-CN"/>
        </w:rPr>
      </w:pPr>
      <w:r w:rsidRPr="006C3AFF">
        <w:rPr>
          <w:noProof/>
          <w:lang w:val="es-CR" w:eastAsia="es-CR"/>
        </w:rPr>
        <w:drawing>
          <wp:inline distT="0" distB="0" distL="0" distR="0" wp14:anchorId="1FBD3C0C" wp14:editId="39B55307">
            <wp:extent cx="2885865" cy="1735612"/>
            <wp:effectExtent l="19050" t="0" r="0" b="0"/>
            <wp:docPr id="182"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7" cstate="print"/>
                    <a:srcRect/>
                    <a:stretch>
                      <a:fillRect/>
                    </a:stretch>
                  </pic:blipFill>
                  <pic:spPr bwMode="auto">
                    <a:xfrm>
                      <a:off x="0" y="0"/>
                      <a:ext cx="2885865" cy="1735612"/>
                    </a:xfrm>
                    <a:prstGeom prst="rect">
                      <a:avLst/>
                    </a:prstGeom>
                    <a:noFill/>
                    <a:ln w="9525">
                      <a:noFill/>
                      <a:miter lim="800000"/>
                      <a:headEnd/>
                      <a:tailEnd/>
                    </a:ln>
                  </pic:spPr>
                </pic:pic>
              </a:graphicData>
            </a:graphic>
          </wp:inline>
        </w:drawing>
      </w:r>
    </w:p>
    <w:p w:rsidR="00932243" w:rsidRDefault="00A9460D" w:rsidP="00932243">
      <w:r>
        <w:t xml:space="preserve">Figura </w:t>
      </w:r>
      <w:r w:rsidR="00CD5B1C">
        <w:fldChar w:fldCharType="begin"/>
      </w:r>
      <w:r w:rsidR="00CD5B1C">
        <w:instrText xml:space="preserve"> SEQ</w:instrText>
      </w:r>
      <w:r w:rsidR="00CD5B1C">
        <w:instrText xml:space="preserve"> Figura \* ARABIC </w:instrText>
      </w:r>
      <w:r w:rsidR="00CD5B1C">
        <w:fldChar w:fldCharType="separate"/>
      </w:r>
      <w:r w:rsidR="000F431D">
        <w:rPr>
          <w:noProof/>
        </w:rPr>
        <w:t>23</w:t>
      </w:r>
      <w:r w:rsidR="00CD5B1C">
        <w:rPr>
          <w:noProof/>
        </w:rPr>
        <w:fldChar w:fldCharType="end"/>
      </w:r>
      <w:r>
        <w:t>:</w:t>
      </w:r>
    </w:p>
    <w:p w:rsidR="00A9460D" w:rsidRDefault="00A9460D" w:rsidP="00932243">
      <w:pPr>
        <w:rPr>
          <w:lang w:eastAsia="zh-CN"/>
        </w:rPr>
      </w:pPr>
    </w:p>
    <w:p w:rsidR="00B9255B" w:rsidRDefault="00B9255B" w:rsidP="00932243">
      <w:pPr>
        <w:rPr>
          <w:lang w:eastAsia="zh-CN"/>
        </w:rPr>
      </w:pPr>
      <w:r>
        <w:rPr>
          <w:lang w:eastAsia="zh-CN"/>
        </w:rPr>
        <w:tab/>
        <w:t xml:space="preserve">Analizando los modelos de regresión ajustados por ER, se observa que </w:t>
      </w:r>
      <w:r w:rsidR="00C26E45">
        <w:rPr>
          <w:lang w:eastAsia="zh-CN"/>
        </w:rPr>
        <w:t xml:space="preserve">existen dos </w:t>
      </w:r>
      <w:r>
        <w:rPr>
          <w:lang w:eastAsia="zh-CN"/>
        </w:rPr>
        <w:t>modelos con dos variables (parsimoniosos)</w:t>
      </w:r>
      <w:r w:rsidR="00C26E45">
        <w:rPr>
          <w:lang w:eastAsia="zh-CN"/>
        </w:rPr>
        <w:t xml:space="preserve"> y con un </w:t>
      </w:r>
      <w:r>
        <w:rPr>
          <w:lang w:eastAsia="zh-CN"/>
        </w:rPr>
        <w:t>R</w:t>
      </w:r>
      <w:r w:rsidRPr="00B9255B">
        <w:rPr>
          <w:vertAlign w:val="superscript"/>
          <w:lang w:eastAsia="zh-CN"/>
        </w:rPr>
        <w:t>2</w:t>
      </w:r>
      <w:r>
        <w:rPr>
          <w:lang w:eastAsia="zh-CN"/>
        </w:rPr>
        <w:t xml:space="preserve"> ajustado </w:t>
      </w:r>
      <w:r w:rsidR="00C26E45">
        <w:rPr>
          <w:lang w:eastAsia="zh-CN"/>
        </w:rPr>
        <w:t xml:space="preserve">de 0,83. Dichos modelos incluyen </w:t>
      </w:r>
      <w:r>
        <w:rPr>
          <w:lang w:eastAsia="zh-CN"/>
        </w:rPr>
        <w:t xml:space="preserve">las variables </w:t>
      </w:r>
      <w:r w:rsidRPr="00B9255B">
        <w:rPr>
          <w:lang w:eastAsia="zh-CN"/>
        </w:rPr>
        <w:t>ht_m</w:t>
      </w:r>
      <w:r>
        <w:rPr>
          <w:lang w:eastAsia="zh-CN"/>
        </w:rPr>
        <w:t xml:space="preserve"> y</w:t>
      </w:r>
      <w:r w:rsidRPr="00B9255B">
        <w:rPr>
          <w:lang w:eastAsia="zh-CN"/>
        </w:rPr>
        <w:t xml:space="preserve"> dap*ht</w:t>
      </w:r>
      <w:r w:rsidR="00C26E45">
        <w:rPr>
          <w:lang w:eastAsia="zh-CN"/>
        </w:rPr>
        <w:t xml:space="preserve"> y </w:t>
      </w:r>
      <w:r w:rsidR="00C26E45" w:rsidRPr="00C26E45">
        <w:rPr>
          <w:lang w:eastAsia="zh-CN"/>
        </w:rPr>
        <w:t xml:space="preserve">log_ht </w:t>
      </w:r>
      <w:r w:rsidR="00C26E45">
        <w:rPr>
          <w:lang w:eastAsia="zh-CN"/>
        </w:rPr>
        <w:t xml:space="preserve">y </w:t>
      </w:r>
      <w:r w:rsidR="00C26E45" w:rsidRPr="00C26E45">
        <w:rPr>
          <w:lang w:eastAsia="zh-CN"/>
        </w:rPr>
        <w:t>dap*ht</w:t>
      </w:r>
      <w:r>
        <w:rPr>
          <w:lang w:eastAsia="zh-CN"/>
        </w:rPr>
        <w:t xml:space="preserve">. Esto no debería sorprendernos pues la variable compuesta </w:t>
      </w:r>
      <w:r w:rsidRPr="00B9255B">
        <w:rPr>
          <w:lang w:eastAsia="zh-CN"/>
        </w:rPr>
        <w:t>dap*ht</w:t>
      </w:r>
      <w:r>
        <w:rPr>
          <w:lang w:eastAsia="zh-CN"/>
        </w:rPr>
        <w:t xml:space="preserve"> forma parte de muchos modelos de volumen y biomasa.</w:t>
      </w:r>
      <w:r w:rsidR="00C26E45">
        <w:rPr>
          <w:lang w:eastAsia="zh-CN"/>
        </w:rPr>
        <w:t xml:space="preserve"> A continuación </w:t>
      </w:r>
      <w:r w:rsidR="001D2C91">
        <w:rPr>
          <w:lang w:eastAsia="zh-CN"/>
        </w:rPr>
        <w:t xml:space="preserve">se </w:t>
      </w:r>
      <w:r w:rsidR="00C26E45">
        <w:rPr>
          <w:lang w:eastAsia="zh-CN"/>
        </w:rPr>
        <w:t xml:space="preserve">utiliza ER para ajustar y evaluar </w:t>
      </w:r>
      <w:r w:rsidR="001D2C91">
        <w:rPr>
          <w:lang w:eastAsia="zh-CN"/>
        </w:rPr>
        <w:t xml:space="preserve">el comportamiento de </w:t>
      </w:r>
      <w:r w:rsidR="00C26E45">
        <w:rPr>
          <w:lang w:eastAsia="zh-CN"/>
        </w:rPr>
        <w:t>dichos modelos.</w:t>
      </w:r>
    </w:p>
    <w:p w:rsidR="00C26E45" w:rsidRDefault="00C26E45" w:rsidP="00932243">
      <w:pPr>
        <w:rPr>
          <w:lang w:eastAsia="zh-CN"/>
        </w:rPr>
      </w:pPr>
    </w:p>
    <w:p w:rsidR="001D2C91" w:rsidRDefault="001D2C91" w:rsidP="00932243">
      <w:pPr>
        <w:rPr>
          <w:lang w:eastAsia="zh-CN"/>
        </w:rPr>
      </w:pPr>
    </w:p>
    <w:p w:rsidR="00B9255B" w:rsidRDefault="00B9255B" w:rsidP="00932243">
      <w:pPr>
        <w:rPr>
          <w:lang w:eastAsia="zh-CN"/>
        </w:rPr>
      </w:pPr>
    </w:p>
    <w:p w:rsidR="00C26E45" w:rsidRDefault="00C26E45" w:rsidP="00932243">
      <w:pPr>
        <w:rPr>
          <w:lang w:eastAsia="zh-CN"/>
        </w:rPr>
      </w:pPr>
    </w:p>
    <w:p w:rsidR="00C26E45" w:rsidRPr="00C26E45" w:rsidRDefault="00C26E45" w:rsidP="00932243">
      <w:pPr>
        <w:rPr>
          <w:b/>
          <w:lang w:eastAsia="zh-CN"/>
        </w:rPr>
      </w:pPr>
      <w:r w:rsidRPr="00C26E45">
        <w:rPr>
          <w:b/>
          <w:lang w:eastAsia="zh-CN"/>
        </w:rPr>
        <w:lastRenderedPageBreak/>
        <w:t>Modelo en función de ht_m y dap*ht</w:t>
      </w:r>
    </w:p>
    <w:p w:rsidR="004E2281" w:rsidRPr="004E2281" w:rsidRDefault="004E2281" w:rsidP="004E2281">
      <w:pPr>
        <w:rPr>
          <w:lang w:val="en-US" w:eastAsia="zh-CN"/>
        </w:rPr>
      </w:pPr>
      <w:r w:rsidRPr="004E2281">
        <w:rPr>
          <w:lang w:val="en-US" w:eastAsia="zh-CN"/>
        </w:rPr>
        <w:t>biom_tot = b0 + b1*dap*ht + b2*ht_m</w:t>
      </w:r>
    </w:p>
    <w:p w:rsidR="00C26E45" w:rsidRPr="004E2281" w:rsidRDefault="00C26E45" w:rsidP="00932243">
      <w:pPr>
        <w:rPr>
          <w:lang w:val="en-US" w:eastAsia="zh-CN"/>
        </w:rPr>
      </w:pPr>
    </w:p>
    <w:tbl>
      <w:tblPr>
        <w:tblW w:w="3456" w:type="dxa"/>
        <w:tblInd w:w="70" w:type="dxa"/>
        <w:tblCellMar>
          <w:left w:w="70" w:type="dxa"/>
          <w:right w:w="70" w:type="dxa"/>
        </w:tblCellMar>
        <w:tblLook w:val="04A0" w:firstRow="1" w:lastRow="0" w:firstColumn="1" w:lastColumn="0" w:noHBand="0" w:noVBand="1"/>
      </w:tblPr>
      <w:tblGrid>
        <w:gridCol w:w="2661"/>
        <w:gridCol w:w="920"/>
      </w:tblGrid>
      <w:tr w:rsidR="00C26E45" w:rsidRPr="00C26E45" w:rsidTr="00C26E45">
        <w:trPr>
          <w:trHeight w:val="300"/>
        </w:trPr>
        <w:tc>
          <w:tcPr>
            <w:tcW w:w="3456" w:type="dxa"/>
            <w:gridSpan w:val="2"/>
            <w:tcBorders>
              <w:top w:val="single" w:sz="8" w:space="0" w:color="auto"/>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center"/>
              <w:rPr>
                <w:b/>
                <w:bCs/>
                <w:i/>
                <w:iCs/>
                <w:color w:val="000000"/>
              </w:rPr>
            </w:pPr>
            <w:r w:rsidRPr="00C26E45">
              <w:rPr>
                <w:b/>
                <w:bCs/>
                <w:i/>
                <w:iCs/>
                <w:color w:val="000000"/>
              </w:rPr>
              <w:t>Summary</w:t>
            </w:r>
          </w:p>
        </w:tc>
      </w:tr>
      <w:tr w:rsidR="00C26E45" w:rsidRPr="00C26E45" w:rsidTr="00C26E45">
        <w:trPr>
          <w:trHeight w:val="315"/>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|R|</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915</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pPr>
            <w:r w:rsidRPr="00C26E45">
              <w:t>R</w:t>
            </w:r>
            <w:r w:rsidRPr="00C26E45">
              <w:rPr>
                <w:vertAlign w:val="superscript"/>
              </w:rPr>
              <w:t>2</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837</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pPr>
            <w:r w:rsidRPr="00C26E45">
              <w:t>R</w:t>
            </w:r>
            <w:r w:rsidRPr="00C26E45">
              <w:rPr>
                <w:vertAlign w:val="superscript"/>
              </w:rPr>
              <w:t xml:space="preserve">2 </w:t>
            </w:r>
            <w:r w:rsidRPr="00C26E45">
              <w:t>adjusted</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830</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Standard Error</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06918</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 Points</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50</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PRESS</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26</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pPr>
            <w:r w:rsidRPr="00C26E45">
              <w:t>R</w:t>
            </w:r>
            <w:r w:rsidRPr="00C26E45">
              <w:rPr>
                <w:vertAlign w:val="superscript"/>
              </w:rPr>
              <w:t>2</w:t>
            </w:r>
            <w:r w:rsidRPr="00C26E45">
              <w:t xml:space="preserve"> for Prediction</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812</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Durbin-Watson d</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502</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First Order Autocorrelation</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095</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Collinearity</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556</w:t>
            </w:r>
          </w:p>
        </w:tc>
      </w:tr>
      <w:tr w:rsidR="00C26E45" w:rsidRPr="00C26E45" w:rsidTr="00C26E45">
        <w:trPr>
          <w:trHeight w:val="300"/>
        </w:trPr>
        <w:tc>
          <w:tcPr>
            <w:tcW w:w="26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Coefficient of Variation</w:t>
            </w:r>
          </w:p>
        </w:tc>
        <w:tc>
          <w:tcPr>
            <w:tcW w:w="79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19</w:t>
            </w:r>
            <w:r w:rsidR="004E2281">
              <w:rPr>
                <w:color w:val="000000"/>
              </w:rPr>
              <w:t>,</w:t>
            </w:r>
            <w:r w:rsidRPr="00C26E45">
              <w:rPr>
                <w:color w:val="000000"/>
              </w:rPr>
              <w:t>834</w:t>
            </w:r>
          </w:p>
        </w:tc>
      </w:tr>
      <w:tr w:rsidR="00C26E45" w:rsidRPr="00C26E45" w:rsidTr="00C26E45">
        <w:trPr>
          <w:trHeight w:val="315"/>
        </w:trPr>
        <w:tc>
          <w:tcPr>
            <w:tcW w:w="2661"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Precision Index</w:t>
            </w:r>
          </w:p>
        </w:tc>
        <w:tc>
          <w:tcPr>
            <w:tcW w:w="795"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37</w:t>
            </w:r>
            <w:r w:rsidR="004E2281">
              <w:rPr>
                <w:color w:val="000000"/>
              </w:rPr>
              <w:t>,</w:t>
            </w:r>
            <w:r w:rsidRPr="00C26E45">
              <w:rPr>
                <w:color w:val="000000"/>
              </w:rPr>
              <w:t>264</w:t>
            </w:r>
          </w:p>
        </w:tc>
      </w:tr>
    </w:tbl>
    <w:p w:rsidR="001D2C91" w:rsidRDefault="001D2C91" w:rsidP="00932243">
      <w:pPr>
        <w:rPr>
          <w:lang w:eastAsia="zh-CN"/>
        </w:rPr>
      </w:pPr>
    </w:p>
    <w:p w:rsidR="00C26E45" w:rsidRDefault="001D2C91" w:rsidP="00932243">
      <w:pPr>
        <w:rPr>
          <w:lang w:eastAsia="zh-CN"/>
        </w:rPr>
      </w:pPr>
      <w:r>
        <w:rPr>
          <w:lang w:eastAsia="zh-CN"/>
        </w:rPr>
        <w:tab/>
        <w:t xml:space="preserve">La ecuación de regresión explica un 83% de la variabilidad en biomasa y el RCME es igual a un </w:t>
      </w:r>
      <w:r w:rsidRPr="00C26E45">
        <w:rPr>
          <w:color w:val="000000"/>
        </w:rPr>
        <w:t>19</w:t>
      </w:r>
      <w:r>
        <w:rPr>
          <w:color w:val="000000"/>
        </w:rPr>
        <w:t>,</w:t>
      </w:r>
      <w:r w:rsidRPr="00C26E45">
        <w:rPr>
          <w:color w:val="000000"/>
        </w:rPr>
        <w:t>8</w:t>
      </w:r>
      <w:r>
        <w:rPr>
          <w:color w:val="000000"/>
        </w:rPr>
        <w:t>% de la media de biomasa (ton)</w:t>
      </w:r>
      <w:r>
        <w:rPr>
          <w:lang w:eastAsia="zh-CN"/>
        </w:rPr>
        <w:t>. La capacidad predictiva del modelo es de 81.2%.</w:t>
      </w:r>
    </w:p>
    <w:p w:rsidR="001D2C91" w:rsidRDefault="001D2C91" w:rsidP="00932243">
      <w:pPr>
        <w:rPr>
          <w:lang w:eastAsia="zh-CN"/>
        </w:rPr>
      </w:pPr>
    </w:p>
    <w:tbl>
      <w:tblPr>
        <w:tblStyle w:val="Tablaconcuadrcula"/>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76"/>
        <w:gridCol w:w="1418"/>
        <w:gridCol w:w="1275"/>
        <w:gridCol w:w="993"/>
        <w:gridCol w:w="1525"/>
        <w:gridCol w:w="676"/>
      </w:tblGrid>
      <w:tr w:rsidR="00C26E45" w:rsidRPr="00C26E45" w:rsidTr="001D2C91">
        <w:trPr>
          <w:trHeight w:val="315"/>
        </w:trPr>
        <w:tc>
          <w:tcPr>
            <w:tcW w:w="1809" w:type="dxa"/>
            <w:noWrap/>
            <w:hideMark/>
          </w:tcPr>
          <w:p w:rsidR="00C26E45" w:rsidRPr="00C26E45" w:rsidRDefault="00C26E45" w:rsidP="00C26E45">
            <w:pPr>
              <w:widowControl/>
              <w:autoSpaceDE/>
              <w:autoSpaceDN/>
              <w:adjustRightInd/>
              <w:spacing w:line="240" w:lineRule="auto"/>
              <w:jc w:val="right"/>
              <w:rPr>
                <w:b/>
                <w:bCs/>
                <w:color w:val="000000"/>
              </w:rPr>
            </w:pPr>
            <w:r w:rsidRPr="00C26E45">
              <w:rPr>
                <w:b/>
                <w:bCs/>
                <w:color w:val="000000"/>
              </w:rPr>
              <w:t>ANOVA</w:t>
            </w:r>
          </w:p>
        </w:tc>
        <w:tc>
          <w:tcPr>
            <w:tcW w:w="1276"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c>
          <w:tcPr>
            <w:tcW w:w="1418"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c>
          <w:tcPr>
            <w:tcW w:w="1275"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c>
          <w:tcPr>
            <w:tcW w:w="993"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c>
          <w:tcPr>
            <w:tcW w:w="1525"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c>
          <w:tcPr>
            <w:tcW w:w="676" w:type="dxa"/>
            <w:noWrap/>
            <w:hideMark/>
          </w:tcPr>
          <w:p w:rsidR="00C26E45" w:rsidRPr="00C26E45" w:rsidRDefault="00C26E45" w:rsidP="00C26E45">
            <w:pPr>
              <w:widowControl/>
              <w:autoSpaceDE/>
              <w:autoSpaceDN/>
              <w:adjustRightInd/>
              <w:spacing w:line="240" w:lineRule="auto"/>
              <w:jc w:val="center"/>
              <w:rPr>
                <w:color w:val="000000"/>
              </w:rPr>
            </w:pPr>
            <w:r w:rsidRPr="00C26E45">
              <w:rPr>
                <w:color w:val="000000"/>
              </w:rPr>
              <w:t> </w:t>
            </w:r>
          </w:p>
        </w:tc>
      </w:tr>
      <w:tr w:rsidR="00C26E45" w:rsidRPr="00C26E45" w:rsidTr="001D2C91">
        <w:trPr>
          <w:trHeight w:val="300"/>
        </w:trPr>
        <w:tc>
          <w:tcPr>
            <w:tcW w:w="1809"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Source</w:t>
            </w:r>
          </w:p>
        </w:tc>
        <w:tc>
          <w:tcPr>
            <w:tcW w:w="1276"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SS</w:t>
            </w:r>
          </w:p>
        </w:tc>
        <w:tc>
          <w:tcPr>
            <w:tcW w:w="1418"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SS%</w:t>
            </w:r>
          </w:p>
        </w:tc>
        <w:tc>
          <w:tcPr>
            <w:tcW w:w="1275"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MS</w:t>
            </w:r>
          </w:p>
        </w:tc>
        <w:tc>
          <w:tcPr>
            <w:tcW w:w="993"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F</w:t>
            </w:r>
          </w:p>
        </w:tc>
        <w:tc>
          <w:tcPr>
            <w:tcW w:w="1525"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F Signif</w:t>
            </w:r>
          </w:p>
        </w:tc>
        <w:tc>
          <w:tcPr>
            <w:tcW w:w="676" w:type="dxa"/>
            <w:noWrap/>
            <w:hideMark/>
          </w:tcPr>
          <w:p w:rsidR="00C26E45" w:rsidRPr="00C26E45" w:rsidRDefault="00C26E45" w:rsidP="00C26E45">
            <w:pPr>
              <w:widowControl/>
              <w:autoSpaceDE/>
              <w:autoSpaceDN/>
              <w:adjustRightInd/>
              <w:spacing w:line="240" w:lineRule="auto"/>
              <w:jc w:val="center"/>
              <w:rPr>
                <w:i/>
                <w:iCs/>
                <w:color w:val="000000"/>
              </w:rPr>
            </w:pPr>
            <w:r w:rsidRPr="00C26E45">
              <w:rPr>
                <w:i/>
                <w:iCs/>
                <w:color w:val="000000"/>
              </w:rPr>
              <w:t>df</w:t>
            </w:r>
          </w:p>
        </w:tc>
      </w:tr>
      <w:tr w:rsidR="00C26E45" w:rsidRPr="00C26E45" w:rsidTr="001D2C91">
        <w:trPr>
          <w:trHeight w:val="300"/>
        </w:trPr>
        <w:tc>
          <w:tcPr>
            <w:tcW w:w="1809"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Regression</w:t>
            </w:r>
          </w:p>
        </w:tc>
        <w:tc>
          <w:tcPr>
            <w:tcW w:w="12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154</w:t>
            </w:r>
          </w:p>
        </w:tc>
        <w:tc>
          <w:tcPr>
            <w:tcW w:w="1418" w:type="dxa"/>
            <w:noWrap/>
            <w:hideMark/>
          </w:tcPr>
          <w:p w:rsidR="00C26E45" w:rsidRPr="00C26E45" w:rsidRDefault="00C26E45" w:rsidP="001D2C91">
            <w:pPr>
              <w:widowControl/>
              <w:autoSpaceDE/>
              <w:autoSpaceDN/>
              <w:adjustRightInd/>
              <w:spacing w:line="240" w:lineRule="auto"/>
              <w:jc w:val="center"/>
              <w:rPr>
                <w:color w:val="000000"/>
              </w:rPr>
            </w:pPr>
            <w:r w:rsidRPr="00C26E45">
              <w:rPr>
                <w:color w:val="000000"/>
              </w:rPr>
              <w:t>84</w:t>
            </w:r>
          </w:p>
        </w:tc>
        <w:tc>
          <w:tcPr>
            <w:tcW w:w="127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577</w:t>
            </w:r>
          </w:p>
        </w:tc>
        <w:tc>
          <w:tcPr>
            <w:tcW w:w="993"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120</w:t>
            </w:r>
            <w:r w:rsidR="004E2281">
              <w:rPr>
                <w:color w:val="000000"/>
              </w:rPr>
              <w:t>,</w:t>
            </w:r>
            <w:r w:rsidRPr="00C26E45">
              <w:rPr>
                <w:color w:val="000000"/>
              </w:rPr>
              <w:t>55</w:t>
            </w:r>
          </w:p>
        </w:tc>
        <w:tc>
          <w:tcPr>
            <w:tcW w:w="152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3</w:t>
            </w:r>
            <w:r w:rsidR="004E2281">
              <w:rPr>
                <w:color w:val="000000"/>
              </w:rPr>
              <w:t>,</w:t>
            </w:r>
            <w:r w:rsidRPr="00C26E45">
              <w:rPr>
                <w:color w:val="000000"/>
              </w:rPr>
              <w:t>12483E-19</w:t>
            </w:r>
          </w:p>
        </w:tc>
        <w:tc>
          <w:tcPr>
            <w:tcW w:w="6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2</w:t>
            </w:r>
          </w:p>
        </w:tc>
      </w:tr>
      <w:tr w:rsidR="00C26E45" w:rsidRPr="00C26E45" w:rsidTr="001D2C91">
        <w:trPr>
          <w:trHeight w:val="300"/>
        </w:trPr>
        <w:tc>
          <w:tcPr>
            <w:tcW w:w="1809"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Residual</w:t>
            </w:r>
          </w:p>
        </w:tc>
        <w:tc>
          <w:tcPr>
            <w:tcW w:w="12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225</w:t>
            </w:r>
          </w:p>
        </w:tc>
        <w:tc>
          <w:tcPr>
            <w:tcW w:w="1418" w:type="dxa"/>
            <w:noWrap/>
            <w:hideMark/>
          </w:tcPr>
          <w:p w:rsidR="00C26E45" w:rsidRPr="00C26E45" w:rsidRDefault="00C26E45" w:rsidP="001D2C91">
            <w:pPr>
              <w:widowControl/>
              <w:autoSpaceDE/>
              <w:autoSpaceDN/>
              <w:adjustRightInd/>
              <w:spacing w:line="240" w:lineRule="auto"/>
              <w:jc w:val="center"/>
              <w:rPr>
                <w:color w:val="000000"/>
              </w:rPr>
            </w:pPr>
            <w:r w:rsidRPr="00C26E45">
              <w:rPr>
                <w:color w:val="000000"/>
              </w:rPr>
              <w:t>16</w:t>
            </w:r>
          </w:p>
        </w:tc>
        <w:tc>
          <w:tcPr>
            <w:tcW w:w="127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00479</w:t>
            </w:r>
          </w:p>
        </w:tc>
        <w:tc>
          <w:tcPr>
            <w:tcW w:w="993" w:type="dxa"/>
            <w:noWrap/>
            <w:hideMark/>
          </w:tcPr>
          <w:p w:rsidR="00C26E45" w:rsidRPr="00C26E45" w:rsidRDefault="00C26E45" w:rsidP="00C26E45">
            <w:pPr>
              <w:widowControl/>
              <w:autoSpaceDE/>
              <w:autoSpaceDN/>
              <w:adjustRightInd/>
              <w:spacing w:line="240" w:lineRule="auto"/>
              <w:jc w:val="left"/>
              <w:rPr>
                <w:color w:val="000000"/>
              </w:rPr>
            </w:pPr>
          </w:p>
        </w:tc>
        <w:tc>
          <w:tcPr>
            <w:tcW w:w="1525" w:type="dxa"/>
            <w:noWrap/>
            <w:hideMark/>
          </w:tcPr>
          <w:p w:rsidR="00C26E45" w:rsidRPr="00C26E45" w:rsidRDefault="00C26E45" w:rsidP="00C26E45">
            <w:pPr>
              <w:widowControl/>
              <w:autoSpaceDE/>
              <w:autoSpaceDN/>
              <w:adjustRightInd/>
              <w:spacing w:line="240" w:lineRule="auto"/>
              <w:jc w:val="left"/>
              <w:rPr>
                <w:color w:val="000000"/>
              </w:rPr>
            </w:pPr>
          </w:p>
        </w:tc>
        <w:tc>
          <w:tcPr>
            <w:tcW w:w="6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47</w:t>
            </w:r>
          </w:p>
        </w:tc>
      </w:tr>
      <w:tr w:rsidR="00C26E45" w:rsidRPr="00C26E45" w:rsidTr="001D2C91">
        <w:trPr>
          <w:trHeight w:val="300"/>
        </w:trPr>
        <w:tc>
          <w:tcPr>
            <w:tcW w:w="1809"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xml:space="preserve">  LOF Error</w:t>
            </w:r>
          </w:p>
        </w:tc>
        <w:tc>
          <w:tcPr>
            <w:tcW w:w="12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215</w:t>
            </w:r>
          </w:p>
        </w:tc>
        <w:tc>
          <w:tcPr>
            <w:tcW w:w="1418"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16  (96)</w:t>
            </w:r>
          </w:p>
        </w:tc>
        <w:tc>
          <w:tcPr>
            <w:tcW w:w="127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00478</w:t>
            </w:r>
          </w:p>
        </w:tc>
        <w:tc>
          <w:tcPr>
            <w:tcW w:w="993"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9627</w:t>
            </w:r>
          </w:p>
        </w:tc>
        <w:tc>
          <w:tcPr>
            <w:tcW w:w="152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638</w:t>
            </w:r>
          </w:p>
        </w:tc>
        <w:tc>
          <w:tcPr>
            <w:tcW w:w="6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45</w:t>
            </w:r>
          </w:p>
        </w:tc>
      </w:tr>
      <w:tr w:rsidR="00C26E45" w:rsidRPr="00C26E45" w:rsidTr="001D2C91">
        <w:trPr>
          <w:trHeight w:val="300"/>
        </w:trPr>
        <w:tc>
          <w:tcPr>
            <w:tcW w:w="1809"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xml:space="preserve">  Pure Error</w:t>
            </w:r>
          </w:p>
        </w:tc>
        <w:tc>
          <w:tcPr>
            <w:tcW w:w="12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00993</w:t>
            </w:r>
          </w:p>
        </w:tc>
        <w:tc>
          <w:tcPr>
            <w:tcW w:w="1418"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xml:space="preserve">1  </w:t>
            </w:r>
            <w:r w:rsidR="001D2C91">
              <w:rPr>
                <w:color w:val="000000"/>
              </w:rPr>
              <w:t xml:space="preserve">  </w:t>
            </w:r>
            <w:r w:rsidRPr="00C26E45">
              <w:rPr>
                <w:color w:val="000000"/>
              </w:rPr>
              <w:t>(4)</w:t>
            </w:r>
          </w:p>
        </w:tc>
        <w:tc>
          <w:tcPr>
            <w:tcW w:w="1275"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00496</w:t>
            </w:r>
          </w:p>
        </w:tc>
        <w:tc>
          <w:tcPr>
            <w:tcW w:w="993" w:type="dxa"/>
            <w:noWrap/>
            <w:hideMark/>
          </w:tcPr>
          <w:p w:rsidR="00C26E45" w:rsidRPr="00C26E45" w:rsidRDefault="00C26E45" w:rsidP="00C26E45">
            <w:pPr>
              <w:widowControl/>
              <w:autoSpaceDE/>
              <w:autoSpaceDN/>
              <w:adjustRightInd/>
              <w:spacing w:line="240" w:lineRule="auto"/>
              <w:jc w:val="left"/>
              <w:rPr>
                <w:color w:val="000000"/>
              </w:rPr>
            </w:pPr>
          </w:p>
        </w:tc>
        <w:tc>
          <w:tcPr>
            <w:tcW w:w="1525" w:type="dxa"/>
            <w:noWrap/>
            <w:hideMark/>
          </w:tcPr>
          <w:p w:rsidR="00C26E45" w:rsidRPr="00C26E45" w:rsidRDefault="00C26E45" w:rsidP="00C26E45">
            <w:pPr>
              <w:widowControl/>
              <w:autoSpaceDE/>
              <w:autoSpaceDN/>
              <w:adjustRightInd/>
              <w:spacing w:line="240" w:lineRule="auto"/>
              <w:jc w:val="left"/>
              <w:rPr>
                <w:color w:val="000000"/>
              </w:rPr>
            </w:pPr>
          </w:p>
        </w:tc>
        <w:tc>
          <w:tcPr>
            <w:tcW w:w="6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2</w:t>
            </w:r>
          </w:p>
        </w:tc>
      </w:tr>
      <w:tr w:rsidR="00C26E45" w:rsidRPr="00C26E45" w:rsidTr="001D2C91">
        <w:trPr>
          <w:trHeight w:val="315"/>
        </w:trPr>
        <w:tc>
          <w:tcPr>
            <w:tcW w:w="1809"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Total</w:t>
            </w:r>
          </w:p>
        </w:tc>
        <w:tc>
          <w:tcPr>
            <w:tcW w:w="12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379</w:t>
            </w:r>
          </w:p>
        </w:tc>
        <w:tc>
          <w:tcPr>
            <w:tcW w:w="1418" w:type="dxa"/>
            <w:noWrap/>
            <w:hideMark/>
          </w:tcPr>
          <w:p w:rsidR="00C26E45" w:rsidRPr="00C26E45" w:rsidRDefault="00C26E45" w:rsidP="001D2C91">
            <w:pPr>
              <w:widowControl/>
              <w:autoSpaceDE/>
              <w:autoSpaceDN/>
              <w:adjustRightInd/>
              <w:spacing w:line="240" w:lineRule="auto"/>
              <w:jc w:val="center"/>
              <w:rPr>
                <w:color w:val="000000"/>
              </w:rPr>
            </w:pPr>
            <w:r w:rsidRPr="00C26E45">
              <w:rPr>
                <w:color w:val="000000"/>
              </w:rPr>
              <w:t>100</w:t>
            </w:r>
          </w:p>
        </w:tc>
        <w:tc>
          <w:tcPr>
            <w:tcW w:w="1275"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w:t>
            </w:r>
          </w:p>
        </w:tc>
        <w:tc>
          <w:tcPr>
            <w:tcW w:w="993"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w:t>
            </w:r>
          </w:p>
        </w:tc>
        <w:tc>
          <w:tcPr>
            <w:tcW w:w="1525" w:type="dxa"/>
            <w:noWrap/>
            <w:hideMark/>
          </w:tcPr>
          <w:p w:rsidR="00C26E45" w:rsidRPr="00C26E45" w:rsidRDefault="00C26E45" w:rsidP="00C26E45">
            <w:pPr>
              <w:widowControl/>
              <w:autoSpaceDE/>
              <w:autoSpaceDN/>
              <w:adjustRightInd/>
              <w:spacing w:line="240" w:lineRule="auto"/>
              <w:jc w:val="left"/>
              <w:rPr>
                <w:color w:val="000000"/>
              </w:rPr>
            </w:pPr>
            <w:r w:rsidRPr="00C26E45">
              <w:rPr>
                <w:color w:val="000000"/>
              </w:rPr>
              <w:t> </w:t>
            </w:r>
          </w:p>
        </w:tc>
        <w:tc>
          <w:tcPr>
            <w:tcW w:w="676" w:type="dxa"/>
            <w:noWrap/>
            <w:hideMark/>
          </w:tcPr>
          <w:p w:rsidR="00C26E45" w:rsidRPr="00C26E45" w:rsidRDefault="00C26E45" w:rsidP="00C26E45">
            <w:pPr>
              <w:widowControl/>
              <w:autoSpaceDE/>
              <w:autoSpaceDN/>
              <w:adjustRightInd/>
              <w:spacing w:line="240" w:lineRule="auto"/>
              <w:jc w:val="right"/>
              <w:rPr>
                <w:color w:val="000000"/>
              </w:rPr>
            </w:pPr>
            <w:r w:rsidRPr="00C26E45">
              <w:rPr>
                <w:color w:val="000000"/>
              </w:rPr>
              <w:t>49</w:t>
            </w:r>
          </w:p>
        </w:tc>
      </w:tr>
    </w:tbl>
    <w:p w:rsidR="00C26E45" w:rsidRDefault="00C26E45" w:rsidP="00932243">
      <w:pPr>
        <w:rPr>
          <w:lang w:eastAsia="zh-CN"/>
        </w:rPr>
      </w:pPr>
    </w:p>
    <w:tbl>
      <w:tblPr>
        <w:tblW w:w="9356" w:type="dxa"/>
        <w:tblInd w:w="70" w:type="dxa"/>
        <w:tblCellMar>
          <w:left w:w="70" w:type="dxa"/>
          <w:right w:w="70" w:type="dxa"/>
        </w:tblCellMar>
        <w:tblLook w:val="04A0" w:firstRow="1" w:lastRow="0" w:firstColumn="1" w:lastColumn="0" w:noHBand="0" w:noVBand="1"/>
      </w:tblPr>
      <w:tblGrid>
        <w:gridCol w:w="380"/>
        <w:gridCol w:w="1252"/>
        <w:gridCol w:w="1775"/>
        <w:gridCol w:w="1774"/>
        <w:gridCol w:w="1251"/>
        <w:gridCol w:w="1251"/>
        <w:gridCol w:w="899"/>
        <w:gridCol w:w="793"/>
      </w:tblGrid>
      <w:tr w:rsidR="00C26E45" w:rsidRPr="0085009E" w:rsidTr="00C26E45">
        <w:trPr>
          <w:trHeight w:val="300"/>
        </w:trPr>
        <w:tc>
          <w:tcPr>
            <w:tcW w:w="9356" w:type="dxa"/>
            <w:gridSpan w:val="8"/>
            <w:tcBorders>
              <w:top w:val="single" w:sz="8" w:space="0" w:color="auto"/>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center"/>
              <w:rPr>
                <w:b/>
                <w:bCs/>
                <w:i/>
                <w:iCs/>
                <w:color w:val="000000"/>
                <w:lang w:val="en-US"/>
              </w:rPr>
            </w:pPr>
            <w:r w:rsidRPr="00C26E45">
              <w:rPr>
                <w:b/>
                <w:bCs/>
                <w:i/>
                <w:iCs/>
                <w:color w:val="000000"/>
                <w:lang w:val="en-US"/>
              </w:rPr>
              <w:t>biom_tot = b0 + b1*dap*ht + b2*ht_m</w:t>
            </w:r>
          </w:p>
        </w:tc>
      </w:tr>
      <w:tr w:rsidR="00C26E45" w:rsidRPr="00C26E45" w:rsidTr="00C26E45">
        <w:trPr>
          <w:trHeight w:val="300"/>
        </w:trPr>
        <w:tc>
          <w:tcPr>
            <w:tcW w:w="361"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lang w:val="en-US"/>
              </w:rPr>
            </w:pPr>
            <w:r w:rsidRPr="00C26E45">
              <w:rPr>
                <w:color w:val="000000"/>
                <w:lang w:val="en-US"/>
              </w:rPr>
              <w:t> </w:t>
            </w:r>
          </w:p>
        </w:tc>
        <w:tc>
          <w:tcPr>
            <w:tcW w:w="1252"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lang w:val="en-US"/>
              </w:rPr>
            </w:pPr>
            <w:r w:rsidRPr="00C26E45">
              <w:rPr>
                <w:color w:val="000000"/>
                <w:lang w:val="en-US"/>
              </w:rPr>
              <w:t> </w:t>
            </w:r>
          </w:p>
        </w:tc>
        <w:tc>
          <w:tcPr>
            <w:tcW w:w="1775"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P value</w:t>
            </w:r>
          </w:p>
        </w:tc>
        <w:tc>
          <w:tcPr>
            <w:tcW w:w="1774"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Std Error</w:t>
            </w:r>
          </w:p>
        </w:tc>
        <w:tc>
          <w:tcPr>
            <w:tcW w:w="1251"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-95%</w:t>
            </w:r>
          </w:p>
        </w:tc>
        <w:tc>
          <w:tcPr>
            <w:tcW w:w="1251"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95%</w:t>
            </w:r>
          </w:p>
        </w:tc>
        <w:tc>
          <w:tcPr>
            <w:tcW w:w="899"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t Stat</w:t>
            </w:r>
          </w:p>
        </w:tc>
        <w:tc>
          <w:tcPr>
            <w:tcW w:w="793" w:type="dxa"/>
            <w:tcBorders>
              <w:top w:val="nil"/>
              <w:left w:val="nil"/>
              <w:bottom w:val="single" w:sz="4"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VIF</w:t>
            </w:r>
          </w:p>
        </w:tc>
      </w:tr>
      <w:tr w:rsidR="00C26E45" w:rsidRPr="00C26E45" w:rsidTr="00C26E45">
        <w:trPr>
          <w:trHeight w:val="300"/>
        </w:trPr>
        <w:tc>
          <w:tcPr>
            <w:tcW w:w="3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b0</w:t>
            </w:r>
          </w:p>
        </w:tc>
        <w:tc>
          <w:tcPr>
            <w:tcW w:w="1252"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123</w:t>
            </w:r>
          </w:p>
        </w:tc>
        <w:tc>
          <w:tcPr>
            <w:tcW w:w="177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02713</w:t>
            </w:r>
          </w:p>
        </w:tc>
        <w:tc>
          <w:tcPr>
            <w:tcW w:w="177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05405</w:t>
            </w:r>
          </w:p>
        </w:tc>
        <w:tc>
          <w:tcPr>
            <w:tcW w:w="125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01455</w:t>
            </w:r>
          </w:p>
        </w:tc>
        <w:tc>
          <w:tcPr>
            <w:tcW w:w="125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232</w:t>
            </w:r>
          </w:p>
        </w:tc>
        <w:tc>
          <w:tcPr>
            <w:tcW w:w="899"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2</w:t>
            </w:r>
            <w:r w:rsidR="004E2281">
              <w:rPr>
                <w:color w:val="000000"/>
              </w:rPr>
              <w:t>,</w:t>
            </w:r>
            <w:r w:rsidRPr="00C26E45">
              <w:rPr>
                <w:color w:val="000000"/>
              </w:rPr>
              <w:t>281</w:t>
            </w:r>
          </w:p>
        </w:tc>
        <w:tc>
          <w:tcPr>
            <w:tcW w:w="793"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p>
        </w:tc>
      </w:tr>
      <w:tr w:rsidR="00C26E45" w:rsidRPr="00C26E45" w:rsidTr="00C26E45">
        <w:trPr>
          <w:trHeight w:val="300"/>
        </w:trPr>
        <w:tc>
          <w:tcPr>
            <w:tcW w:w="36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b1</w:t>
            </w:r>
          </w:p>
        </w:tc>
        <w:tc>
          <w:tcPr>
            <w:tcW w:w="1252"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00138</w:t>
            </w:r>
          </w:p>
        </w:tc>
        <w:tc>
          <w:tcPr>
            <w:tcW w:w="1775"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5</w:t>
            </w:r>
            <w:r w:rsidR="004E2281">
              <w:rPr>
                <w:color w:val="000000"/>
              </w:rPr>
              <w:t>,</w:t>
            </w:r>
            <w:r w:rsidRPr="00C26E45">
              <w:rPr>
                <w:color w:val="000000"/>
              </w:rPr>
              <w:t>65077E-19</w:t>
            </w:r>
          </w:p>
        </w:tc>
        <w:tc>
          <w:tcPr>
            <w:tcW w:w="177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9</w:t>
            </w:r>
            <w:r w:rsidR="004E2281">
              <w:rPr>
                <w:color w:val="000000"/>
              </w:rPr>
              <w:t>,</w:t>
            </w:r>
            <w:r w:rsidRPr="00C26E45">
              <w:rPr>
                <w:color w:val="000000"/>
              </w:rPr>
              <w:t>50427E-05</w:t>
            </w:r>
          </w:p>
        </w:tc>
        <w:tc>
          <w:tcPr>
            <w:tcW w:w="125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00119</w:t>
            </w:r>
          </w:p>
        </w:tc>
        <w:tc>
          <w:tcPr>
            <w:tcW w:w="1251"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00157</w:t>
            </w:r>
          </w:p>
        </w:tc>
        <w:tc>
          <w:tcPr>
            <w:tcW w:w="899"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14</w:t>
            </w:r>
            <w:r w:rsidR="004E2281">
              <w:rPr>
                <w:color w:val="000000"/>
              </w:rPr>
              <w:t>,</w:t>
            </w:r>
            <w:r w:rsidRPr="00C26E45">
              <w:rPr>
                <w:color w:val="000000"/>
              </w:rPr>
              <w:t>50</w:t>
            </w:r>
          </w:p>
        </w:tc>
        <w:tc>
          <w:tcPr>
            <w:tcW w:w="793"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799</w:t>
            </w:r>
          </w:p>
        </w:tc>
      </w:tr>
      <w:tr w:rsidR="00C26E45" w:rsidRPr="00C26E45" w:rsidTr="00C26E45">
        <w:trPr>
          <w:trHeight w:val="315"/>
        </w:trPr>
        <w:tc>
          <w:tcPr>
            <w:tcW w:w="361"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b2</w:t>
            </w:r>
          </w:p>
        </w:tc>
        <w:tc>
          <w:tcPr>
            <w:tcW w:w="1252"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02529</w:t>
            </w:r>
          </w:p>
        </w:tc>
        <w:tc>
          <w:tcPr>
            <w:tcW w:w="1775"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37575E-06</w:t>
            </w:r>
          </w:p>
        </w:tc>
        <w:tc>
          <w:tcPr>
            <w:tcW w:w="1774"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00457</w:t>
            </w:r>
          </w:p>
        </w:tc>
        <w:tc>
          <w:tcPr>
            <w:tcW w:w="1251"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03449</w:t>
            </w:r>
          </w:p>
        </w:tc>
        <w:tc>
          <w:tcPr>
            <w:tcW w:w="1251"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-0</w:t>
            </w:r>
            <w:r w:rsidR="004E2281">
              <w:rPr>
                <w:color w:val="000000"/>
              </w:rPr>
              <w:t>,</w:t>
            </w:r>
            <w:r w:rsidRPr="00C26E45">
              <w:rPr>
                <w:color w:val="000000"/>
              </w:rPr>
              <w:t>01609</w:t>
            </w:r>
          </w:p>
        </w:tc>
        <w:tc>
          <w:tcPr>
            <w:tcW w:w="899"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-5</w:t>
            </w:r>
            <w:r w:rsidR="004E2281">
              <w:rPr>
                <w:color w:val="000000"/>
              </w:rPr>
              <w:t>,</w:t>
            </w:r>
            <w:r w:rsidRPr="00C26E45">
              <w:rPr>
                <w:color w:val="000000"/>
              </w:rPr>
              <w:t>530</w:t>
            </w:r>
          </w:p>
        </w:tc>
        <w:tc>
          <w:tcPr>
            <w:tcW w:w="793"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right"/>
              <w:rPr>
                <w:color w:val="000000"/>
              </w:rPr>
            </w:pPr>
            <w:r w:rsidRPr="00C26E45">
              <w:rPr>
                <w:color w:val="000000"/>
              </w:rPr>
              <w:t>1</w:t>
            </w:r>
            <w:r w:rsidR="004E2281">
              <w:rPr>
                <w:color w:val="000000"/>
              </w:rPr>
              <w:t>,</w:t>
            </w:r>
            <w:r w:rsidRPr="00C26E45">
              <w:rPr>
                <w:color w:val="000000"/>
              </w:rPr>
              <w:t>799</w:t>
            </w:r>
          </w:p>
        </w:tc>
      </w:tr>
    </w:tbl>
    <w:p w:rsidR="00342DB7" w:rsidRDefault="00342DB7" w:rsidP="00932243">
      <w:pPr>
        <w:rPr>
          <w:lang w:eastAsia="zh-CN"/>
        </w:rPr>
      </w:pPr>
    </w:p>
    <w:p w:rsidR="001D2C91" w:rsidRDefault="001D2C91" w:rsidP="00932243">
      <w:pPr>
        <w:rPr>
          <w:lang w:eastAsia="zh-CN"/>
        </w:rPr>
      </w:pPr>
      <w:r>
        <w:rPr>
          <w:lang w:eastAsia="zh-CN"/>
        </w:rPr>
        <w:tab/>
        <w:t>Tanto el modelo como sus parámetros son estadísticamente significativos para un alfa de 0,05.</w:t>
      </w:r>
    </w:p>
    <w:p w:rsidR="001D2C91" w:rsidRDefault="001D2C91" w:rsidP="00932243">
      <w:pPr>
        <w:rPr>
          <w:lang w:eastAsia="zh-CN"/>
        </w:rPr>
      </w:pPr>
    </w:p>
    <w:p w:rsidR="000673D6" w:rsidRPr="00EE6726" w:rsidRDefault="000673D6" w:rsidP="000673D6">
      <w:pPr>
        <w:rPr>
          <w:b/>
          <w:lang w:eastAsia="zh-CN"/>
        </w:rPr>
      </w:pPr>
      <w:r w:rsidRPr="00EE6726">
        <w:rPr>
          <w:b/>
          <w:lang w:eastAsia="zh-CN"/>
        </w:rPr>
        <w:t>Observaciones influent</w:t>
      </w:r>
      <w:r>
        <w:rPr>
          <w:b/>
          <w:lang w:eastAsia="zh-CN"/>
        </w:rPr>
        <w:t>e</w:t>
      </w:r>
      <w:r w:rsidRPr="00EE6726">
        <w:rPr>
          <w:b/>
          <w:lang w:eastAsia="zh-CN"/>
        </w:rPr>
        <w:t>s</w:t>
      </w:r>
    </w:p>
    <w:p w:rsidR="001D2C91" w:rsidRPr="00C26E45" w:rsidRDefault="001D2C91" w:rsidP="001D2C91">
      <w:pPr>
        <w:widowControl/>
        <w:autoSpaceDE/>
        <w:autoSpaceDN/>
        <w:adjustRightInd/>
        <w:spacing w:line="240" w:lineRule="auto"/>
        <w:rPr>
          <w:b/>
          <w:bCs/>
          <w:color w:val="000000"/>
        </w:rPr>
      </w:pPr>
    </w:p>
    <w:tbl>
      <w:tblPr>
        <w:tblW w:w="3544" w:type="dxa"/>
        <w:tblInd w:w="70" w:type="dxa"/>
        <w:tblCellMar>
          <w:left w:w="70" w:type="dxa"/>
          <w:right w:w="70" w:type="dxa"/>
        </w:tblCellMar>
        <w:tblLook w:val="04A0" w:firstRow="1" w:lastRow="0" w:firstColumn="1" w:lastColumn="0" w:noHBand="0" w:noVBand="1"/>
      </w:tblPr>
      <w:tblGrid>
        <w:gridCol w:w="3544"/>
      </w:tblGrid>
      <w:tr w:rsidR="001D2C91" w:rsidRPr="00C26E45" w:rsidTr="00915A56">
        <w:trPr>
          <w:trHeight w:val="300"/>
        </w:trPr>
        <w:tc>
          <w:tcPr>
            <w:tcW w:w="3544" w:type="dxa"/>
            <w:tcBorders>
              <w:top w:val="nil"/>
              <w:left w:val="nil"/>
              <w:bottom w:val="nil"/>
              <w:right w:val="nil"/>
            </w:tcBorders>
            <w:shd w:val="clear" w:color="auto" w:fill="auto"/>
            <w:noWrap/>
            <w:vAlign w:val="bottom"/>
            <w:hideMark/>
          </w:tcPr>
          <w:p w:rsidR="001D2C91" w:rsidRPr="001D2C91" w:rsidRDefault="001D2C91" w:rsidP="00915A56">
            <w:pPr>
              <w:widowControl/>
              <w:autoSpaceDE/>
              <w:autoSpaceDN/>
              <w:adjustRightInd/>
              <w:spacing w:line="240" w:lineRule="auto"/>
              <w:jc w:val="left"/>
              <w:rPr>
                <w:b/>
                <w:color w:val="000000"/>
              </w:rPr>
            </w:pPr>
            <w:r w:rsidRPr="001D2C91">
              <w:rPr>
                <w:b/>
                <w:color w:val="000000"/>
              </w:rPr>
              <w:t>Potential Outlier Cases</w:t>
            </w:r>
          </w:p>
        </w:tc>
      </w:tr>
      <w:tr w:rsidR="001D2C91" w:rsidRPr="00C26E45" w:rsidTr="00915A56">
        <w:trPr>
          <w:trHeight w:val="300"/>
        </w:trPr>
        <w:tc>
          <w:tcPr>
            <w:tcW w:w="3544" w:type="dxa"/>
            <w:tcBorders>
              <w:top w:val="nil"/>
              <w:left w:val="nil"/>
              <w:bottom w:val="nil"/>
              <w:right w:val="nil"/>
            </w:tcBorders>
            <w:shd w:val="clear" w:color="auto" w:fill="auto"/>
            <w:noWrap/>
            <w:vAlign w:val="bottom"/>
            <w:hideMark/>
          </w:tcPr>
          <w:p w:rsidR="001D2C91" w:rsidRPr="00C26E45" w:rsidRDefault="001D2C91" w:rsidP="00915A56">
            <w:pPr>
              <w:widowControl/>
              <w:autoSpaceDE/>
              <w:autoSpaceDN/>
              <w:adjustRightInd/>
              <w:spacing w:line="240" w:lineRule="auto"/>
              <w:jc w:val="left"/>
              <w:rPr>
                <w:color w:val="000000"/>
              </w:rPr>
            </w:pPr>
            <w:r w:rsidRPr="00C26E45">
              <w:rPr>
                <w:color w:val="000000"/>
              </w:rPr>
              <w:t>abs(Standard Residual) &gt; 3</w:t>
            </w:r>
          </w:p>
        </w:tc>
      </w:tr>
      <w:tr w:rsidR="001D2C91" w:rsidRPr="00C26E45" w:rsidTr="00915A56">
        <w:trPr>
          <w:trHeight w:val="300"/>
        </w:trPr>
        <w:tc>
          <w:tcPr>
            <w:tcW w:w="3544" w:type="dxa"/>
            <w:tcBorders>
              <w:top w:val="nil"/>
              <w:left w:val="nil"/>
              <w:bottom w:val="nil"/>
              <w:right w:val="nil"/>
            </w:tcBorders>
            <w:shd w:val="clear" w:color="auto" w:fill="auto"/>
            <w:noWrap/>
            <w:vAlign w:val="bottom"/>
            <w:hideMark/>
          </w:tcPr>
          <w:p w:rsidR="001D2C91" w:rsidRPr="00C26E45" w:rsidRDefault="001D2C91" w:rsidP="00915A56">
            <w:pPr>
              <w:widowControl/>
              <w:autoSpaceDE/>
              <w:autoSpaceDN/>
              <w:adjustRightInd/>
              <w:spacing w:line="240" w:lineRule="auto"/>
              <w:jc w:val="left"/>
              <w:rPr>
                <w:color w:val="000000"/>
              </w:rPr>
            </w:pPr>
            <w:r w:rsidRPr="00C26E45">
              <w:rPr>
                <w:color w:val="000000"/>
              </w:rPr>
              <w:t>Case 50 - Std Resid = 3</w:t>
            </w:r>
            <w:r>
              <w:rPr>
                <w:color w:val="000000"/>
              </w:rPr>
              <w:t>,</w:t>
            </w:r>
            <w:r w:rsidRPr="00C26E45">
              <w:rPr>
                <w:color w:val="000000"/>
              </w:rPr>
              <w:t>807199</w:t>
            </w:r>
          </w:p>
        </w:tc>
      </w:tr>
    </w:tbl>
    <w:p w:rsidR="001D2C91" w:rsidRDefault="001D2C91" w:rsidP="00932243">
      <w:pPr>
        <w:rPr>
          <w:lang w:eastAsia="zh-CN"/>
        </w:rPr>
      </w:pPr>
    </w:p>
    <w:p w:rsidR="001D2C91" w:rsidRDefault="001D2C91" w:rsidP="00932243">
      <w:pPr>
        <w:rPr>
          <w:lang w:eastAsia="zh-CN"/>
        </w:rPr>
      </w:pPr>
    </w:p>
    <w:p w:rsidR="001D2C91" w:rsidRDefault="001D2C91" w:rsidP="00932243">
      <w:pPr>
        <w:rPr>
          <w:lang w:eastAsia="zh-CN"/>
        </w:rPr>
      </w:pPr>
    </w:p>
    <w:tbl>
      <w:tblPr>
        <w:tblW w:w="3544" w:type="dxa"/>
        <w:tblInd w:w="70" w:type="dxa"/>
        <w:tblCellMar>
          <w:left w:w="70" w:type="dxa"/>
          <w:right w:w="70" w:type="dxa"/>
        </w:tblCellMar>
        <w:tblLook w:val="04A0" w:firstRow="1" w:lastRow="0" w:firstColumn="1" w:lastColumn="0" w:noHBand="0" w:noVBand="1"/>
      </w:tblPr>
      <w:tblGrid>
        <w:gridCol w:w="3544"/>
      </w:tblGrid>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1D2C91" w:rsidRDefault="00C26E45" w:rsidP="00C26E45">
            <w:pPr>
              <w:widowControl/>
              <w:autoSpaceDE/>
              <w:autoSpaceDN/>
              <w:adjustRightInd/>
              <w:spacing w:line="240" w:lineRule="auto"/>
              <w:jc w:val="left"/>
              <w:rPr>
                <w:b/>
                <w:color w:val="000000"/>
              </w:rPr>
            </w:pPr>
            <w:r w:rsidRPr="001D2C91">
              <w:rPr>
                <w:b/>
                <w:color w:val="000000"/>
              </w:rPr>
              <w:lastRenderedPageBreak/>
              <w:t>Potential Influence Cases</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Cook's Distance &gt; 1</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1D2C91" w:rsidRDefault="00C26E45" w:rsidP="00C26E45">
            <w:pPr>
              <w:widowControl/>
              <w:autoSpaceDE/>
              <w:autoSpaceDN/>
              <w:adjustRightInd/>
              <w:spacing w:line="240" w:lineRule="auto"/>
              <w:jc w:val="left"/>
              <w:rPr>
                <w:b/>
                <w:color w:val="000000"/>
              </w:rPr>
            </w:pPr>
            <w:r w:rsidRPr="001D2C91">
              <w:rPr>
                <w:b/>
                <w:color w:val="000000"/>
              </w:rPr>
              <w:t>Potential Leverage Cases</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Hat Matrix Diagonal &gt; 0</w:t>
            </w:r>
            <w:r w:rsidR="004E2281">
              <w:rPr>
                <w:color w:val="000000"/>
              </w:rPr>
              <w:t>,</w:t>
            </w:r>
            <w:r w:rsidRPr="00C26E45">
              <w:rPr>
                <w:color w:val="000000"/>
              </w:rPr>
              <w:t>1200</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Case 26 - hat(i,i) = 0</w:t>
            </w:r>
            <w:r w:rsidR="004E2281">
              <w:rPr>
                <w:color w:val="000000"/>
              </w:rPr>
              <w:t>,</w:t>
            </w:r>
            <w:r w:rsidRPr="00C26E45">
              <w:rPr>
                <w:color w:val="000000"/>
              </w:rPr>
              <w:t>150333</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Case 41 - hat(i,i) = 0</w:t>
            </w:r>
            <w:r w:rsidR="004E2281">
              <w:rPr>
                <w:color w:val="000000"/>
              </w:rPr>
              <w:t>,</w:t>
            </w:r>
            <w:r w:rsidRPr="00C26E45">
              <w:rPr>
                <w:color w:val="000000"/>
              </w:rPr>
              <w:t>120987</w:t>
            </w:r>
          </w:p>
        </w:tc>
      </w:tr>
      <w:tr w:rsidR="00C26E45" w:rsidRPr="00C26E45" w:rsidTr="004E2281">
        <w:trPr>
          <w:trHeight w:val="300"/>
        </w:trPr>
        <w:tc>
          <w:tcPr>
            <w:tcW w:w="3544" w:type="dxa"/>
            <w:tcBorders>
              <w:top w:val="nil"/>
              <w:left w:val="nil"/>
              <w:bottom w:val="nil"/>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Case 45 - hat(i,i) = 0</w:t>
            </w:r>
            <w:r w:rsidR="004E2281">
              <w:rPr>
                <w:color w:val="000000"/>
              </w:rPr>
              <w:t>,</w:t>
            </w:r>
            <w:r w:rsidRPr="00C26E45">
              <w:rPr>
                <w:color w:val="000000"/>
              </w:rPr>
              <w:t>132469</w:t>
            </w:r>
          </w:p>
        </w:tc>
      </w:tr>
      <w:tr w:rsidR="00C26E45" w:rsidRPr="00C26E45" w:rsidTr="004E2281">
        <w:trPr>
          <w:trHeight w:val="315"/>
        </w:trPr>
        <w:tc>
          <w:tcPr>
            <w:tcW w:w="3544" w:type="dxa"/>
            <w:tcBorders>
              <w:top w:val="nil"/>
              <w:left w:val="nil"/>
              <w:bottom w:val="single" w:sz="8" w:space="0" w:color="auto"/>
              <w:right w:val="nil"/>
            </w:tcBorders>
            <w:shd w:val="clear" w:color="auto" w:fill="auto"/>
            <w:noWrap/>
            <w:vAlign w:val="bottom"/>
            <w:hideMark/>
          </w:tcPr>
          <w:p w:rsidR="00C26E45" w:rsidRPr="00C26E45" w:rsidRDefault="00C26E45" w:rsidP="00C26E45">
            <w:pPr>
              <w:widowControl/>
              <w:autoSpaceDE/>
              <w:autoSpaceDN/>
              <w:adjustRightInd/>
              <w:spacing w:line="240" w:lineRule="auto"/>
              <w:jc w:val="left"/>
              <w:rPr>
                <w:color w:val="000000"/>
              </w:rPr>
            </w:pPr>
            <w:r w:rsidRPr="00C26E45">
              <w:rPr>
                <w:color w:val="000000"/>
              </w:rPr>
              <w:t>Case 48 - hat(i,i) = 0</w:t>
            </w:r>
            <w:r w:rsidR="004E2281">
              <w:rPr>
                <w:color w:val="000000"/>
              </w:rPr>
              <w:t>,</w:t>
            </w:r>
            <w:r w:rsidRPr="00C26E45">
              <w:rPr>
                <w:color w:val="000000"/>
              </w:rPr>
              <w:t>121968</w:t>
            </w:r>
          </w:p>
        </w:tc>
      </w:tr>
    </w:tbl>
    <w:p w:rsidR="00C26E45" w:rsidRDefault="00C26E45" w:rsidP="00932243">
      <w:pPr>
        <w:rPr>
          <w:lang w:eastAsia="zh-CN"/>
        </w:rPr>
      </w:pPr>
    </w:p>
    <w:p w:rsidR="000673D6" w:rsidRDefault="000673D6" w:rsidP="00932243">
      <w:pPr>
        <w:rPr>
          <w:lang w:eastAsia="zh-CN"/>
        </w:rPr>
      </w:pPr>
      <w:r>
        <w:rPr>
          <w:lang w:eastAsia="zh-CN"/>
        </w:rPr>
        <w:t>Matriz de correlación para variables predictoras</w:t>
      </w:r>
    </w:p>
    <w:tbl>
      <w:tblPr>
        <w:tblW w:w="2237" w:type="dxa"/>
        <w:tblInd w:w="70" w:type="dxa"/>
        <w:tblCellMar>
          <w:left w:w="70" w:type="dxa"/>
          <w:right w:w="70" w:type="dxa"/>
        </w:tblCellMar>
        <w:tblLook w:val="04A0" w:firstRow="1" w:lastRow="0" w:firstColumn="1" w:lastColumn="0" w:noHBand="0" w:noVBand="1"/>
      </w:tblPr>
      <w:tblGrid>
        <w:gridCol w:w="802"/>
        <w:gridCol w:w="807"/>
        <w:gridCol w:w="680"/>
      </w:tblGrid>
      <w:tr w:rsidR="004E2281" w:rsidRPr="004E2281" w:rsidTr="00EE6726">
        <w:trPr>
          <w:trHeight w:val="315"/>
        </w:trPr>
        <w:tc>
          <w:tcPr>
            <w:tcW w:w="2237" w:type="dxa"/>
            <w:gridSpan w:val="3"/>
            <w:tcBorders>
              <w:top w:val="single" w:sz="8" w:space="0" w:color="auto"/>
              <w:left w:val="nil"/>
              <w:bottom w:val="nil"/>
              <w:right w:val="nil"/>
            </w:tcBorders>
            <w:shd w:val="clear" w:color="auto" w:fill="auto"/>
            <w:noWrap/>
            <w:vAlign w:val="bottom"/>
            <w:hideMark/>
          </w:tcPr>
          <w:p w:rsidR="004E2281" w:rsidRPr="004E2281" w:rsidRDefault="004E2281" w:rsidP="00EE6726">
            <w:pPr>
              <w:widowControl/>
              <w:autoSpaceDE/>
              <w:autoSpaceDN/>
              <w:adjustRightInd/>
              <w:spacing w:line="240" w:lineRule="auto"/>
              <w:jc w:val="center"/>
              <w:rPr>
                <w:i/>
                <w:iCs/>
                <w:color w:val="000000"/>
              </w:rPr>
            </w:pPr>
            <w:r w:rsidRPr="004E2281">
              <w:rPr>
                <w:i/>
                <w:iCs/>
                <w:color w:val="000000"/>
              </w:rPr>
              <w:t>Correlation Matrix</w:t>
            </w:r>
          </w:p>
        </w:tc>
      </w:tr>
      <w:tr w:rsidR="004E2281" w:rsidRPr="004E2281" w:rsidTr="00EE6726">
        <w:trPr>
          <w:trHeight w:val="315"/>
        </w:trPr>
        <w:tc>
          <w:tcPr>
            <w:tcW w:w="802" w:type="dxa"/>
            <w:tcBorders>
              <w:top w:val="single" w:sz="4" w:space="0" w:color="auto"/>
              <w:left w:val="nil"/>
              <w:bottom w:val="single" w:sz="4"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center"/>
              <w:rPr>
                <w:i/>
                <w:iCs/>
                <w:color w:val="000000"/>
              </w:rPr>
            </w:pPr>
            <w:r w:rsidRPr="004E2281">
              <w:rPr>
                <w:i/>
                <w:iCs/>
                <w:color w:val="000000"/>
              </w:rPr>
              <w:t> </w:t>
            </w:r>
          </w:p>
        </w:tc>
        <w:tc>
          <w:tcPr>
            <w:tcW w:w="802" w:type="dxa"/>
            <w:tcBorders>
              <w:top w:val="single" w:sz="4" w:space="0" w:color="auto"/>
              <w:left w:val="nil"/>
              <w:bottom w:val="single" w:sz="4"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center"/>
              <w:rPr>
                <w:i/>
                <w:iCs/>
                <w:color w:val="000000"/>
              </w:rPr>
            </w:pPr>
            <w:r w:rsidRPr="004E2281">
              <w:rPr>
                <w:i/>
                <w:iCs/>
                <w:color w:val="000000"/>
              </w:rPr>
              <w:t>dap*ht</w:t>
            </w:r>
          </w:p>
        </w:tc>
        <w:tc>
          <w:tcPr>
            <w:tcW w:w="633" w:type="dxa"/>
            <w:tcBorders>
              <w:top w:val="single" w:sz="4" w:space="0" w:color="auto"/>
              <w:left w:val="nil"/>
              <w:bottom w:val="single" w:sz="4"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center"/>
              <w:rPr>
                <w:i/>
                <w:iCs/>
                <w:color w:val="000000"/>
              </w:rPr>
            </w:pPr>
            <w:r w:rsidRPr="004E2281">
              <w:rPr>
                <w:i/>
                <w:iCs/>
                <w:color w:val="000000"/>
              </w:rPr>
              <w:t>ht_m</w:t>
            </w:r>
          </w:p>
        </w:tc>
      </w:tr>
      <w:tr w:rsidR="004E2281" w:rsidRPr="004E2281" w:rsidTr="00EE6726">
        <w:trPr>
          <w:trHeight w:val="300"/>
        </w:trPr>
        <w:tc>
          <w:tcPr>
            <w:tcW w:w="802" w:type="dxa"/>
            <w:tcBorders>
              <w:top w:val="nil"/>
              <w:left w:val="nil"/>
              <w:bottom w:val="nil"/>
              <w:right w:val="nil"/>
            </w:tcBorders>
            <w:shd w:val="clear" w:color="auto" w:fill="auto"/>
            <w:noWrap/>
            <w:vAlign w:val="bottom"/>
            <w:hideMark/>
          </w:tcPr>
          <w:p w:rsidR="004E2281" w:rsidRPr="004E2281" w:rsidRDefault="004E2281" w:rsidP="00EE6726">
            <w:pPr>
              <w:widowControl/>
              <w:autoSpaceDE/>
              <w:autoSpaceDN/>
              <w:adjustRightInd/>
              <w:spacing w:line="240" w:lineRule="auto"/>
              <w:jc w:val="left"/>
              <w:rPr>
                <w:color w:val="000000"/>
              </w:rPr>
            </w:pPr>
            <w:r w:rsidRPr="004E2281">
              <w:rPr>
                <w:color w:val="000000"/>
              </w:rPr>
              <w:t>dap*ht</w:t>
            </w:r>
          </w:p>
        </w:tc>
        <w:tc>
          <w:tcPr>
            <w:tcW w:w="802" w:type="dxa"/>
            <w:tcBorders>
              <w:top w:val="nil"/>
              <w:left w:val="nil"/>
              <w:bottom w:val="nil"/>
              <w:right w:val="nil"/>
            </w:tcBorders>
            <w:shd w:val="clear" w:color="auto" w:fill="auto"/>
            <w:noWrap/>
            <w:vAlign w:val="bottom"/>
            <w:hideMark/>
          </w:tcPr>
          <w:p w:rsidR="004E2281" w:rsidRPr="004E2281" w:rsidRDefault="004E2281" w:rsidP="00EE6726">
            <w:pPr>
              <w:widowControl/>
              <w:autoSpaceDE/>
              <w:autoSpaceDN/>
              <w:adjustRightInd/>
              <w:spacing w:line="240" w:lineRule="auto"/>
              <w:jc w:val="right"/>
              <w:rPr>
                <w:color w:val="000000"/>
              </w:rPr>
            </w:pPr>
            <w:r w:rsidRPr="004E2281">
              <w:rPr>
                <w:color w:val="000000"/>
              </w:rPr>
              <w:t>1</w:t>
            </w:r>
            <w:r>
              <w:rPr>
                <w:color w:val="000000"/>
              </w:rPr>
              <w:t>,</w:t>
            </w:r>
            <w:r w:rsidRPr="004E2281">
              <w:rPr>
                <w:color w:val="000000"/>
              </w:rPr>
              <w:t>000</w:t>
            </w:r>
          </w:p>
        </w:tc>
        <w:tc>
          <w:tcPr>
            <w:tcW w:w="633" w:type="dxa"/>
            <w:tcBorders>
              <w:top w:val="nil"/>
              <w:left w:val="nil"/>
              <w:bottom w:val="nil"/>
              <w:right w:val="nil"/>
            </w:tcBorders>
            <w:shd w:val="clear" w:color="auto" w:fill="auto"/>
            <w:noWrap/>
            <w:vAlign w:val="bottom"/>
            <w:hideMark/>
          </w:tcPr>
          <w:p w:rsidR="004E2281" w:rsidRPr="004E2281" w:rsidRDefault="004E2281" w:rsidP="00EE6726">
            <w:pPr>
              <w:widowControl/>
              <w:autoSpaceDE/>
              <w:autoSpaceDN/>
              <w:adjustRightInd/>
              <w:spacing w:line="240" w:lineRule="auto"/>
              <w:jc w:val="right"/>
              <w:rPr>
                <w:color w:val="000000"/>
              </w:rPr>
            </w:pPr>
            <w:r w:rsidRPr="004E2281">
              <w:rPr>
                <w:color w:val="000000"/>
              </w:rPr>
              <w:t>0</w:t>
            </w:r>
            <w:r>
              <w:rPr>
                <w:color w:val="000000"/>
              </w:rPr>
              <w:t>,</w:t>
            </w:r>
            <w:r w:rsidRPr="004E2281">
              <w:rPr>
                <w:color w:val="000000"/>
              </w:rPr>
              <w:t>666</w:t>
            </w:r>
          </w:p>
        </w:tc>
      </w:tr>
      <w:tr w:rsidR="004E2281" w:rsidRPr="004E2281" w:rsidTr="00EE6726">
        <w:trPr>
          <w:trHeight w:val="315"/>
        </w:trPr>
        <w:tc>
          <w:tcPr>
            <w:tcW w:w="802" w:type="dxa"/>
            <w:tcBorders>
              <w:top w:val="nil"/>
              <w:left w:val="nil"/>
              <w:bottom w:val="single" w:sz="8"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left"/>
              <w:rPr>
                <w:color w:val="000000"/>
              </w:rPr>
            </w:pPr>
            <w:r w:rsidRPr="004E2281">
              <w:rPr>
                <w:color w:val="000000"/>
              </w:rPr>
              <w:t>ht_m</w:t>
            </w:r>
          </w:p>
        </w:tc>
        <w:tc>
          <w:tcPr>
            <w:tcW w:w="802" w:type="dxa"/>
            <w:tcBorders>
              <w:top w:val="nil"/>
              <w:left w:val="nil"/>
              <w:bottom w:val="single" w:sz="8"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right"/>
              <w:rPr>
                <w:color w:val="000000"/>
              </w:rPr>
            </w:pPr>
            <w:r w:rsidRPr="004E2281">
              <w:rPr>
                <w:color w:val="000000"/>
              </w:rPr>
              <w:t>0</w:t>
            </w:r>
            <w:r>
              <w:rPr>
                <w:color w:val="000000"/>
              </w:rPr>
              <w:t>,</w:t>
            </w:r>
            <w:r w:rsidRPr="004E2281">
              <w:rPr>
                <w:color w:val="000000"/>
              </w:rPr>
              <w:t>666</w:t>
            </w:r>
          </w:p>
        </w:tc>
        <w:tc>
          <w:tcPr>
            <w:tcW w:w="633" w:type="dxa"/>
            <w:tcBorders>
              <w:top w:val="nil"/>
              <w:left w:val="nil"/>
              <w:bottom w:val="single" w:sz="8" w:space="0" w:color="auto"/>
              <w:right w:val="nil"/>
            </w:tcBorders>
            <w:shd w:val="clear" w:color="auto" w:fill="auto"/>
            <w:noWrap/>
            <w:vAlign w:val="bottom"/>
            <w:hideMark/>
          </w:tcPr>
          <w:p w:rsidR="004E2281" w:rsidRPr="004E2281" w:rsidRDefault="004E2281" w:rsidP="00EE6726">
            <w:pPr>
              <w:widowControl/>
              <w:autoSpaceDE/>
              <w:autoSpaceDN/>
              <w:adjustRightInd/>
              <w:spacing w:line="240" w:lineRule="auto"/>
              <w:jc w:val="right"/>
              <w:rPr>
                <w:color w:val="000000"/>
              </w:rPr>
            </w:pPr>
            <w:r w:rsidRPr="004E2281">
              <w:rPr>
                <w:color w:val="000000"/>
              </w:rPr>
              <w:t>1</w:t>
            </w:r>
            <w:r>
              <w:rPr>
                <w:color w:val="000000"/>
              </w:rPr>
              <w:t>,</w:t>
            </w:r>
            <w:r w:rsidRPr="004E2281">
              <w:rPr>
                <w:color w:val="000000"/>
              </w:rPr>
              <w:t>000</w:t>
            </w:r>
          </w:p>
        </w:tc>
      </w:tr>
    </w:tbl>
    <w:p w:rsidR="004E2281" w:rsidRDefault="004E2281" w:rsidP="00932243">
      <w:pPr>
        <w:rPr>
          <w:lang w:eastAsia="zh-CN"/>
        </w:rPr>
      </w:pPr>
    </w:p>
    <w:p w:rsidR="00C26E45" w:rsidRPr="00C26E45" w:rsidRDefault="00C26E45" w:rsidP="00932243">
      <w:pPr>
        <w:rPr>
          <w:b/>
          <w:lang w:eastAsia="zh-CN"/>
        </w:rPr>
      </w:pPr>
      <w:r w:rsidRPr="00C26E45">
        <w:rPr>
          <w:b/>
          <w:lang w:eastAsia="zh-CN"/>
        </w:rPr>
        <w:t>Modelo en función  log_ht y dap*ht</w:t>
      </w:r>
    </w:p>
    <w:p w:rsidR="00DE466D" w:rsidRPr="00DE466D" w:rsidRDefault="00DE466D" w:rsidP="00DE466D">
      <w:pPr>
        <w:rPr>
          <w:lang w:val="en-US" w:eastAsia="zh-CN"/>
        </w:rPr>
      </w:pPr>
      <w:r w:rsidRPr="00DE466D">
        <w:rPr>
          <w:lang w:val="en-US" w:eastAsia="zh-CN"/>
        </w:rPr>
        <w:t>biom_tot = b0 + b1*dap*ht + b2*log_ht</w:t>
      </w:r>
    </w:p>
    <w:p w:rsidR="00C26E45" w:rsidRDefault="00C26E45" w:rsidP="00932243">
      <w:pPr>
        <w:rPr>
          <w:lang w:val="en-US" w:eastAsia="zh-CN"/>
        </w:rPr>
      </w:pPr>
    </w:p>
    <w:tbl>
      <w:tblPr>
        <w:tblW w:w="3376" w:type="dxa"/>
        <w:tblInd w:w="70" w:type="dxa"/>
        <w:tblCellMar>
          <w:left w:w="70" w:type="dxa"/>
          <w:right w:w="70" w:type="dxa"/>
        </w:tblCellMar>
        <w:tblLook w:val="04A0" w:firstRow="1" w:lastRow="0" w:firstColumn="1" w:lastColumn="0" w:noHBand="0" w:noVBand="1"/>
      </w:tblPr>
      <w:tblGrid>
        <w:gridCol w:w="2600"/>
        <w:gridCol w:w="920"/>
      </w:tblGrid>
      <w:tr w:rsidR="00DE466D" w:rsidRPr="00DE466D" w:rsidTr="00DE466D">
        <w:trPr>
          <w:trHeight w:val="300"/>
        </w:trPr>
        <w:tc>
          <w:tcPr>
            <w:tcW w:w="33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b/>
                <w:bCs/>
                <w:i/>
                <w:iCs/>
                <w:color w:val="000000"/>
              </w:rPr>
            </w:pPr>
            <w:r w:rsidRPr="00DE466D">
              <w:rPr>
                <w:b/>
                <w:bCs/>
                <w:i/>
                <w:iCs/>
                <w:color w:val="000000"/>
              </w:rPr>
              <w:t>Summary</w:t>
            </w:r>
          </w:p>
        </w:tc>
      </w:tr>
      <w:tr w:rsidR="00DE466D" w:rsidRPr="00DE466D" w:rsidTr="00DE466D">
        <w:trPr>
          <w:trHeight w:val="315"/>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|R|</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0.913</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pPr>
            <w:r w:rsidRPr="00DE466D">
              <w:t>R</w:t>
            </w:r>
            <w:r w:rsidRPr="00DE466D">
              <w:rPr>
                <w:vertAlign w:val="superscript"/>
              </w:rPr>
              <w:t>2</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833</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pPr>
            <w:r w:rsidRPr="00DE466D">
              <w:t>R</w:t>
            </w:r>
            <w:r w:rsidRPr="00DE466D">
              <w:rPr>
                <w:vertAlign w:val="superscript"/>
              </w:rPr>
              <w:t xml:space="preserve">2 </w:t>
            </w:r>
            <w:r w:rsidRPr="00DE466D">
              <w:t>adjusted</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826</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Standard Error</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07003</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Points</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50</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PRESS</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27</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pPr>
            <w:r w:rsidRPr="00DE466D">
              <w:t>R</w:t>
            </w:r>
            <w:r w:rsidRPr="00DE466D">
              <w:rPr>
                <w:vertAlign w:val="superscript"/>
              </w:rPr>
              <w:t>2</w:t>
            </w:r>
            <w:r w:rsidRPr="00DE466D">
              <w:t xml:space="preserve"> for Prediction</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808</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Durbin-Watson d</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540</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First Order Autocorrelation</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083</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Collinearity</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565</w:t>
            </w:r>
          </w:p>
        </w:tc>
      </w:tr>
      <w:tr w:rsidR="00DE466D" w:rsidRPr="00DE466D" w:rsidTr="00DE466D">
        <w:trPr>
          <w:trHeight w:val="300"/>
        </w:trPr>
        <w:tc>
          <w:tcPr>
            <w:tcW w:w="260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Coefficient of Variation</w:t>
            </w:r>
          </w:p>
        </w:tc>
        <w:tc>
          <w:tcPr>
            <w:tcW w:w="7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20</w:t>
            </w:r>
            <w:r>
              <w:rPr>
                <w:color w:val="000000"/>
              </w:rPr>
              <w:t>,</w:t>
            </w:r>
            <w:r w:rsidRPr="00DE466D">
              <w:rPr>
                <w:color w:val="000000"/>
              </w:rPr>
              <w:t>077</w:t>
            </w:r>
          </w:p>
        </w:tc>
      </w:tr>
      <w:tr w:rsidR="00DE466D" w:rsidRPr="00DE466D" w:rsidTr="00DE466D">
        <w:trPr>
          <w:trHeight w:val="315"/>
        </w:trPr>
        <w:tc>
          <w:tcPr>
            <w:tcW w:w="2600" w:type="dxa"/>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Precision Index</w:t>
            </w:r>
          </w:p>
        </w:tc>
        <w:tc>
          <w:tcPr>
            <w:tcW w:w="776" w:type="dxa"/>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36</w:t>
            </w:r>
            <w:r>
              <w:rPr>
                <w:color w:val="000000"/>
              </w:rPr>
              <w:t>,</w:t>
            </w:r>
            <w:r w:rsidRPr="00DE466D">
              <w:rPr>
                <w:color w:val="000000"/>
              </w:rPr>
              <w:t>520</w:t>
            </w:r>
          </w:p>
        </w:tc>
      </w:tr>
    </w:tbl>
    <w:p w:rsidR="00DE466D" w:rsidRDefault="00DE466D" w:rsidP="00932243">
      <w:pPr>
        <w:rPr>
          <w:lang w:val="en-US" w:eastAsia="zh-CN"/>
        </w:rPr>
      </w:pPr>
    </w:p>
    <w:p w:rsidR="000673D6" w:rsidRDefault="000673D6" w:rsidP="000673D6">
      <w:pPr>
        <w:rPr>
          <w:lang w:eastAsia="zh-CN"/>
        </w:rPr>
      </w:pPr>
      <w:r>
        <w:rPr>
          <w:lang w:eastAsia="zh-CN"/>
        </w:rPr>
        <w:tab/>
        <w:t>La ecuación de regresión explica un 82,6% de la variabilidad en biomasa y el error estándar es igual a un 20,1</w:t>
      </w:r>
      <w:r>
        <w:rPr>
          <w:color w:val="000000"/>
        </w:rPr>
        <w:t>% de la media de biomasa (ton)</w:t>
      </w:r>
      <w:r>
        <w:rPr>
          <w:lang w:eastAsia="zh-CN"/>
        </w:rPr>
        <w:t>. La capacidad predictiva del modelo es de 80,8%.</w:t>
      </w:r>
    </w:p>
    <w:p w:rsidR="000673D6" w:rsidRPr="000673D6" w:rsidRDefault="000673D6" w:rsidP="00932243">
      <w:pPr>
        <w:rPr>
          <w:lang w:eastAsia="zh-CN"/>
        </w:rPr>
      </w:pPr>
    </w:p>
    <w:tbl>
      <w:tblPr>
        <w:tblW w:w="9114" w:type="dxa"/>
        <w:tblInd w:w="70" w:type="dxa"/>
        <w:tblCellMar>
          <w:left w:w="70" w:type="dxa"/>
          <w:right w:w="70" w:type="dxa"/>
        </w:tblCellMar>
        <w:tblLook w:val="04A0" w:firstRow="1" w:lastRow="0" w:firstColumn="1" w:lastColumn="0" w:noHBand="0" w:noVBand="1"/>
      </w:tblPr>
      <w:tblGrid>
        <w:gridCol w:w="380"/>
        <w:gridCol w:w="1153"/>
        <w:gridCol w:w="1043"/>
        <w:gridCol w:w="743"/>
        <w:gridCol w:w="177"/>
        <w:gridCol w:w="1276"/>
        <w:gridCol w:w="333"/>
        <w:gridCol w:w="943"/>
        <w:gridCol w:w="210"/>
        <w:gridCol w:w="606"/>
        <w:gridCol w:w="547"/>
        <w:gridCol w:w="629"/>
        <w:gridCol w:w="276"/>
        <w:gridCol w:w="400"/>
        <w:gridCol w:w="398"/>
      </w:tblGrid>
      <w:tr w:rsidR="00DE466D" w:rsidRPr="00DE466D" w:rsidTr="000673D6">
        <w:trPr>
          <w:gridAfter w:val="1"/>
          <w:wAfter w:w="398" w:type="dxa"/>
          <w:trHeight w:val="315"/>
        </w:trPr>
        <w:tc>
          <w:tcPr>
            <w:tcW w:w="2576" w:type="dxa"/>
            <w:gridSpan w:val="3"/>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b/>
                <w:bCs/>
                <w:color w:val="000000"/>
              </w:rPr>
            </w:pPr>
            <w:r w:rsidRPr="00DE466D">
              <w:rPr>
                <w:b/>
                <w:bCs/>
                <w:color w:val="000000"/>
              </w:rPr>
              <w:t>ANOVA</w:t>
            </w:r>
          </w:p>
        </w:tc>
        <w:tc>
          <w:tcPr>
            <w:tcW w:w="920"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c>
          <w:tcPr>
            <w:tcW w:w="1276" w:type="dxa"/>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c>
          <w:tcPr>
            <w:tcW w:w="12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c>
          <w:tcPr>
            <w:tcW w:w="81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c>
          <w:tcPr>
            <w:tcW w:w="11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c>
          <w:tcPr>
            <w:tcW w:w="6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color w:val="000000"/>
              </w:rPr>
            </w:pPr>
            <w:r w:rsidRPr="00DE466D">
              <w:rPr>
                <w:color w:val="000000"/>
              </w:rPr>
              <w:t> </w:t>
            </w:r>
          </w:p>
        </w:tc>
      </w:tr>
      <w:tr w:rsidR="00DE466D" w:rsidRPr="00DE466D" w:rsidTr="000673D6">
        <w:trPr>
          <w:gridAfter w:val="1"/>
          <w:wAfter w:w="398" w:type="dxa"/>
          <w:trHeight w:val="300"/>
        </w:trPr>
        <w:tc>
          <w:tcPr>
            <w:tcW w:w="2576" w:type="dxa"/>
            <w:gridSpan w:val="3"/>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Source</w:t>
            </w:r>
          </w:p>
        </w:tc>
        <w:tc>
          <w:tcPr>
            <w:tcW w:w="920"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SS</w:t>
            </w:r>
          </w:p>
        </w:tc>
        <w:tc>
          <w:tcPr>
            <w:tcW w:w="1276" w:type="dxa"/>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SS%</w:t>
            </w:r>
          </w:p>
        </w:tc>
        <w:tc>
          <w:tcPr>
            <w:tcW w:w="12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MS</w:t>
            </w:r>
          </w:p>
        </w:tc>
        <w:tc>
          <w:tcPr>
            <w:tcW w:w="81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F</w:t>
            </w:r>
          </w:p>
        </w:tc>
        <w:tc>
          <w:tcPr>
            <w:tcW w:w="11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F Signif</w:t>
            </w:r>
          </w:p>
        </w:tc>
        <w:tc>
          <w:tcPr>
            <w:tcW w:w="676" w:type="dxa"/>
            <w:gridSpan w:val="2"/>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i/>
                <w:iCs/>
                <w:color w:val="000000"/>
              </w:rPr>
            </w:pPr>
            <w:r w:rsidRPr="00DE466D">
              <w:rPr>
                <w:i/>
                <w:iCs/>
                <w:color w:val="000000"/>
              </w:rPr>
              <w:t>df</w:t>
            </w:r>
          </w:p>
        </w:tc>
      </w:tr>
      <w:tr w:rsidR="00DE466D" w:rsidRPr="00DE466D" w:rsidTr="000673D6">
        <w:trPr>
          <w:gridAfter w:val="1"/>
          <w:wAfter w:w="398" w:type="dxa"/>
          <w:trHeight w:val="300"/>
        </w:trPr>
        <w:tc>
          <w:tcPr>
            <w:tcW w:w="257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Regression</w:t>
            </w:r>
          </w:p>
        </w:tc>
        <w:tc>
          <w:tcPr>
            <w:tcW w:w="920"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148</w:t>
            </w:r>
          </w:p>
        </w:tc>
        <w:tc>
          <w:tcPr>
            <w:tcW w:w="12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83</w:t>
            </w:r>
          </w:p>
        </w:tc>
        <w:tc>
          <w:tcPr>
            <w:tcW w:w="12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574</w:t>
            </w:r>
          </w:p>
        </w:tc>
        <w:tc>
          <w:tcPr>
            <w:tcW w:w="81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117</w:t>
            </w:r>
            <w:r>
              <w:rPr>
                <w:color w:val="000000"/>
              </w:rPr>
              <w:t>,</w:t>
            </w:r>
            <w:r w:rsidRPr="00DE466D">
              <w:rPr>
                <w:color w:val="000000"/>
              </w:rPr>
              <w:t>09</w:t>
            </w:r>
          </w:p>
        </w:tc>
        <w:tc>
          <w:tcPr>
            <w:tcW w:w="11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5</w:t>
            </w:r>
            <w:r>
              <w:rPr>
                <w:color w:val="000000"/>
              </w:rPr>
              <w:t>,</w:t>
            </w:r>
            <w:r w:rsidRPr="00DE466D">
              <w:rPr>
                <w:color w:val="000000"/>
              </w:rPr>
              <w:t>5321E-19</w:t>
            </w:r>
          </w:p>
        </w:tc>
        <w:tc>
          <w:tcPr>
            <w:tcW w:w="6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2</w:t>
            </w:r>
          </w:p>
        </w:tc>
      </w:tr>
      <w:tr w:rsidR="00DE466D" w:rsidRPr="00DE466D" w:rsidTr="000673D6">
        <w:trPr>
          <w:gridAfter w:val="1"/>
          <w:wAfter w:w="398" w:type="dxa"/>
          <w:trHeight w:val="300"/>
        </w:trPr>
        <w:tc>
          <w:tcPr>
            <w:tcW w:w="257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Residual</w:t>
            </w:r>
          </w:p>
        </w:tc>
        <w:tc>
          <w:tcPr>
            <w:tcW w:w="920"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230</w:t>
            </w:r>
          </w:p>
        </w:tc>
        <w:tc>
          <w:tcPr>
            <w:tcW w:w="12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17</w:t>
            </w:r>
          </w:p>
        </w:tc>
        <w:tc>
          <w:tcPr>
            <w:tcW w:w="12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00490</w:t>
            </w:r>
          </w:p>
        </w:tc>
        <w:tc>
          <w:tcPr>
            <w:tcW w:w="81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p>
        </w:tc>
        <w:tc>
          <w:tcPr>
            <w:tcW w:w="11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p>
        </w:tc>
        <w:tc>
          <w:tcPr>
            <w:tcW w:w="6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47</w:t>
            </w:r>
          </w:p>
        </w:tc>
      </w:tr>
      <w:tr w:rsidR="00DE466D" w:rsidRPr="00DE466D" w:rsidTr="000673D6">
        <w:trPr>
          <w:gridAfter w:val="1"/>
          <w:wAfter w:w="398" w:type="dxa"/>
          <w:trHeight w:val="300"/>
        </w:trPr>
        <w:tc>
          <w:tcPr>
            <w:tcW w:w="257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xml:space="preserve">  LOF Error</w:t>
            </w:r>
          </w:p>
        </w:tc>
        <w:tc>
          <w:tcPr>
            <w:tcW w:w="920"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221</w:t>
            </w:r>
          </w:p>
        </w:tc>
        <w:tc>
          <w:tcPr>
            <w:tcW w:w="12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16  (96)</w:t>
            </w:r>
          </w:p>
        </w:tc>
        <w:tc>
          <w:tcPr>
            <w:tcW w:w="12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00490</w:t>
            </w:r>
          </w:p>
        </w:tc>
        <w:tc>
          <w:tcPr>
            <w:tcW w:w="81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9875</w:t>
            </w:r>
          </w:p>
        </w:tc>
        <w:tc>
          <w:tcPr>
            <w:tcW w:w="11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629</w:t>
            </w:r>
          </w:p>
        </w:tc>
        <w:tc>
          <w:tcPr>
            <w:tcW w:w="6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45</w:t>
            </w:r>
          </w:p>
        </w:tc>
      </w:tr>
      <w:tr w:rsidR="00DE466D" w:rsidRPr="00DE466D" w:rsidTr="000673D6">
        <w:trPr>
          <w:gridAfter w:val="1"/>
          <w:wAfter w:w="398" w:type="dxa"/>
          <w:trHeight w:val="300"/>
        </w:trPr>
        <w:tc>
          <w:tcPr>
            <w:tcW w:w="257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xml:space="preserve">  Pure Error</w:t>
            </w:r>
          </w:p>
        </w:tc>
        <w:tc>
          <w:tcPr>
            <w:tcW w:w="920"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00993</w:t>
            </w:r>
          </w:p>
        </w:tc>
        <w:tc>
          <w:tcPr>
            <w:tcW w:w="1276"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1  (4)</w:t>
            </w:r>
          </w:p>
        </w:tc>
        <w:tc>
          <w:tcPr>
            <w:tcW w:w="12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00496</w:t>
            </w:r>
          </w:p>
        </w:tc>
        <w:tc>
          <w:tcPr>
            <w:tcW w:w="81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p>
        </w:tc>
        <w:tc>
          <w:tcPr>
            <w:tcW w:w="11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p>
        </w:tc>
        <w:tc>
          <w:tcPr>
            <w:tcW w:w="67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2</w:t>
            </w:r>
          </w:p>
        </w:tc>
      </w:tr>
      <w:tr w:rsidR="00DE466D" w:rsidRPr="00DE466D" w:rsidTr="000673D6">
        <w:trPr>
          <w:gridAfter w:val="1"/>
          <w:wAfter w:w="398" w:type="dxa"/>
          <w:trHeight w:val="315"/>
        </w:trPr>
        <w:tc>
          <w:tcPr>
            <w:tcW w:w="2576" w:type="dxa"/>
            <w:gridSpan w:val="3"/>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Total</w:t>
            </w:r>
          </w:p>
        </w:tc>
        <w:tc>
          <w:tcPr>
            <w:tcW w:w="920"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379</w:t>
            </w:r>
          </w:p>
        </w:tc>
        <w:tc>
          <w:tcPr>
            <w:tcW w:w="1276" w:type="dxa"/>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100</w:t>
            </w:r>
          </w:p>
        </w:tc>
        <w:tc>
          <w:tcPr>
            <w:tcW w:w="1276"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w:t>
            </w:r>
          </w:p>
        </w:tc>
        <w:tc>
          <w:tcPr>
            <w:tcW w:w="816"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w:t>
            </w:r>
          </w:p>
        </w:tc>
        <w:tc>
          <w:tcPr>
            <w:tcW w:w="1176"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 </w:t>
            </w:r>
          </w:p>
        </w:tc>
        <w:tc>
          <w:tcPr>
            <w:tcW w:w="676"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49</w:t>
            </w:r>
          </w:p>
        </w:tc>
      </w:tr>
      <w:tr w:rsidR="00DE466D" w:rsidRPr="0085009E" w:rsidTr="000673D6">
        <w:trPr>
          <w:trHeight w:val="300"/>
        </w:trPr>
        <w:tc>
          <w:tcPr>
            <w:tcW w:w="9114" w:type="dxa"/>
            <w:gridSpan w:val="15"/>
            <w:tcBorders>
              <w:top w:val="single" w:sz="8" w:space="0" w:color="auto"/>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center"/>
              <w:rPr>
                <w:b/>
                <w:bCs/>
                <w:i/>
                <w:iCs/>
                <w:color w:val="000000"/>
                <w:lang w:val="en-US"/>
              </w:rPr>
            </w:pPr>
            <w:r w:rsidRPr="00DE466D">
              <w:rPr>
                <w:b/>
                <w:bCs/>
                <w:i/>
                <w:iCs/>
                <w:color w:val="000000"/>
                <w:lang w:val="en-US"/>
              </w:rPr>
              <w:lastRenderedPageBreak/>
              <w:t>biom_tot = b0 + b1*dap*ht + b2*log_ht</w:t>
            </w:r>
          </w:p>
        </w:tc>
      </w:tr>
      <w:tr w:rsidR="00DE466D" w:rsidRPr="00DE466D" w:rsidTr="000673D6">
        <w:trPr>
          <w:trHeight w:val="300"/>
        </w:trPr>
        <w:tc>
          <w:tcPr>
            <w:tcW w:w="380" w:type="dxa"/>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lang w:val="en-US"/>
              </w:rPr>
            </w:pPr>
            <w:r w:rsidRPr="00DE466D">
              <w:rPr>
                <w:color w:val="000000"/>
                <w:lang w:val="en-US"/>
              </w:rPr>
              <w:t> </w:t>
            </w:r>
          </w:p>
        </w:tc>
        <w:tc>
          <w:tcPr>
            <w:tcW w:w="1153" w:type="dxa"/>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lang w:val="en-US"/>
              </w:rPr>
            </w:pPr>
            <w:r w:rsidRPr="00DE466D">
              <w:rPr>
                <w:color w:val="000000"/>
                <w:lang w:val="en-US"/>
              </w:rPr>
              <w:t> </w:t>
            </w:r>
          </w:p>
        </w:tc>
        <w:tc>
          <w:tcPr>
            <w:tcW w:w="1786" w:type="dxa"/>
            <w:gridSpan w:val="2"/>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P value</w:t>
            </w:r>
          </w:p>
        </w:tc>
        <w:tc>
          <w:tcPr>
            <w:tcW w:w="1786" w:type="dxa"/>
            <w:gridSpan w:val="3"/>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Std Error</w:t>
            </w:r>
          </w:p>
        </w:tc>
        <w:tc>
          <w:tcPr>
            <w:tcW w:w="1153" w:type="dxa"/>
            <w:gridSpan w:val="2"/>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-95%</w:t>
            </w:r>
          </w:p>
        </w:tc>
        <w:tc>
          <w:tcPr>
            <w:tcW w:w="1153" w:type="dxa"/>
            <w:gridSpan w:val="2"/>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95%</w:t>
            </w:r>
          </w:p>
        </w:tc>
        <w:tc>
          <w:tcPr>
            <w:tcW w:w="905" w:type="dxa"/>
            <w:gridSpan w:val="2"/>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t Stat</w:t>
            </w:r>
          </w:p>
        </w:tc>
        <w:tc>
          <w:tcPr>
            <w:tcW w:w="798" w:type="dxa"/>
            <w:gridSpan w:val="2"/>
            <w:tcBorders>
              <w:top w:val="nil"/>
              <w:left w:val="nil"/>
              <w:bottom w:val="single" w:sz="4"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VIF</w:t>
            </w:r>
          </w:p>
        </w:tc>
      </w:tr>
      <w:tr w:rsidR="00DE466D" w:rsidRPr="00DE466D" w:rsidTr="000673D6">
        <w:trPr>
          <w:trHeight w:val="300"/>
        </w:trPr>
        <w:tc>
          <w:tcPr>
            <w:tcW w:w="38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b0</w:t>
            </w:r>
          </w:p>
        </w:tc>
        <w:tc>
          <w:tcPr>
            <w:tcW w:w="1153"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751</w:t>
            </w:r>
          </w:p>
        </w:tc>
        <w:tc>
          <w:tcPr>
            <w:tcW w:w="178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3</w:t>
            </w:r>
            <w:r>
              <w:rPr>
                <w:color w:val="000000"/>
              </w:rPr>
              <w:t>,</w:t>
            </w:r>
            <w:r w:rsidRPr="00DE466D">
              <w:rPr>
                <w:color w:val="000000"/>
              </w:rPr>
              <w:t>63138E-05</w:t>
            </w:r>
          </w:p>
        </w:tc>
        <w:tc>
          <w:tcPr>
            <w:tcW w:w="178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165</w:t>
            </w:r>
          </w:p>
        </w:tc>
        <w:tc>
          <w:tcPr>
            <w:tcW w:w="1153"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420</w:t>
            </w:r>
          </w:p>
        </w:tc>
        <w:tc>
          <w:tcPr>
            <w:tcW w:w="1153"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082</w:t>
            </w:r>
          </w:p>
        </w:tc>
        <w:tc>
          <w:tcPr>
            <w:tcW w:w="905"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4</w:t>
            </w:r>
            <w:r>
              <w:rPr>
                <w:color w:val="000000"/>
              </w:rPr>
              <w:t>,</w:t>
            </w:r>
            <w:r w:rsidRPr="00DE466D">
              <w:rPr>
                <w:color w:val="000000"/>
              </w:rPr>
              <w:t>562</w:t>
            </w:r>
          </w:p>
        </w:tc>
        <w:tc>
          <w:tcPr>
            <w:tcW w:w="798"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p>
        </w:tc>
      </w:tr>
      <w:tr w:rsidR="00DE466D" w:rsidRPr="00DE466D" w:rsidTr="000673D6">
        <w:trPr>
          <w:trHeight w:val="300"/>
        </w:trPr>
        <w:tc>
          <w:tcPr>
            <w:tcW w:w="380"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b1</w:t>
            </w:r>
          </w:p>
        </w:tc>
        <w:tc>
          <w:tcPr>
            <w:tcW w:w="1153" w:type="dxa"/>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00137</w:t>
            </w:r>
          </w:p>
        </w:tc>
        <w:tc>
          <w:tcPr>
            <w:tcW w:w="1786"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9</w:t>
            </w:r>
            <w:r>
              <w:rPr>
                <w:color w:val="000000"/>
              </w:rPr>
              <w:t>,</w:t>
            </w:r>
            <w:r w:rsidRPr="00DE466D">
              <w:rPr>
                <w:color w:val="000000"/>
              </w:rPr>
              <w:t>47567E-19</w:t>
            </w:r>
          </w:p>
        </w:tc>
        <w:tc>
          <w:tcPr>
            <w:tcW w:w="1786" w:type="dxa"/>
            <w:gridSpan w:val="3"/>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9</w:t>
            </w:r>
            <w:r>
              <w:rPr>
                <w:color w:val="000000"/>
              </w:rPr>
              <w:t>,</w:t>
            </w:r>
            <w:r w:rsidRPr="00DE466D">
              <w:rPr>
                <w:color w:val="000000"/>
              </w:rPr>
              <w:t>54131E-05</w:t>
            </w:r>
          </w:p>
        </w:tc>
        <w:tc>
          <w:tcPr>
            <w:tcW w:w="1153"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00117</w:t>
            </w:r>
          </w:p>
        </w:tc>
        <w:tc>
          <w:tcPr>
            <w:tcW w:w="1153"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00156</w:t>
            </w:r>
          </w:p>
        </w:tc>
        <w:tc>
          <w:tcPr>
            <w:tcW w:w="905"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14</w:t>
            </w:r>
            <w:r>
              <w:rPr>
                <w:color w:val="000000"/>
              </w:rPr>
              <w:t>,</w:t>
            </w:r>
            <w:r w:rsidRPr="00DE466D">
              <w:rPr>
                <w:color w:val="000000"/>
              </w:rPr>
              <w:t>31</w:t>
            </w:r>
          </w:p>
        </w:tc>
        <w:tc>
          <w:tcPr>
            <w:tcW w:w="798" w:type="dxa"/>
            <w:gridSpan w:val="2"/>
            <w:tcBorders>
              <w:top w:val="nil"/>
              <w:left w:val="nil"/>
              <w:bottom w:val="nil"/>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769</w:t>
            </w:r>
          </w:p>
        </w:tc>
      </w:tr>
      <w:tr w:rsidR="00DE466D" w:rsidRPr="00DE466D" w:rsidTr="000673D6">
        <w:trPr>
          <w:trHeight w:val="315"/>
        </w:trPr>
        <w:tc>
          <w:tcPr>
            <w:tcW w:w="380" w:type="dxa"/>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left"/>
              <w:rPr>
                <w:color w:val="000000"/>
              </w:rPr>
            </w:pPr>
            <w:r w:rsidRPr="00DE466D">
              <w:rPr>
                <w:color w:val="000000"/>
              </w:rPr>
              <w:t>b2</w:t>
            </w:r>
          </w:p>
        </w:tc>
        <w:tc>
          <w:tcPr>
            <w:tcW w:w="1153" w:type="dxa"/>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857</w:t>
            </w:r>
          </w:p>
        </w:tc>
        <w:tc>
          <w:tcPr>
            <w:tcW w:w="1786"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2</w:t>
            </w:r>
            <w:r>
              <w:rPr>
                <w:color w:val="000000"/>
              </w:rPr>
              <w:t>,</w:t>
            </w:r>
            <w:r w:rsidRPr="00DE466D">
              <w:rPr>
                <w:color w:val="000000"/>
              </w:rPr>
              <w:t>47858E-06</w:t>
            </w:r>
          </w:p>
        </w:tc>
        <w:tc>
          <w:tcPr>
            <w:tcW w:w="1786" w:type="dxa"/>
            <w:gridSpan w:val="3"/>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160</w:t>
            </w:r>
          </w:p>
        </w:tc>
        <w:tc>
          <w:tcPr>
            <w:tcW w:w="1153"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179</w:t>
            </w:r>
          </w:p>
        </w:tc>
        <w:tc>
          <w:tcPr>
            <w:tcW w:w="1153"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-0</w:t>
            </w:r>
            <w:r>
              <w:rPr>
                <w:color w:val="000000"/>
              </w:rPr>
              <w:t>,</w:t>
            </w:r>
            <w:r w:rsidRPr="00DE466D">
              <w:rPr>
                <w:color w:val="000000"/>
              </w:rPr>
              <w:t>535</w:t>
            </w:r>
          </w:p>
        </w:tc>
        <w:tc>
          <w:tcPr>
            <w:tcW w:w="905"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-5</w:t>
            </w:r>
            <w:r>
              <w:rPr>
                <w:color w:val="000000"/>
              </w:rPr>
              <w:t>,</w:t>
            </w:r>
            <w:r w:rsidRPr="00DE466D">
              <w:rPr>
                <w:color w:val="000000"/>
              </w:rPr>
              <w:t>359</w:t>
            </w:r>
          </w:p>
        </w:tc>
        <w:tc>
          <w:tcPr>
            <w:tcW w:w="798" w:type="dxa"/>
            <w:gridSpan w:val="2"/>
            <w:tcBorders>
              <w:top w:val="nil"/>
              <w:left w:val="nil"/>
              <w:bottom w:val="single" w:sz="8" w:space="0" w:color="auto"/>
              <w:right w:val="nil"/>
            </w:tcBorders>
            <w:shd w:val="clear" w:color="auto" w:fill="auto"/>
            <w:noWrap/>
            <w:vAlign w:val="bottom"/>
            <w:hideMark/>
          </w:tcPr>
          <w:p w:rsidR="00DE466D" w:rsidRPr="00DE466D" w:rsidRDefault="00DE466D" w:rsidP="00DE466D">
            <w:pPr>
              <w:widowControl/>
              <w:autoSpaceDE/>
              <w:autoSpaceDN/>
              <w:adjustRightInd/>
              <w:spacing w:line="240" w:lineRule="auto"/>
              <w:jc w:val="right"/>
              <w:rPr>
                <w:color w:val="000000"/>
              </w:rPr>
            </w:pPr>
            <w:r w:rsidRPr="00DE466D">
              <w:rPr>
                <w:color w:val="000000"/>
              </w:rPr>
              <w:t>1</w:t>
            </w:r>
            <w:r>
              <w:rPr>
                <w:color w:val="000000"/>
              </w:rPr>
              <w:t>,</w:t>
            </w:r>
            <w:r w:rsidRPr="00DE466D">
              <w:rPr>
                <w:color w:val="000000"/>
              </w:rPr>
              <w:t>769</w:t>
            </w:r>
          </w:p>
        </w:tc>
      </w:tr>
    </w:tbl>
    <w:p w:rsidR="00DE466D" w:rsidRDefault="00DE466D" w:rsidP="00932243">
      <w:pPr>
        <w:rPr>
          <w:lang w:val="en-US" w:eastAsia="zh-CN"/>
        </w:rPr>
      </w:pPr>
    </w:p>
    <w:p w:rsidR="00DE466D" w:rsidRPr="000673D6" w:rsidRDefault="000673D6" w:rsidP="00932243">
      <w:pPr>
        <w:rPr>
          <w:lang w:eastAsia="zh-CN"/>
        </w:rPr>
      </w:pPr>
      <w:r>
        <w:rPr>
          <w:lang w:eastAsia="zh-CN"/>
        </w:rPr>
        <w:t>Tanto el modelo como sus parámetros son estadísticamente significativos para un alfa de 0,01.</w:t>
      </w:r>
    </w:p>
    <w:p w:rsidR="00EE6726" w:rsidRPr="000673D6" w:rsidRDefault="00EE6726" w:rsidP="00932243">
      <w:pPr>
        <w:rPr>
          <w:lang w:eastAsia="zh-CN"/>
        </w:rPr>
      </w:pPr>
    </w:p>
    <w:p w:rsidR="00EE6726" w:rsidRPr="00EE6726" w:rsidRDefault="00EE6726" w:rsidP="00932243">
      <w:pPr>
        <w:rPr>
          <w:b/>
          <w:lang w:eastAsia="zh-CN"/>
        </w:rPr>
      </w:pPr>
      <w:r w:rsidRPr="00EE6726">
        <w:rPr>
          <w:b/>
          <w:lang w:eastAsia="zh-CN"/>
        </w:rPr>
        <w:t>Observaciones influent</w:t>
      </w:r>
      <w:r w:rsidR="000673D6">
        <w:rPr>
          <w:b/>
          <w:lang w:eastAsia="zh-CN"/>
        </w:rPr>
        <w:t>e</w:t>
      </w:r>
      <w:r w:rsidRPr="00EE6726">
        <w:rPr>
          <w:b/>
          <w:lang w:eastAsia="zh-CN"/>
        </w:rPr>
        <w:t>s</w:t>
      </w:r>
    </w:p>
    <w:tbl>
      <w:tblPr>
        <w:tblW w:w="3261" w:type="dxa"/>
        <w:tblInd w:w="70" w:type="dxa"/>
        <w:tblCellMar>
          <w:left w:w="70" w:type="dxa"/>
          <w:right w:w="70" w:type="dxa"/>
        </w:tblCellMar>
        <w:tblLook w:val="04A0" w:firstRow="1" w:lastRow="0" w:firstColumn="1" w:lastColumn="0" w:noHBand="0" w:noVBand="1"/>
      </w:tblPr>
      <w:tblGrid>
        <w:gridCol w:w="3261"/>
      </w:tblGrid>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0673D6" w:rsidRDefault="00EE6726" w:rsidP="00EE6726">
            <w:pPr>
              <w:widowControl/>
              <w:autoSpaceDE/>
              <w:autoSpaceDN/>
              <w:adjustRightInd/>
              <w:spacing w:line="240" w:lineRule="auto"/>
              <w:jc w:val="left"/>
              <w:rPr>
                <w:b/>
                <w:color w:val="000000"/>
              </w:rPr>
            </w:pPr>
            <w:r w:rsidRPr="000673D6">
              <w:rPr>
                <w:b/>
                <w:color w:val="000000"/>
              </w:rPr>
              <w:t>Potential Outlier Cases</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abs(Standard Residual) &gt; 3</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50 - Std Resid = 3.706099</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0673D6" w:rsidRDefault="00EE6726" w:rsidP="00EE6726">
            <w:pPr>
              <w:widowControl/>
              <w:autoSpaceDE/>
              <w:autoSpaceDN/>
              <w:adjustRightInd/>
              <w:spacing w:line="240" w:lineRule="auto"/>
              <w:jc w:val="left"/>
              <w:rPr>
                <w:b/>
                <w:color w:val="000000"/>
              </w:rPr>
            </w:pPr>
            <w:r w:rsidRPr="000673D6">
              <w:rPr>
                <w:b/>
                <w:color w:val="000000"/>
              </w:rPr>
              <w:t>Potential Influence Cases</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Cook's Distance &gt; 1</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0673D6" w:rsidRDefault="00EE6726" w:rsidP="00EE6726">
            <w:pPr>
              <w:widowControl/>
              <w:autoSpaceDE/>
              <w:autoSpaceDN/>
              <w:adjustRightInd/>
              <w:spacing w:line="240" w:lineRule="auto"/>
              <w:jc w:val="left"/>
              <w:rPr>
                <w:b/>
                <w:color w:val="000000"/>
              </w:rPr>
            </w:pPr>
            <w:r w:rsidRPr="000673D6">
              <w:rPr>
                <w:b/>
                <w:color w:val="000000"/>
              </w:rPr>
              <w:t>Potential Leverage Cases</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Hat Matrix Diagonal &gt; 0.1200</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26 - hat(i,i) = 0.151885</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41 - hat(i,i) = 0.153359</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45 - hat(i,i) = 0.122330</w:t>
            </w:r>
          </w:p>
        </w:tc>
      </w:tr>
      <w:tr w:rsidR="00EE6726" w:rsidRPr="00EE6726" w:rsidTr="00EE6726">
        <w:trPr>
          <w:trHeight w:val="300"/>
        </w:trPr>
        <w:tc>
          <w:tcPr>
            <w:tcW w:w="3261" w:type="dxa"/>
            <w:tcBorders>
              <w:top w:val="nil"/>
              <w:left w:val="nil"/>
              <w:bottom w:val="nil"/>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47 - hat(i,i) = 0.120365</w:t>
            </w:r>
          </w:p>
        </w:tc>
      </w:tr>
      <w:tr w:rsidR="00EE6726" w:rsidRPr="00EE6726" w:rsidTr="00EE6726">
        <w:trPr>
          <w:trHeight w:val="315"/>
        </w:trPr>
        <w:tc>
          <w:tcPr>
            <w:tcW w:w="3261" w:type="dxa"/>
            <w:tcBorders>
              <w:top w:val="nil"/>
              <w:left w:val="nil"/>
              <w:bottom w:val="single" w:sz="8" w:space="0" w:color="auto"/>
              <w:right w:val="nil"/>
            </w:tcBorders>
            <w:shd w:val="clear" w:color="auto" w:fill="auto"/>
            <w:noWrap/>
            <w:vAlign w:val="bottom"/>
            <w:hideMark/>
          </w:tcPr>
          <w:p w:rsidR="00EE6726" w:rsidRPr="00EE6726" w:rsidRDefault="00EE6726" w:rsidP="00EE6726">
            <w:pPr>
              <w:widowControl/>
              <w:autoSpaceDE/>
              <w:autoSpaceDN/>
              <w:adjustRightInd/>
              <w:spacing w:line="240" w:lineRule="auto"/>
              <w:jc w:val="left"/>
              <w:rPr>
                <w:color w:val="000000"/>
              </w:rPr>
            </w:pPr>
            <w:r w:rsidRPr="00EE6726">
              <w:rPr>
                <w:color w:val="000000"/>
              </w:rPr>
              <w:t>Case 48 - hat(i,i) = 0.136189</w:t>
            </w:r>
          </w:p>
        </w:tc>
      </w:tr>
    </w:tbl>
    <w:p w:rsidR="00EE6726" w:rsidRDefault="00EE6726" w:rsidP="00932243">
      <w:pPr>
        <w:rPr>
          <w:lang w:val="en-US" w:eastAsia="zh-CN"/>
        </w:rPr>
      </w:pPr>
    </w:p>
    <w:p w:rsidR="00CE4A9C" w:rsidRDefault="00CE4A9C" w:rsidP="00932243">
      <w:pPr>
        <w:pStyle w:val="Ttulo3"/>
      </w:pPr>
      <w:bookmarkStart w:id="60" w:name="_Toc339975350"/>
      <w:r>
        <w:t xml:space="preserve">9. </w:t>
      </w:r>
      <w:r w:rsidR="009B35DD">
        <w:t>6.</w:t>
      </w:r>
      <w:r>
        <w:t xml:space="preserve"> ¿Cuál modelo elegir y por qué?</w:t>
      </w:r>
      <w:bookmarkEnd w:id="60"/>
    </w:p>
    <w:p w:rsidR="00EE6726" w:rsidRDefault="00CE4A9C" w:rsidP="00CE4A9C">
      <w:r>
        <w:tab/>
        <w:t>Esta es la pregunta que todos deseamos responder desde el inicio del estudio.</w:t>
      </w:r>
      <w:r w:rsidR="00EE6726">
        <w:t xml:space="preserve"> A continuación se presentan tres </w:t>
      </w:r>
      <w:r w:rsidR="000673D6">
        <w:t xml:space="preserve">cuadros que resumen las propiedades del </w:t>
      </w:r>
      <w:r w:rsidR="00EE6726">
        <w:t>modelo, sus parámetros y valores influyentes.</w:t>
      </w:r>
    </w:p>
    <w:p w:rsidR="00A9460D" w:rsidRDefault="00A9460D" w:rsidP="00F04AA6">
      <w:pPr>
        <w:jc w:val="center"/>
      </w:pPr>
      <w:r>
        <w:t xml:space="preserve">Cuadro </w:t>
      </w:r>
      <w:r w:rsidR="00CD5B1C">
        <w:fldChar w:fldCharType="begin"/>
      </w:r>
      <w:r w:rsidR="00CD5B1C">
        <w:instrText xml:space="preserve"> SEQ Cuadro \* ARABIC </w:instrText>
      </w:r>
      <w:r w:rsidR="00CD5B1C">
        <w:fldChar w:fldCharType="separate"/>
      </w:r>
      <w:r w:rsidR="000F431D">
        <w:rPr>
          <w:noProof/>
        </w:rPr>
        <w:t>15</w:t>
      </w:r>
      <w:r w:rsidR="00CD5B1C">
        <w:rPr>
          <w:noProof/>
        </w:rPr>
        <w:fldChar w:fldCharType="end"/>
      </w:r>
      <w:r>
        <w:t>:</w:t>
      </w:r>
      <w:r w:rsidR="000673D6" w:rsidRPr="000673D6">
        <w:t xml:space="preserve"> </w:t>
      </w:r>
      <w:r w:rsidR="000673D6">
        <w:t>propiedades del modelo</w:t>
      </w:r>
      <w:r w:rsidR="00F04AA6">
        <w:t>.</w:t>
      </w:r>
    </w:p>
    <w:tbl>
      <w:tblPr>
        <w:tblStyle w:val="Tablaconcuadrcula"/>
        <w:tblW w:w="0" w:type="auto"/>
        <w:tblLayout w:type="fixed"/>
        <w:tblLook w:val="04A0" w:firstRow="1" w:lastRow="0" w:firstColumn="1" w:lastColumn="0" w:noHBand="0" w:noVBand="1"/>
      </w:tblPr>
      <w:tblGrid>
        <w:gridCol w:w="959"/>
        <w:gridCol w:w="1276"/>
        <w:gridCol w:w="1134"/>
        <w:gridCol w:w="992"/>
        <w:gridCol w:w="850"/>
        <w:gridCol w:w="1276"/>
        <w:gridCol w:w="1134"/>
        <w:gridCol w:w="851"/>
        <w:gridCol w:w="1104"/>
      </w:tblGrid>
      <w:tr w:rsidR="00EE6726" w:rsidRPr="00FC6017" w:rsidTr="000673D6">
        <w:tc>
          <w:tcPr>
            <w:tcW w:w="959" w:type="dxa"/>
          </w:tcPr>
          <w:p w:rsidR="00EE6726" w:rsidRPr="00FC6017" w:rsidRDefault="00EE6726" w:rsidP="000673D6">
            <w:pPr>
              <w:spacing w:line="240" w:lineRule="auto"/>
              <w:rPr>
                <w:sz w:val="22"/>
                <w:szCs w:val="22"/>
              </w:rPr>
            </w:pPr>
            <w:r w:rsidRPr="00FC6017">
              <w:rPr>
                <w:sz w:val="22"/>
                <w:szCs w:val="22"/>
              </w:rPr>
              <w:t>Modelo</w:t>
            </w:r>
          </w:p>
        </w:tc>
        <w:tc>
          <w:tcPr>
            <w:tcW w:w="1276" w:type="dxa"/>
          </w:tcPr>
          <w:p w:rsidR="00EE6726" w:rsidRPr="00FC6017" w:rsidRDefault="00EE6726" w:rsidP="000673D6">
            <w:pPr>
              <w:spacing w:line="240" w:lineRule="auto"/>
              <w:jc w:val="left"/>
              <w:rPr>
                <w:sz w:val="22"/>
                <w:szCs w:val="22"/>
              </w:rPr>
            </w:pPr>
            <w:r w:rsidRPr="00FC6017">
              <w:rPr>
                <w:sz w:val="22"/>
                <w:szCs w:val="22"/>
              </w:rPr>
              <w:t>R</w:t>
            </w:r>
            <w:r w:rsidRPr="00FC6017">
              <w:rPr>
                <w:sz w:val="22"/>
                <w:szCs w:val="22"/>
                <w:vertAlign w:val="superscript"/>
              </w:rPr>
              <w:t xml:space="preserve">2 </w:t>
            </w:r>
            <w:r w:rsidRPr="00FC6017">
              <w:rPr>
                <w:sz w:val="22"/>
                <w:szCs w:val="22"/>
              </w:rPr>
              <w:t>adjusted</w:t>
            </w:r>
          </w:p>
        </w:tc>
        <w:tc>
          <w:tcPr>
            <w:tcW w:w="1134" w:type="dxa"/>
          </w:tcPr>
          <w:p w:rsidR="00EE6726" w:rsidRPr="00FC6017" w:rsidRDefault="00EE6726" w:rsidP="000673D6">
            <w:pPr>
              <w:spacing w:line="240" w:lineRule="auto"/>
              <w:jc w:val="left"/>
              <w:rPr>
                <w:sz w:val="22"/>
                <w:szCs w:val="22"/>
              </w:rPr>
            </w:pPr>
            <w:r w:rsidRPr="00FC6017">
              <w:rPr>
                <w:sz w:val="22"/>
                <w:szCs w:val="22"/>
              </w:rPr>
              <w:t>R</w:t>
            </w:r>
            <w:r w:rsidRPr="00FC6017">
              <w:rPr>
                <w:sz w:val="22"/>
                <w:szCs w:val="22"/>
                <w:vertAlign w:val="superscript"/>
              </w:rPr>
              <w:t>2</w:t>
            </w:r>
            <w:r w:rsidRPr="00FC6017">
              <w:rPr>
                <w:sz w:val="22"/>
                <w:szCs w:val="22"/>
              </w:rPr>
              <w:t xml:space="preserve"> for Prediction</w:t>
            </w:r>
          </w:p>
        </w:tc>
        <w:tc>
          <w:tcPr>
            <w:tcW w:w="992" w:type="dxa"/>
          </w:tcPr>
          <w:p w:rsidR="00EE6726" w:rsidRPr="00FC6017" w:rsidRDefault="00EE6726" w:rsidP="002706AB">
            <w:pPr>
              <w:spacing w:line="240" w:lineRule="auto"/>
              <w:ind w:left="-108"/>
              <w:jc w:val="left"/>
              <w:rPr>
                <w:sz w:val="22"/>
                <w:szCs w:val="22"/>
              </w:rPr>
            </w:pPr>
            <w:r w:rsidRPr="00FC6017">
              <w:rPr>
                <w:sz w:val="22"/>
                <w:szCs w:val="22"/>
              </w:rPr>
              <w:t>Standard Error</w:t>
            </w:r>
          </w:p>
        </w:tc>
        <w:tc>
          <w:tcPr>
            <w:tcW w:w="850" w:type="dxa"/>
          </w:tcPr>
          <w:p w:rsidR="00EE6726" w:rsidRPr="00FC6017" w:rsidRDefault="00EE6726" w:rsidP="000673D6">
            <w:pPr>
              <w:spacing w:line="240" w:lineRule="auto"/>
              <w:jc w:val="left"/>
              <w:rPr>
                <w:sz w:val="22"/>
                <w:szCs w:val="22"/>
              </w:rPr>
            </w:pPr>
            <w:r w:rsidRPr="00FC6017">
              <w:rPr>
                <w:sz w:val="22"/>
                <w:szCs w:val="22"/>
              </w:rPr>
              <w:t>CV%</w:t>
            </w:r>
          </w:p>
        </w:tc>
        <w:tc>
          <w:tcPr>
            <w:tcW w:w="1276" w:type="dxa"/>
          </w:tcPr>
          <w:p w:rsidR="00EE6726" w:rsidRPr="00FC6017" w:rsidRDefault="00EE6726" w:rsidP="000673D6">
            <w:pPr>
              <w:spacing w:line="240" w:lineRule="auto"/>
              <w:jc w:val="left"/>
              <w:rPr>
                <w:sz w:val="22"/>
                <w:szCs w:val="22"/>
              </w:rPr>
            </w:pPr>
            <w:r w:rsidRPr="00FC6017">
              <w:rPr>
                <w:sz w:val="22"/>
                <w:szCs w:val="22"/>
              </w:rPr>
              <w:t>Collinearity</w:t>
            </w:r>
          </w:p>
        </w:tc>
        <w:tc>
          <w:tcPr>
            <w:tcW w:w="1134" w:type="dxa"/>
          </w:tcPr>
          <w:p w:rsidR="00EE6726" w:rsidRPr="00FC6017" w:rsidRDefault="00EE6726" w:rsidP="000673D6">
            <w:pPr>
              <w:spacing w:line="240" w:lineRule="auto"/>
              <w:jc w:val="left"/>
              <w:rPr>
                <w:sz w:val="22"/>
                <w:szCs w:val="22"/>
              </w:rPr>
            </w:pPr>
            <w:r w:rsidRPr="00FC6017">
              <w:rPr>
                <w:color w:val="000000"/>
                <w:sz w:val="22"/>
                <w:szCs w:val="22"/>
              </w:rPr>
              <w:t>Durbin</w:t>
            </w:r>
            <w:r w:rsidR="000673D6">
              <w:rPr>
                <w:color w:val="000000"/>
                <w:sz w:val="22"/>
                <w:szCs w:val="22"/>
              </w:rPr>
              <w:t xml:space="preserve"> </w:t>
            </w:r>
            <w:r w:rsidRPr="00FC6017">
              <w:rPr>
                <w:color w:val="000000"/>
                <w:sz w:val="22"/>
                <w:szCs w:val="22"/>
              </w:rPr>
              <w:t>Watson d</w:t>
            </w:r>
          </w:p>
        </w:tc>
        <w:tc>
          <w:tcPr>
            <w:tcW w:w="851" w:type="dxa"/>
          </w:tcPr>
          <w:p w:rsidR="00EE6726" w:rsidRPr="00FC6017" w:rsidRDefault="00EE6726" w:rsidP="000673D6">
            <w:pPr>
              <w:spacing w:line="240" w:lineRule="auto"/>
              <w:ind w:left="-108"/>
              <w:jc w:val="left"/>
              <w:rPr>
                <w:color w:val="000000"/>
                <w:sz w:val="22"/>
                <w:szCs w:val="22"/>
              </w:rPr>
            </w:pPr>
            <w:r w:rsidRPr="00FC6017">
              <w:rPr>
                <w:color w:val="000000"/>
                <w:sz w:val="22"/>
                <w:szCs w:val="22"/>
              </w:rPr>
              <w:t>PRESS</w:t>
            </w:r>
          </w:p>
        </w:tc>
        <w:tc>
          <w:tcPr>
            <w:tcW w:w="1104" w:type="dxa"/>
          </w:tcPr>
          <w:p w:rsidR="00EE6726" w:rsidRPr="00FC6017" w:rsidRDefault="00EE6726" w:rsidP="000673D6">
            <w:pPr>
              <w:spacing w:line="240" w:lineRule="auto"/>
              <w:jc w:val="left"/>
              <w:rPr>
                <w:color w:val="000000"/>
                <w:sz w:val="22"/>
                <w:szCs w:val="22"/>
              </w:rPr>
            </w:pPr>
            <w:r w:rsidRPr="00FC6017">
              <w:rPr>
                <w:color w:val="000000"/>
                <w:sz w:val="22"/>
                <w:szCs w:val="22"/>
              </w:rPr>
              <w:t>Precision Index</w:t>
            </w:r>
          </w:p>
        </w:tc>
      </w:tr>
      <w:tr w:rsidR="00EE6726" w:rsidRPr="00FC6017" w:rsidTr="000673D6">
        <w:tc>
          <w:tcPr>
            <w:tcW w:w="959" w:type="dxa"/>
          </w:tcPr>
          <w:p w:rsidR="00EE6726" w:rsidRPr="00FC6017" w:rsidRDefault="006662A9"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left"/>
              <w:rPr>
                <w:sz w:val="22"/>
                <w:szCs w:val="22"/>
              </w:rPr>
            </w:pPr>
            <w:r>
              <w:rPr>
                <w:sz w:val="22"/>
                <w:szCs w:val="22"/>
              </w:rPr>
              <w:t>1</w:t>
            </w:r>
          </w:p>
        </w:tc>
        <w:tc>
          <w:tcPr>
            <w:tcW w:w="1276" w:type="dxa"/>
          </w:tcPr>
          <w:p w:rsidR="00EE6726" w:rsidRPr="00FC6017" w:rsidRDefault="00EE6726" w:rsidP="000673D6">
            <w:pPr>
              <w:rPr>
                <w:sz w:val="22"/>
                <w:szCs w:val="22"/>
              </w:rPr>
            </w:pPr>
            <w:r w:rsidRPr="00FC6017">
              <w:rPr>
                <w:color w:val="000000"/>
                <w:sz w:val="22"/>
                <w:szCs w:val="22"/>
              </w:rPr>
              <w:t>0,80</w:t>
            </w:r>
          </w:p>
        </w:tc>
        <w:tc>
          <w:tcPr>
            <w:tcW w:w="1134" w:type="dxa"/>
          </w:tcPr>
          <w:p w:rsidR="00EE6726" w:rsidRPr="00FC6017" w:rsidRDefault="00EE6726" w:rsidP="002706AB">
            <w:pPr>
              <w:rPr>
                <w:sz w:val="22"/>
                <w:szCs w:val="22"/>
              </w:rPr>
            </w:pPr>
            <w:r w:rsidRPr="00FC6017">
              <w:rPr>
                <w:color w:val="000000"/>
                <w:sz w:val="22"/>
                <w:szCs w:val="22"/>
              </w:rPr>
              <w:t>0,75</w:t>
            </w:r>
          </w:p>
        </w:tc>
        <w:tc>
          <w:tcPr>
            <w:tcW w:w="992" w:type="dxa"/>
          </w:tcPr>
          <w:p w:rsidR="00EE6726" w:rsidRPr="00FC6017" w:rsidRDefault="00EE6726" w:rsidP="00EE6726">
            <w:pPr>
              <w:rPr>
                <w:sz w:val="22"/>
                <w:szCs w:val="22"/>
              </w:rPr>
            </w:pPr>
            <w:r w:rsidRPr="00FC6017">
              <w:rPr>
                <w:color w:val="000000"/>
                <w:sz w:val="22"/>
                <w:szCs w:val="22"/>
              </w:rPr>
              <w:t>0,0738</w:t>
            </w:r>
          </w:p>
        </w:tc>
        <w:tc>
          <w:tcPr>
            <w:tcW w:w="850" w:type="dxa"/>
          </w:tcPr>
          <w:p w:rsidR="00EE6726" w:rsidRPr="00FC6017" w:rsidRDefault="00EE6726" w:rsidP="002706AB">
            <w:pPr>
              <w:rPr>
                <w:sz w:val="22"/>
                <w:szCs w:val="22"/>
              </w:rPr>
            </w:pPr>
            <w:r w:rsidRPr="00FC6017">
              <w:rPr>
                <w:color w:val="000000"/>
                <w:sz w:val="22"/>
                <w:szCs w:val="22"/>
              </w:rPr>
              <w:t>21,</w:t>
            </w:r>
            <w:r w:rsidR="002706AB">
              <w:rPr>
                <w:color w:val="000000"/>
                <w:sz w:val="22"/>
                <w:szCs w:val="22"/>
              </w:rPr>
              <w:t>2</w:t>
            </w:r>
          </w:p>
        </w:tc>
        <w:tc>
          <w:tcPr>
            <w:tcW w:w="1276" w:type="dxa"/>
          </w:tcPr>
          <w:p w:rsidR="00EE6726" w:rsidRPr="00FC6017" w:rsidRDefault="00EE6726" w:rsidP="00EE6726">
            <w:pPr>
              <w:rPr>
                <w:sz w:val="22"/>
                <w:szCs w:val="22"/>
              </w:rPr>
            </w:pPr>
            <w:r w:rsidRPr="00FC6017">
              <w:rPr>
                <w:color w:val="000000"/>
                <w:sz w:val="22"/>
                <w:szCs w:val="22"/>
              </w:rPr>
              <w:t>0,000</w:t>
            </w:r>
          </w:p>
        </w:tc>
        <w:tc>
          <w:tcPr>
            <w:tcW w:w="1134" w:type="dxa"/>
          </w:tcPr>
          <w:p w:rsidR="00EE6726" w:rsidRPr="00FC6017" w:rsidRDefault="00EE6726" w:rsidP="00EE6726">
            <w:pPr>
              <w:rPr>
                <w:sz w:val="22"/>
                <w:szCs w:val="22"/>
              </w:rPr>
            </w:pPr>
            <w:r w:rsidRPr="00FC6017">
              <w:rPr>
                <w:color w:val="000000"/>
                <w:sz w:val="22"/>
                <w:szCs w:val="22"/>
              </w:rPr>
              <w:t>1,553</w:t>
            </w:r>
          </w:p>
        </w:tc>
        <w:tc>
          <w:tcPr>
            <w:tcW w:w="851" w:type="dxa"/>
          </w:tcPr>
          <w:p w:rsidR="00EE6726" w:rsidRPr="00FC6017" w:rsidRDefault="00EE6726" w:rsidP="00EE6726">
            <w:pPr>
              <w:rPr>
                <w:color w:val="000000"/>
                <w:sz w:val="22"/>
                <w:szCs w:val="22"/>
              </w:rPr>
            </w:pPr>
            <w:r w:rsidRPr="00FC6017">
              <w:rPr>
                <w:color w:val="000000"/>
                <w:sz w:val="22"/>
                <w:szCs w:val="22"/>
              </w:rPr>
              <w:t>0,34</w:t>
            </w:r>
          </w:p>
        </w:tc>
        <w:tc>
          <w:tcPr>
            <w:tcW w:w="1104" w:type="dxa"/>
          </w:tcPr>
          <w:p w:rsidR="00EE6726" w:rsidRPr="00FC6017" w:rsidRDefault="00EE6726" w:rsidP="002706AB">
            <w:pPr>
              <w:rPr>
                <w:color w:val="000000"/>
                <w:sz w:val="22"/>
                <w:szCs w:val="22"/>
              </w:rPr>
            </w:pPr>
            <w:r w:rsidRPr="00FC6017">
              <w:rPr>
                <w:color w:val="000000"/>
                <w:sz w:val="22"/>
                <w:szCs w:val="22"/>
              </w:rPr>
              <w:t>20,17</w:t>
            </w:r>
          </w:p>
        </w:tc>
      </w:tr>
      <w:tr w:rsidR="00EE6726" w:rsidRPr="00FC6017" w:rsidTr="000673D6">
        <w:tc>
          <w:tcPr>
            <w:tcW w:w="959" w:type="dxa"/>
          </w:tcPr>
          <w:p w:rsidR="00EE6726" w:rsidRPr="00FC6017" w:rsidRDefault="006662A9" w:rsidP="00EE6726">
            <w:pPr>
              <w:jc w:val="left"/>
              <w:rPr>
                <w:sz w:val="22"/>
                <w:szCs w:val="22"/>
                <w:lang w:val="en-US"/>
              </w:rPr>
            </w:pPr>
            <w:r>
              <w:rPr>
                <w:sz w:val="22"/>
                <w:szCs w:val="22"/>
                <w:lang w:val="en-US"/>
              </w:rPr>
              <w:t>2</w:t>
            </w:r>
          </w:p>
        </w:tc>
        <w:tc>
          <w:tcPr>
            <w:tcW w:w="1276" w:type="dxa"/>
          </w:tcPr>
          <w:p w:rsidR="00EE6726" w:rsidRPr="00FC6017" w:rsidRDefault="00EE6726" w:rsidP="000673D6">
            <w:pPr>
              <w:rPr>
                <w:sz w:val="22"/>
                <w:szCs w:val="22"/>
                <w:lang w:val="en-US"/>
              </w:rPr>
            </w:pPr>
            <w:r w:rsidRPr="00FC6017">
              <w:rPr>
                <w:sz w:val="22"/>
                <w:szCs w:val="22"/>
              </w:rPr>
              <w:t>0,82</w:t>
            </w:r>
          </w:p>
        </w:tc>
        <w:tc>
          <w:tcPr>
            <w:tcW w:w="1134" w:type="dxa"/>
          </w:tcPr>
          <w:p w:rsidR="00EE6726" w:rsidRPr="00FC6017" w:rsidRDefault="00EE6726" w:rsidP="002706AB">
            <w:pPr>
              <w:rPr>
                <w:sz w:val="22"/>
                <w:szCs w:val="22"/>
                <w:lang w:val="en-US"/>
              </w:rPr>
            </w:pPr>
            <w:r w:rsidRPr="00FC6017">
              <w:rPr>
                <w:sz w:val="22"/>
                <w:szCs w:val="22"/>
              </w:rPr>
              <w:t>0,80</w:t>
            </w:r>
          </w:p>
        </w:tc>
        <w:tc>
          <w:tcPr>
            <w:tcW w:w="992" w:type="dxa"/>
          </w:tcPr>
          <w:p w:rsidR="00EE6726" w:rsidRPr="00FC6017" w:rsidRDefault="00EE6726" w:rsidP="00EE6726">
            <w:pPr>
              <w:rPr>
                <w:sz w:val="22"/>
                <w:szCs w:val="22"/>
                <w:lang w:val="en-US"/>
              </w:rPr>
            </w:pPr>
            <w:r w:rsidRPr="00FC6017">
              <w:rPr>
                <w:sz w:val="22"/>
                <w:szCs w:val="22"/>
              </w:rPr>
              <w:t>0,0708</w:t>
            </w:r>
          </w:p>
        </w:tc>
        <w:tc>
          <w:tcPr>
            <w:tcW w:w="850" w:type="dxa"/>
          </w:tcPr>
          <w:p w:rsidR="00EE6726" w:rsidRPr="00FC6017" w:rsidRDefault="00EE6726" w:rsidP="002706AB">
            <w:pPr>
              <w:rPr>
                <w:sz w:val="22"/>
                <w:szCs w:val="22"/>
                <w:lang w:val="en-US"/>
              </w:rPr>
            </w:pPr>
            <w:r w:rsidRPr="00FC6017">
              <w:rPr>
                <w:sz w:val="22"/>
                <w:szCs w:val="22"/>
              </w:rPr>
              <w:t>20,3</w:t>
            </w:r>
          </w:p>
        </w:tc>
        <w:tc>
          <w:tcPr>
            <w:tcW w:w="1276" w:type="dxa"/>
          </w:tcPr>
          <w:p w:rsidR="00EE6726" w:rsidRPr="00FC6017" w:rsidRDefault="00EE6726" w:rsidP="00EE6726">
            <w:pPr>
              <w:rPr>
                <w:sz w:val="22"/>
                <w:szCs w:val="22"/>
                <w:lang w:val="en-US"/>
              </w:rPr>
            </w:pPr>
            <w:r w:rsidRPr="00FC6017">
              <w:rPr>
                <w:sz w:val="22"/>
                <w:szCs w:val="22"/>
              </w:rPr>
              <w:t>0,366</w:t>
            </w:r>
          </w:p>
        </w:tc>
        <w:tc>
          <w:tcPr>
            <w:tcW w:w="1134" w:type="dxa"/>
          </w:tcPr>
          <w:p w:rsidR="00EE6726" w:rsidRPr="00FC6017" w:rsidRDefault="00EE6726" w:rsidP="00EE6726">
            <w:pPr>
              <w:rPr>
                <w:sz w:val="22"/>
                <w:szCs w:val="22"/>
                <w:lang w:val="en-US"/>
              </w:rPr>
            </w:pPr>
            <w:r w:rsidRPr="00FC6017">
              <w:rPr>
                <w:sz w:val="22"/>
                <w:szCs w:val="22"/>
              </w:rPr>
              <w:t>1,482</w:t>
            </w:r>
          </w:p>
        </w:tc>
        <w:tc>
          <w:tcPr>
            <w:tcW w:w="851" w:type="dxa"/>
          </w:tcPr>
          <w:p w:rsidR="00EE6726" w:rsidRPr="00FC6017" w:rsidRDefault="00EE6726" w:rsidP="00EE6726">
            <w:pPr>
              <w:rPr>
                <w:sz w:val="22"/>
                <w:szCs w:val="22"/>
                <w:lang w:val="en-US"/>
              </w:rPr>
            </w:pPr>
            <w:r w:rsidRPr="00FC6017">
              <w:rPr>
                <w:sz w:val="22"/>
                <w:szCs w:val="22"/>
              </w:rPr>
              <w:t>0,27</w:t>
            </w:r>
          </w:p>
        </w:tc>
        <w:tc>
          <w:tcPr>
            <w:tcW w:w="1104" w:type="dxa"/>
          </w:tcPr>
          <w:p w:rsidR="00EE6726" w:rsidRPr="00FC6017" w:rsidRDefault="00EE6726" w:rsidP="002706AB">
            <w:pPr>
              <w:rPr>
                <w:sz w:val="22"/>
                <w:szCs w:val="22"/>
                <w:lang w:val="en-US"/>
              </w:rPr>
            </w:pPr>
            <w:r w:rsidRPr="00FC6017">
              <w:rPr>
                <w:sz w:val="22"/>
                <w:szCs w:val="22"/>
              </w:rPr>
              <w:t>38,4</w:t>
            </w:r>
            <w:r w:rsidR="002706AB">
              <w:rPr>
                <w:sz w:val="22"/>
                <w:szCs w:val="22"/>
              </w:rPr>
              <w:t>9</w:t>
            </w:r>
          </w:p>
        </w:tc>
      </w:tr>
      <w:tr w:rsidR="00EE6726" w:rsidRPr="00FC6017" w:rsidTr="000673D6">
        <w:tc>
          <w:tcPr>
            <w:tcW w:w="959" w:type="dxa"/>
          </w:tcPr>
          <w:p w:rsidR="00EE6726" w:rsidRPr="00FC6017" w:rsidRDefault="006662A9"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left"/>
              <w:rPr>
                <w:sz w:val="22"/>
                <w:szCs w:val="22"/>
                <w:lang w:val="en-US"/>
              </w:rPr>
            </w:pPr>
            <w:r>
              <w:rPr>
                <w:sz w:val="22"/>
                <w:szCs w:val="22"/>
                <w:lang w:val="en-US"/>
              </w:rPr>
              <w:t>3</w:t>
            </w:r>
          </w:p>
        </w:tc>
        <w:tc>
          <w:tcPr>
            <w:tcW w:w="1276" w:type="dxa"/>
          </w:tcPr>
          <w:p w:rsidR="00EE6726" w:rsidRPr="00FC6017" w:rsidRDefault="00EE6726" w:rsidP="000673D6">
            <w:pPr>
              <w:rPr>
                <w:sz w:val="22"/>
                <w:szCs w:val="22"/>
                <w:lang w:val="en-US"/>
              </w:rPr>
            </w:pPr>
            <w:r w:rsidRPr="00FC6017">
              <w:rPr>
                <w:sz w:val="22"/>
                <w:szCs w:val="22"/>
              </w:rPr>
              <w:t>0,82</w:t>
            </w:r>
          </w:p>
        </w:tc>
        <w:tc>
          <w:tcPr>
            <w:tcW w:w="1134" w:type="dxa"/>
          </w:tcPr>
          <w:p w:rsidR="00EE6726" w:rsidRPr="00FC6017" w:rsidRDefault="00EE6726" w:rsidP="002706AB">
            <w:pPr>
              <w:rPr>
                <w:sz w:val="22"/>
                <w:szCs w:val="22"/>
                <w:lang w:val="en-US"/>
              </w:rPr>
            </w:pPr>
            <w:r w:rsidRPr="00FC6017">
              <w:rPr>
                <w:sz w:val="22"/>
                <w:szCs w:val="22"/>
              </w:rPr>
              <w:t>0,80</w:t>
            </w:r>
          </w:p>
        </w:tc>
        <w:tc>
          <w:tcPr>
            <w:tcW w:w="992" w:type="dxa"/>
          </w:tcPr>
          <w:p w:rsidR="00EE6726" w:rsidRPr="00FC6017" w:rsidRDefault="00EE6726" w:rsidP="00EE6726">
            <w:pPr>
              <w:rPr>
                <w:sz w:val="22"/>
                <w:szCs w:val="22"/>
                <w:lang w:val="en-US"/>
              </w:rPr>
            </w:pPr>
            <w:r w:rsidRPr="00FC6017">
              <w:rPr>
                <w:sz w:val="22"/>
                <w:szCs w:val="22"/>
              </w:rPr>
              <w:t>0,0707</w:t>
            </w:r>
          </w:p>
        </w:tc>
        <w:tc>
          <w:tcPr>
            <w:tcW w:w="850" w:type="dxa"/>
          </w:tcPr>
          <w:p w:rsidR="00EE6726" w:rsidRPr="00FC6017" w:rsidRDefault="00EE6726" w:rsidP="002706AB">
            <w:pPr>
              <w:rPr>
                <w:sz w:val="22"/>
                <w:szCs w:val="22"/>
                <w:lang w:val="en-US"/>
              </w:rPr>
            </w:pPr>
            <w:r w:rsidRPr="00FC6017">
              <w:rPr>
                <w:sz w:val="22"/>
                <w:szCs w:val="22"/>
              </w:rPr>
              <w:t>20,</w:t>
            </w:r>
            <w:r w:rsidR="002706AB">
              <w:rPr>
                <w:sz w:val="22"/>
                <w:szCs w:val="22"/>
              </w:rPr>
              <w:t>3</w:t>
            </w:r>
          </w:p>
        </w:tc>
        <w:tc>
          <w:tcPr>
            <w:tcW w:w="1276" w:type="dxa"/>
          </w:tcPr>
          <w:p w:rsidR="00EE6726" w:rsidRPr="00FC6017" w:rsidRDefault="00EE6726" w:rsidP="00EE6726">
            <w:pPr>
              <w:rPr>
                <w:sz w:val="22"/>
                <w:szCs w:val="22"/>
                <w:lang w:val="en-US"/>
              </w:rPr>
            </w:pPr>
            <w:r w:rsidRPr="00FC6017">
              <w:rPr>
                <w:sz w:val="22"/>
                <w:szCs w:val="22"/>
              </w:rPr>
              <w:t>0,067</w:t>
            </w:r>
          </w:p>
        </w:tc>
        <w:tc>
          <w:tcPr>
            <w:tcW w:w="1134" w:type="dxa"/>
          </w:tcPr>
          <w:p w:rsidR="00EE6726" w:rsidRPr="00FC6017" w:rsidRDefault="00EE6726" w:rsidP="00EE6726">
            <w:pPr>
              <w:rPr>
                <w:sz w:val="22"/>
                <w:szCs w:val="22"/>
                <w:lang w:val="en-US"/>
              </w:rPr>
            </w:pPr>
            <w:r w:rsidRPr="00FC6017">
              <w:rPr>
                <w:sz w:val="22"/>
                <w:szCs w:val="22"/>
              </w:rPr>
              <w:t>1,513</w:t>
            </w:r>
          </w:p>
        </w:tc>
        <w:tc>
          <w:tcPr>
            <w:tcW w:w="851" w:type="dxa"/>
          </w:tcPr>
          <w:p w:rsidR="00EE6726" w:rsidRPr="00FC6017" w:rsidRDefault="00EE6726" w:rsidP="00EE6726">
            <w:pPr>
              <w:rPr>
                <w:sz w:val="22"/>
                <w:szCs w:val="22"/>
                <w:lang w:val="en-US"/>
              </w:rPr>
            </w:pPr>
            <w:r w:rsidRPr="00FC6017">
              <w:rPr>
                <w:sz w:val="22"/>
                <w:szCs w:val="22"/>
              </w:rPr>
              <w:t>0,27</w:t>
            </w:r>
          </w:p>
        </w:tc>
        <w:tc>
          <w:tcPr>
            <w:tcW w:w="1104" w:type="dxa"/>
          </w:tcPr>
          <w:p w:rsidR="00EE6726" w:rsidRPr="00FC6017" w:rsidRDefault="00EE6726" w:rsidP="002706AB">
            <w:pPr>
              <w:rPr>
                <w:sz w:val="22"/>
                <w:szCs w:val="22"/>
                <w:lang w:val="en-US"/>
              </w:rPr>
            </w:pPr>
            <w:r w:rsidRPr="00FC6017">
              <w:rPr>
                <w:sz w:val="22"/>
                <w:szCs w:val="22"/>
              </w:rPr>
              <w:t>30,78</w:t>
            </w:r>
          </w:p>
        </w:tc>
      </w:tr>
      <w:tr w:rsidR="00EE6726" w:rsidRPr="00FC6017" w:rsidTr="000673D6">
        <w:tc>
          <w:tcPr>
            <w:tcW w:w="959" w:type="dxa"/>
          </w:tcPr>
          <w:p w:rsidR="00EE6726" w:rsidRPr="002706AB" w:rsidRDefault="006662A9" w:rsidP="00EE6726">
            <w:pPr>
              <w:jc w:val="left"/>
              <w:rPr>
                <w:b/>
                <w:sz w:val="22"/>
                <w:szCs w:val="22"/>
                <w:lang w:val="en-US" w:eastAsia="zh-CN"/>
              </w:rPr>
            </w:pPr>
            <w:r w:rsidRPr="002706AB">
              <w:rPr>
                <w:b/>
                <w:sz w:val="22"/>
                <w:szCs w:val="22"/>
                <w:lang w:val="en-US" w:eastAsia="zh-CN"/>
              </w:rPr>
              <w:t>4</w:t>
            </w:r>
          </w:p>
        </w:tc>
        <w:tc>
          <w:tcPr>
            <w:tcW w:w="1276" w:type="dxa"/>
          </w:tcPr>
          <w:p w:rsidR="00EE6726" w:rsidRPr="002706AB" w:rsidRDefault="00EE6726" w:rsidP="00EE6726">
            <w:pPr>
              <w:rPr>
                <w:b/>
                <w:sz w:val="22"/>
                <w:szCs w:val="22"/>
                <w:lang w:val="en-US"/>
              </w:rPr>
            </w:pPr>
            <w:r w:rsidRPr="002706AB">
              <w:rPr>
                <w:b/>
                <w:color w:val="000000"/>
                <w:sz w:val="22"/>
                <w:szCs w:val="22"/>
              </w:rPr>
              <w:t>0,83</w:t>
            </w:r>
          </w:p>
        </w:tc>
        <w:tc>
          <w:tcPr>
            <w:tcW w:w="1134" w:type="dxa"/>
          </w:tcPr>
          <w:p w:rsidR="00EE6726" w:rsidRPr="002706AB" w:rsidRDefault="00EE6726" w:rsidP="002706AB">
            <w:pPr>
              <w:rPr>
                <w:b/>
                <w:sz w:val="22"/>
                <w:szCs w:val="22"/>
                <w:lang w:val="en-US"/>
              </w:rPr>
            </w:pPr>
            <w:r w:rsidRPr="002706AB">
              <w:rPr>
                <w:b/>
                <w:color w:val="000000"/>
                <w:sz w:val="22"/>
                <w:szCs w:val="22"/>
              </w:rPr>
              <w:t>0,81</w:t>
            </w:r>
          </w:p>
        </w:tc>
        <w:tc>
          <w:tcPr>
            <w:tcW w:w="992" w:type="dxa"/>
          </w:tcPr>
          <w:p w:rsidR="00EE6726" w:rsidRPr="002706AB" w:rsidRDefault="00EE6726" w:rsidP="00EE6726">
            <w:pPr>
              <w:rPr>
                <w:b/>
                <w:sz w:val="22"/>
                <w:szCs w:val="22"/>
                <w:lang w:val="en-US"/>
              </w:rPr>
            </w:pPr>
            <w:r w:rsidRPr="002706AB">
              <w:rPr>
                <w:b/>
                <w:color w:val="000000"/>
                <w:sz w:val="22"/>
                <w:szCs w:val="22"/>
              </w:rPr>
              <w:t>0,0692</w:t>
            </w:r>
          </w:p>
        </w:tc>
        <w:tc>
          <w:tcPr>
            <w:tcW w:w="850" w:type="dxa"/>
          </w:tcPr>
          <w:p w:rsidR="00EE6726" w:rsidRPr="002706AB" w:rsidRDefault="00EE6726" w:rsidP="002706AB">
            <w:pPr>
              <w:rPr>
                <w:b/>
                <w:sz w:val="22"/>
                <w:szCs w:val="22"/>
                <w:lang w:val="en-US"/>
              </w:rPr>
            </w:pPr>
            <w:r w:rsidRPr="002706AB">
              <w:rPr>
                <w:b/>
                <w:color w:val="000000"/>
                <w:sz w:val="22"/>
                <w:szCs w:val="22"/>
              </w:rPr>
              <w:t>19,8</w:t>
            </w:r>
          </w:p>
        </w:tc>
        <w:tc>
          <w:tcPr>
            <w:tcW w:w="1276" w:type="dxa"/>
          </w:tcPr>
          <w:p w:rsidR="00EE6726" w:rsidRPr="002706AB" w:rsidRDefault="00EE6726" w:rsidP="00EE6726">
            <w:pPr>
              <w:rPr>
                <w:b/>
                <w:sz w:val="22"/>
                <w:szCs w:val="22"/>
                <w:lang w:val="en-US"/>
              </w:rPr>
            </w:pPr>
            <w:r w:rsidRPr="002706AB">
              <w:rPr>
                <w:b/>
                <w:color w:val="000000"/>
                <w:sz w:val="22"/>
                <w:szCs w:val="22"/>
              </w:rPr>
              <w:t>0,556</w:t>
            </w:r>
          </w:p>
        </w:tc>
        <w:tc>
          <w:tcPr>
            <w:tcW w:w="1134" w:type="dxa"/>
          </w:tcPr>
          <w:p w:rsidR="00EE6726" w:rsidRPr="00FC6017" w:rsidRDefault="00EE6726" w:rsidP="00EE6726">
            <w:pPr>
              <w:rPr>
                <w:sz w:val="22"/>
                <w:szCs w:val="22"/>
                <w:lang w:val="en-US"/>
              </w:rPr>
            </w:pPr>
            <w:r w:rsidRPr="00C26E45">
              <w:rPr>
                <w:color w:val="000000"/>
                <w:sz w:val="22"/>
                <w:szCs w:val="22"/>
              </w:rPr>
              <w:t>1</w:t>
            </w:r>
            <w:r w:rsidRPr="00FC6017">
              <w:rPr>
                <w:color w:val="000000"/>
                <w:sz w:val="22"/>
                <w:szCs w:val="22"/>
              </w:rPr>
              <w:t>,</w:t>
            </w:r>
            <w:r w:rsidRPr="00C26E45">
              <w:rPr>
                <w:color w:val="000000"/>
                <w:sz w:val="22"/>
                <w:szCs w:val="22"/>
              </w:rPr>
              <w:t>502</w:t>
            </w:r>
          </w:p>
        </w:tc>
        <w:tc>
          <w:tcPr>
            <w:tcW w:w="851" w:type="dxa"/>
          </w:tcPr>
          <w:p w:rsidR="00EE6726" w:rsidRPr="002706AB" w:rsidRDefault="00EE6726" w:rsidP="00EE6726">
            <w:pPr>
              <w:rPr>
                <w:b/>
                <w:sz w:val="22"/>
                <w:szCs w:val="22"/>
                <w:lang w:val="en-US"/>
              </w:rPr>
            </w:pPr>
            <w:r w:rsidRPr="002706AB">
              <w:rPr>
                <w:b/>
                <w:color w:val="000000"/>
                <w:sz w:val="22"/>
                <w:szCs w:val="22"/>
              </w:rPr>
              <w:t>0,26</w:t>
            </w:r>
          </w:p>
        </w:tc>
        <w:tc>
          <w:tcPr>
            <w:tcW w:w="1104" w:type="dxa"/>
          </w:tcPr>
          <w:p w:rsidR="00EE6726" w:rsidRPr="002706AB" w:rsidRDefault="00EE6726" w:rsidP="002706AB">
            <w:pPr>
              <w:rPr>
                <w:b/>
                <w:sz w:val="22"/>
                <w:szCs w:val="22"/>
                <w:lang w:val="en-US"/>
              </w:rPr>
            </w:pPr>
            <w:r w:rsidRPr="002706AB">
              <w:rPr>
                <w:b/>
                <w:color w:val="000000"/>
                <w:sz w:val="22"/>
                <w:szCs w:val="22"/>
              </w:rPr>
              <w:t>37,26</w:t>
            </w:r>
          </w:p>
        </w:tc>
      </w:tr>
      <w:tr w:rsidR="00EE6726" w:rsidRPr="00FC6017" w:rsidTr="000673D6">
        <w:tc>
          <w:tcPr>
            <w:tcW w:w="959" w:type="dxa"/>
          </w:tcPr>
          <w:p w:rsidR="00EE6726" w:rsidRPr="002706AB" w:rsidRDefault="006662A9" w:rsidP="00EE6726">
            <w:pPr>
              <w:jc w:val="left"/>
              <w:rPr>
                <w:b/>
                <w:sz w:val="22"/>
                <w:szCs w:val="22"/>
                <w:lang w:val="en-US" w:eastAsia="zh-CN"/>
              </w:rPr>
            </w:pPr>
            <w:r w:rsidRPr="002706AB">
              <w:rPr>
                <w:b/>
                <w:sz w:val="22"/>
                <w:szCs w:val="22"/>
                <w:lang w:val="en-US" w:eastAsia="zh-CN"/>
              </w:rPr>
              <w:t>5</w:t>
            </w:r>
          </w:p>
        </w:tc>
        <w:tc>
          <w:tcPr>
            <w:tcW w:w="1276" w:type="dxa"/>
          </w:tcPr>
          <w:p w:rsidR="00EE6726" w:rsidRPr="002706AB" w:rsidRDefault="00EE6726" w:rsidP="000673D6">
            <w:pPr>
              <w:rPr>
                <w:b/>
                <w:sz w:val="22"/>
                <w:szCs w:val="22"/>
                <w:lang w:val="en-US"/>
              </w:rPr>
            </w:pPr>
            <w:r w:rsidRPr="002706AB">
              <w:rPr>
                <w:b/>
                <w:color w:val="000000"/>
                <w:sz w:val="22"/>
                <w:szCs w:val="22"/>
              </w:rPr>
              <w:t>0,8</w:t>
            </w:r>
            <w:r w:rsidR="000673D6" w:rsidRPr="002706AB">
              <w:rPr>
                <w:b/>
                <w:color w:val="000000"/>
                <w:sz w:val="22"/>
                <w:szCs w:val="22"/>
              </w:rPr>
              <w:t>3</w:t>
            </w:r>
          </w:p>
        </w:tc>
        <w:tc>
          <w:tcPr>
            <w:tcW w:w="1134" w:type="dxa"/>
          </w:tcPr>
          <w:p w:rsidR="00EE6726" w:rsidRPr="002706AB" w:rsidRDefault="00EE6726" w:rsidP="002706AB">
            <w:pPr>
              <w:rPr>
                <w:b/>
                <w:sz w:val="22"/>
                <w:szCs w:val="22"/>
                <w:lang w:val="en-US"/>
              </w:rPr>
            </w:pPr>
            <w:r w:rsidRPr="002706AB">
              <w:rPr>
                <w:b/>
                <w:color w:val="000000"/>
                <w:sz w:val="22"/>
                <w:szCs w:val="22"/>
              </w:rPr>
              <w:t>0,8</w:t>
            </w:r>
            <w:r w:rsidR="002706AB" w:rsidRPr="002706AB">
              <w:rPr>
                <w:b/>
                <w:color w:val="000000"/>
                <w:sz w:val="22"/>
                <w:szCs w:val="22"/>
              </w:rPr>
              <w:t>1</w:t>
            </w:r>
          </w:p>
        </w:tc>
        <w:tc>
          <w:tcPr>
            <w:tcW w:w="992" w:type="dxa"/>
          </w:tcPr>
          <w:p w:rsidR="00EE6726" w:rsidRPr="00FC6017" w:rsidRDefault="00EE6726" w:rsidP="00EE6726">
            <w:pPr>
              <w:rPr>
                <w:sz w:val="22"/>
                <w:szCs w:val="22"/>
                <w:lang w:val="en-US"/>
              </w:rPr>
            </w:pPr>
            <w:r w:rsidRPr="00DE466D">
              <w:rPr>
                <w:color w:val="000000"/>
                <w:sz w:val="22"/>
                <w:szCs w:val="22"/>
              </w:rPr>
              <w:t>0</w:t>
            </w:r>
            <w:r w:rsidRPr="00FC6017">
              <w:rPr>
                <w:color w:val="000000"/>
                <w:sz w:val="22"/>
                <w:szCs w:val="22"/>
              </w:rPr>
              <w:t>,</w:t>
            </w:r>
            <w:r w:rsidRPr="00DE466D">
              <w:rPr>
                <w:color w:val="000000"/>
                <w:sz w:val="22"/>
                <w:szCs w:val="22"/>
              </w:rPr>
              <w:t>0700</w:t>
            </w:r>
          </w:p>
        </w:tc>
        <w:tc>
          <w:tcPr>
            <w:tcW w:w="850" w:type="dxa"/>
          </w:tcPr>
          <w:p w:rsidR="00EE6726" w:rsidRPr="00FC6017" w:rsidRDefault="00EE6726" w:rsidP="002706AB">
            <w:pPr>
              <w:rPr>
                <w:sz w:val="22"/>
                <w:szCs w:val="22"/>
                <w:lang w:val="en-US"/>
              </w:rPr>
            </w:pPr>
            <w:r w:rsidRPr="00DE466D">
              <w:rPr>
                <w:color w:val="000000"/>
                <w:sz w:val="22"/>
                <w:szCs w:val="22"/>
              </w:rPr>
              <w:t>20</w:t>
            </w:r>
            <w:r w:rsidRPr="00FC6017">
              <w:rPr>
                <w:color w:val="000000"/>
                <w:sz w:val="22"/>
                <w:szCs w:val="22"/>
              </w:rPr>
              <w:t>,</w:t>
            </w:r>
            <w:r w:rsidRPr="00DE466D">
              <w:rPr>
                <w:color w:val="000000"/>
                <w:sz w:val="22"/>
                <w:szCs w:val="22"/>
              </w:rPr>
              <w:t>0</w:t>
            </w:r>
          </w:p>
        </w:tc>
        <w:tc>
          <w:tcPr>
            <w:tcW w:w="1276" w:type="dxa"/>
          </w:tcPr>
          <w:p w:rsidR="00EE6726" w:rsidRPr="002706AB" w:rsidRDefault="00EE6726" w:rsidP="00EE6726">
            <w:pPr>
              <w:rPr>
                <w:b/>
                <w:sz w:val="22"/>
                <w:szCs w:val="22"/>
                <w:lang w:val="en-US"/>
              </w:rPr>
            </w:pPr>
            <w:r w:rsidRPr="002706AB">
              <w:rPr>
                <w:b/>
                <w:color w:val="000000"/>
                <w:sz w:val="22"/>
                <w:szCs w:val="22"/>
              </w:rPr>
              <w:t>0,565</w:t>
            </w:r>
          </w:p>
        </w:tc>
        <w:tc>
          <w:tcPr>
            <w:tcW w:w="1134" w:type="dxa"/>
          </w:tcPr>
          <w:p w:rsidR="00EE6726" w:rsidRPr="00FC6017" w:rsidRDefault="00EE6726" w:rsidP="00EE6726">
            <w:pPr>
              <w:rPr>
                <w:sz w:val="22"/>
                <w:szCs w:val="22"/>
                <w:lang w:val="en-US"/>
              </w:rPr>
            </w:pPr>
            <w:r w:rsidRPr="00DE466D">
              <w:rPr>
                <w:color w:val="000000"/>
                <w:sz w:val="22"/>
                <w:szCs w:val="22"/>
              </w:rPr>
              <w:t>1</w:t>
            </w:r>
            <w:r w:rsidRPr="00FC6017">
              <w:rPr>
                <w:color w:val="000000"/>
                <w:sz w:val="22"/>
                <w:szCs w:val="22"/>
              </w:rPr>
              <w:t>,</w:t>
            </w:r>
            <w:r w:rsidRPr="00DE466D">
              <w:rPr>
                <w:color w:val="000000"/>
                <w:sz w:val="22"/>
                <w:szCs w:val="22"/>
              </w:rPr>
              <w:t>540</w:t>
            </w:r>
          </w:p>
        </w:tc>
        <w:tc>
          <w:tcPr>
            <w:tcW w:w="851" w:type="dxa"/>
          </w:tcPr>
          <w:p w:rsidR="00EE6726" w:rsidRPr="00FC6017" w:rsidRDefault="00EE6726" w:rsidP="00EE6726">
            <w:pPr>
              <w:rPr>
                <w:sz w:val="22"/>
                <w:szCs w:val="22"/>
                <w:lang w:val="en-US"/>
              </w:rPr>
            </w:pPr>
            <w:r w:rsidRPr="00DE466D">
              <w:rPr>
                <w:color w:val="000000"/>
                <w:sz w:val="22"/>
                <w:szCs w:val="22"/>
              </w:rPr>
              <w:t>0</w:t>
            </w:r>
            <w:r w:rsidRPr="00FC6017">
              <w:rPr>
                <w:color w:val="000000"/>
                <w:sz w:val="22"/>
                <w:szCs w:val="22"/>
              </w:rPr>
              <w:t>,</w:t>
            </w:r>
            <w:r w:rsidRPr="00DE466D">
              <w:rPr>
                <w:color w:val="000000"/>
                <w:sz w:val="22"/>
                <w:szCs w:val="22"/>
              </w:rPr>
              <w:t>27</w:t>
            </w:r>
          </w:p>
        </w:tc>
        <w:tc>
          <w:tcPr>
            <w:tcW w:w="1104" w:type="dxa"/>
          </w:tcPr>
          <w:p w:rsidR="00EE6726" w:rsidRPr="00FC6017" w:rsidRDefault="00EE6726" w:rsidP="002706AB">
            <w:pPr>
              <w:rPr>
                <w:sz w:val="22"/>
                <w:szCs w:val="22"/>
                <w:lang w:val="en-US"/>
              </w:rPr>
            </w:pPr>
            <w:r w:rsidRPr="00DE466D">
              <w:rPr>
                <w:color w:val="000000"/>
                <w:sz w:val="22"/>
                <w:szCs w:val="22"/>
              </w:rPr>
              <w:t>36</w:t>
            </w:r>
            <w:r w:rsidRPr="00FC6017">
              <w:rPr>
                <w:color w:val="000000"/>
                <w:sz w:val="22"/>
                <w:szCs w:val="22"/>
              </w:rPr>
              <w:t>,</w:t>
            </w:r>
            <w:r w:rsidRPr="00DE466D">
              <w:rPr>
                <w:color w:val="000000"/>
                <w:sz w:val="22"/>
                <w:szCs w:val="22"/>
              </w:rPr>
              <w:t>52</w:t>
            </w:r>
          </w:p>
        </w:tc>
      </w:tr>
    </w:tbl>
    <w:p w:rsidR="00EE6726" w:rsidRPr="00E05B88" w:rsidRDefault="006662A9" w:rsidP="006662A9">
      <w:pPr>
        <w:ind w:left="-24"/>
        <w:rPr>
          <w:sz w:val="22"/>
          <w:szCs w:val="22"/>
        </w:rPr>
      </w:pPr>
      <w:r w:rsidRPr="00E05B88">
        <w:rPr>
          <w:sz w:val="22"/>
          <w:szCs w:val="22"/>
        </w:rPr>
        <w:t>Modelo1: biom_tot = b0 + b1*dap_cm + b2*ht_m + b3*dap*ht + b4*raiz_dap + b5*inverso_dap + b6*inverso_ht + b7*inverso_dap*ht + b8*log_dap + b9*log_ht</w:t>
      </w:r>
    </w:p>
    <w:p w:rsidR="006662A9" w:rsidRPr="0085009E" w:rsidRDefault="006662A9" w:rsidP="006662A9">
      <w:pPr>
        <w:ind w:left="-24"/>
        <w:rPr>
          <w:sz w:val="22"/>
          <w:szCs w:val="22"/>
          <w:lang w:val="en-US"/>
        </w:rPr>
      </w:pPr>
      <w:r w:rsidRPr="0085009E">
        <w:rPr>
          <w:sz w:val="22"/>
          <w:szCs w:val="22"/>
          <w:lang w:val="en-US"/>
        </w:rPr>
        <w:t>Modelo 2: biom_tot = b0 + b1*raiz_dap + b2*dap*ht</w:t>
      </w:r>
    </w:p>
    <w:p w:rsidR="006662A9" w:rsidRPr="0085009E" w:rsidRDefault="006662A9" w:rsidP="006662A9">
      <w:pPr>
        <w:ind w:left="-24"/>
        <w:rPr>
          <w:sz w:val="22"/>
          <w:szCs w:val="22"/>
          <w:lang w:val="en-US"/>
        </w:rPr>
      </w:pPr>
      <w:r w:rsidRPr="0085009E">
        <w:rPr>
          <w:sz w:val="22"/>
          <w:szCs w:val="22"/>
          <w:lang w:val="en-US"/>
        </w:rPr>
        <w:t>Modelo 3: biom_tot = b0 + b1*raiz_dap + b2*dap*ht+b3 inverso_dap*ht</w:t>
      </w:r>
    </w:p>
    <w:p w:rsidR="006662A9" w:rsidRPr="0085009E" w:rsidRDefault="006662A9" w:rsidP="006662A9">
      <w:pPr>
        <w:ind w:left="-24"/>
        <w:rPr>
          <w:b/>
          <w:sz w:val="22"/>
          <w:szCs w:val="22"/>
          <w:lang w:val="en-US"/>
        </w:rPr>
      </w:pPr>
      <w:r w:rsidRPr="0085009E">
        <w:rPr>
          <w:b/>
          <w:sz w:val="22"/>
          <w:szCs w:val="22"/>
          <w:lang w:val="en-US"/>
        </w:rPr>
        <w:t>Modelo 4:</w:t>
      </w:r>
      <w:r w:rsidRPr="0085009E">
        <w:rPr>
          <w:b/>
          <w:sz w:val="22"/>
          <w:szCs w:val="22"/>
          <w:lang w:val="en-US" w:eastAsia="zh-CN"/>
        </w:rPr>
        <w:t xml:space="preserve"> biom_tot = b0 + b1*dap*ht + b2*ht_m</w:t>
      </w:r>
      <w:r w:rsidR="002706AB" w:rsidRPr="0085009E">
        <w:rPr>
          <w:b/>
          <w:sz w:val="22"/>
          <w:szCs w:val="22"/>
          <w:lang w:val="en-US" w:eastAsia="zh-CN"/>
        </w:rPr>
        <w:t>0</w:t>
      </w:r>
    </w:p>
    <w:p w:rsidR="006662A9" w:rsidRPr="0085009E" w:rsidRDefault="006662A9" w:rsidP="006662A9">
      <w:pPr>
        <w:ind w:left="-24"/>
        <w:rPr>
          <w:sz w:val="22"/>
          <w:szCs w:val="22"/>
          <w:lang w:val="en-US"/>
        </w:rPr>
      </w:pPr>
      <w:r w:rsidRPr="0085009E">
        <w:rPr>
          <w:sz w:val="22"/>
          <w:szCs w:val="22"/>
          <w:lang w:val="en-US"/>
        </w:rPr>
        <w:t>Modelo 5:</w:t>
      </w:r>
      <w:r w:rsidRPr="0085009E">
        <w:rPr>
          <w:sz w:val="22"/>
          <w:szCs w:val="22"/>
          <w:lang w:val="en-US" w:eastAsia="zh-CN"/>
        </w:rPr>
        <w:t xml:space="preserve"> biom_tot = b0 + b1*dap*ht + b2*log_ht</w:t>
      </w:r>
    </w:p>
    <w:p w:rsidR="0085009E" w:rsidRPr="0085009E" w:rsidRDefault="0085009E" w:rsidP="006662A9">
      <w:pPr>
        <w:ind w:left="-24"/>
        <w:rPr>
          <w:b/>
          <w:lang w:val="en-US"/>
        </w:rPr>
      </w:pPr>
    </w:p>
    <w:p w:rsidR="006662A9" w:rsidRPr="002706AB" w:rsidRDefault="002706AB" w:rsidP="006662A9">
      <w:pPr>
        <w:ind w:left="-24"/>
        <w:rPr>
          <w:b/>
        </w:rPr>
      </w:pPr>
      <w:r w:rsidRPr="002706AB">
        <w:rPr>
          <w:b/>
        </w:rPr>
        <w:t>Para este set de criterios, la mejor ecuación es la número cuatro.</w:t>
      </w:r>
    </w:p>
    <w:p w:rsidR="009B35DD" w:rsidRDefault="009B35DD" w:rsidP="00EE6726">
      <w:pPr>
        <w:rPr>
          <w:color w:val="000000"/>
        </w:rPr>
      </w:pPr>
    </w:p>
    <w:p w:rsidR="00EE6726" w:rsidRDefault="00EE6726" w:rsidP="00EE6726">
      <w:pPr>
        <w:rPr>
          <w:rStyle w:val="hps"/>
        </w:rPr>
      </w:pPr>
      <w:r w:rsidRPr="0085009E">
        <w:rPr>
          <w:b/>
          <w:color w:val="000000"/>
        </w:rPr>
        <w:lastRenderedPageBreak/>
        <w:t>PRESS</w:t>
      </w:r>
      <w:r w:rsidRPr="006662A9">
        <w:rPr>
          <w:color w:val="000000"/>
        </w:rPr>
        <w:t>: (</w:t>
      </w:r>
      <w:r w:rsidRPr="006662A9">
        <w:rPr>
          <w:i/>
        </w:rPr>
        <w:t>Predicted Residual Sums of squares statistic</w:t>
      </w:r>
      <w:r w:rsidRPr="006662A9">
        <w:t>-PRESS; Suma de cuadrados de residuos de predicción): Este estadístico br</w:t>
      </w:r>
      <w:r>
        <w:t xml:space="preserve">inda un </w:t>
      </w:r>
      <w:r>
        <w:rPr>
          <w:rStyle w:val="hps"/>
        </w:rPr>
        <w:t>resumen del</w:t>
      </w:r>
      <w:r>
        <w:t xml:space="preserve"> </w:t>
      </w:r>
      <w:r>
        <w:rPr>
          <w:rStyle w:val="hps"/>
        </w:rPr>
        <w:t>ajuste de un modelo</w:t>
      </w:r>
      <w:r>
        <w:t xml:space="preserve"> </w:t>
      </w:r>
      <w:r>
        <w:rPr>
          <w:rStyle w:val="hps"/>
        </w:rPr>
        <w:t>a una muestra de</w:t>
      </w:r>
      <w:r>
        <w:t xml:space="preserve"> </w:t>
      </w:r>
      <w:r>
        <w:rPr>
          <w:rStyle w:val="hps"/>
        </w:rPr>
        <w:t>observaciones si dichas observaciones no fueran utilizadas en la estimación de los parámetros del modelo.</w:t>
      </w:r>
      <w:r>
        <w:t xml:space="preserve"> El valor de PRESS es igual a la suma </w:t>
      </w:r>
      <w:r>
        <w:rPr>
          <w:rStyle w:val="hps"/>
        </w:rPr>
        <w:t>de los</w:t>
      </w:r>
      <w:r>
        <w:t xml:space="preserve"> </w:t>
      </w:r>
      <w:r>
        <w:rPr>
          <w:rStyle w:val="hps"/>
        </w:rPr>
        <w:t>cuadrados de los residuos</w:t>
      </w:r>
      <w:r>
        <w:t xml:space="preserve"> </w:t>
      </w:r>
      <w:r>
        <w:rPr>
          <w:rStyle w:val="hps"/>
        </w:rPr>
        <w:t>de predicción para</w:t>
      </w:r>
      <w:r>
        <w:t xml:space="preserve"> dichas </w:t>
      </w:r>
      <w:r>
        <w:rPr>
          <w:rStyle w:val="hps"/>
        </w:rPr>
        <w:t>observaciones.</w:t>
      </w:r>
      <w:r w:rsidR="002706AB">
        <w:rPr>
          <w:rStyle w:val="hps"/>
        </w:rPr>
        <w:t xml:space="preserve"> El mejor modelo es aquel con el valor más pequeño de PRESS.</w:t>
      </w:r>
    </w:p>
    <w:p w:rsidR="002706AB" w:rsidRDefault="002706AB" w:rsidP="00EE6726"/>
    <w:p w:rsidR="00EE6726" w:rsidRDefault="00EE6726" w:rsidP="000673D6">
      <w:pPr>
        <w:rPr>
          <w:rStyle w:val="hps"/>
        </w:rPr>
      </w:pPr>
      <w:r w:rsidRPr="0085009E">
        <w:rPr>
          <w:b/>
        </w:rPr>
        <w:t>Collinearity</w:t>
      </w:r>
      <w:r w:rsidR="002706AB" w:rsidRPr="0085009E">
        <w:rPr>
          <w:b/>
        </w:rPr>
        <w:t xml:space="preserve"> (Colinearidad)</w:t>
      </w:r>
      <w:r>
        <w:t xml:space="preserve">: Uno de los requisitos de </w:t>
      </w:r>
      <w:r w:rsidRPr="00181AA3">
        <w:t xml:space="preserve">todo modelo de regresión </w:t>
      </w:r>
      <w:r>
        <w:t xml:space="preserve">es que las </w:t>
      </w:r>
      <w:r w:rsidRPr="00181AA3">
        <w:t xml:space="preserve">variables predictoras </w:t>
      </w:r>
      <w:r>
        <w:t xml:space="preserve">sean </w:t>
      </w:r>
      <w:r w:rsidRPr="00181AA3">
        <w:t xml:space="preserve">independientes (ortogonales: no deber existir </w:t>
      </w:r>
      <w:r>
        <w:t xml:space="preserve">correlación </w:t>
      </w:r>
      <w:r w:rsidRPr="00181AA3">
        <w:t xml:space="preserve">entre ellas); sin embargo en la práctica esto es muy difícil de lograr. Cuando existen relaciones lineales </w:t>
      </w:r>
      <w:r>
        <w:t xml:space="preserve">(o de otro tipo) </w:t>
      </w:r>
      <w:r w:rsidRPr="00181AA3">
        <w:t xml:space="preserve">entre las variables predictoras se presenta el problema de multicolinealidad. Bajo esta condición, las estimaciones de los parámetros del modelo </w:t>
      </w:r>
      <w:r>
        <w:t xml:space="preserve">son </w:t>
      </w:r>
      <w:r w:rsidRPr="00181AA3">
        <w:t>inestables debido a un aumento de la varianza de los coeficientes y el modelo como un todo puede ser inadecuado.</w:t>
      </w:r>
      <w:r w:rsidR="000673D6">
        <w:t xml:space="preserve"> </w:t>
      </w:r>
      <w:r>
        <w:rPr>
          <w:rStyle w:val="hps"/>
        </w:rPr>
        <w:t xml:space="preserve">En </w:t>
      </w:r>
      <w:r w:rsidRPr="007D685E">
        <w:rPr>
          <w:rStyle w:val="hps"/>
          <w:i/>
        </w:rPr>
        <w:t>ER</w:t>
      </w:r>
      <w:r>
        <w:rPr>
          <w:rStyle w:val="hps"/>
        </w:rPr>
        <w:t>, un valor de colinearidad de uno (1) indica que las variables predictoras son perfectamente</w:t>
      </w:r>
      <w:r>
        <w:rPr>
          <w:rStyle w:val="longtext"/>
        </w:rPr>
        <w:t xml:space="preserve"> </w:t>
      </w:r>
      <w:r>
        <w:rPr>
          <w:rStyle w:val="hps"/>
        </w:rPr>
        <w:t>ortogonales (independientes) en tanto que si es igual a cero (0) indica que existe</w:t>
      </w:r>
      <w:r>
        <w:rPr>
          <w:rStyle w:val="longtext"/>
        </w:rPr>
        <w:t xml:space="preserve"> </w:t>
      </w:r>
      <w:r>
        <w:rPr>
          <w:rStyle w:val="hps"/>
        </w:rPr>
        <w:t>una</w:t>
      </w:r>
      <w:r>
        <w:rPr>
          <w:rStyle w:val="longtext"/>
        </w:rPr>
        <w:t xml:space="preserve"> </w:t>
      </w:r>
      <w:r>
        <w:rPr>
          <w:rStyle w:val="hps"/>
        </w:rPr>
        <w:t>relación</w:t>
      </w:r>
      <w:r>
        <w:rPr>
          <w:rStyle w:val="longtext"/>
        </w:rPr>
        <w:t xml:space="preserve"> </w:t>
      </w:r>
      <w:r>
        <w:rPr>
          <w:rStyle w:val="hps"/>
        </w:rPr>
        <w:t>lineal exacta</w:t>
      </w:r>
      <w:r>
        <w:rPr>
          <w:rStyle w:val="longtext"/>
        </w:rPr>
        <w:t xml:space="preserve"> </w:t>
      </w:r>
      <w:r>
        <w:rPr>
          <w:rStyle w:val="hps"/>
        </w:rPr>
        <w:t>entre ellas.</w:t>
      </w:r>
      <w:r w:rsidR="002706AB">
        <w:rPr>
          <w:rStyle w:val="hps"/>
        </w:rPr>
        <w:t xml:space="preserve"> Cuanto más cerca de uno sea el valor, mejor será el modelo ajustado a los datos.</w:t>
      </w:r>
    </w:p>
    <w:p w:rsidR="00EE6726" w:rsidRDefault="00EE6726" w:rsidP="0085009E">
      <w:pPr>
        <w:widowControl/>
        <w:autoSpaceDE/>
        <w:autoSpaceDN/>
        <w:adjustRightInd/>
        <w:spacing w:line="240" w:lineRule="auto"/>
      </w:pPr>
    </w:p>
    <w:p w:rsidR="00EE6726" w:rsidRDefault="000673D6" w:rsidP="00F04AA6">
      <w:pPr>
        <w:jc w:val="center"/>
      </w:pPr>
      <w:r>
        <w:t xml:space="preserve">Cuadro </w:t>
      </w:r>
      <w:r w:rsidR="00CD5B1C">
        <w:fldChar w:fldCharType="begin"/>
      </w:r>
      <w:r w:rsidR="00CD5B1C">
        <w:instrText xml:space="preserve"> SEQ Cuadro \* ARABIC </w:instrText>
      </w:r>
      <w:r w:rsidR="00CD5B1C">
        <w:fldChar w:fldCharType="separate"/>
      </w:r>
      <w:r w:rsidR="000F431D">
        <w:rPr>
          <w:noProof/>
        </w:rPr>
        <w:t>16</w:t>
      </w:r>
      <w:r w:rsidR="00CD5B1C">
        <w:rPr>
          <w:noProof/>
        </w:rPr>
        <w:fldChar w:fldCharType="end"/>
      </w:r>
      <w:r>
        <w:t>:</w:t>
      </w:r>
      <w:r w:rsidRPr="000673D6">
        <w:t xml:space="preserve"> Propiedades de los p</w:t>
      </w:r>
      <w:r w:rsidR="00EE6726" w:rsidRPr="000673D6">
        <w:t>arámetros del modelo</w:t>
      </w:r>
      <w:r w:rsidR="00F04AA6">
        <w:t>.</w:t>
      </w:r>
    </w:p>
    <w:tbl>
      <w:tblPr>
        <w:tblStyle w:val="Tablaconcuadrcula"/>
        <w:tblW w:w="0" w:type="auto"/>
        <w:tblLook w:val="04A0" w:firstRow="1" w:lastRow="0" w:firstColumn="1" w:lastColumn="0" w:noHBand="0" w:noVBand="1"/>
      </w:tblPr>
      <w:tblGrid>
        <w:gridCol w:w="3326"/>
        <w:gridCol w:w="1123"/>
        <w:gridCol w:w="1634"/>
        <w:gridCol w:w="2122"/>
        <w:gridCol w:w="1371"/>
      </w:tblGrid>
      <w:tr w:rsidR="00EE6726" w:rsidRPr="000673D6" w:rsidTr="00EE6726">
        <w:tc>
          <w:tcPr>
            <w:tcW w:w="3326" w:type="dxa"/>
          </w:tcPr>
          <w:p w:rsidR="00EE6726" w:rsidRPr="000673D6" w:rsidRDefault="00EE6726" w:rsidP="00EE6726">
            <w:pPr>
              <w:rPr>
                <w:sz w:val="22"/>
                <w:szCs w:val="22"/>
              </w:rPr>
            </w:pPr>
            <w:r w:rsidRPr="000673D6">
              <w:rPr>
                <w:sz w:val="22"/>
                <w:szCs w:val="22"/>
              </w:rPr>
              <w:t>Modelo/Parámetros</w:t>
            </w:r>
          </w:p>
        </w:tc>
        <w:tc>
          <w:tcPr>
            <w:tcW w:w="1123" w:type="dxa"/>
          </w:tcPr>
          <w:p w:rsidR="00EE6726" w:rsidRPr="000673D6" w:rsidRDefault="00EE6726" w:rsidP="00EE6726">
            <w:pPr>
              <w:rPr>
                <w:sz w:val="22"/>
                <w:szCs w:val="22"/>
              </w:rPr>
            </w:pPr>
            <w:r w:rsidRPr="000673D6">
              <w:rPr>
                <w:sz w:val="22"/>
                <w:szCs w:val="22"/>
              </w:rPr>
              <w:t>Valor</w:t>
            </w:r>
          </w:p>
        </w:tc>
        <w:tc>
          <w:tcPr>
            <w:tcW w:w="1634" w:type="dxa"/>
          </w:tcPr>
          <w:p w:rsidR="00EE6726" w:rsidRPr="000673D6" w:rsidRDefault="00EE6726" w:rsidP="00EE6726">
            <w:pPr>
              <w:rPr>
                <w:sz w:val="22"/>
                <w:szCs w:val="22"/>
              </w:rPr>
            </w:pPr>
            <w:r w:rsidRPr="000673D6">
              <w:rPr>
                <w:sz w:val="22"/>
                <w:szCs w:val="22"/>
              </w:rPr>
              <w:t>Error estándar</w:t>
            </w:r>
          </w:p>
        </w:tc>
        <w:tc>
          <w:tcPr>
            <w:tcW w:w="2122" w:type="dxa"/>
          </w:tcPr>
          <w:p w:rsidR="00EE6726" w:rsidRPr="000673D6" w:rsidRDefault="00EE6726" w:rsidP="00EE6726">
            <w:pPr>
              <w:rPr>
                <w:sz w:val="22"/>
                <w:szCs w:val="22"/>
              </w:rPr>
            </w:pPr>
            <w:r w:rsidRPr="000673D6">
              <w:rPr>
                <w:sz w:val="22"/>
                <w:szCs w:val="22"/>
              </w:rPr>
              <w:t>IC 95%</w:t>
            </w:r>
          </w:p>
        </w:tc>
        <w:tc>
          <w:tcPr>
            <w:tcW w:w="1371" w:type="dxa"/>
          </w:tcPr>
          <w:p w:rsidR="00EE6726" w:rsidRPr="000673D6" w:rsidRDefault="00EE6726" w:rsidP="00EE6726">
            <w:pPr>
              <w:rPr>
                <w:sz w:val="22"/>
                <w:szCs w:val="22"/>
              </w:rPr>
            </w:pPr>
            <w:r w:rsidRPr="000673D6">
              <w:rPr>
                <w:sz w:val="22"/>
                <w:szCs w:val="22"/>
              </w:rPr>
              <w:t>VIF</w:t>
            </w:r>
          </w:p>
        </w:tc>
      </w:tr>
      <w:tr w:rsidR="00EE6726" w:rsidRPr="000673D6" w:rsidTr="00EE6726">
        <w:tc>
          <w:tcPr>
            <w:tcW w:w="3326" w:type="dxa"/>
          </w:tcPr>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b/>
                <w:sz w:val="22"/>
                <w:szCs w:val="22"/>
              </w:rPr>
            </w:pPr>
            <w:r w:rsidRPr="000673D6">
              <w:rPr>
                <w:b/>
                <w:sz w:val="22"/>
                <w:szCs w:val="22"/>
              </w:rPr>
              <w:t>Modelo 1</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rPr>
            </w:pPr>
            <w:r w:rsidRPr="000673D6">
              <w:rPr>
                <w:sz w:val="22"/>
                <w:szCs w:val="22"/>
              </w:rPr>
              <w:t>b1*dap_cm</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rPr>
            </w:pPr>
            <w:r w:rsidRPr="000673D6">
              <w:rPr>
                <w:sz w:val="22"/>
                <w:szCs w:val="22"/>
              </w:rPr>
              <w:t>b2*ht_m</w:t>
            </w:r>
          </w:p>
          <w:p w:rsidR="00EE6726" w:rsidRPr="0085009E"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en-US"/>
              </w:rPr>
            </w:pPr>
            <w:r w:rsidRPr="0085009E">
              <w:rPr>
                <w:sz w:val="22"/>
                <w:szCs w:val="22"/>
                <w:lang w:val="en-US"/>
              </w:rPr>
              <w:t>b3*dap*ht</w:t>
            </w:r>
          </w:p>
          <w:p w:rsidR="00EE6726" w:rsidRPr="0085009E"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en-US"/>
              </w:rPr>
            </w:pPr>
            <w:r w:rsidRPr="0085009E">
              <w:rPr>
                <w:sz w:val="22"/>
                <w:szCs w:val="22"/>
                <w:lang w:val="en-US"/>
              </w:rPr>
              <w:t>b4*raiz_dap</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rPr>
            </w:pPr>
            <w:r w:rsidRPr="000673D6">
              <w:rPr>
                <w:sz w:val="22"/>
                <w:szCs w:val="22"/>
              </w:rPr>
              <w:t>b5*inverso_dap</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rPr>
            </w:pPr>
            <w:r w:rsidRPr="000673D6">
              <w:rPr>
                <w:sz w:val="22"/>
                <w:szCs w:val="22"/>
              </w:rPr>
              <w:t>b6*inverso_ht</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rPr>
            </w:pPr>
            <w:r w:rsidRPr="000673D6">
              <w:rPr>
                <w:sz w:val="22"/>
                <w:szCs w:val="22"/>
              </w:rPr>
              <w:t>b7*inverso_dap*ht</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en-US"/>
              </w:rPr>
            </w:pPr>
            <w:r w:rsidRPr="000673D6">
              <w:rPr>
                <w:sz w:val="22"/>
                <w:szCs w:val="22"/>
                <w:lang w:val="en-US"/>
              </w:rPr>
              <w:t>b8*log_dap</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en-US"/>
              </w:rPr>
            </w:pPr>
            <w:r w:rsidRPr="000673D6">
              <w:rPr>
                <w:sz w:val="22"/>
                <w:szCs w:val="22"/>
                <w:lang w:val="en-US"/>
              </w:rPr>
              <w:t>b9*log_ht</w:t>
            </w:r>
          </w:p>
        </w:tc>
        <w:tc>
          <w:tcPr>
            <w:tcW w:w="1123" w:type="dxa"/>
          </w:tcPr>
          <w:p w:rsidR="00EE6726" w:rsidRPr="000673D6" w:rsidRDefault="00EE6726" w:rsidP="00EE6726">
            <w:pPr>
              <w:rPr>
                <w:sz w:val="22"/>
                <w:szCs w:val="22"/>
                <w:lang w:val="en-US"/>
              </w:rPr>
            </w:pPr>
          </w:p>
          <w:p w:rsidR="00EE6726" w:rsidRPr="000673D6" w:rsidRDefault="00EE6726" w:rsidP="00EE6726">
            <w:pPr>
              <w:spacing w:line="240" w:lineRule="auto"/>
              <w:rPr>
                <w:sz w:val="22"/>
                <w:szCs w:val="22"/>
              </w:rPr>
            </w:pPr>
            <w:r w:rsidRPr="000673D6">
              <w:rPr>
                <w:sz w:val="22"/>
                <w:szCs w:val="22"/>
              </w:rPr>
              <w:t>-0,0922</w:t>
            </w:r>
          </w:p>
          <w:p w:rsidR="00EE6726" w:rsidRPr="000673D6" w:rsidRDefault="00EE6726" w:rsidP="00EE6726">
            <w:pPr>
              <w:spacing w:line="240" w:lineRule="auto"/>
              <w:rPr>
                <w:sz w:val="22"/>
                <w:szCs w:val="22"/>
              </w:rPr>
            </w:pPr>
            <w:r w:rsidRPr="000673D6">
              <w:rPr>
                <w:sz w:val="22"/>
                <w:szCs w:val="22"/>
              </w:rPr>
              <w:t>0,222</w:t>
            </w:r>
          </w:p>
          <w:p w:rsidR="00EE6726" w:rsidRPr="000673D6" w:rsidRDefault="00EE6726" w:rsidP="00EE6726">
            <w:pPr>
              <w:spacing w:line="240" w:lineRule="auto"/>
              <w:rPr>
                <w:sz w:val="22"/>
                <w:szCs w:val="22"/>
              </w:rPr>
            </w:pPr>
            <w:r w:rsidRPr="000673D6">
              <w:rPr>
                <w:sz w:val="22"/>
                <w:szCs w:val="22"/>
              </w:rPr>
              <w:t>0,00068</w:t>
            </w:r>
          </w:p>
          <w:p w:rsidR="00EE6726" w:rsidRPr="000673D6" w:rsidRDefault="00EE6726" w:rsidP="00EE6726">
            <w:pPr>
              <w:spacing w:line="240" w:lineRule="auto"/>
              <w:rPr>
                <w:sz w:val="22"/>
                <w:szCs w:val="22"/>
              </w:rPr>
            </w:pPr>
            <w:r w:rsidRPr="000673D6">
              <w:rPr>
                <w:sz w:val="22"/>
                <w:szCs w:val="22"/>
              </w:rPr>
              <w:t>1,992</w:t>
            </w:r>
          </w:p>
          <w:p w:rsidR="00EE6726" w:rsidRPr="000673D6" w:rsidRDefault="00EE6726" w:rsidP="00EE6726">
            <w:pPr>
              <w:spacing w:line="240" w:lineRule="auto"/>
              <w:rPr>
                <w:sz w:val="22"/>
                <w:szCs w:val="22"/>
              </w:rPr>
            </w:pPr>
            <w:r w:rsidRPr="000673D6">
              <w:rPr>
                <w:sz w:val="22"/>
                <w:szCs w:val="22"/>
              </w:rPr>
              <w:t>-0,869</w:t>
            </w:r>
          </w:p>
          <w:p w:rsidR="00EE6726" w:rsidRPr="000673D6" w:rsidRDefault="00EE6726" w:rsidP="00EE6726">
            <w:pPr>
              <w:spacing w:line="240" w:lineRule="auto"/>
              <w:rPr>
                <w:sz w:val="22"/>
                <w:szCs w:val="22"/>
              </w:rPr>
            </w:pPr>
            <w:r w:rsidRPr="000673D6">
              <w:rPr>
                <w:sz w:val="22"/>
                <w:szCs w:val="22"/>
              </w:rPr>
              <w:t>-56,66</w:t>
            </w:r>
          </w:p>
          <w:p w:rsidR="00EE6726" w:rsidRPr="000673D6" w:rsidRDefault="00EE6726" w:rsidP="00EE6726">
            <w:pPr>
              <w:spacing w:line="240" w:lineRule="auto"/>
              <w:rPr>
                <w:sz w:val="22"/>
                <w:szCs w:val="22"/>
              </w:rPr>
            </w:pPr>
            <w:r w:rsidRPr="000673D6">
              <w:rPr>
                <w:sz w:val="22"/>
                <w:szCs w:val="22"/>
              </w:rPr>
              <w:t>70,30</w:t>
            </w:r>
          </w:p>
          <w:p w:rsidR="00EE6726" w:rsidRPr="000673D6" w:rsidRDefault="00EE6726" w:rsidP="00EE6726">
            <w:pPr>
              <w:spacing w:line="240" w:lineRule="auto"/>
              <w:rPr>
                <w:sz w:val="22"/>
                <w:szCs w:val="22"/>
              </w:rPr>
            </w:pPr>
            <w:r w:rsidRPr="000673D6">
              <w:rPr>
                <w:sz w:val="22"/>
                <w:szCs w:val="22"/>
              </w:rPr>
              <w:t>-5,082</w:t>
            </w:r>
          </w:p>
          <w:p w:rsidR="00EE6726" w:rsidRPr="000673D6" w:rsidRDefault="00EE6726" w:rsidP="00EE6726">
            <w:pPr>
              <w:rPr>
                <w:sz w:val="22"/>
                <w:szCs w:val="22"/>
              </w:rPr>
            </w:pPr>
            <w:r w:rsidRPr="000673D6">
              <w:rPr>
                <w:sz w:val="22"/>
                <w:szCs w:val="22"/>
              </w:rPr>
              <w:t>-16,39</w:t>
            </w:r>
          </w:p>
        </w:tc>
        <w:tc>
          <w:tcPr>
            <w:tcW w:w="1634" w:type="dxa"/>
          </w:tcPr>
          <w:p w:rsidR="00EE6726" w:rsidRPr="000673D6" w:rsidRDefault="00EE6726" w:rsidP="00EE6726">
            <w:pPr>
              <w:rPr>
                <w:sz w:val="22"/>
                <w:szCs w:val="22"/>
              </w:rPr>
            </w:pPr>
          </w:p>
          <w:p w:rsidR="00EE6726" w:rsidRPr="000673D6" w:rsidRDefault="00EE6726" w:rsidP="00EE6726">
            <w:pPr>
              <w:spacing w:line="240" w:lineRule="auto"/>
              <w:rPr>
                <w:sz w:val="22"/>
                <w:szCs w:val="22"/>
              </w:rPr>
            </w:pPr>
            <w:r w:rsidRPr="000673D6">
              <w:rPr>
                <w:sz w:val="22"/>
                <w:szCs w:val="22"/>
              </w:rPr>
              <w:t>2,188</w:t>
            </w:r>
          </w:p>
          <w:p w:rsidR="00EE6726" w:rsidRPr="000673D6" w:rsidRDefault="00EE6726" w:rsidP="00EE6726">
            <w:pPr>
              <w:spacing w:line="240" w:lineRule="auto"/>
              <w:rPr>
                <w:sz w:val="22"/>
                <w:szCs w:val="22"/>
              </w:rPr>
            </w:pPr>
            <w:r w:rsidRPr="000673D6">
              <w:rPr>
                <w:sz w:val="22"/>
                <w:szCs w:val="22"/>
              </w:rPr>
              <w:t>0,308</w:t>
            </w:r>
          </w:p>
          <w:p w:rsidR="00EE6726" w:rsidRPr="000673D6" w:rsidRDefault="00EE6726" w:rsidP="00EE6726">
            <w:pPr>
              <w:spacing w:line="240" w:lineRule="auto"/>
              <w:rPr>
                <w:sz w:val="22"/>
                <w:szCs w:val="22"/>
              </w:rPr>
            </w:pPr>
            <w:r w:rsidRPr="000673D6">
              <w:rPr>
                <w:sz w:val="22"/>
                <w:szCs w:val="22"/>
              </w:rPr>
              <w:t>0,00204</w:t>
            </w:r>
          </w:p>
          <w:p w:rsidR="00EE6726" w:rsidRPr="000673D6" w:rsidRDefault="00EE6726" w:rsidP="00EE6726">
            <w:pPr>
              <w:spacing w:line="240" w:lineRule="auto"/>
              <w:rPr>
                <w:sz w:val="22"/>
                <w:szCs w:val="22"/>
              </w:rPr>
            </w:pPr>
            <w:r w:rsidRPr="000673D6">
              <w:rPr>
                <w:sz w:val="22"/>
                <w:szCs w:val="22"/>
              </w:rPr>
              <w:t>62,15</w:t>
            </w:r>
          </w:p>
          <w:p w:rsidR="00EE6726" w:rsidRPr="000673D6" w:rsidRDefault="00EE6726" w:rsidP="00EE6726">
            <w:pPr>
              <w:spacing w:line="240" w:lineRule="auto"/>
              <w:rPr>
                <w:sz w:val="22"/>
                <w:szCs w:val="22"/>
              </w:rPr>
            </w:pPr>
            <w:r w:rsidRPr="000673D6">
              <w:rPr>
                <w:sz w:val="22"/>
                <w:szCs w:val="22"/>
              </w:rPr>
              <w:t>560,45</w:t>
            </w:r>
          </w:p>
          <w:p w:rsidR="00EE6726" w:rsidRPr="000673D6" w:rsidRDefault="00EE6726" w:rsidP="00EE6726">
            <w:pPr>
              <w:spacing w:line="240" w:lineRule="auto"/>
              <w:rPr>
                <w:sz w:val="22"/>
                <w:szCs w:val="22"/>
              </w:rPr>
            </w:pPr>
            <w:r w:rsidRPr="000673D6">
              <w:rPr>
                <w:sz w:val="22"/>
                <w:szCs w:val="22"/>
              </w:rPr>
              <w:t>68,44</w:t>
            </w:r>
          </w:p>
          <w:p w:rsidR="00EE6726" w:rsidRPr="000673D6" w:rsidRDefault="00EE6726" w:rsidP="00EE6726">
            <w:pPr>
              <w:spacing w:line="240" w:lineRule="auto"/>
              <w:rPr>
                <w:sz w:val="22"/>
                <w:szCs w:val="22"/>
              </w:rPr>
            </w:pPr>
            <w:r w:rsidRPr="000673D6">
              <w:rPr>
                <w:sz w:val="22"/>
                <w:szCs w:val="22"/>
              </w:rPr>
              <w:t>335,32</w:t>
            </w:r>
          </w:p>
          <w:p w:rsidR="00EE6726" w:rsidRPr="000673D6" w:rsidRDefault="00EE6726" w:rsidP="00EE6726">
            <w:pPr>
              <w:spacing w:line="240" w:lineRule="auto"/>
              <w:rPr>
                <w:sz w:val="22"/>
                <w:szCs w:val="22"/>
              </w:rPr>
            </w:pPr>
            <w:r w:rsidRPr="000673D6">
              <w:rPr>
                <w:sz w:val="22"/>
                <w:szCs w:val="22"/>
              </w:rPr>
              <w:t>280,77</w:t>
            </w:r>
          </w:p>
          <w:p w:rsidR="00EE6726" w:rsidRPr="000673D6" w:rsidRDefault="00EE6726" w:rsidP="00EE6726">
            <w:pPr>
              <w:rPr>
                <w:sz w:val="22"/>
                <w:szCs w:val="22"/>
              </w:rPr>
            </w:pPr>
            <w:r w:rsidRPr="000673D6">
              <w:rPr>
                <w:sz w:val="22"/>
                <w:szCs w:val="22"/>
              </w:rPr>
              <w:t>20.27</w:t>
            </w:r>
          </w:p>
        </w:tc>
        <w:tc>
          <w:tcPr>
            <w:tcW w:w="2122" w:type="dxa"/>
          </w:tcPr>
          <w:p w:rsidR="00EE6726" w:rsidRPr="000673D6" w:rsidRDefault="00EE6726" w:rsidP="00EE6726">
            <w:pPr>
              <w:spacing w:line="240" w:lineRule="auto"/>
              <w:rPr>
                <w:sz w:val="22"/>
                <w:szCs w:val="22"/>
                <w:lang w:val="pt-BR"/>
              </w:rPr>
            </w:pPr>
            <w:r w:rsidRPr="000673D6">
              <w:rPr>
                <w:sz w:val="22"/>
                <w:szCs w:val="22"/>
                <w:lang w:val="pt-BR"/>
              </w:rPr>
              <w:t>-306,20 a 344,24</w:t>
            </w:r>
          </w:p>
          <w:p w:rsidR="00EE6726" w:rsidRPr="000673D6" w:rsidRDefault="00EE6726" w:rsidP="00EE6726">
            <w:pPr>
              <w:spacing w:line="240" w:lineRule="auto"/>
              <w:rPr>
                <w:sz w:val="22"/>
                <w:szCs w:val="22"/>
                <w:lang w:val="pt-BR"/>
              </w:rPr>
            </w:pPr>
            <w:r w:rsidRPr="000673D6">
              <w:rPr>
                <w:sz w:val="22"/>
                <w:szCs w:val="22"/>
                <w:lang w:val="pt-BR"/>
              </w:rPr>
              <w:t>-4,514 a 4,330</w:t>
            </w:r>
          </w:p>
          <w:p w:rsidR="00EE6726" w:rsidRPr="000673D6" w:rsidRDefault="00EE6726" w:rsidP="00EE6726">
            <w:pPr>
              <w:spacing w:line="240" w:lineRule="auto"/>
              <w:rPr>
                <w:sz w:val="22"/>
                <w:szCs w:val="22"/>
                <w:lang w:val="pt-BR"/>
              </w:rPr>
            </w:pPr>
            <w:r w:rsidRPr="000673D6">
              <w:rPr>
                <w:sz w:val="22"/>
                <w:szCs w:val="22"/>
                <w:lang w:val="pt-BR"/>
              </w:rPr>
              <w:t>-0,400 a 0,845</w:t>
            </w:r>
          </w:p>
          <w:p w:rsidR="00EE6726" w:rsidRPr="000673D6" w:rsidRDefault="00EE6726" w:rsidP="00EE6726">
            <w:pPr>
              <w:spacing w:line="240" w:lineRule="auto"/>
              <w:rPr>
                <w:sz w:val="22"/>
                <w:szCs w:val="22"/>
                <w:lang w:val="pt-BR"/>
              </w:rPr>
            </w:pPr>
            <w:r w:rsidRPr="000673D6">
              <w:rPr>
                <w:sz w:val="22"/>
                <w:szCs w:val="22"/>
                <w:lang w:val="pt-BR"/>
              </w:rPr>
              <w:t>-0,00344 a 0,00481</w:t>
            </w:r>
          </w:p>
          <w:p w:rsidR="00EE6726" w:rsidRPr="000673D6" w:rsidRDefault="00EE6726" w:rsidP="00EE6726">
            <w:pPr>
              <w:spacing w:line="240" w:lineRule="auto"/>
              <w:rPr>
                <w:sz w:val="22"/>
                <w:szCs w:val="22"/>
                <w:lang w:val="pt-BR"/>
              </w:rPr>
            </w:pPr>
            <w:r w:rsidRPr="000673D6">
              <w:rPr>
                <w:sz w:val="22"/>
                <w:szCs w:val="22"/>
                <w:lang w:val="pt-BR"/>
              </w:rPr>
              <w:t>-123,62 a 127,60</w:t>
            </w:r>
          </w:p>
          <w:p w:rsidR="00EE6726" w:rsidRPr="000673D6" w:rsidRDefault="00EE6726" w:rsidP="00EE6726">
            <w:pPr>
              <w:spacing w:line="240" w:lineRule="auto"/>
              <w:rPr>
                <w:sz w:val="22"/>
                <w:szCs w:val="22"/>
                <w:lang w:val="pt-BR"/>
              </w:rPr>
            </w:pPr>
            <w:r w:rsidRPr="000673D6">
              <w:rPr>
                <w:sz w:val="22"/>
                <w:szCs w:val="22"/>
                <w:lang w:val="pt-BR"/>
              </w:rPr>
              <w:t>-1133,6 a 1131,8</w:t>
            </w:r>
          </w:p>
          <w:p w:rsidR="00EE6726" w:rsidRPr="000673D6" w:rsidRDefault="00EE6726" w:rsidP="00EE6726">
            <w:pPr>
              <w:spacing w:line="240" w:lineRule="auto"/>
              <w:rPr>
                <w:sz w:val="22"/>
                <w:szCs w:val="22"/>
                <w:lang w:val="pt-BR"/>
              </w:rPr>
            </w:pPr>
            <w:r w:rsidRPr="000673D6">
              <w:rPr>
                <w:sz w:val="22"/>
                <w:szCs w:val="22"/>
                <w:lang w:val="pt-BR"/>
              </w:rPr>
              <w:t>-194,99 a 81,67</w:t>
            </w:r>
          </w:p>
          <w:p w:rsidR="00EE6726" w:rsidRPr="000673D6" w:rsidRDefault="00EE6726" w:rsidP="00EE6726">
            <w:pPr>
              <w:spacing w:line="240" w:lineRule="auto"/>
              <w:rPr>
                <w:sz w:val="22"/>
                <w:szCs w:val="22"/>
                <w:lang w:val="pt-BR"/>
              </w:rPr>
            </w:pPr>
            <w:r w:rsidRPr="000673D6">
              <w:rPr>
                <w:sz w:val="22"/>
                <w:szCs w:val="22"/>
                <w:lang w:val="pt-BR"/>
              </w:rPr>
              <w:t>-607,40 a 748,01</w:t>
            </w:r>
          </w:p>
          <w:p w:rsidR="00EE6726" w:rsidRPr="000673D6" w:rsidRDefault="00EE6726" w:rsidP="00EE6726">
            <w:pPr>
              <w:spacing w:line="240" w:lineRule="auto"/>
              <w:rPr>
                <w:sz w:val="22"/>
                <w:szCs w:val="22"/>
                <w:lang w:val="pt-BR"/>
              </w:rPr>
            </w:pPr>
            <w:r w:rsidRPr="000673D6">
              <w:rPr>
                <w:sz w:val="22"/>
                <w:szCs w:val="22"/>
                <w:lang w:val="pt-BR"/>
              </w:rPr>
              <w:t>-572,54 a 562,38</w:t>
            </w:r>
          </w:p>
          <w:p w:rsidR="00EE6726" w:rsidRPr="000673D6" w:rsidRDefault="00EE6726" w:rsidP="00EE6726">
            <w:pPr>
              <w:rPr>
                <w:sz w:val="22"/>
                <w:szCs w:val="22"/>
                <w:lang w:val="pt-BR"/>
              </w:rPr>
            </w:pPr>
            <w:r w:rsidRPr="000673D6">
              <w:rPr>
                <w:sz w:val="22"/>
                <w:szCs w:val="22"/>
                <w:lang w:val="pt-BR"/>
              </w:rPr>
              <w:t>-57,36 a 24,59</w:t>
            </w:r>
          </w:p>
        </w:tc>
        <w:tc>
          <w:tcPr>
            <w:tcW w:w="1371" w:type="dxa"/>
          </w:tcPr>
          <w:p w:rsidR="00EE6726" w:rsidRPr="000673D6" w:rsidRDefault="00EE6726" w:rsidP="00EE6726">
            <w:pPr>
              <w:rPr>
                <w:sz w:val="22"/>
                <w:szCs w:val="22"/>
                <w:lang w:val="pt-BR"/>
              </w:rPr>
            </w:pPr>
          </w:p>
          <w:p w:rsidR="00EE6726" w:rsidRPr="000673D6" w:rsidRDefault="00EE6726" w:rsidP="00EE6726">
            <w:pPr>
              <w:spacing w:line="240" w:lineRule="auto"/>
              <w:rPr>
                <w:sz w:val="22"/>
                <w:szCs w:val="22"/>
              </w:rPr>
            </w:pPr>
            <w:r w:rsidRPr="000673D6">
              <w:rPr>
                <w:sz w:val="22"/>
                <w:szCs w:val="22"/>
              </w:rPr>
              <w:t>2233575,5</w:t>
            </w:r>
          </w:p>
          <w:p w:rsidR="00EE6726" w:rsidRPr="000673D6" w:rsidRDefault="00EE6726" w:rsidP="00EE6726">
            <w:pPr>
              <w:spacing w:line="240" w:lineRule="auto"/>
              <w:rPr>
                <w:sz w:val="22"/>
                <w:szCs w:val="22"/>
              </w:rPr>
            </w:pPr>
            <w:r w:rsidRPr="000673D6">
              <w:rPr>
                <w:sz w:val="22"/>
                <w:szCs w:val="22"/>
              </w:rPr>
              <w:t>7159,8</w:t>
            </w:r>
          </w:p>
          <w:p w:rsidR="00EE6726" w:rsidRPr="000673D6" w:rsidRDefault="00EE6726" w:rsidP="00EE6726">
            <w:pPr>
              <w:spacing w:line="240" w:lineRule="auto"/>
              <w:rPr>
                <w:sz w:val="22"/>
                <w:szCs w:val="22"/>
              </w:rPr>
            </w:pPr>
            <w:r w:rsidRPr="000673D6">
              <w:rPr>
                <w:sz w:val="22"/>
                <w:szCs w:val="22"/>
              </w:rPr>
              <w:t>728,4</w:t>
            </w:r>
          </w:p>
          <w:p w:rsidR="00EE6726" w:rsidRPr="000673D6" w:rsidRDefault="00EE6726" w:rsidP="00EE6726">
            <w:pPr>
              <w:spacing w:line="240" w:lineRule="auto"/>
              <w:rPr>
                <w:sz w:val="22"/>
                <w:szCs w:val="22"/>
              </w:rPr>
            </w:pPr>
            <w:r w:rsidRPr="000673D6">
              <w:rPr>
                <w:sz w:val="22"/>
                <w:szCs w:val="22"/>
              </w:rPr>
              <w:t>15542503,6</w:t>
            </w:r>
          </w:p>
          <w:p w:rsidR="00EE6726" w:rsidRPr="000673D6" w:rsidRDefault="00EE6726" w:rsidP="00EE6726">
            <w:pPr>
              <w:spacing w:line="240" w:lineRule="auto"/>
              <w:rPr>
                <w:sz w:val="22"/>
                <w:szCs w:val="22"/>
              </w:rPr>
            </w:pPr>
            <w:r w:rsidRPr="000673D6">
              <w:rPr>
                <w:sz w:val="22"/>
                <w:szCs w:val="22"/>
              </w:rPr>
              <w:t>259713,0</w:t>
            </w:r>
          </w:p>
          <w:p w:rsidR="00EE6726" w:rsidRPr="000673D6" w:rsidRDefault="00EE6726" w:rsidP="00EE6726">
            <w:pPr>
              <w:spacing w:line="240" w:lineRule="auto"/>
              <w:rPr>
                <w:sz w:val="22"/>
                <w:szCs w:val="22"/>
              </w:rPr>
            </w:pPr>
            <w:r w:rsidRPr="000673D6">
              <w:rPr>
                <w:sz w:val="22"/>
                <w:szCs w:val="22"/>
              </w:rPr>
              <w:t>7318,1</w:t>
            </w:r>
          </w:p>
          <w:p w:rsidR="00EE6726" w:rsidRPr="000673D6" w:rsidRDefault="00EE6726" w:rsidP="00EE6726">
            <w:pPr>
              <w:spacing w:line="240" w:lineRule="auto"/>
              <w:rPr>
                <w:sz w:val="22"/>
                <w:szCs w:val="22"/>
              </w:rPr>
            </w:pPr>
            <w:r w:rsidRPr="000673D6">
              <w:rPr>
                <w:sz w:val="22"/>
                <w:szCs w:val="22"/>
              </w:rPr>
              <w:t>982,11</w:t>
            </w:r>
          </w:p>
          <w:p w:rsidR="00EE6726" w:rsidRPr="000673D6" w:rsidRDefault="00EE6726" w:rsidP="00EE6726">
            <w:pPr>
              <w:spacing w:line="240" w:lineRule="auto"/>
              <w:rPr>
                <w:sz w:val="22"/>
                <w:szCs w:val="22"/>
              </w:rPr>
            </w:pPr>
            <w:r w:rsidRPr="000673D6">
              <w:rPr>
                <w:sz w:val="22"/>
                <w:szCs w:val="22"/>
              </w:rPr>
              <w:t>8556174,3</w:t>
            </w:r>
          </w:p>
          <w:p w:rsidR="00EE6726" w:rsidRPr="000673D6" w:rsidRDefault="00EE6726" w:rsidP="00EE6726">
            <w:pPr>
              <w:rPr>
                <w:sz w:val="22"/>
                <w:szCs w:val="22"/>
              </w:rPr>
            </w:pPr>
            <w:r w:rsidRPr="000673D6">
              <w:rPr>
                <w:sz w:val="22"/>
                <w:szCs w:val="22"/>
              </w:rPr>
              <w:t>25567,8</w:t>
            </w:r>
          </w:p>
        </w:tc>
      </w:tr>
      <w:tr w:rsidR="00EE6726" w:rsidRPr="000673D6" w:rsidTr="00EE6726">
        <w:tc>
          <w:tcPr>
            <w:tcW w:w="3326" w:type="dxa"/>
          </w:tcPr>
          <w:p w:rsidR="00EE6726" w:rsidRPr="000673D6" w:rsidRDefault="00EE6726"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sz w:val="22"/>
                <w:szCs w:val="22"/>
                <w:lang w:val="pt-BR"/>
              </w:rPr>
            </w:pPr>
            <w:r w:rsidRPr="000673D6">
              <w:rPr>
                <w:b/>
                <w:sz w:val="22"/>
                <w:szCs w:val="22"/>
                <w:lang w:val="pt-BR"/>
              </w:rPr>
              <w:t>Modelo 2</w:t>
            </w:r>
          </w:p>
          <w:p w:rsidR="00EE6726" w:rsidRPr="000673D6" w:rsidRDefault="00EE6726" w:rsidP="002706AB">
            <w:pPr>
              <w:spacing w:line="240" w:lineRule="auto"/>
              <w:rPr>
                <w:sz w:val="22"/>
                <w:szCs w:val="22"/>
                <w:lang w:val="pt-BR"/>
              </w:rPr>
            </w:pPr>
            <w:r w:rsidRPr="000673D6">
              <w:rPr>
                <w:sz w:val="22"/>
                <w:szCs w:val="22"/>
                <w:lang w:val="pt-BR"/>
              </w:rPr>
              <w:t>b1*raiz_dap</w:t>
            </w:r>
          </w:p>
          <w:p w:rsidR="00EE6726" w:rsidRPr="000673D6" w:rsidRDefault="00EE6726" w:rsidP="002706AB">
            <w:pPr>
              <w:spacing w:line="240" w:lineRule="auto"/>
              <w:rPr>
                <w:sz w:val="22"/>
                <w:szCs w:val="22"/>
                <w:lang w:val="pt-BR"/>
              </w:rPr>
            </w:pPr>
            <w:r w:rsidRPr="000673D6">
              <w:rPr>
                <w:sz w:val="22"/>
                <w:szCs w:val="22"/>
                <w:lang w:val="pt-BR"/>
              </w:rPr>
              <w:t>b2*dap*ht</w:t>
            </w:r>
          </w:p>
        </w:tc>
        <w:tc>
          <w:tcPr>
            <w:tcW w:w="1123" w:type="dxa"/>
          </w:tcPr>
          <w:p w:rsidR="00EE6726" w:rsidRPr="000673D6" w:rsidRDefault="00EE6726" w:rsidP="00EE6726">
            <w:pPr>
              <w:rPr>
                <w:sz w:val="22"/>
                <w:szCs w:val="22"/>
                <w:lang w:val="pt-BR"/>
              </w:rPr>
            </w:pPr>
          </w:p>
          <w:p w:rsidR="00EE6726" w:rsidRPr="000673D6" w:rsidRDefault="00EE6726" w:rsidP="002706AB">
            <w:pPr>
              <w:spacing w:line="240" w:lineRule="auto"/>
              <w:rPr>
                <w:sz w:val="22"/>
                <w:szCs w:val="22"/>
              </w:rPr>
            </w:pPr>
            <w:r w:rsidRPr="000673D6">
              <w:rPr>
                <w:sz w:val="22"/>
                <w:szCs w:val="22"/>
              </w:rPr>
              <w:t>0,130</w:t>
            </w:r>
          </w:p>
          <w:p w:rsidR="00EE6726" w:rsidRPr="000673D6" w:rsidRDefault="00EE6726" w:rsidP="002706AB">
            <w:pPr>
              <w:spacing w:line="240" w:lineRule="auto"/>
              <w:rPr>
                <w:sz w:val="22"/>
                <w:szCs w:val="22"/>
                <w:lang w:val="pt-BR"/>
              </w:rPr>
            </w:pPr>
            <w:r w:rsidRPr="000673D6">
              <w:rPr>
                <w:sz w:val="22"/>
                <w:szCs w:val="22"/>
              </w:rPr>
              <w:t>0,000532</w:t>
            </w:r>
          </w:p>
        </w:tc>
        <w:tc>
          <w:tcPr>
            <w:tcW w:w="1634" w:type="dxa"/>
          </w:tcPr>
          <w:p w:rsidR="00EE6726" w:rsidRPr="000673D6" w:rsidRDefault="00EE6726" w:rsidP="00EE6726">
            <w:pPr>
              <w:rPr>
                <w:sz w:val="22"/>
                <w:szCs w:val="22"/>
                <w:lang w:val="pt-BR"/>
              </w:rPr>
            </w:pPr>
          </w:p>
          <w:p w:rsidR="00EE6726" w:rsidRPr="000673D6" w:rsidRDefault="00EE6726" w:rsidP="002706AB">
            <w:pPr>
              <w:spacing w:line="240" w:lineRule="auto"/>
              <w:rPr>
                <w:sz w:val="22"/>
                <w:szCs w:val="22"/>
              </w:rPr>
            </w:pPr>
            <w:r w:rsidRPr="000673D6">
              <w:rPr>
                <w:sz w:val="22"/>
                <w:szCs w:val="22"/>
              </w:rPr>
              <w:t>0,02500</w:t>
            </w:r>
          </w:p>
          <w:p w:rsidR="00EE6726" w:rsidRPr="000673D6" w:rsidRDefault="00EE6726" w:rsidP="002706AB">
            <w:pPr>
              <w:spacing w:line="240" w:lineRule="auto"/>
              <w:rPr>
                <w:sz w:val="22"/>
                <w:szCs w:val="22"/>
                <w:lang w:val="pt-BR"/>
              </w:rPr>
            </w:pPr>
            <w:r w:rsidRPr="000673D6">
              <w:rPr>
                <w:sz w:val="22"/>
                <w:szCs w:val="22"/>
              </w:rPr>
              <w:t>0,000120</w:t>
            </w:r>
          </w:p>
        </w:tc>
        <w:tc>
          <w:tcPr>
            <w:tcW w:w="2122" w:type="dxa"/>
          </w:tcPr>
          <w:p w:rsidR="00EE6726" w:rsidRPr="000673D6" w:rsidRDefault="00EE6726" w:rsidP="00EE6726">
            <w:pPr>
              <w:rPr>
                <w:sz w:val="22"/>
                <w:szCs w:val="22"/>
                <w:lang w:val="pt-BR"/>
              </w:rPr>
            </w:pPr>
          </w:p>
          <w:p w:rsidR="00EE6726" w:rsidRPr="000673D6" w:rsidRDefault="00EE6726" w:rsidP="002706AB">
            <w:pPr>
              <w:spacing w:line="240" w:lineRule="auto"/>
              <w:rPr>
                <w:sz w:val="22"/>
                <w:szCs w:val="22"/>
                <w:lang w:val="pt-BR"/>
              </w:rPr>
            </w:pPr>
            <w:r w:rsidRPr="000673D6">
              <w:rPr>
                <w:sz w:val="22"/>
                <w:szCs w:val="22"/>
                <w:lang w:val="pt-BR"/>
              </w:rPr>
              <w:t>0,07971 a 0,180</w:t>
            </w:r>
          </w:p>
          <w:p w:rsidR="00EE6726" w:rsidRPr="000673D6" w:rsidRDefault="00EE6726" w:rsidP="002706AB">
            <w:pPr>
              <w:spacing w:line="240" w:lineRule="auto"/>
              <w:rPr>
                <w:sz w:val="22"/>
                <w:szCs w:val="22"/>
                <w:lang w:val="pt-BR"/>
              </w:rPr>
            </w:pPr>
            <w:r w:rsidRPr="000673D6">
              <w:rPr>
                <w:sz w:val="22"/>
                <w:szCs w:val="22"/>
                <w:lang w:val="pt-BR"/>
              </w:rPr>
              <w:t>0,000290 a 0,000773</w:t>
            </w:r>
          </w:p>
        </w:tc>
        <w:tc>
          <w:tcPr>
            <w:tcW w:w="1371" w:type="dxa"/>
          </w:tcPr>
          <w:p w:rsidR="00EE6726" w:rsidRPr="000673D6" w:rsidRDefault="00EE6726" w:rsidP="00EE6726">
            <w:pPr>
              <w:rPr>
                <w:sz w:val="22"/>
                <w:szCs w:val="22"/>
                <w:lang w:val="pt-BR"/>
              </w:rPr>
            </w:pPr>
          </w:p>
          <w:p w:rsidR="00EE6726" w:rsidRPr="000673D6" w:rsidRDefault="00EE6726" w:rsidP="002706AB">
            <w:pPr>
              <w:spacing w:line="240" w:lineRule="auto"/>
              <w:rPr>
                <w:sz w:val="22"/>
                <w:szCs w:val="22"/>
              </w:rPr>
            </w:pPr>
            <w:r w:rsidRPr="000673D6">
              <w:rPr>
                <w:sz w:val="22"/>
                <w:szCs w:val="22"/>
              </w:rPr>
              <w:t>2,734</w:t>
            </w:r>
          </w:p>
          <w:p w:rsidR="00EE6726" w:rsidRPr="000673D6" w:rsidRDefault="00EE6726" w:rsidP="002706AB">
            <w:pPr>
              <w:spacing w:line="240" w:lineRule="auto"/>
              <w:rPr>
                <w:sz w:val="22"/>
                <w:szCs w:val="22"/>
                <w:lang w:val="pt-BR"/>
              </w:rPr>
            </w:pPr>
            <w:r w:rsidRPr="000673D6">
              <w:rPr>
                <w:sz w:val="22"/>
                <w:szCs w:val="22"/>
              </w:rPr>
              <w:t>2,734</w:t>
            </w:r>
          </w:p>
        </w:tc>
      </w:tr>
      <w:tr w:rsidR="00EE6726" w:rsidRPr="000673D6" w:rsidTr="00EE6726">
        <w:tc>
          <w:tcPr>
            <w:tcW w:w="3326" w:type="dxa"/>
          </w:tcPr>
          <w:p w:rsidR="00EE6726" w:rsidRPr="000673D6" w:rsidRDefault="00EE6726"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sz w:val="22"/>
                <w:szCs w:val="22"/>
                <w:lang w:val="pt-BR"/>
              </w:rPr>
            </w:pPr>
            <w:r w:rsidRPr="000673D6">
              <w:rPr>
                <w:b/>
                <w:sz w:val="22"/>
                <w:szCs w:val="22"/>
                <w:lang w:val="pt-BR"/>
              </w:rPr>
              <w:t>Modelo 3</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pt-BR"/>
              </w:rPr>
            </w:pPr>
            <w:r w:rsidRPr="000673D6">
              <w:rPr>
                <w:sz w:val="22"/>
                <w:szCs w:val="22"/>
                <w:lang w:val="pt-BR"/>
              </w:rPr>
              <w:t>b1*raiz_dap</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pt-BR"/>
              </w:rPr>
            </w:pPr>
            <w:r w:rsidRPr="000673D6">
              <w:rPr>
                <w:sz w:val="22"/>
                <w:szCs w:val="22"/>
                <w:lang w:val="pt-BR"/>
              </w:rPr>
              <w:t>b2*dap*ht</w:t>
            </w:r>
          </w:p>
          <w:p w:rsidR="00EE6726" w:rsidRPr="000673D6" w:rsidRDefault="00EE6726" w:rsidP="002706A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spacing w:line="240" w:lineRule="auto"/>
              <w:rPr>
                <w:sz w:val="22"/>
                <w:szCs w:val="22"/>
                <w:lang w:val="en-US"/>
              </w:rPr>
            </w:pPr>
            <w:r w:rsidRPr="000673D6">
              <w:rPr>
                <w:sz w:val="22"/>
                <w:szCs w:val="22"/>
                <w:lang w:val="en-US"/>
              </w:rPr>
              <w:t>b3 inverso_dap*ht</w:t>
            </w:r>
          </w:p>
        </w:tc>
        <w:tc>
          <w:tcPr>
            <w:tcW w:w="1123"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rPr>
            </w:pPr>
            <w:r w:rsidRPr="000673D6">
              <w:rPr>
                <w:sz w:val="22"/>
                <w:szCs w:val="22"/>
              </w:rPr>
              <w:t>0,322</w:t>
            </w:r>
          </w:p>
          <w:p w:rsidR="00EE6726" w:rsidRPr="000673D6" w:rsidRDefault="00EE6726" w:rsidP="002706AB">
            <w:pPr>
              <w:spacing w:line="240" w:lineRule="auto"/>
              <w:rPr>
                <w:sz w:val="22"/>
                <w:szCs w:val="22"/>
              </w:rPr>
            </w:pPr>
            <w:r w:rsidRPr="000673D6">
              <w:rPr>
                <w:sz w:val="22"/>
                <w:szCs w:val="22"/>
              </w:rPr>
              <w:t>-7,498</w:t>
            </w:r>
          </w:p>
          <w:p w:rsidR="00EE6726" w:rsidRPr="000673D6" w:rsidRDefault="00EE6726" w:rsidP="002706AB">
            <w:pPr>
              <w:spacing w:line="240" w:lineRule="auto"/>
              <w:rPr>
                <w:sz w:val="22"/>
                <w:szCs w:val="22"/>
                <w:lang w:val="en-US"/>
              </w:rPr>
            </w:pPr>
            <w:r w:rsidRPr="000673D6">
              <w:rPr>
                <w:sz w:val="22"/>
                <w:szCs w:val="22"/>
              </w:rPr>
              <w:t>105,83</w:t>
            </w:r>
          </w:p>
        </w:tc>
        <w:tc>
          <w:tcPr>
            <w:tcW w:w="1634"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rPr>
            </w:pPr>
            <w:r w:rsidRPr="000673D6">
              <w:rPr>
                <w:sz w:val="22"/>
                <w:szCs w:val="22"/>
              </w:rPr>
              <w:t>0,04367</w:t>
            </w:r>
          </w:p>
          <w:p w:rsidR="00EE6726" w:rsidRPr="000673D6" w:rsidRDefault="00EE6726" w:rsidP="002706AB">
            <w:pPr>
              <w:spacing w:line="240" w:lineRule="auto"/>
              <w:rPr>
                <w:sz w:val="22"/>
                <w:szCs w:val="22"/>
                <w:lang w:val="en-US"/>
              </w:rPr>
            </w:pPr>
            <w:r w:rsidRPr="000673D6">
              <w:rPr>
                <w:sz w:val="22"/>
                <w:szCs w:val="22"/>
              </w:rPr>
              <w:t>1,899</w:t>
            </w:r>
          </w:p>
          <w:p w:rsidR="00EE6726" w:rsidRPr="000673D6" w:rsidRDefault="00EE6726" w:rsidP="002706AB">
            <w:pPr>
              <w:spacing w:line="240" w:lineRule="auto"/>
              <w:rPr>
                <w:sz w:val="22"/>
                <w:szCs w:val="22"/>
                <w:lang w:val="en-US"/>
              </w:rPr>
            </w:pPr>
            <w:r w:rsidRPr="000673D6">
              <w:rPr>
                <w:sz w:val="22"/>
                <w:szCs w:val="22"/>
              </w:rPr>
              <w:t>39,48</w:t>
            </w:r>
          </w:p>
        </w:tc>
        <w:tc>
          <w:tcPr>
            <w:tcW w:w="2122"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lang w:val="en-US"/>
              </w:rPr>
            </w:pPr>
            <w:r w:rsidRPr="000673D6">
              <w:rPr>
                <w:sz w:val="22"/>
                <w:szCs w:val="22"/>
                <w:lang w:val="en-US"/>
              </w:rPr>
              <w:t>0,234 a 0,410</w:t>
            </w:r>
          </w:p>
          <w:p w:rsidR="00EE6726" w:rsidRPr="000673D6" w:rsidRDefault="00EE6726" w:rsidP="002706AB">
            <w:pPr>
              <w:spacing w:line="240" w:lineRule="auto"/>
              <w:rPr>
                <w:sz w:val="22"/>
                <w:szCs w:val="22"/>
                <w:lang w:val="en-US"/>
              </w:rPr>
            </w:pPr>
            <w:r w:rsidRPr="000673D6">
              <w:rPr>
                <w:sz w:val="22"/>
                <w:szCs w:val="22"/>
                <w:lang w:val="en-US"/>
              </w:rPr>
              <w:t>-11,32 a -3,674</w:t>
            </w:r>
          </w:p>
          <w:p w:rsidR="00EE6726" w:rsidRPr="000673D6" w:rsidRDefault="00EE6726" w:rsidP="002706AB">
            <w:pPr>
              <w:spacing w:line="240" w:lineRule="auto"/>
              <w:rPr>
                <w:sz w:val="22"/>
                <w:szCs w:val="22"/>
                <w:lang w:val="en-US"/>
              </w:rPr>
            </w:pPr>
            <w:r w:rsidRPr="000673D6">
              <w:rPr>
                <w:sz w:val="22"/>
                <w:szCs w:val="22"/>
                <w:lang w:val="en-US"/>
              </w:rPr>
              <w:t>26,36 a 185,30</w:t>
            </w:r>
          </w:p>
        </w:tc>
        <w:tc>
          <w:tcPr>
            <w:tcW w:w="1371"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lang w:val="en-US"/>
              </w:rPr>
            </w:pPr>
            <w:r w:rsidRPr="000673D6">
              <w:rPr>
                <w:sz w:val="22"/>
                <w:szCs w:val="22"/>
              </w:rPr>
              <w:t>8,363</w:t>
            </w:r>
          </w:p>
          <w:p w:rsidR="00EE6726" w:rsidRPr="000673D6" w:rsidRDefault="00EE6726" w:rsidP="002706AB">
            <w:pPr>
              <w:spacing w:line="240" w:lineRule="auto"/>
              <w:rPr>
                <w:sz w:val="22"/>
                <w:szCs w:val="22"/>
              </w:rPr>
            </w:pPr>
            <w:r w:rsidRPr="000673D6">
              <w:rPr>
                <w:sz w:val="22"/>
                <w:szCs w:val="22"/>
              </w:rPr>
              <w:t>6,143</w:t>
            </w:r>
          </w:p>
          <w:p w:rsidR="00EE6726" w:rsidRPr="000673D6" w:rsidRDefault="00EE6726" w:rsidP="002706AB">
            <w:pPr>
              <w:spacing w:line="240" w:lineRule="auto"/>
              <w:rPr>
                <w:sz w:val="22"/>
                <w:szCs w:val="22"/>
                <w:lang w:val="en-US"/>
              </w:rPr>
            </w:pPr>
            <w:r w:rsidRPr="000673D6">
              <w:rPr>
                <w:sz w:val="22"/>
                <w:szCs w:val="22"/>
              </w:rPr>
              <w:t>14,84</w:t>
            </w:r>
          </w:p>
        </w:tc>
      </w:tr>
      <w:tr w:rsidR="00EE6726" w:rsidRPr="000673D6" w:rsidTr="00EE6726">
        <w:tc>
          <w:tcPr>
            <w:tcW w:w="3326" w:type="dxa"/>
          </w:tcPr>
          <w:p w:rsidR="00EE6726" w:rsidRPr="000673D6" w:rsidRDefault="00EE6726"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sz w:val="22"/>
                <w:szCs w:val="22"/>
                <w:lang w:val="pt-BR"/>
              </w:rPr>
            </w:pPr>
            <w:r w:rsidRPr="000673D6">
              <w:rPr>
                <w:b/>
                <w:sz w:val="22"/>
                <w:szCs w:val="22"/>
                <w:lang w:val="pt-BR"/>
              </w:rPr>
              <w:t>Modelo 4</w:t>
            </w:r>
          </w:p>
          <w:p w:rsidR="00EE6726" w:rsidRPr="000673D6" w:rsidRDefault="00EE6726" w:rsidP="002706AB">
            <w:pPr>
              <w:spacing w:line="240" w:lineRule="auto"/>
              <w:rPr>
                <w:sz w:val="22"/>
                <w:szCs w:val="22"/>
                <w:lang w:val="en-US" w:eastAsia="zh-CN"/>
              </w:rPr>
            </w:pPr>
            <w:r w:rsidRPr="000673D6">
              <w:rPr>
                <w:sz w:val="22"/>
                <w:szCs w:val="22"/>
                <w:lang w:val="en-US" w:eastAsia="zh-CN"/>
              </w:rPr>
              <w:t>b1*dap*ht</w:t>
            </w:r>
          </w:p>
          <w:p w:rsidR="00EE6726" w:rsidRPr="000673D6" w:rsidRDefault="00EE6726" w:rsidP="002706AB">
            <w:pPr>
              <w:spacing w:line="240" w:lineRule="auto"/>
              <w:rPr>
                <w:sz w:val="22"/>
                <w:szCs w:val="22"/>
                <w:lang w:val="en-US" w:eastAsia="zh-CN"/>
              </w:rPr>
            </w:pPr>
            <w:r w:rsidRPr="000673D6">
              <w:rPr>
                <w:sz w:val="22"/>
                <w:szCs w:val="22"/>
                <w:lang w:val="en-US" w:eastAsia="zh-CN"/>
              </w:rPr>
              <w:t>b2*ht_m</w:t>
            </w:r>
          </w:p>
        </w:tc>
        <w:tc>
          <w:tcPr>
            <w:tcW w:w="1123" w:type="dxa"/>
          </w:tcPr>
          <w:p w:rsidR="00EE6726" w:rsidRPr="000673D6" w:rsidRDefault="00EE6726" w:rsidP="00EE6726">
            <w:pPr>
              <w:rPr>
                <w:color w:val="000000"/>
                <w:sz w:val="22"/>
                <w:szCs w:val="22"/>
              </w:rPr>
            </w:pPr>
          </w:p>
          <w:p w:rsidR="00EE6726" w:rsidRPr="000673D6" w:rsidRDefault="00EE6726" w:rsidP="002706AB">
            <w:pPr>
              <w:spacing w:line="240" w:lineRule="auto"/>
              <w:rPr>
                <w:color w:val="000000"/>
                <w:sz w:val="22"/>
                <w:szCs w:val="22"/>
              </w:rPr>
            </w:pPr>
            <w:r w:rsidRPr="000673D6">
              <w:rPr>
                <w:color w:val="000000"/>
                <w:sz w:val="22"/>
                <w:szCs w:val="22"/>
              </w:rPr>
              <w:t>0,00138</w:t>
            </w:r>
          </w:p>
          <w:p w:rsidR="00EE6726" w:rsidRPr="000673D6" w:rsidRDefault="00EE6726" w:rsidP="002706AB">
            <w:pPr>
              <w:spacing w:line="240" w:lineRule="auto"/>
              <w:rPr>
                <w:sz w:val="22"/>
                <w:szCs w:val="22"/>
                <w:lang w:val="en-US"/>
              </w:rPr>
            </w:pPr>
            <w:r w:rsidRPr="000673D6">
              <w:rPr>
                <w:color w:val="000000"/>
                <w:sz w:val="22"/>
                <w:szCs w:val="22"/>
              </w:rPr>
              <w:t>-0,02529</w:t>
            </w:r>
          </w:p>
        </w:tc>
        <w:tc>
          <w:tcPr>
            <w:tcW w:w="1634" w:type="dxa"/>
          </w:tcPr>
          <w:p w:rsidR="00EE6726" w:rsidRPr="000673D6" w:rsidRDefault="00EE6726" w:rsidP="00EE6726">
            <w:pPr>
              <w:rPr>
                <w:sz w:val="22"/>
                <w:szCs w:val="22"/>
                <w:lang w:val="en-US"/>
              </w:rPr>
            </w:pPr>
          </w:p>
          <w:p w:rsidR="00EE6726" w:rsidRPr="000673D6" w:rsidRDefault="00EE6726" w:rsidP="002706AB">
            <w:pPr>
              <w:spacing w:line="240" w:lineRule="auto"/>
              <w:rPr>
                <w:color w:val="000000"/>
                <w:sz w:val="22"/>
                <w:szCs w:val="22"/>
              </w:rPr>
            </w:pPr>
            <w:r w:rsidRPr="000673D6">
              <w:rPr>
                <w:color w:val="000000"/>
                <w:sz w:val="22"/>
                <w:szCs w:val="22"/>
              </w:rPr>
              <w:t>9,50427E-05</w:t>
            </w:r>
          </w:p>
          <w:p w:rsidR="00EE6726" w:rsidRPr="000673D6" w:rsidRDefault="00EE6726" w:rsidP="002706AB">
            <w:pPr>
              <w:spacing w:line="240" w:lineRule="auto"/>
              <w:rPr>
                <w:sz w:val="22"/>
                <w:szCs w:val="22"/>
                <w:lang w:val="en-US"/>
              </w:rPr>
            </w:pPr>
            <w:r w:rsidRPr="000673D6">
              <w:rPr>
                <w:color w:val="000000"/>
                <w:sz w:val="22"/>
                <w:szCs w:val="22"/>
              </w:rPr>
              <w:t>0,00457</w:t>
            </w:r>
          </w:p>
        </w:tc>
        <w:tc>
          <w:tcPr>
            <w:tcW w:w="2122"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lang w:val="en-US"/>
              </w:rPr>
            </w:pPr>
            <w:r w:rsidRPr="000673D6">
              <w:rPr>
                <w:sz w:val="22"/>
                <w:szCs w:val="22"/>
                <w:lang w:val="en-US"/>
              </w:rPr>
              <w:t>0,00119 a 0,00157</w:t>
            </w:r>
          </w:p>
          <w:p w:rsidR="00EE6726" w:rsidRPr="000673D6" w:rsidRDefault="00EE6726" w:rsidP="002706AB">
            <w:pPr>
              <w:spacing w:line="240" w:lineRule="auto"/>
              <w:rPr>
                <w:sz w:val="22"/>
                <w:szCs w:val="22"/>
                <w:lang w:val="en-US"/>
              </w:rPr>
            </w:pPr>
            <w:r w:rsidRPr="000673D6">
              <w:rPr>
                <w:sz w:val="22"/>
                <w:szCs w:val="22"/>
                <w:lang w:val="en-US"/>
              </w:rPr>
              <w:t>-0,03449 a -0,01609</w:t>
            </w:r>
          </w:p>
        </w:tc>
        <w:tc>
          <w:tcPr>
            <w:tcW w:w="1371" w:type="dxa"/>
          </w:tcPr>
          <w:p w:rsidR="00EE6726" w:rsidRPr="000673D6" w:rsidRDefault="00EE6726" w:rsidP="00EE6726">
            <w:pPr>
              <w:rPr>
                <w:sz w:val="22"/>
                <w:szCs w:val="22"/>
                <w:lang w:val="en-US"/>
              </w:rPr>
            </w:pPr>
          </w:p>
          <w:p w:rsidR="00EE6726" w:rsidRPr="000673D6" w:rsidRDefault="00EE6726" w:rsidP="002706AB">
            <w:pPr>
              <w:spacing w:line="240" w:lineRule="auto"/>
              <w:rPr>
                <w:color w:val="000000"/>
                <w:sz w:val="22"/>
                <w:szCs w:val="22"/>
              </w:rPr>
            </w:pPr>
            <w:r w:rsidRPr="000673D6">
              <w:rPr>
                <w:color w:val="000000"/>
                <w:sz w:val="22"/>
                <w:szCs w:val="22"/>
              </w:rPr>
              <w:t>1,799</w:t>
            </w:r>
          </w:p>
          <w:p w:rsidR="00EE6726" w:rsidRPr="000673D6" w:rsidRDefault="00EE6726" w:rsidP="002706AB">
            <w:pPr>
              <w:spacing w:line="240" w:lineRule="auto"/>
              <w:rPr>
                <w:sz w:val="22"/>
                <w:szCs w:val="22"/>
                <w:lang w:val="en-US"/>
              </w:rPr>
            </w:pPr>
            <w:r w:rsidRPr="000673D6">
              <w:rPr>
                <w:color w:val="000000"/>
                <w:sz w:val="22"/>
                <w:szCs w:val="22"/>
              </w:rPr>
              <w:t>1,799</w:t>
            </w:r>
          </w:p>
        </w:tc>
      </w:tr>
      <w:tr w:rsidR="00EE6726" w:rsidRPr="000673D6" w:rsidTr="00EE6726">
        <w:tc>
          <w:tcPr>
            <w:tcW w:w="3326" w:type="dxa"/>
          </w:tcPr>
          <w:p w:rsidR="00EE6726" w:rsidRPr="000673D6" w:rsidRDefault="00EE6726"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sz w:val="22"/>
                <w:szCs w:val="22"/>
                <w:lang w:val="pt-BR"/>
              </w:rPr>
            </w:pPr>
            <w:r w:rsidRPr="000673D6">
              <w:rPr>
                <w:b/>
                <w:sz w:val="22"/>
                <w:szCs w:val="22"/>
                <w:lang w:val="pt-BR"/>
              </w:rPr>
              <w:t>Modelo 5</w:t>
            </w:r>
          </w:p>
          <w:p w:rsidR="00EE6726" w:rsidRPr="000673D6" w:rsidRDefault="00EE6726" w:rsidP="002706AB">
            <w:pPr>
              <w:spacing w:line="240" w:lineRule="auto"/>
              <w:rPr>
                <w:sz w:val="22"/>
                <w:szCs w:val="22"/>
                <w:lang w:val="en-US" w:eastAsia="zh-CN"/>
              </w:rPr>
            </w:pPr>
            <w:r w:rsidRPr="000673D6">
              <w:rPr>
                <w:sz w:val="22"/>
                <w:szCs w:val="22"/>
                <w:lang w:val="en-US" w:eastAsia="zh-CN"/>
              </w:rPr>
              <w:t>b1*dap*ht</w:t>
            </w:r>
          </w:p>
          <w:p w:rsidR="00EE6726" w:rsidRPr="000673D6" w:rsidRDefault="00EE6726" w:rsidP="002706AB">
            <w:pPr>
              <w:spacing w:line="240" w:lineRule="auto"/>
              <w:rPr>
                <w:sz w:val="22"/>
                <w:szCs w:val="22"/>
                <w:lang w:val="en-US" w:eastAsia="zh-CN"/>
              </w:rPr>
            </w:pPr>
            <w:r w:rsidRPr="000673D6">
              <w:rPr>
                <w:sz w:val="22"/>
                <w:szCs w:val="22"/>
                <w:lang w:val="en-US" w:eastAsia="zh-CN"/>
              </w:rPr>
              <w:t>b2*log_ht</w:t>
            </w:r>
          </w:p>
        </w:tc>
        <w:tc>
          <w:tcPr>
            <w:tcW w:w="1123" w:type="dxa"/>
          </w:tcPr>
          <w:p w:rsidR="00EE6726" w:rsidRPr="000673D6" w:rsidRDefault="00EE6726" w:rsidP="00EE6726">
            <w:pPr>
              <w:rPr>
                <w:color w:val="000000"/>
                <w:sz w:val="22"/>
                <w:szCs w:val="22"/>
              </w:rPr>
            </w:pPr>
          </w:p>
          <w:p w:rsidR="00EE6726" w:rsidRPr="000673D6" w:rsidRDefault="00EE6726" w:rsidP="002706AB">
            <w:pPr>
              <w:spacing w:line="240" w:lineRule="auto"/>
              <w:rPr>
                <w:color w:val="000000"/>
                <w:sz w:val="22"/>
                <w:szCs w:val="22"/>
              </w:rPr>
            </w:pPr>
            <w:r w:rsidRPr="000673D6">
              <w:rPr>
                <w:color w:val="000000"/>
                <w:sz w:val="22"/>
                <w:szCs w:val="22"/>
              </w:rPr>
              <w:t>0,00137</w:t>
            </w:r>
          </w:p>
          <w:p w:rsidR="00EE6726" w:rsidRPr="000673D6" w:rsidRDefault="00EE6726" w:rsidP="002706AB">
            <w:pPr>
              <w:spacing w:line="240" w:lineRule="auto"/>
              <w:rPr>
                <w:sz w:val="22"/>
                <w:szCs w:val="22"/>
                <w:lang w:val="en-US"/>
              </w:rPr>
            </w:pPr>
            <w:r w:rsidRPr="000673D6">
              <w:rPr>
                <w:color w:val="000000"/>
                <w:sz w:val="22"/>
                <w:szCs w:val="22"/>
              </w:rPr>
              <w:t>-0,857</w:t>
            </w:r>
          </w:p>
        </w:tc>
        <w:tc>
          <w:tcPr>
            <w:tcW w:w="1634" w:type="dxa"/>
          </w:tcPr>
          <w:p w:rsidR="00EE6726" w:rsidRPr="000673D6" w:rsidRDefault="00EE6726" w:rsidP="00EE6726">
            <w:pPr>
              <w:rPr>
                <w:sz w:val="22"/>
                <w:szCs w:val="22"/>
                <w:lang w:val="en-US"/>
              </w:rPr>
            </w:pPr>
          </w:p>
          <w:p w:rsidR="00EE6726" w:rsidRPr="000673D6" w:rsidRDefault="00EE6726" w:rsidP="002706AB">
            <w:pPr>
              <w:spacing w:line="240" w:lineRule="auto"/>
              <w:rPr>
                <w:color w:val="000000"/>
                <w:sz w:val="22"/>
                <w:szCs w:val="22"/>
              </w:rPr>
            </w:pPr>
            <w:r w:rsidRPr="000673D6">
              <w:rPr>
                <w:color w:val="000000"/>
                <w:sz w:val="22"/>
                <w:szCs w:val="22"/>
              </w:rPr>
              <w:t>9,54131E-05</w:t>
            </w:r>
          </w:p>
          <w:p w:rsidR="00EE6726" w:rsidRPr="000673D6" w:rsidRDefault="00EE6726" w:rsidP="002706AB">
            <w:pPr>
              <w:spacing w:line="240" w:lineRule="auto"/>
              <w:rPr>
                <w:sz w:val="22"/>
                <w:szCs w:val="22"/>
                <w:lang w:val="en-US"/>
              </w:rPr>
            </w:pPr>
            <w:r w:rsidRPr="000673D6">
              <w:rPr>
                <w:color w:val="000000"/>
                <w:sz w:val="22"/>
                <w:szCs w:val="22"/>
              </w:rPr>
              <w:t>0,160</w:t>
            </w:r>
          </w:p>
        </w:tc>
        <w:tc>
          <w:tcPr>
            <w:tcW w:w="2122" w:type="dxa"/>
          </w:tcPr>
          <w:p w:rsidR="00EE6726" w:rsidRPr="000673D6" w:rsidRDefault="00EE6726" w:rsidP="00EE6726">
            <w:pPr>
              <w:rPr>
                <w:sz w:val="22"/>
                <w:szCs w:val="22"/>
                <w:lang w:val="en-US"/>
              </w:rPr>
            </w:pPr>
          </w:p>
          <w:p w:rsidR="00EE6726" w:rsidRPr="000673D6" w:rsidRDefault="00EE6726" w:rsidP="002706AB">
            <w:pPr>
              <w:spacing w:line="240" w:lineRule="auto"/>
              <w:rPr>
                <w:sz w:val="22"/>
                <w:szCs w:val="22"/>
                <w:lang w:val="en-US"/>
              </w:rPr>
            </w:pPr>
            <w:r w:rsidRPr="000673D6">
              <w:rPr>
                <w:sz w:val="22"/>
                <w:szCs w:val="22"/>
                <w:lang w:val="en-US"/>
              </w:rPr>
              <w:t>0,00117 a 0,00156</w:t>
            </w:r>
          </w:p>
          <w:p w:rsidR="00EE6726" w:rsidRPr="000673D6" w:rsidRDefault="00EE6726" w:rsidP="002706AB">
            <w:pPr>
              <w:spacing w:line="240" w:lineRule="auto"/>
              <w:rPr>
                <w:sz w:val="22"/>
                <w:szCs w:val="22"/>
                <w:lang w:val="en-US"/>
              </w:rPr>
            </w:pPr>
            <w:r w:rsidRPr="000673D6">
              <w:rPr>
                <w:sz w:val="22"/>
                <w:szCs w:val="22"/>
                <w:lang w:val="en-US"/>
              </w:rPr>
              <w:t>-1,179 a -0,535</w:t>
            </w:r>
          </w:p>
        </w:tc>
        <w:tc>
          <w:tcPr>
            <w:tcW w:w="1371" w:type="dxa"/>
          </w:tcPr>
          <w:p w:rsidR="00EE6726" w:rsidRPr="000673D6" w:rsidRDefault="00EE6726" w:rsidP="00EE6726">
            <w:pPr>
              <w:rPr>
                <w:sz w:val="22"/>
                <w:szCs w:val="22"/>
                <w:lang w:val="en-US"/>
              </w:rPr>
            </w:pPr>
          </w:p>
          <w:p w:rsidR="00EE6726" w:rsidRPr="000673D6" w:rsidRDefault="00EE6726" w:rsidP="002706AB">
            <w:pPr>
              <w:spacing w:line="240" w:lineRule="auto"/>
              <w:rPr>
                <w:color w:val="000000"/>
                <w:sz w:val="22"/>
                <w:szCs w:val="22"/>
              </w:rPr>
            </w:pPr>
            <w:r w:rsidRPr="000673D6">
              <w:rPr>
                <w:color w:val="000000"/>
                <w:sz w:val="22"/>
                <w:szCs w:val="22"/>
              </w:rPr>
              <w:t>1,769</w:t>
            </w:r>
          </w:p>
          <w:p w:rsidR="00EE6726" w:rsidRPr="000673D6" w:rsidRDefault="00EE6726" w:rsidP="002706AB">
            <w:pPr>
              <w:spacing w:line="240" w:lineRule="auto"/>
              <w:rPr>
                <w:sz w:val="22"/>
                <w:szCs w:val="22"/>
                <w:lang w:val="en-US"/>
              </w:rPr>
            </w:pPr>
            <w:r w:rsidRPr="000673D6">
              <w:rPr>
                <w:color w:val="000000"/>
                <w:sz w:val="22"/>
                <w:szCs w:val="22"/>
              </w:rPr>
              <w:t>1,769</w:t>
            </w:r>
          </w:p>
        </w:tc>
      </w:tr>
    </w:tbl>
    <w:p w:rsidR="00F04AA6" w:rsidRPr="00E05B88" w:rsidRDefault="00F04AA6" w:rsidP="00F04AA6">
      <w:pPr>
        <w:ind w:left="-24"/>
        <w:rPr>
          <w:sz w:val="22"/>
          <w:szCs w:val="22"/>
        </w:rPr>
      </w:pPr>
      <w:r w:rsidRPr="00E05B88">
        <w:rPr>
          <w:sz w:val="22"/>
          <w:szCs w:val="22"/>
        </w:rPr>
        <w:t>Modelo1: biom_tot = b0 + b1*dap_cm + b2*ht_m + b3*dap*ht + b4*raiz_dap + b5*inverso_dap + b6*inverso_ht + b7*inverso_dap*ht + b8*log_dap + b9*log_ht</w:t>
      </w:r>
    </w:p>
    <w:p w:rsidR="00F04AA6" w:rsidRPr="0085009E" w:rsidRDefault="00F04AA6" w:rsidP="00F04AA6">
      <w:pPr>
        <w:ind w:left="-24"/>
        <w:rPr>
          <w:sz w:val="22"/>
          <w:szCs w:val="22"/>
          <w:lang w:val="en-US"/>
        </w:rPr>
      </w:pPr>
      <w:r w:rsidRPr="0085009E">
        <w:rPr>
          <w:sz w:val="22"/>
          <w:szCs w:val="22"/>
          <w:lang w:val="en-US"/>
        </w:rPr>
        <w:t>Modelo 2: biom_tot = b0 + b1*raiz_dap + b2*dap*ht</w:t>
      </w:r>
    </w:p>
    <w:p w:rsidR="00F04AA6" w:rsidRPr="0085009E" w:rsidRDefault="00F04AA6" w:rsidP="00F04AA6">
      <w:pPr>
        <w:ind w:left="-24"/>
        <w:rPr>
          <w:sz w:val="22"/>
          <w:szCs w:val="22"/>
          <w:lang w:val="en-US"/>
        </w:rPr>
      </w:pPr>
      <w:r w:rsidRPr="0085009E">
        <w:rPr>
          <w:sz w:val="22"/>
          <w:szCs w:val="22"/>
          <w:lang w:val="en-US"/>
        </w:rPr>
        <w:t>Modelo 3: biom_tot = b0 + b1*raiz_dap + b2*dap*ht+b3 inverso_dap*ht</w:t>
      </w:r>
    </w:p>
    <w:p w:rsidR="00F04AA6" w:rsidRPr="0085009E" w:rsidRDefault="00F04AA6" w:rsidP="00F04AA6">
      <w:pPr>
        <w:ind w:left="-24"/>
        <w:rPr>
          <w:b/>
          <w:sz w:val="22"/>
          <w:szCs w:val="22"/>
          <w:lang w:val="en-US"/>
        </w:rPr>
      </w:pPr>
      <w:r w:rsidRPr="0085009E">
        <w:rPr>
          <w:b/>
          <w:sz w:val="22"/>
          <w:szCs w:val="22"/>
          <w:lang w:val="en-US"/>
        </w:rPr>
        <w:t>Modelo 4:</w:t>
      </w:r>
      <w:r w:rsidRPr="0085009E">
        <w:rPr>
          <w:b/>
          <w:sz w:val="22"/>
          <w:szCs w:val="22"/>
          <w:lang w:val="en-US" w:eastAsia="zh-CN"/>
        </w:rPr>
        <w:t xml:space="preserve"> biom_tot = b0 + b1*dap*ht + b2*ht_m0</w:t>
      </w:r>
    </w:p>
    <w:p w:rsidR="00F04AA6" w:rsidRPr="0085009E" w:rsidRDefault="00F04AA6" w:rsidP="00F04AA6">
      <w:pPr>
        <w:ind w:left="-24"/>
        <w:rPr>
          <w:sz w:val="22"/>
          <w:szCs w:val="22"/>
          <w:lang w:val="en-US"/>
        </w:rPr>
      </w:pPr>
      <w:r w:rsidRPr="0085009E">
        <w:rPr>
          <w:sz w:val="22"/>
          <w:szCs w:val="22"/>
          <w:lang w:val="en-US"/>
        </w:rPr>
        <w:t>Modelo 5:</w:t>
      </w:r>
      <w:r w:rsidRPr="0085009E">
        <w:rPr>
          <w:sz w:val="22"/>
          <w:szCs w:val="22"/>
          <w:lang w:val="en-US" w:eastAsia="zh-CN"/>
        </w:rPr>
        <w:t xml:space="preserve"> biom_tot = b0 + b1*dap*ht + b2*log_ht</w:t>
      </w:r>
    </w:p>
    <w:p w:rsidR="00EE6726" w:rsidRPr="00F04AA6" w:rsidRDefault="00F04AA6" w:rsidP="00F04AA6">
      <w:r w:rsidRPr="002706AB">
        <w:rPr>
          <w:b/>
        </w:rPr>
        <w:t>Para este set de criterios, la mejor ecuación es la número cuatro.</w:t>
      </w:r>
    </w:p>
    <w:p w:rsidR="00EE6726" w:rsidRDefault="00EE6726" w:rsidP="00EE6726">
      <w:pPr>
        <w:rPr>
          <w:rStyle w:val="longtext"/>
        </w:rPr>
      </w:pPr>
      <w:r w:rsidRPr="0085009E">
        <w:rPr>
          <w:b/>
        </w:rPr>
        <w:lastRenderedPageBreak/>
        <w:t>VIP</w:t>
      </w:r>
      <w:r>
        <w:t>: F</w:t>
      </w:r>
      <w:r w:rsidRPr="009E5871">
        <w:t>actor de inflación de la varianza (VIF, por sus siglas en inglés)</w:t>
      </w:r>
      <w:r>
        <w:t xml:space="preserve">. Este índice </w:t>
      </w:r>
      <w:r w:rsidRPr="009E5871">
        <w:t xml:space="preserve">cuantifica </w:t>
      </w:r>
      <w:r>
        <w:t xml:space="preserve">el efecto de la correlación entre dos o más variables predictoras </w:t>
      </w:r>
      <w:r w:rsidRPr="009E5871">
        <w:t xml:space="preserve">en </w:t>
      </w:r>
      <w:r>
        <w:t xml:space="preserve">la ecuación de regresión. Indica </w:t>
      </w:r>
      <w:r w:rsidRPr="009E5871">
        <w:t>el incremento en la varianza de un coeficiente de regre</w:t>
      </w:r>
      <w:r>
        <w:t xml:space="preserve">sión debido a la colinealidad (relación entre dos variables). </w:t>
      </w:r>
      <w:r>
        <w:rPr>
          <w:rStyle w:val="hps"/>
        </w:rPr>
        <w:t>La raíz cuadrada</w:t>
      </w:r>
      <w:r>
        <w:t xml:space="preserve"> </w:t>
      </w:r>
      <w:r>
        <w:rPr>
          <w:rStyle w:val="hps"/>
        </w:rPr>
        <w:t>del VIF indica cuánto</w:t>
      </w:r>
      <w:r>
        <w:t xml:space="preserve"> </w:t>
      </w:r>
      <w:r>
        <w:rPr>
          <w:rStyle w:val="hps"/>
        </w:rPr>
        <w:t>más grande es el</w:t>
      </w:r>
      <w:r>
        <w:t xml:space="preserve"> </w:t>
      </w:r>
      <w:r>
        <w:rPr>
          <w:rStyle w:val="hps"/>
        </w:rPr>
        <w:t>error estándar</w:t>
      </w:r>
      <w:r>
        <w:t xml:space="preserve"> en comparación con </w:t>
      </w:r>
      <w:r>
        <w:rPr>
          <w:rStyle w:val="hps"/>
        </w:rPr>
        <w:t>lo que sería</w:t>
      </w:r>
      <w:r>
        <w:t xml:space="preserve"> </w:t>
      </w:r>
      <w:r>
        <w:rPr>
          <w:rStyle w:val="hps"/>
        </w:rPr>
        <w:t>si la variable</w:t>
      </w:r>
      <w:r>
        <w:t xml:space="preserve"> </w:t>
      </w:r>
      <w:r>
        <w:rPr>
          <w:rStyle w:val="hps"/>
        </w:rPr>
        <w:t>no estuviera correlacionada con otra u otras variables predictoras</w:t>
      </w:r>
      <w:r>
        <w:t xml:space="preserve"> </w:t>
      </w:r>
      <w:r>
        <w:rPr>
          <w:rStyle w:val="hps"/>
        </w:rPr>
        <w:t>en el modelo.</w:t>
      </w:r>
      <w:r w:rsidRPr="004452ED">
        <w:t xml:space="preserve"> </w:t>
      </w:r>
      <w:r>
        <w:t xml:space="preserve">Valores de </w:t>
      </w:r>
      <w:r w:rsidRPr="0001798B">
        <w:rPr>
          <w:i/>
          <w:u w:val="single"/>
        </w:rPr>
        <w:t>VIF</w:t>
      </w:r>
      <w:r w:rsidRPr="0001798B">
        <w:rPr>
          <w:rStyle w:val="longtext"/>
          <w:i/>
          <w:u w:val="single"/>
        </w:rPr>
        <w:t xml:space="preserve"> superiores a </w:t>
      </w:r>
      <w:r w:rsidRPr="0001798B">
        <w:rPr>
          <w:rStyle w:val="hps"/>
          <w:i/>
          <w:u w:val="single"/>
        </w:rPr>
        <w:t>10</w:t>
      </w:r>
      <w:r>
        <w:rPr>
          <w:rStyle w:val="longtext"/>
        </w:rPr>
        <w:t xml:space="preserve"> </w:t>
      </w:r>
      <w:r>
        <w:rPr>
          <w:rStyle w:val="hps"/>
        </w:rPr>
        <w:t>indican</w:t>
      </w:r>
      <w:r>
        <w:rPr>
          <w:rStyle w:val="longtext"/>
        </w:rPr>
        <w:t xml:space="preserve"> </w:t>
      </w:r>
      <w:r>
        <w:rPr>
          <w:rStyle w:val="hps"/>
        </w:rPr>
        <w:t>multicolinealidad</w:t>
      </w:r>
      <w:r>
        <w:rPr>
          <w:rStyle w:val="longtext"/>
        </w:rPr>
        <w:t xml:space="preserve"> </w:t>
      </w:r>
      <w:r>
        <w:rPr>
          <w:rStyle w:val="hps"/>
        </w:rPr>
        <w:t>entre las variables predictoras</w:t>
      </w:r>
      <w:r>
        <w:rPr>
          <w:rStyle w:val="longtext"/>
        </w:rPr>
        <w:t>.</w:t>
      </w:r>
    </w:p>
    <w:p w:rsidR="000673D6" w:rsidRPr="00FC6017" w:rsidRDefault="000673D6" w:rsidP="00F04AA6">
      <w:pPr>
        <w:jc w:val="center"/>
        <w:rPr>
          <w:b/>
        </w:rPr>
      </w:pPr>
      <w:r>
        <w:t xml:space="preserve">Cuadro </w:t>
      </w:r>
      <w:r w:rsidR="00CD5B1C">
        <w:fldChar w:fldCharType="begin"/>
      </w:r>
      <w:r w:rsidR="00CD5B1C">
        <w:instrText xml:space="preserve"> SEQ Cuadro \* ARABIC </w:instrText>
      </w:r>
      <w:r w:rsidR="00CD5B1C">
        <w:fldChar w:fldCharType="separate"/>
      </w:r>
      <w:r w:rsidR="000F431D">
        <w:rPr>
          <w:noProof/>
        </w:rPr>
        <w:t>17</w:t>
      </w:r>
      <w:r w:rsidR="00CD5B1C">
        <w:rPr>
          <w:noProof/>
        </w:rPr>
        <w:fldChar w:fldCharType="end"/>
      </w:r>
      <w:r>
        <w:t>:</w:t>
      </w:r>
      <w:r w:rsidRPr="000673D6">
        <w:t xml:space="preserve"> Propiedades de los </w:t>
      </w:r>
      <w:r>
        <w:t>datos (observaciones influyentes).</w:t>
      </w:r>
    </w:p>
    <w:tbl>
      <w:tblPr>
        <w:tblStyle w:val="Tablaconcuadrcula"/>
        <w:tblW w:w="0" w:type="auto"/>
        <w:tblLook w:val="04A0" w:firstRow="1" w:lastRow="0" w:firstColumn="1" w:lastColumn="0" w:noHBand="0" w:noVBand="1"/>
      </w:tblPr>
      <w:tblGrid>
        <w:gridCol w:w="1242"/>
        <w:gridCol w:w="3958"/>
        <w:gridCol w:w="4264"/>
      </w:tblGrid>
      <w:tr w:rsidR="00EE6726" w:rsidRPr="00FC6017" w:rsidTr="006662A9">
        <w:tc>
          <w:tcPr>
            <w:tcW w:w="1242" w:type="dxa"/>
          </w:tcPr>
          <w:p w:rsidR="00EE6726" w:rsidRPr="00FC6017" w:rsidRDefault="00EE6726" w:rsidP="00EE6726">
            <w:pPr>
              <w:rPr>
                <w:sz w:val="22"/>
                <w:szCs w:val="22"/>
              </w:rPr>
            </w:pPr>
            <w:r w:rsidRPr="00FC6017">
              <w:rPr>
                <w:sz w:val="22"/>
                <w:szCs w:val="22"/>
              </w:rPr>
              <w:t>Modelo</w:t>
            </w:r>
          </w:p>
        </w:tc>
        <w:tc>
          <w:tcPr>
            <w:tcW w:w="3958" w:type="dxa"/>
          </w:tcPr>
          <w:p w:rsidR="00EE6726" w:rsidRPr="00FC6017" w:rsidRDefault="00EE6726" w:rsidP="00EE6726">
            <w:pPr>
              <w:rPr>
                <w:sz w:val="22"/>
                <w:szCs w:val="22"/>
              </w:rPr>
            </w:pPr>
            <w:r w:rsidRPr="00FC6017">
              <w:rPr>
                <w:sz w:val="22"/>
                <w:szCs w:val="22"/>
              </w:rPr>
              <w:t>Valores extremos</w:t>
            </w:r>
          </w:p>
        </w:tc>
        <w:tc>
          <w:tcPr>
            <w:tcW w:w="4264" w:type="dxa"/>
          </w:tcPr>
          <w:p w:rsidR="00EE6726" w:rsidRPr="00FC6017" w:rsidRDefault="00EE6726" w:rsidP="00EE6726">
            <w:pPr>
              <w:rPr>
                <w:sz w:val="22"/>
                <w:szCs w:val="22"/>
              </w:rPr>
            </w:pPr>
            <w:r w:rsidRPr="00FC6017">
              <w:rPr>
                <w:sz w:val="22"/>
                <w:szCs w:val="22"/>
              </w:rPr>
              <w:t>Apalancamiento</w:t>
            </w:r>
          </w:p>
        </w:tc>
      </w:tr>
      <w:tr w:rsidR="00EE6726" w:rsidRPr="0085009E" w:rsidTr="006662A9">
        <w:tc>
          <w:tcPr>
            <w:tcW w:w="1242" w:type="dxa"/>
          </w:tcPr>
          <w:p w:rsidR="00EE6726" w:rsidRPr="00FC6017" w:rsidRDefault="006662A9" w:rsidP="00EE6726">
            <w:pPr>
              <w:jc w:val="left"/>
              <w:rPr>
                <w:sz w:val="22"/>
                <w:szCs w:val="22"/>
              </w:rPr>
            </w:pPr>
            <w:r>
              <w:rPr>
                <w:sz w:val="22"/>
                <w:szCs w:val="22"/>
              </w:rPr>
              <w:t>1</w:t>
            </w:r>
          </w:p>
        </w:tc>
        <w:tc>
          <w:tcPr>
            <w:tcW w:w="3958" w:type="dxa"/>
          </w:tcPr>
          <w:p w:rsidR="00EE6726" w:rsidRPr="00FC6017" w:rsidRDefault="00EE6726" w:rsidP="00EE6726">
            <w:pPr>
              <w:rPr>
                <w:sz w:val="22"/>
                <w:szCs w:val="22"/>
              </w:rPr>
            </w:pPr>
            <w:r w:rsidRPr="00FC6017">
              <w:rPr>
                <w:sz w:val="22"/>
                <w:szCs w:val="22"/>
              </w:rPr>
              <w:t>Observación 50 Biomasa: 0,8251 ton, dap: 35 cm y altura total: 19,1 m</w:t>
            </w:r>
          </w:p>
        </w:tc>
        <w:tc>
          <w:tcPr>
            <w:tcW w:w="4264" w:type="dxa"/>
          </w:tcPr>
          <w:p w:rsidR="00EE6726" w:rsidRPr="00FC6017" w:rsidRDefault="00EE6726" w:rsidP="00EE6726">
            <w:pPr>
              <w:spacing w:line="240" w:lineRule="auto"/>
              <w:rPr>
                <w:sz w:val="22"/>
                <w:szCs w:val="22"/>
                <w:lang w:val="en-US"/>
              </w:rPr>
            </w:pPr>
            <w:r w:rsidRPr="00FC6017">
              <w:rPr>
                <w:sz w:val="22"/>
                <w:szCs w:val="22"/>
                <w:lang w:val="en-US"/>
              </w:rPr>
              <w:t>Hat Matrix Diagonal &gt; 0,4000</w:t>
            </w:r>
          </w:p>
          <w:p w:rsidR="00EE6726" w:rsidRPr="00FC6017" w:rsidRDefault="00EE6726" w:rsidP="00EE6726">
            <w:pPr>
              <w:spacing w:line="240" w:lineRule="auto"/>
              <w:rPr>
                <w:sz w:val="22"/>
                <w:szCs w:val="22"/>
                <w:lang w:val="en-US"/>
              </w:rPr>
            </w:pPr>
            <w:r w:rsidRPr="00FC6017">
              <w:rPr>
                <w:sz w:val="22"/>
                <w:szCs w:val="22"/>
                <w:lang w:val="en-US"/>
              </w:rPr>
              <w:t>Case 23 - hat(i,i) = 0,447846</w:t>
            </w:r>
          </w:p>
          <w:p w:rsidR="00EE6726" w:rsidRPr="00FC6017" w:rsidRDefault="00EE6726" w:rsidP="00EE6726">
            <w:pPr>
              <w:spacing w:line="240" w:lineRule="auto"/>
              <w:rPr>
                <w:sz w:val="22"/>
                <w:szCs w:val="22"/>
                <w:lang w:val="en-US"/>
              </w:rPr>
            </w:pPr>
            <w:r w:rsidRPr="00F04AA6">
              <w:rPr>
                <w:b/>
                <w:sz w:val="22"/>
                <w:szCs w:val="22"/>
                <w:lang w:val="en-US"/>
              </w:rPr>
              <w:t>Case 26</w:t>
            </w:r>
            <w:r w:rsidRPr="00FC6017">
              <w:rPr>
                <w:sz w:val="22"/>
                <w:szCs w:val="22"/>
                <w:lang w:val="en-US"/>
              </w:rPr>
              <w:t xml:space="preserve"> - hat(i,i) = 0,500587</w:t>
            </w:r>
          </w:p>
          <w:p w:rsidR="00EE6726" w:rsidRPr="00FC6017" w:rsidRDefault="00EE6726" w:rsidP="00EE6726">
            <w:pPr>
              <w:spacing w:line="240" w:lineRule="auto"/>
              <w:rPr>
                <w:sz w:val="22"/>
                <w:szCs w:val="22"/>
                <w:lang w:val="en-US"/>
              </w:rPr>
            </w:pPr>
            <w:r w:rsidRPr="00F04AA6">
              <w:rPr>
                <w:b/>
                <w:sz w:val="22"/>
                <w:szCs w:val="22"/>
                <w:lang w:val="en-US"/>
              </w:rPr>
              <w:t>Case 41</w:t>
            </w:r>
            <w:r w:rsidRPr="00FC6017">
              <w:rPr>
                <w:sz w:val="22"/>
                <w:szCs w:val="22"/>
                <w:lang w:val="en-US"/>
              </w:rPr>
              <w:t xml:space="preserve"> - hat(i,i) = 0,668069</w:t>
            </w:r>
          </w:p>
          <w:p w:rsidR="00EE6726" w:rsidRPr="00FC6017" w:rsidRDefault="00EE6726" w:rsidP="00EE6726">
            <w:pPr>
              <w:spacing w:line="240" w:lineRule="auto"/>
              <w:rPr>
                <w:sz w:val="22"/>
                <w:szCs w:val="22"/>
                <w:lang w:val="en-US"/>
              </w:rPr>
            </w:pPr>
            <w:r w:rsidRPr="00FC6017">
              <w:rPr>
                <w:sz w:val="22"/>
                <w:szCs w:val="22"/>
                <w:lang w:val="en-US"/>
              </w:rPr>
              <w:t>Case 42 - hat(i,i) = 0,413952</w:t>
            </w:r>
          </w:p>
          <w:p w:rsidR="00EE6726" w:rsidRPr="00FC6017" w:rsidRDefault="00EE6726" w:rsidP="00EE6726">
            <w:pPr>
              <w:spacing w:line="240" w:lineRule="auto"/>
              <w:rPr>
                <w:sz w:val="22"/>
                <w:szCs w:val="22"/>
                <w:lang w:val="en-US"/>
              </w:rPr>
            </w:pPr>
            <w:r w:rsidRPr="00F04AA6">
              <w:rPr>
                <w:b/>
                <w:sz w:val="22"/>
                <w:szCs w:val="22"/>
                <w:lang w:val="en-US"/>
              </w:rPr>
              <w:t>Case 45</w:t>
            </w:r>
            <w:r w:rsidRPr="00FC6017">
              <w:rPr>
                <w:sz w:val="22"/>
                <w:szCs w:val="22"/>
                <w:lang w:val="en-US"/>
              </w:rPr>
              <w:t xml:space="preserve"> - hat(i,i) = 0,600497</w:t>
            </w:r>
          </w:p>
          <w:p w:rsidR="00EE6726" w:rsidRPr="00EE6726" w:rsidRDefault="00EE6726" w:rsidP="00EE6726">
            <w:pPr>
              <w:spacing w:line="240" w:lineRule="auto"/>
              <w:rPr>
                <w:sz w:val="22"/>
                <w:szCs w:val="22"/>
                <w:lang w:val="en-US"/>
              </w:rPr>
            </w:pPr>
            <w:r w:rsidRPr="00F04AA6">
              <w:rPr>
                <w:b/>
                <w:sz w:val="22"/>
                <w:szCs w:val="22"/>
                <w:lang w:val="en-US"/>
              </w:rPr>
              <w:t>Case 48</w:t>
            </w:r>
            <w:r w:rsidRPr="00EE6726">
              <w:rPr>
                <w:sz w:val="22"/>
                <w:szCs w:val="22"/>
                <w:lang w:val="en-US"/>
              </w:rPr>
              <w:t xml:space="preserve"> - hat(i,i) = 0,943030</w:t>
            </w:r>
          </w:p>
          <w:p w:rsidR="00EE6726" w:rsidRPr="00EE6726" w:rsidRDefault="00EE6726" w:rsidP="00EE6726">
            <w:pPr>
              <w:rPr>
                <w:sz w:val="22"/>
                <w:szCs w:val="22"/>
                <w:lang w:val="en-US"/>
              </w:rPr>
            </w:pPr>
            <w:r w:rsidRPr="00EE6726">
              <w:rPr>
                <w:sz w:val="22"/>
                <w:szCs w:val="22"/>
                <w:lang w:val="en-US"/>
              </w:rPr>
              <w:t>Case 49 - hat(i,i) = 0,465396</w:t>
            </w:r>
          </w:p>
        </w:tc>
      </w:tr>
      <w:tr w:rsidR="00EE6726" w:rsidRPr="00FC6017" w:rsidTr="006662A9">
        <w:tc>
          <w:tcPr>
            <w:tcW w:w="1242" w:type="dxa"/>
          </w:tcPr>
          <w:p w:rsidR="00EE6726" w:rsidRPr="00FC6017" w:rsidRDefault="006662A9" w:rsidP="00EE6726">
            <w:pPr>
              <w:jc w:val="left"/>
              <w:rPr>
                <w:sz w:val="22"/>
                <w:szCs w:val="22"/>
                <w:lang w:val="en-US"/>
              </w:rPr>
            </w:pPr>
            <w:r>
              <w:rPr>
                <w:sz w:val="22"/>
                <w:szCs w:val="22"/>
                <w:lang w:val="en-US"/>
              </w:rPr>
              <w:t>2</w:t>
            </w:r>
          </w:p>
        </w:tc>
        <w:tc>
          <w:tcPr>
            <w:tcW w:w="3958" w:type="dxa"/>
          </w:tcPr>
          <w:p w:rsidR="00EE6726" w:rsidRPr="00FC6017" w:rsidRDefault="00EE6726" w:rsidP="00EE6726">
            <w:pPr>
              <w:rPr>
                <w:sz w:val="22"/>
                <w:szCs w:val="22"/>
              </w:rPr>
            </w:pPr>
            <w:r w:rsidRPr="00FC6017">
              <w:rPr>
                <w:sz w:val="22"/>
                <w:szCs w:val="22"/>
              </w:rPr>
              <w:t>Observación 50 Biomasa: 0,8251 ton, dap: 35 cm y altura total: 19,1 m</w:t>
            </w:r>
          </w:p>
        </w:tc>
        <w:tc>
          <w:tcPr>
            <w:tcW w:w="4264" w:type="dxa"/>
          </w:tcPr>
          <w:p w:rsidR="00EE6726" w:rsidRPr="00FC6017" w:rsidRDefault="00EE6726" w:rsidP="00EE6726">
            <w:pPr>
              <w:spacing w:line="240" w:lineRule="auto"/>
              <w:rPr>
                <w:sz w:val="22"/>
                <w:szCs w:val="22"/>
                <w:lang w:val="en-US"/>
              </w:rPr>
            </w:pPr>
            <w:r w:rsidRPr="00FC6017">
              <w:rPr>
                <w:sz w:val="22"/>
                <w:szCs w:val="22"/>
                <w:lang w:val="en-US"/>
              </w:rPr>
              <w:t>Potential Leverage Cases</w:t>
            </w:r>
          </w:p>
          <w:p w:rsidR="00EE6726" w:rsidRPr="00FC6017" w:rsidRDefault="00EE6726" w:rsidP="00EE6726">
            <w:pPr>
              <w:spacing w:line="240" w:lineRule="auto"/>
              <w:rPr>
                <w:sz w:val="22"/>
                <w:szCs w:val="22"/>
                <w:lang w:val="en-US"/>
              </w:rPr>
            </w:pPr>
            <w:r w:rsidRPr="00FC6017">
              <w:rPr>
                <w:sz w:val="22"/>
                <w:szCs w:val="22"/>
                <w:lang w:val="en-US"/>
              </w:rPr>
              <w:t>Hat Matrix Diagonal &gt; 0,1200</w:t>
            </w:r>
          </w:p>
          <w:p w:rsidR="00EE6726" w:rsidRPr="00FC6017" w:rsidRDefault="00EE6726" w:rsidP="00EE6726">
            <w:pPr>
              <w:spacing w:line="240" w:lineRule="auto"/>
              <w:rPr>
                <w:sz w:val="22"/>
                <w:szCs w:val="22"/>
                <w:lang w:val="en-US"/>
              </w:rPr>
            </w:pPr>
            <w:r w:rsidRPr="00F04AA6">
              <w:rPr>
                <w:b/>
                <w:sz w:val="22"/>
                <w:szCs w:val="22"/>
                <w:lang w:val="en-US"/>
              </w:rPr>
              <w:t>Case 26</w:t>
            </w:r>
            <w:r w:rsidRPr="00FC6017">
              <w:rPr>
                <w:sz w:val="22"/>
                <w:szCs w:val="22"/>
                <w:lang w:val="en-US"/>
              </w:rPr>
              <w:t xml:space="preserve"> - hat(i,i) = 0,164266</w:t>
            </w:r>
          </w:p>
          <w:p w:rsidR="00EE6726" w:rsidRPr="00FC6017" w:rsidRDefault="00EE6726" w:rsidP="00EE6726">
            <w:pPr>
              <w:spacing w:line="240" w:lineRule="auto"/>
              <w:rPr>
                <w:sz w:val="22"/>
                <w:szCs w:val="22"/>
                <w:lang w:val="en-US"/>
              </w:rPr>
            </w:pPr>
            <w:r w:rsidRPr="00FC6017">
              <w:rPr>
                <w:sz w:val="22"/>
                <w:szCs w:val="22"/>
                <w:lang w:val="en-US"/>
              </w:rPr>
              <w:t>Case 39 - hat(i,i) = 0,121000</w:t>
            </w:r>
          </w:p>
          <w:p w:rsidR="00EE6726" w:rsidRPr="00FC6017" w:rsidRDefault="00EE6726" w:rsidP="00EE6726">
            <w:pPr>
              <w:spacing w:line="240" w:lineRule="auto"/>
              <w:rPr>
                <w:sz w:val="22"/>
                <w:szCs w:val="22"/>
                <w:lang w:val="en-US"/>
              </w:rPr>
            </w:pPr>
            <w:r w:rsidRPr="00F04AA6">
              <w:rPr>
                <w:b/>
                <w:sz w:val="22"/>
                <w:szCs w:val="22"/>
                <w:lang w:val="en-US"/>
              </w:rPr>
              <w:t>Case 41</w:t>
            </w:r>
            <w:r w:rsidRPr="00FC6017">
              <w:rPr>
                <w:sz w:val="22"/>
                <w:szCs w:val="22"/>
                <w:lang w:val="en-US"/>
              </w:rPr>
              <w:t xml:space="preserve"> - hat(i,i) = 0,188141</w:t>
            </w:r>
          </w:p>
          <w:p w:rsidR="00EE6726" w:rsidRPr="00FC6017" w:rsidRDefault="00EE6726" w:rsidP="00EE6726">
            <w:pPr>
              <w:spacing w:line="240" w:lineRule="auto"/>
              <w:rPr>
                <w:sz w:val="22"/>
                <w:szCs w:val="22"/>
                <w:lang w:val="en-US"/>
              </w:rPr>
            </w:pPr>
            <w:r w:rsidRPr="00F04AA6">
              <w:rPr>
                <w:b/>
                <w:sz w:val="22"/>
                <w:szCs w:val="22"/>
                <w:lang w:val="en-US"/>
              </w:rPr>
              <w:t>Case 47</w:t>
            </w:r>
            <w:r w:rsidRPr="00FC6017">
              <w:rPr>
                <w:sz w:val="22"/>
                <w:szCs w:val="22"/>
                <w:lang w:val="en-US"/>
              </w:rPr>
              <w:t xml:space="preserve"> - hat(i,i) = 0,153139</w:t>
            </w:r>
          </w:p>
          <w:p w:rsidR="00EE6726" w:rsidRPr="00FC6017" w:rsidRDefault="00EE6726" w:rsidP="00EE6726">
            <w:pPr>
              <w:rPr>
                <w:sz w:val="22"/>
                <w:szCs w:val="22"/>
              </w:rPr>
            </w:pPr>
            <w:r w:rsidRPr="00F04AA6">
              <w:rPr>
                <w:b/>
                <w:sz w:val="22"/>
                <w:szCs w:val="22"/>
              </w:rPr>
              <w:t>Case 48</w:t>
            </w:r>
            <w:r w:rsidRPr="00FC6017">
              <w:rPr>
                <w:sz w:val="22"/>
                <w:szCs w:val="22"/>
              </w:rPr>
              <w:t xml:space="preserve"> - hat(i,i) = 0,125463</w:t>
            </w:r>
          </w:p>
        </w:tc>
      </w:tr>
      <w:tr w:rsidR="00EE6726" w:rsidRPr="0085009E" w:rsidTr="006662A9">
        <w:tc>
          <w:tcPr>
            <w:tcW w:w="1242" w:type="dxa"/>
          </w:tcPr>
          <w:p w:rsidR="00EE6726" w:rsidRPr="00FC6017" w:rsidRDefault="006662A9" w:rsidP="00EE672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left"/>
              <w:rPr>
                <w:sz w:val="22"/>
                <w:szCs w:val="22"/>
                <w:lang w:val="en-US"/>
              </w:rPr>
            </w:pPr>
            <w:r>
              <w:rPr>
                <w:sz w:val="22"/>
                <w:szCs w:val="22"/>
                <w:lang w:val="en-US"/>
              </w:rPr>
              <w:t>3</w:t>
            </w:r>
          </w:p>
        </w:tc>
        <w:tc>
          <w:tcPr>
            <w:tcW w:w="3958" w:type="dxa"/>
          </w:tcPr>
          <w:p w:rsidR="00EE6726" w:rsidRPr="00FC6017" w:rsidRDefault="00EE6726" w:rsidP="00EE6726">
            <w:pPr>
              <w:rPr>
                <w:sz w:val="22"/>
                <w:szCs w:val="22"/>
              </w:rPr>
            </w:pPr>
            <w:r w:rsidRPr="00FC6017">
              <w:rPr>
                <w:sz w:val="22"/>
                <w:szCs w:val="22"/>
              </w:rPr>
              <w:t>Observación 50 Biomasa: 0,8251 ton, dap: 35 cm y altura total: 19,1 m</w:t>
            </w:r>
          </w:p>
        </w:tc>
        <w:tc>
          <w:tcPr>
            <w:tcW w:w="4264" w:type="dxa"/>
          </w:tcPr>
          <w:p w:rsidR="00EE6726" w:rsidRPr="00FC6017" w:rsidRDefault="00EE6726" w:rsidP="00EE6726">
            <w:pPr>
              <w:spacing w:line="240" w:lineRule="auto"/>
              <w:rPr>
                <w:sz w:val="22"/>
                <w:szCs w:val="22"/>
                <w:lang w:val="en-US"/>
              </w:rPr>
            </w:pPr>
            <w:r w:rsidRPr="00FC6017">
              <w:rPr>
                <w:sz w:val="22"/>
                <w:szCs w:val="22"/>
                <w:lang w:val="en-US"/>
              </w:rPr>
              <w:t>Potential Leverage Cases</w:t>
            </w:r>
          </w:p>
          <w:p w:rsidR="00EE6726" w:rsidRPr="00FC6017" w:rsidRDefault="00EE6726" w:rsidP="00EE6726">
            <w:pPr>
              <w:spacing w:line="240" w:lineRule="auto"/>
              <w:rPr>
                <w:sz w:val="22"/>
                <w:szCs w:val="22"/>
                <w:lang w:val="en-US"/>
              </w:rPr>
            </w:pPr>
            <w:r w:rsidRPr="00FC6017">
              <w:rPr>
                <w:sz w:val="22"/>
                <w:szCs w:val="22"/>
                <w:lang w:val="en-US"/>
              </w:rPr>
              <w:t>Hat Matrix Diagonal &gt; 0.1600</w:t>
            </w:r>
            <w:r w:rsidRPr="00FC6017">
              <w:rPr>
                <w:sz w:val="22"/>
                <w:szCs w:val="22"/>
                <w:lang w:val="en-US"/>
              </w:rPr>
              <w:cr/>
            </w:r>
            <w:r w:rsidRPr="00F04AA6">
              <w:rPr>
                <w:b/>
                <w:sz w:val="22"/>
                <w:szCs w:val="22"/>
                <w:lang w:val="en-US"/>
              </w:rPr>
              <w:t>Case 26</w:t>
            </w:r>
            <w:r w:rsidRPr="00FC6017">
              <w:rPr>
                <w:sz w:val="22"/>
                <w:szCs w:val="22"/>
                <w:lang w:val="en-US"/>
              </w:rPr>
              <w:t xml:space="preserve"> - hat(i,i) = 0.177677</w:t>
            </w:r>
          </w:p>
          <w:p w:rsidR="00EE6726" w:rsidRPr="00FC6017" w:rsidRDefault="00EE6726" w:rsidP="00EE6726">
            <w:pPr>
              <w:spacing w:line="240" w:lineRule="auto"/>
              <w:rPr>
                <w:sz w:val="22"/>
                <w:szCs w:val="22"/>
                <w:lang w:val="en-US"/>
              </w:rPr>
            </w:pPr>
            <w:r w:rsidRPr="00F04AA6">
              <w:rPr>
                <w:b/>
                <w:sz w:val="22"/>
                <w:szCs w:val="22"/>
                <w:lang w:val="en-US"/>
              </w:rPr>
              <w:t>Case 41</w:t>
            </w:r>
            <w:r w:rsidRPr="00FC6017">
              <w:rPr>
                <w:sz w:val="22"/>
                <w:szCs w:val="22"/>
                <w:lang w:val="en-US"/>
              </w:rPr>
              <w:t xml:space="preserve"> - hat(i,i) = 0.244514</w:t>
            </w:r>
          </w:p>
          <w:p w:rsidR="00EE6726" w:rsidRPr="00FC6017" w:rsidRDefault="00EE6726" w:rsidP="00EE6726">
            <w:pPr>
              <w:spacing w:line="240" w:lineRule="auto"/>
              <w:rPr>
                <w:sz w:val="22"/>
                <w:szCs w:val="22"/>
                <w:lang w:val="en-US"/>
              </w:rPr>
            </w:pPr>
            <w:r w:rsidRPr="00F04AA6">
              <w:rPr>
                <w:b/>
                <w:sz w:val="22"/>
                <w:szCs w:val="22"/>
                <w:lang w:val="en-US"/>
              </w:rPr>
              <w:t>Case 45</w:t>
            </w:r>
            <w:r w:rsidRPr="00FC6017">
              <w:rPr>
                <w:sz w:val="22"/>
                <w:szCs w:val="22"/>
                <w:lang w:val="en-US"/>
              </w:rPr>
              <w:t xml:space="preserve"> - hat(i,i) = 0.164446</w:t>
            </w:r>
          </w:p>
          <w:p w:rsidR="00EE6726" w:rsidRPr="00FC6017" w:rsidRDefault="00EE6726" w:rsidP="00EE6726">
            <w:pPr>
              <w:spacing w:line="240" w:lineRule="auto"/>
              <w:rPr>
                <w:sz w:val="22"/>
                <w:szCs w:val="22"/>
                <w:lang w:val="en-US"/>
              </w:rPr>
            </w:pPr>
            <w:r w:rsidRPr="00F04AA6">
              <w:rPr>
                <w:b/>
                <w:sz w:val="22"/>
                <w:szCs w:val="22"/>
                <w:lang w:val="en-US"/>
              </w:rPr>
              <w:t>Case 47</w:t>
            </w:r>
            <w:r w:rsidRPr="00FC6017">
              <w:rPr>
                <w:sz w:val="22"/>
                <w:szCs w:val="22"/>
                <w:lang w:val="en-US"/>
              </w:rPr>
              <w:t xml:space="preserve"> - hat(i,i) = 0.167236</w:t>
            </w:r>
          </w:p>
          <w:p w:rsidR="00EE6726" w:rsidRPr="00EE6726" w:rsidRDefault="00EE6726" w:rsidP="00EE6726">
            <w:pPr>
              <w:rPr>
                <w:sz w:val="22"/>
                <w:szCs w:val="22"/>
                <w:lang w:val="en-US"/>
              </w:rPr>
            </w:pPr>
            <w:r w:rsidRPr="00F04AA6">
              <w:rPr>
                <w:b/>
                <w:sz w:val="22"/>
                <w:szCs w:val="22"/>
                <w:lang w:val="en-US"/>
              </w:rPr>
              <w:t>Case 48</w:t>
            </w:r>
            <w:r w:rsidRPr="00EE6726">
              <w:rPr>
                <w:sz w:val="22"/>
                <w:szCs w:val="22"/>
                <w:lang w:val="en-US"/>
              </w:rPr>
              <w:t xml:space="preserve"> - hat(i,i) = 0.674896</w:t>
            </w:r>
          </w:p>
        </w:tc>
      </w:tr>
      <w:tr w:rsidR="00EE6726" w:rsidRPr="0085009E" w:rsidTr="006662A9">
        <w:tc>
          <w:tcPr>
            <w:tcW w:w="1242" w:type="dxa"/>
          </w:tcPr>
          <w:p w:rsidR="00EE6726" w:rsidRPr="00FC6017" w:rsidRDefault="006662A9" w:rsidP="00EE6726">
            <w:pPr>
              <w:rPr>
                <w:sz w:val="22"/>
                <w:szCs w:val="22"/>
                <w:lang w:val="en-US" w:eastAsia="zh-CN"/>
              </w:rPr>
            </w:pPr>
            <w:r>
              <w:rPr>
                <w:sz w:val="22"/>
                <w:szCs w:val="22"/>
                <w:lang w:val="en-US" w:eastAsia="zh-CN"/>
              </w:rPr>
              <w:t>4</w:t>
            </w:r>
          </w:p>
        </w:tc>
        <w:tc>
          <w:tcPr>
            <w:tcW w:w="3958" w:type="dxa"/>
          </w:tcPr>
          <w:p w:rsidR="00EE6726" w:rsidRPr="00FC6017" w:rsidRDefault="00EE6726" w:rsidP="00EE6726">
            <w:pPr>
              <w:rPr>
                <w:sz w:val="22"/>
                <w:szCs w:val="22"/>
              </w:rPr>
            </w:pPr>
            <w:r w:rsidRPr="00FC6017">
              <w:rPr>
                <w:sz w:val="22"/>
                <w:szCs w:val="22"/>
              </w:rPr>
              <w:t>Observación 50 Biomasa: 0,8251 ton, dap: 35 cm y altura total: 19,1 m</w:t>
            </w:r>
          </w:p>
        </w:tc>
        <w:tc>
          <w:tcPr>
            <w:tcW w:w="4264" w:type="dxa"/>
          </w:tcPr>
          <w:p w:rsidR="00EE6726" w:rsidRPr="00FC6017" w:rsidRDefault="00EE6726" w:rsidP="00EE6726">
            <w:pPr>
              <w:spacing w:line="240" w:lineRule="auto"/>
              <w:rPr>
                <w:sz w:val="22"/>
                <w:szCs w:val="22"/>
                <w:lang w:val="en-US"/>
              </w:rPr>
            </w:pPr>
            <w:r w:rsidRPr="00FC6017">
              <w:rPr>
                <w:sz w:val="22"/>
                <w:szCs w:val="22"/>
                <w:lang w:val="en-US"/>
              </w:rPr>
              <w:t>Potential Leverage Cases</w:t>
            </w:r>
          </w:p>
          <w:p w:rsidR="00EE6726" w:rsidRPr="00FC6017" w:rsidRDefault="00EE6726" w:rsidP="00EE6726">
            <w:pPr>
              <w:spacing w:line="240" w:lineRule="auto"/>
              <w:rPr>
                <w:sz w:val="22"/>
                <w:szCs w:val="22"/>
                <w:lang w:val="en-US"/>
              </w:rPr>
            </w:pPr>
            <w:r w:rsidRPr="00FC6017">
              <w:rPr>
                <w:sz w:val="22"/>
                <w:szCs w:val="22"/>
                <w:lang w:val="en-US"/>
              </w:rPr>
              <w:t>Hat Matrix Diagonal &gt; 0,1200</w:t>
            </w:r>
          </w:p>
          <w:p w:rsidR="00EE6726" w:rsidRPr="00FC6017" w:rsidRDefault="00EE6726" w:rsidP="00EE6726">
            <w:pPr>
              <w:spacing w:line="240" w:lineRule="auto"/>
              <w:rPr>
                <w:sz w:val="22"/>
                <w:szCs w:val="22"/>
                <w:lang w:val="en-US"/>
              </w:rPr>
            </w:pPr>
            <w:r w:rsidRPr="00F04AA6">
              <w:rPr>
                <w:b/>
                <w:sz w:val="22"/>
                <w:szCs w:val="22"/>
                <w:lang w:val="en-US"/>
              </w:rPr>
              <w:t>Case 26</w:t>
            </w:r>
            <w:r w:rsidRPr="00FC6017">
              <w:rPr>
                <w:sz w:val="22"/>
                <w:szCs w:val="22"/>
                <w:lang w:val="en-US"/>
              </w:rPr>
              <w:t xml:space="preserve"> - hat(i,i) = 0,150333</w:t>
            </w:r>
          </w:p>
          <w:p w:rsidR="00EE6726" w:rsidRPr="00FC6017" w:rsidRDefault="00EE6726" w:rsidP="00EE6726">
            <w:pPr>
              <w:spacing w:line="240" w:lineRule="auto"/>
              <w:rPr>
                <w:sz w:val="22"/>
                <w:szCs w:val="22"/>
                <w:lang w:val="en-US"/>
              </w:rPr>
            </w:pPr>
            <w:r w:rsidRPr="00F04AA6">
              <w:rPr>
                <w:b/>
                <w:sz w:val="22"/>
                <w:szCs w:val="22"/>
                <w:lang w:val="en-US"/>
              </w:rPr>
              <w:t>Case 41</w:t>
            </w:r>
            <w:r w:rsidRPr="00FC6017">
              <w:rPr>
                <w:sz w:val="22"/>
                <w:szCs w:val="22"/>
                <w:lang w:val="en-US"/>
              </w:rPr>
              <w:t xml:space="preserve"> - hat(i,i) = 0,120987</w:t>
            </w:r>
          </w:p>
          <w:p w:rsidR="00EE6726" w:rsidRPr="00FC6017" w:rsidRDefault="00EE6726" w:rsidP="00EE6726">
            <w:pPr>
              <w:spacing w:line="240" w:lineRule="auto"/>
              <w:rPr>
                <w:sz w:val="22"/>
                <w:szCs w:val="22"/>
                <w:lang w:val="en-US"/>
              </w:rPr>
            </w:pPr>
            <w:r w:rsidRPr="00F04AA6">
              <w:rPr>
                <w:b/>
                <w:sz w:val="22"/>
                <w:szCs w:val="22"/>
                <w:lang w:val="en-US"/>
              </w:rPr>
              <w:t>Case 45</w:t>
            </w:r>
            <w:r w:rsidRPr="00FC6017">
              <w:rPr>
                <w:sz w:val="22"/>
                <w:szCs w:val="22"/>
                <w:lang w:val="en-US"/>
              </w:rPr>
              <w:t xml:space="preserve"> - hat(i,i) = 0,132469</w:t>
            </w:r>
          </w:p>
          <w:p w:rsidR="00EE6726" w:rsidRPr="00FC6017" w:rsidRDefault="00EE6726" w:rsidP="00EE6726">
            <w:pPr>
              <w:spacing w:line="240" w:lineRule="auto"/>
              <w:rPr>
                <w:sz w:val="22"/>
                <w:szCs w:val="22"/>
                <w:lang w:val="en-US"/>
              </w:rPr>
            </w:pPr>
            <w:r w:rsidRPr="00F04AA6">
              <w:rPr>
                <w:b/>
                <w:sz w:val="22"/>
                <w:szCs w:val="22"/>
                <w:lang w:val="en-US"/>
              </w:rPr>
              <w:t>Case 48</w:t>
            </w:r>
            <w:r w:rsidRPr="00FC6017">
              <w:rPr>
                <w:sz w:val="22"/>
                <w:szCs w:val="22"/>
                <w:lang w:val="en-US"/>
              </w:rPr>
              <w:t xml:space="preserve"> - hat(i,i) = 0,121968</w:t>
            </w:r>
          </w:p>
        </w:tc>
      </w:tr>
      <w:tr w:rsidR="00EE6726" w:rsidRPr="00EE6726" w:rsidTr="006662A9">
        <w:tc>
          <w:tcPr>
            <w:tcW w:w="1242" w:type="dxa"/>
          </w:tcPr>
          <w:p w:rsidR="00EE6726" w:rsidRPr="00FC6017" w:rsidRDefault="006662A9" w:rsidP="00EE6726">
            <w:pPr>
              <w:rPr>
                <w:sz w:val="22"/>
                <w:szCs w:val="22"/>
                <w:lang w:val="en-US" w:eastAsia="zh-CN"/>
              </w:rPr>
            </w:pPr>
            <w:r>
              <w:rPr>
                <w:sz w:val="22"/>
                <w:szCs w:val="22"/>
                <w:lang w:val="en-US" w:eastAsia="zh-CN"/>
              </w:rPr>
              <w:t>5</w:t>
            </w:r>
          </w:p>
        </w:tc>
        <w:tc>
          <w:tcPr>
            <w:tcW w:w="3958" w:type="dxa"/>
          </w:tcPr>
          <w:p w:rsidR="00EE6726" w:rsidRPr="00FC6017" w:rsidRDefault="00EE6726" w:rsidP="00EE6726">
            <w:pPr>
              <w:rPr>
                <w:sz w:val="22"/>
                <w:szCs w:val="22"/>
              </w:rPr>
            </w:pPr>
            <w:r w:rsidRPr="00FC6017">
              <w:rPr>
                <w:sz w:val="22"/>
                <w:szCs w:val="22"/>
              </w:rPr>
              <w:t>Observación 50 Biomasa: 0,8251 ton, dap: 35 cm y altura total: 19,1 m</w:t>
            </w:r>
          </w:p>
        </w:tc>
        <w:tc>
          <w:tcPr>
            <w:tcW w:w="4264" w:type="dxa"/>
          </w:tcPr>
          <w:p w:rsidR="00EE6726" w:rsidRPr="00FC6017" w:rsidRDefault="00EE6726" w:rsidP="00EE6726">
            <w:pPr>
              <w:spacing w:line="240" w:lineRule="auto"/>
              <w:rPr>
                <w:lang w:val="en-US"/>
              </w:rPr>
            </w:pPr>
            <w:r w:rsidRPr="00FC6017">
              <w:rPr>
                <w:lang w:val="en-US"/>
              </w:rPr>
              <w:t>Potential Leverage Cases</w:t>
            </w:r>
          </w:p>
          <w:p w:rsidR="00EE6726" w:rsidRPr="00FC6017" w:rsidRDefault="00EE6726" w:rsidP="00EE6726">
            <w:pPr>
              <w:spacing w:line="240" w:lineRule="auto"/>
              <w:rPr>
                <w:lang w:val="en-US"/>
              </w:rPr>
            </w:pPr>
            <w:r w:rsidRPr="00FC6017">
              <w:rPr>
                <w:lang w:val="en-US"/>
              </w:rPr>
              <w:t>Hat Matrix Diagonal &gt; 0.1200</w:t>
            </w:r>
          </w:p>
          <w:p w:rsidR="00EE6726" w:rsidRPr="00FC6017" w:rsidRDefault="00EE6726" w:rsidP="00EE6726">
            <w:pPr>
              <w:spacing w:line="240" w:lineRule="auto"/>
              <w:rPr>
                <w:lang w:val="en-US"/>
              </w:rPr>
            </w:pPr>
            <w:r w:rsidRPr="00F04AA6">
              <w:rPr>
                <w:b/>
                <w:lang w:val="en-US"/>
              </w:rPr>
              <w:t>Case 26</w:t>
            </w:r>
            <w:r w:rsidRPr="00FC6017">
              <w:rPr>
                <w:lang w:val="en-US"/>
              </w:rPr>
              <w:t xml:space="preserve"> - hat(i,i) = 0.151885</w:t>
            </w:r>
          </w:p>
          <w:p w:rsidR="00EE6726" w:rsidRPr="00FC6017" w:rsidRDefault="00EE6726" w:rsidP="00EE6726">
            <w:pPr>
              <w:spacing w:line="240" w:lineRule="auto"/>
              <w:rPr>
                <w:lang w:val="en-US"/>
              </w:rPr>
            </w:pPr>
            <w:r w:rsidRPr="00F04AA6">
              <w:rPr>
                <w:b/>
                <w:lang w:val="en-US"/>
              </w:rPr>
              <w:t>Case 41</w:t>
            </w:r>
            <w:r w:rsidRPr="00FC6017">
              <w:rPr>
                <w:lang w:val="en-US"/>
              </w:rPr>
              <w:t xml:space="preserve"> - hat(i,i) = 0.153359</w:t>
            </w:r>
          </w:p>
          <w:p w:rsidR="00EE6726" w:rsidRPr="00FC6017" w:rsidRDefault="00EE6726" w:rsidP="00EE6726">
            <w:pPr>
              <w:spacing w:line="240" w:lineRule="auto"/>
              <w:rPr>
                <w:lang w:val="en-US"/>
              </w:rPr>
            </w:pPr>
            <w:r w:rsidRPr="00F04AA6">
              <w:rPr>
                <w:b/>
                <w:lang w:val="en-US"/>
              </w:rPr>
              <w:t>Case 45</w:t>
            </w:r>
            <w:r w:rsidRPr="00FC6017">
              <w:rPr>
                <w:lang w:val="en-US"/>
              </w:rPr>
              <w:t xml:space="preserve"> - hat(i,i) = 0.122330</w:t>
            </w:r>
          </w:p>
          <w:p w:rsidR="00EE6726" w:rsidRPr="00FC6017" w:rsidRDefault="00EE6726" w:rsidP="00EE6726">
            <w:pPr>
              <w:spacing w:line="240" w:lineRule="auto"/>
              <w:rPr>
                <w:lang w:val="en-US"/>
              </w:rPr>
            </w:pPr>
            <w:r w:rsidRPr="00F04AA6">
              <w:rPr>
                <w:b/>
                <w:lang w:val="en-US"/>
              </w:rPr>
              <w:t>Case 47</w:t>
            </w:r>
            <w:r w:rsidRPr="00FC6017">
              <w:rPr>
                <w:lang w:val="en-US"/>
              </w:rPr>
              <w:t xml:space="preserve"> - hat(i,i) = 0.120365</w:t>
            </w:r>
          </w:p>
          <w:p w:rsidR="00EE6726" w:rsidRPr="00EE6726" w:rsidRDefault="00EE6726" w:rsidP="00EE6726">
            <w:pPr>
              <w:spacing w:line="240" w:lineRule="auto"/>
              <w:rPr>
                <w:sz w:val="22"/>
                <w:szCs w:val="22"/>
                <w:lang w:val="en-US"/>
              </w:rPr>
            </w:pPr>
            <w:r w:rsidRPr="00F04AA6">
              <w:rPr>
                <w:b/>
                <w:lang w:val="en-US"/>
              </w:rPr>
              <w:t>Case 48</w:t>
            </w:r>
            <w:r w:rsidRPr="00EE6726">
              <w:rPr>
                <w:lang w:val="en-US"/>
              </w:rPr>
              <w:t xml:space="preserve"> - hat(i,i) = 0.136189</w:t>
            </w:r>
          </w:p>
        </w:tc>
      </w:tr>
    </w:tbl>
    <w:p w:rsidR="006662A9" w:rsidRPr="00E05B88" w:rsidRDefault="006662A9" w:rsidP="006662A9">
      <w:pPr>
        <w:ind w:left="-24"/>
        <w:rPr>
          <w:sz w:val="22"/>
          <w:szCs w:val="22"/>
        </w:rPr>
      </w:pPr>
      <w:r w:rsidRPr="00E05B88">
        <w:rPr>
          <w:sz w:val="22"/>
          <w:szCs w:val="22"/>
        </w:rPr>
        <w:t>Modelo1: biom_tot = b0 + b1*dap_cm + b2*ht_m + b3*dap*ht + b4*raiz_dap + b5*inverso_dap + b6*inverso_ht + b7*inverso_dap*ht + b8*log_dap + b9*log_ht</w:t>
      </w:r>
    </w:p>
    <w:p w:rsidR="006662A9" w:rsidRPr="0085009E" w:rsidRDefault="006662A9" w:rsidP="006662A9">
      <w:pPr>
        <w:ind w:left="-24"/>
        <w:rPr>
          <w:sz w:val="22"/>
          <w:szCs w:val="22"/>
          <w:lang w:val="en-US"/>
        </w:rPr>
      </w:pPr>
      <w:r w:rsidRPr="0085009E">
        <w:rPr>
          <w:sz w:val="22"/>
          <w:szCs w:val="22"/>
          <w:lang w:val="en-US"/>
        </w:rPr>
        <w:t>Modelo 2: biom_tot = b0 + b1*raiz_dap + b2*dap*ht</w:t>
      </w:r>
    </w:p>
    <w:p w:rsidR="006662A9" w:rsidRPr="0085009E" w:rsidRDefault="006662A9" w:rsidP="006662A9">
      <w:pPr>
        <w:ind w:left="-24"/>
        <w:rPr>
          <w:sz w:val="22"/>
          <w:szCs w:val="22"/>
          <w:lang w:val="en-US"/>
        </w:rPr>
      </w:pPr>
      <w:r w:rsidRPr="0085009E">
        <w:rPr>
          <w:sz w:val="22"/>
          <w:szCs w:val="22"/>
          <w:lang w:val="en-US"/>
        </w:rPr>
        <w:t>Modelo 3: biom_tot = b0 + b1*raiz_dap + b2*dap*ht+b3 inverso_dap*ht</w:t>
      </w:r>
    </w:p>
    <w:p w:rsidR="006662A9" w:rsidRPr="0085009E" w:rsidRDefault="006662A9" w:rsidP="006662A9">
      <w:pPr>
        <w:ind w:left="-24"/>
        <w:rPr>
          <w:b/>
          <w:sz w:val="22"/>
          <w:szCs w:val="22"/>
          <w:lang w:val="en-US" w:eastAsia="zh-CN"/>
        </w:rPr>
      </w:pPr>
      <w:r w:rsidRPr="0085009E">
        <w:rPr>
          <w:b/>
          <w:sz w:val="22"/>
          <w:szCs w:val="22"/>
          <w:lang w:val="en-US"/>
        </w:rPr>
        <w:t>Modelo 4:</w:t>
      </w:r>
      <w:r w:rsidRPr="0085009E">
        <w:rPr>
          <w:b/>
          <w:sz w:val="22"/>
          <w:szCs w:val="22"/>
          <w:lang w:val="en-US" w:eastAsia="zh-CN"/>
        </w:rPr>
        <w:t xml:space="preserve"> biom_tot = b0 + b1*dap*ht + b2*ht_m</w:t>
      </w:r>
    </w:p>
    <w:p w:rsidR="009B35DD" w:rsidRPr="0085009E" w:rsidRDefault="009B35DD" w:rsidP="009B35DD">
      <w:pPr>
        <w:ind w:left="-24"/>
        <w:rPr>
          <w:sz w:val="22"/>
          <w:szCs w:val="22"/>
          <w:lang w:val="en-US"/>
        </w:rPr>
      </w:pPr>
      <w:r w:rsidRPr="0085009E">
        <w:rPr>
          <w:sz w:val="22"/>
          <w:szCs w:val="22"/>
          <w:lang w:val="en-US"/>
        </w:rPr>
        <w:t>Modelo 5:</w:t>
      </w:r>
      <w:r w:rsidRPr="0085009E">
        <w:rPr>
          <w:sz w:val="22"/>
          <w:szCs w:val="22"/>
          <w:lang w:val="en-US" w:eastAsia="zh-CN"/>
        </w:rPr>
        <w:t xml:space="preserve"> biom_tot = b0 + b1*dap*ht + b2*log_ht</w:t>
      </w:r>
    </w:p>
    <w:p w:rsidR="00EE6726" w:rsidRDefault="009B35DD" w:rsidP="00EE6726">
      <w:r w:rsidRPr="0085009E">
        <w:rPr>
          <w:lang w:val="en-US"/>
        </w:rPr>
        <w:lastRenderedPageBreak/>
        <w:tab/>
      </w:r>
      <w:r w:rsidR="00F04AA6">
        <w:t>El modelo cuatro presenta el menor número de observaciones influyentes y por lo tanto se considera como el mejor modelo.</w:t>
      </w:r>
    </w:p>
    <w:p w:rsidR="00F04AA6" w:rsidRPr="00E05B88" w:rsidRDefault="00F04AA6" w:rsidP="00EE6726"/>
    <w:p w:rsidR="00C04BF9" w:rsidRDefault="00C04BF9" w:rsidP="00C04BF9">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t xml:space="preserve">La </w:t>
      </w:r>
      <w:r w:rsidR="00E539B8">
        <w:t xml:space="preserve">elección </w:t>
      </w:r>
      <w:r>
        <w:t>de la mejor ecuación de regresión es un</w:t>
      </w:r>
      <w:r w:rsidR="00E539B8">
        <w:t xml:space="preserve"> arte y una ciencia </w:t>
      </w:r>
      <w:r>
        <w:t>que en última instancia</w:t>
      </w:r>
      <w:r w:rsidR="00E539B8">
        <w:t xml:space="preserve"> recae en </w:t>
      </w:r>
      <w:r>
        <w:t>el investigador (a). Los cuadros 1</w:t>
      </w:r>
      <w:r w:rsidR="00E539B8">
        <w:t xml:space="preserve">5 a </w:t>
      </w:r>
      <w:r>
        <w:t>1</w:t>
      </w:r>
      <w:r w:rsidR="00E539B8">
        <w:t>7</w:t>
      </w:r>
      <w:r>
        <w:t xml:space="preserve"> pueden utilizarse como guía para elegir los dos </w:t>
      </w:r>
      <w:r w:rsidR="00E539B8">
        <w:t xml:space="preserve">o tres modelos que usted considere como mejores </w:t>
      </w:r>
      <w:r>
        <w:t xml:space="preserve">y luego aplicando otros criterios como parsimonia, costo y </w:t>
      </w:r>
      <w:r w:rsidR="00E539B8">
        <w:t xml:space="preserve">facilidad de uso, realizar </w:t>
      </w:r>
      <w:r>
        <w:t>la selección final.</w:t>
      </w:r>
    </w:p>
    <w:p w:rsidR="00C04BF9" w:rsidRPr="00C04BF9" w:rsidRDefault="00C04BF9" w:rsidP="00EE6726"/>
    <w:p w:rsidR="00C9599D" w:rsidRDefault="00C9599D" w:rsidP="0085009E">
      <w:pPr>
        <w:pStyle w:val="Ttulo3"/>
        <w:spacing w:after="0"/>
      </w:pPr>
      <w:bookmarkStart w:id="61" w:name="_Toc339975351"/>
      <w:r>
        <w:t>9.</w:t>
      </w:r>
      <w:r w:rsidR="00480C37">
        <w:t>7.</w:t>
      </w:r>
      <w:r>
        <w:t xml:space="preserve"> </w:t>
      </w:r>
      <w:r w:rsidR="00F005C0">
        <w:t xml:space="preserve">Ajuste de modelos </w:t>
      </w:r>
      <w:r>
        <w:t xml:space="preserve">utilizando </w:t>
      </w:r>
      <w:r w:rsidRPr="00C9599D">
        <w:t>Gretl</w:t>
      </w:r>
      <w:bookmarkEnd w:id="61"/>
    </w:p>
    <w:p w:rsidR="00A0091C" w:rsidRPr="00A0091C" w:rsidRDefault="00A0091C" w:rsidP="0085009E">
      <w:pPr>
        <w:spacing w:line="240" w:lineRule="auto"/>
        <w:rPr>
          <w:lang w:eastAsia="zh-CN"/>
        </w:rPr>
      </w:pPr>
    </w:p>
    <w:p w:rsidR="00F005C0" w:rsidRDefault="00A0091C" w:rsidP="00F005C0">
      <w:r w:rsidRPr="00A0091C">
        <w:rPr>
          <w:noProof/>
          <w:kern w:val="36"/>
          <w:lang w:val="es-CR" w:eastAsia="es-CR"/>
        </w:rPr>
        <w:drawing>
          <wp:anchor distT="0" distB="0" distL="114300" distR="114300" simplePos="0" relativeHeight="251860480" behindDoc="1" locked="0" layoutInCell="1" allowOverlap="1" wp14:anchorId="30294640" wp14:editId="3A78BF3F">
            <wp:simplePos x="0" y="0"/>
            <wp:positionH relativeFrom="column">
              <wp:posOffset>19050</wp:posOffset>
            </wp:positionH>
            <wp:positionV relativeFrom="paragraph">
              <wp:posOffset>231775</wp:posOffset>
            </wp:positionV>
            <wp:extent cx="1249680" cy="743585"/>
            <wp:effectExtent l="19050" t="0" r="7620" b="0"/>
            <wp:wrapTight wrapText="bothSides">
              <wp:wrapPolygon edited="0">
                <wp:start x="-329" y="0"/>
                <wp:lineTo x="-329" y="21028"/>
                <wp:lineTo x="21732" y="21028"/>
                <wp:lineTo x="21732" y="0"/>
                <wp:lineTo x="-329" y="0"/>
              </wp:wrapPolygon>
            </wp:wrapTight>
            <wp:docPr id="1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cstate="print"/>
                    <a:srcRect/>
                    <a:stretch>
                      <a:fillRect/>
                    </a:stretch>
                  </pic:blipFill>
                  <pic:spPr bwMode="auto">
                    <a:xfrm>
                      <a:off x="0" y="0"/>
                      <a:ext cx="1249680" cy="743585"/>
                    </a:xfrm>
                    <a:prstGeom prst="rect">
                      <a:avLst/>
                    </a:prstGeom>
                    <a:noFill/>
                    <a:ln w="9525">
                      <a:noFill/>
                      <a:miter lim="800000"/>
                      <a:headEnd/>
                      <a:tailEnd/>
                    </a:ln>
                  </pic:spPr>
                </pic:pic>
              </a:graphicData>
            </a:graphic>
          </wp:anchor>
        </w:drawing>
      </w:r>
      <w:r w:rsidR="00F005C0" w:rsidRPr="00F005C0">
        <w:rPr>
          <w:kern w:val="36"/>
        </w:rPr>
        <w:t xml:space="preserve">Gretl </w:t>
      </w:r>
      <w:r w:rsidR="009B35DD">
        <w:rPr>
          <w:kern w:val="36"/>
        </w:rPr>
        <w:t>(</w:t>
      </w:r>
      <w:r w:rsidR="00F005C0" w:rsidRPr="009B35DD">
        <w:rPr>
          <w:i/>
          <w:kern w:val="36"/>
        </w:rPr>
        <w:t>Gnu Regression, Econometrics and Time-series Library</w:t>
      </w:r>
      <w:r w:rsidR="009B35DD">
        <w:rPr>
          <w:i/>
          <w:kern w:val="36"/>
        </w:rPr>
        <w:t xml:space="preserve">, </w:t>
      </w:r>
      <w:r w:rsidR="00F005C0">
        <w:rPr>
          <w:rStyle w:val="hps"/>
        </w:rPr>
        <w:t>Gretl</w:t>
      </w:r>
      <w:r w:rsidR="00F005C0">
        <w:t xml:space="preserve">: </w:t>
      </w:r>
      <w:r w:rsidR="00F005C0">
        <w:rPr>
          <w:rStyle w:val="hps"/>
        </w:rPr>
        <w:t>Gnu</w:t>
      </w:r>
      <w:r w:rsidR="00F005C0">
        <w:t xml:space="preserve"> </w:t>
      </w:r>
      <w:r w:rsidR="00F005C0">
        <w:rPr>
          <w:rStyle w:val="hps"/>
        </w:rPr>
        <w:t>Regresión</w:t>
      </w:r>
      <w:r w:rsidR="00F005C0">
        <w:t xml:space="preserve">, Econometría </w:t>
      </w:r>
      <w:r w:rsidR="00F005C0">
        <w:rPr>
          <w:rStyle w:val="hps"/>
        </w:rPr>
        <w:t>y bibliotecas</w:t>
      </w:r>
      <w:r w:rsidR="00F005C0">
        <w:t xml:space="preserve"> </w:t>
      </w:r>
      <w:r w:rsidR="00F005C0">
        <w:rPr>
          <w:rStyle w:val="hps"/>
        </w:rPr>
        <w:t xml:space="preserve">de series de tiempo) es un programa gratuito que puede descargarse de </w:t>
      </w:r>
      <w:hyperlink r:id="rId209" w:history="1">
        <w:r w:rsidR="00F005C0" w:rsidRPr="00BE49E8">
          <w:rPr>
            <w:rStyle w:val="Hipervnculo"/>
          </w:rPr>
          <w:t>http://gretl.sourceforge.net/</w:t>
        </w:r>
      </w:hyperlink>
      <w:r w:rsidR="00F005C0">
        <w:t>. Para mayores detalles ver anexo 2.</w:t>
      </w:r>
    </w:p>
    <w:p w:rsidR="00F005C0" w:rsidRDefault="00F005C0" w:rsidP="00F005C0"/>
    <w:p w:rsidR="00F005C0" w:rsidRDefault="00F005C0" w:rsidP="00F005C0">
      <w:r>
        <w:tab/>
        <w:t>A continuación se muestran las salidas del programa para el mismo set de datos analizados en las secciones previas</w:t>
      </w:r>
      <w:r w:rsidR="005C5044">
        <w:t xml:space="preserve"> y que se encuentra en el archivo </w:t>
      </w:r>
      <w:r w:rsidR="005C5044" w:rsidRPr="005C5044">
        <w:t>datos_biomasa_pochote_laurel_Gretl.xlsx</w:t>
      </w:r>
      <w:r w:rsidR="005C5044">
        <w:t>. Si desea realizar el ejercicio simplemente lea el archivo de Excel desde Gretl.</w:t>
      </w:r>
    </w:p>
    <w:p w:rsidR="00F005C0" w:rsidRPr="00BE49E8" w:rsidRDefault="00F005C0" w:rsidP="00F005C0"/>
    <w:p w:rsidR="00E03F95" w:rsidRPr="00E03F95" w:rsidRDefault="00E03F95" w:rsidP="00E03F95">
      <w:pPr>
        <w:widowControl/>
        <w:spacing w:line="240" w:lineRule="auto"/>
        <w:jc w:val="center"/>
        <w:rPr>
          <w:lang w:val="en-US"/>
        </w:rPr>
      </w:pPr>
      <w:r w:rsidRPr="00E03F95">
        <w:rPr>
          <w:lang w:val="en-US"/>
        </w:rPr>
        <w:t>Model OLS, using observations 1-50</w:t>
      </w:r>
    </w:p>
    <w:p w:rsidR="00E03F95" w:rsidRPr="00E03F95" w:rsidRDefault="00E03F95" w:rsidP="00E03F95">
      <w:pPr>
        <w:widowControl/>
        <w:spacing w:line="240" w:lineRule="auto"/>
        <w:jc w:val="center"/>
        <w:rPr>
          <w:lang w:val="en-US"/>
        </w:rPr>
      </w:pPr>
      <w:r w:rsidRPr="00E03F95">
        <w:rPr>
          <w:lang w:val="en-US"/>
        </w:rPr>
        <w:t>Dependent variable: biom_tot</w:t>
      </w:r>
    </w:p>
    <w:p w:rsidR="00E03F95" w:rsidRPr="00E03F95" w:rsidRDefault="00E03F95" w:rsidP="00E03F95">
      <w:pPr>
        <w:widowControl/>
        <w:spacing w:line="240" w:lineRule="auto"/>
        <w:jc w:val="center"/>
        <w:rPr>
          <w:lang w:val="en-US"/>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center"/>
              <w:rPr>
                <w:lang w:val="en-US"/>
              </w:rPr>
            </w:pPr>
            <w:r w:rsidRPr="00E03F95">
              <w:rPr>
                <w:i/>
                <w:iCs/>
                <w:lang w:val="en-US"/>
              </w:rPr>
              <w:t xml:space="preserve"> </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rPr>
                <w:i/>
                <w:iCs/>
              </w:rPr>
              <w:t>Coefficient</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rPr>
                <w:i/>
                <w:iCs/>
              </w:rPr>
              <w:t>Std. Error</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rPr>
                <w:i/>
                <w:iCs/>
              </w:rPr>
              <w:t>t-ratio</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rPr>
                <w:i/>
                <w:iCs/>
              </w:rPr>
              <w:t>p-value</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dap_cm</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0.162574</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0.367824</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0.4420</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0.66082</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ht_m</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0.212481</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0.292697</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0.7259</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0.47200</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dap_ht</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0.000860015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0.00136828</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0.6285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0.53314</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507973">
            <w:pPr>
              <w:widowControl/>
              <w:spacing w:line="240" w:lineRule="auto"/>
              <w:jc w:val="left"/>
            </w:pPr>
            <w:r w:rsidRPr="00E03F95">
              <w:t>raiz_</w:t>
            </w:r>
            <w:r w:rsidR="00507973">
              <w:t>dap</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-5.26712</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9.43069</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-0.5585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0.57954</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inverso_dap</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64.6286</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82.7475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0.7810</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0.43927</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inverso_ht</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-54.2159</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64.453</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-0.8412</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0.40513</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9B35DD" w:rsidRDefault="00E03F95" w:rsidP="00E03F95">
            <w:pPr>
              <w:widowControl/>
              <w:spacing w:line="240" w:lineRule="auto"/>
              <w:jc w:val="left"/>
              <w:rPr>
                <w:b/>
              </w:rPr>
            </w:pPr>
            <w:r w:rsidRPr="009B35DD">
              <w:rPr>
                <w:b/>
              </w:rPr>
              <w:t>inverso_dap_ht</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39.6883</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210.38</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0.1887</w:t>
            </w:r>
          </w:p>
        </w:tc>
        <w:tc>
          <w:tcPr>
            <w:tcW w:w="1400" w:type="dxa"/>
            <w:tcBorders>
              <w:top w:val="nil"/>
              <w:left w:val="nil"/>
              <w:bottom w:val="nil"/>
              <w:right w:val="nil"/>
            </w:tcBorders>
          </w:tcPr>
          <w:p w:rsidR="00E03F95" w:rsidRPr="009B35DD" w:rsidRDefault="00E03F95" w:rsidP="00E03F95">
            <w:pPr>
              <w:widowControl/>
              <w:spacing w:line="240" w:lineRule="auto"/>
              <w:jc w:val="center"/>
              <w:rPr>
                <w:b/>
              </w:rPr>
            </w:pPr>
            <w:r w:rsidRPr="009B35DD">
              <w:rPr>
                <w:b/>
              </w:rPr>
              <w:t>0.85130</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log_dap</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27.7441</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40.6937</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0.6818</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0.49921</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r w:rsidR="00E03F95" w:rsidRPr="00E03F95">
        <w:trPr>
          <w:trHeight w:val="262"/>
          <w:jc w:val="center"/>
        </w:trPr>
        <w:tc>
          <w:tcPr>
            <w:tcW w:w="1930" w:type="dxa"/>
            <w:tcBorders>
              <w:top w:val="nil"/>
              <w:left w:val="nil"/>
              <w:bottom w:val="nil"/>
              <w:right w:val="nil"/>
            </w:tcBorders>
          </w:tcPr>
          <w:p w:rsidR="00E03F95" w:rsidRPr="00E03F95" w:rsidRDefault="00E03F95" w:rsidP="00E03F95">
            <w:pPr>
              <w:widowControl/>
              <w:spacing w:line="240" w:lineRule="auto"/>
              <w:jc w:val="left"/>
            </w:pPr>
            <w:r w:rsidRPr="00E03F95">
              <w:t>log_ht</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-16.0154</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19.7855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-0.8095</w:t>
            </w:r>
          </w:p>
        </w:tc>
        <w:tc>
          <w:tcPr>
            <w:tcW w:w="1400" w:type="dxa"/>
            <w:tcBorders>
              <w:top w:val="nil"/>
              <w:left w:val="nil"/>
              <w:bottom w:val="nil"/>
              <w:right w:val="nil"/>
            </w:tcBorders>
          </w:tcPr>
          <w:p w:rsidR="00E03F95" w:rsidRPr="00E03F95" w:rsidRDefault="00E03F95" w:rsidP="00E03F95">
            <w:pPr>
              <w:widowControl/>
              <w:spacing w:line="240" w:lineRule="auto"/>
              <w:jc w:val="center"/>
            </w:pPr>
            <w:r w:rsidRPr="00E03F95">
              <w:t>0.42293</w:t>
            </w:r>
          </w:p>
        </w:tc>
        <w:tc>
          <w:tcPr>
            <w:tcW w:w="500" w:type="dxa"/>
            <w:tcBorders>
              <w:top w:val="nil"/>
              <w:left w:val="nil"/>
              <w:bottom w:val="nil"/>
              <w:right w:val="nil"/>
            </w:tcBorders>
          </w:tcPr>
          <w:p w:rsidR="00E03F95" w:rsidRPr="00E03F95" w:rsidRDefault="00E03F95" w:rsidP="00E03F95">
            <w:pPr>
              <w:widowControl/>
              <w:spacing w:line="240" w:lineRule="auto"/>
              <w:jc w:val="left"/>
            </w:pPr>
          </w:p>
        </w:tc>
      </w:tr>
    </w:tbl>
    <w:p w:rsidR="00E03F95" w:rsidRPr="00E03F95" w:rsidRDefault="00E03F95" w:rsidP="00E03F95">
      <w:pPr>
        <w:widowControl/>
        <w:spacing w:line="240" w:lineRule="auto"/>
        <w:jc w:val="cente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E03F95" w:rsidRPr="00E03F95">
        <w:trPr>
          <w:trHeight w:val="262"/>
          <w:jc w:val="center"/>
        </w:trPr>
        <w:tc>
          <w:tcPr>
            <w:tcW w:w="2530" w:type="dxa"/>
            <w:tcBorders>
              <w:top w:val="nil"/>
              <w:left w:val="nil"/>
              <w:bottom w:val="nil"/>
              <w:right w:val="nil"/>
            </w:tcBorders>
          </w:tcPr>
          <w:p w:rsidR="00E03F95" w:rsidRPr="00E03F95" w:rsidRDefault="00E03F95" w:rsidP="00E03F95">
            <w:pPr>
              <w:widowControl/>
              <w:spacing w:line="240" w:lineRule="auto"/>
              <w:jc w:val="left"/>
            </w:pPr>
            <w:r w:rsidRPr="00E03F95">
              <w:t>Mean dependent var</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0.348810</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S.D. dependent var</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0.167757</w:t>
            </w:r>
          </w:p>
        </w:tc>
      </w:tr>
      <w:tr w:rsidR="00E03F95" w:rsidRPr="00E03F95">
        <w:trPr>
          <w:trHeight w:val="262"/>
          <w:jc w:val="center"/>
        </w:trPr>
        <w:tc>
          <w:tcPr>
            <w:tcW w:w="2530" w:type="dxa"/>
            <w:tcBorders>
              <w:top w:val="nil"/>
              <w:left w:val="nil"/>
              <w:bottom w:val="nil"/>
              <w:right w:val="nil"/>
            </w:tcBorders>
          </w:tcPr>
          <w:p w:rsidR="00E03F95" w:rsidRPr="00E03F95" w:rsidRDefault="00E03F95" w:rsidP="00E03F95">
            <w:pPr>
              <w:widowControl/>
              <w:spacing w:line="240" w:lineRule="auto"/>
              <w:jc w:val="left"/>
            </w:pPr>
            <w:r w:rsidRPr="00E03F95">
              <w:t>Sum squared resid</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0.218199</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S.E. of regression</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0.072952</w:t>
            </w:r>
          </w:p>
        </w:tc>
      </w:tr>
      <w:tr w:rsidR="00E03F95" w:rsidRPr="00E03F95">
        <w:trPr>
          <w:trHeight w:val="262"/>
          <w:jc w:val="center"/>
        </w:trPr>
        <w:tc>
          <w:tcPr>
            <w:tcW w:w="2530" w:type="dxa"/>
            <w:tcBorders>
              <w:top w:val="nil"/>
              <w:left w:val="nil"/>
              <w:bottom w:val="nil"/>
              <w:right w:val="nil"/>
            </w:tcBorders>
          </w:tcPr>
          <w:p w:rsidR="00E03F95" w:rsidRPr="00E03F95" w:rsidRDefault="00E03F95" w:rsidP="00E03F95">
            <w:pPr>
              <w:widowControl/>
              <w:spacing w:line="240" w:lineRule="auto"/>
              <w:jc w:val="left"/>
            </w:pPr>
            <w:r w:rsidRPr="00E03F95">
              <w:t>R-squared</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0.970760</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Adjusted R-squared</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0.965055</w:t>
            </w:r>
          </w:p>
        </w:tc>
      </w:tr>
      <w:tr w:rsidR="00E03F95" w:rsidRPr="00E03F95">
        <w:trPr>
          <w:trHeight w:val="262"/>
          <w:jc w:val="center"/>
        </w:trPr>
        <w:tc>
          <w:tcPr>
            <w:tcW w:w="2530" w:type="dxa"/>
            <w:tcBorders>
              <w:top w:val="nil"/>
              <w:left w:val="nil"/>
              <w:bottom w:val="nil"/>
              <w:right w:val="nil"/>
            </w:tcBorders>
          </w:tcPr>
          <w:p w:rsidR="00E03F95" w:rsidRPr="00E03F95" w:rsidRDefault="00E03F95" w:rsidP="00E03F95">
            <w:pPr>
              <w:widowControl/>
              <w:spacing w:line="240" w:lineRule="auto"/>
              <w:jc w:val="left"/>
            </w:pPr>
            <w:r w:rsidRPr="00E03F95">
              <w:t>F(9, 41)</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151.2444</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P-value(F)</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1.56e-28</w:t>
            </w:r>
          </w:p>
        </w:tc>
      </w:tr>
      <w:tr w:rsidR="00E03F95" w:rsidRPr="00E03F95">
        <w:trPr>
          <w:trHeight w:val="262"/>
          <w:jc w:val="center"/>
        </w:trPr>
        <w:tc>
          <w:tcPr>
            <w:tcW w:w="2530" w:type="dxa"/>
            <w:tcBorders>
              <w:top w:val="nil"/>
              <w:left w:val="nil"/>
              <w:bottom w:val="nil"/>
              <w:right w:val="nil"/>
            </w:tcBorders>
          </w:tcPr>
          <w:p w:rsidR="00E03F95" w:rsidRPr="00E03F95" w:rsidRDefault="00E03F95" w:rsidP="00E03F95">
            <w:pPr>
              <w:widowControl/>
              <w:spacing w:line="240" w:lineRule="auto"/>
              <w:jc w:val="left"/>
            </w:pPr>
            <w:r w:rsidRPr="00E03F95">
              <w:t>Log-likelihood</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 xml:space="preserve"> 64.91236</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Akaike criterion</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-111.8247</w:t>
            </w:r>
          </w:p>
        </w:tc>
      </w:tr>
      <w:tr w:rsidR="00E03F95" w:rsidRPr="00E03F95">
        <w:trPr>
          <w:trHeight w:val="262"/>
          <w:jc w:val="center"/>
        </w:trPr>
        <w:tc>
          <w:tcPr>
            <w:tcW w:w="2530" w:type="dxa"/>
            <w:tcBorders>
              <w:top w:val="nil"/>
              <w:left w:val="nil"/>
              <w:bottom w:val="nil"/>
              <w:right w:val="nil"/>
            </w:tcBorders>
          </w:tcPr>
          <w:p w:rsidR="00E03F95" w:rsidRDefault="00E03F95" w:rsidP="00E03F95">
            <w:pPr>
              <w:widowControl/>
              <w:spacing w:line="240" w:lineRule="auto"/>
              <w:jc w:val="left"/>
            </w:pPr>
            <w:r w:rsidRPr="00E03F95">
              <w:t>Schwarz criterion</w:t>
            </w:r>
          </w:p>
          <w:p w:rsidR="00507973" w:rsidRPr="00507973" w:rsidRDefault="00507973" w:rsidP="00E03F95">
            <w:pPr>
              <w:widowControl/>
              <w:spacing w:line="240" w:lineRule="auto"/>
              <w:jc w:val="left"/>
              <w:rPr>
                <w:lang w:val="en-US"/>
              </w:rPr>
            </w:pP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-94.61652</w:t>
            </w:r>
          </w:p>
        </w:tc>
        <w:tc>
          <w:tcPr>
            <w:tcW w:w="400" w:type="dxa"/>
            <w:tcBorders>
              <w:top w:val="nil"/>
              <w:left w:val="nil"/>
              <w:bottom w:val="nil"/>
              <w:right w:val="nil"/>
            </w:tcBorders>
          </w:tcPr>
          <w:p w:rsidR="00E03F95" w:rsidRPr="00E03F95" w:rsidRDefault="00E03F95" w:rsidP="00E03F95">
            <w:pPr>
              <w:widowControl/>
              <w:spacing w:line="240" w:lineRule="auto"/>
              <w:jc w:val="center"/>
            </w:pPr>
          </w:p>
        </w:tc>
        <w:tc>
          <w:tcPr>
            <w:tcW w:w="2500" w:type="dxa"/>
            <w:tcBorders>
              <w:top w:val="nil"/>
              <w:left w:val="nil"/>
              <w:bottom w:val="nil"/>
              <w:right w:val="nil"/>
            </w:tcBorders>
          </w:tcPr>
          <w:p w:rsidR="00E03F95" w:rsidRPr="00E03F95" w:rsidRDefault="00E03F95" w:rsidP="00E03F95">
            <w:pPr>
              <w:widowControl/>
              <w:spacing w:line="240" w:lineRule="auto"/>
              <w:jc w:val="left"/>
            </w:pPr>
            <w:r w:rsidRPr="00E03F95">
              <w:t>Hannan-Quinn</w:t>
            </w:r>
          </w:p>
        </w:tc>
        <w:tc>
          <w:tcPr>
            <w:tcW w:w="1300" w:type="dxa"/>
            <w:tcBorders>
              <w:top w:val="nil"/>
              <w:left w:val="nil"/>
              <w:bottom w:val="nil"/>
              <w:right w:val="nil"/>
            </w:tcBorders>
          </w:tcPr>
          <w:p w:rsidR="00E03F95" w:rsidRPr="00E03F95" w:rsidRDefault="00E03F95" w:rsidP="00E03F95">
            <w:pPr>
              <w:widowControl/>
              <w:spacing w:line="240" w:lineRule="auto"/>
              <w:jc w:val="right"/>
            </w:pPr>
            <w:r w:rsidRPr="00E03F95">
              <w:t>-105.2717</w:t>
            </w:r>
          </w:p>
        </w:tc>
      </w:tr>
    </w:tbl>
    <w:p w:rsidR="00E03F95" w:rsidRDefault="00507973"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Pr>
          <w:lang w:val="en-US"/>
        </w:rPr>
        <w:tab/>
      </w:r>
      <w:r>
        <w:rPr>
          <w:lang w:val="en-US"/>
        </w:rPr>
        <w:tab/>
      </w:r>
      <w:r>
        <w:rPr>
          <w:lang w:val="en-US"/>
        </w:rPr>
        <w:tab/>
      </w:r>
      <w:r>
        <w:rPr>
          <w:lang w:val="en-US"/>
        </w:rPr>
        <w:tab/>
      </w:r>
      <w:r w:rsidRPr="00507973">
        <w:rPr>
          <w:lang w:val="en-US"/>
        </w:rPr>
        <w:t>P-value was highest for variable 8 (inverso_dap_ht)</w:t>
      </w:r>
    </w:p>
    <w:p w:rsidR="009B35DD"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9B35DD" w:rsidRPr="009B35DD"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9B35DD">
        <w:t>Mediante un proceso de eliminación hacia adelante</w:t>
      </w:r>
      <w:r>
        <w:t xml:space="preserve">, el programa indicó que el mejor subset de variables predictoras son </w:t>
      </w:r>
      <w:r w:rsidRPr="009B35DD">
        <w:t>dap_ht y raiz_dap</w:t>
      </w:r>
      <w:r>
        <w:t xml:space="preserve"> y por lo tanto se ajustó un modelo utilizando dichas variables. Los resultados se muestran a continuación.</w:t>
      </w:r>
    </w:p>
    <w:p w:rsidR="00507973" w:rsidRDefault="00CD5B1C"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Pr>
          <w:noProof/>
          <w:lang w:val="en-US" w:eastAsia="en-US"/>
        </w:rPr>
        <w:lastRenderedPageBreak/>
        <w:pict>
          <v:shape id="_x0000_s1719" type="#_x0000_t202" style="position:absolute;left:0;text-align:left;margin-left:192.9pt;margin-top:21.75pt;width:245.55pt;height:39.7pt;z-index:251938304;mso-height-percent:200;mso-height-percent:200;mso-width-relative:margin;mso-height-relative:margin">
            <v:textbox style="mso-fit-shape-to-text:t">
              <w:txbxContent>
                <w:p w:rsidR="00507776" w:rsidRDefault="00507776">
                  <w:r>
                    <w:t xml:space="preserve">Variables predictoras: </w:t>
                  </w:r>
                  <w:r w:rsidRPr="009B35DD">
                    <w:t>dap_ht y raiz_dap</w:t>
                  </w:r>
                </w:p>
                <w:p w:rsidR="00507776" w:rsidRDefault="00507776">
                  <w:r>
                    <w:t>Variable dependiente: biom_tot</w:t>
                  </w:r>
                </w:p>
              </w:txbxContent>
            </v:textbox>
          </v:shape>
        </w:pict>
      </w:r>
      <w:r w:rsidR="00507973">
        <w:rPr>
          <w:noProof/>
          <w:lang w:val="es-CR" w:eastAsia="es-CR"/>
        </w:rPr>
        <w:drawing>
          <wp:inline distT="0" distB="0" distL="0" distR="0" wp14:anchorId="454D9DFE" wp14:editId="4DB2E566">
            <wp:extent cx="2368174" cy="1568450"/>
            <wp:effectExtent l="19050" t="19050" r="13076" b="1270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 cstate="print"/>
                    <a:srcRect/>
                    <a:stretch>
                      <a:fillRect/>
                    </a:stretch>
                  </pic:blipFill>
                  <pic:spPr bwMode="auto">
                    <a:xfrm>
                      <a:off x="0" y="0"/>
                      <a:ext cx="2368174" cy="1568450"/>
                    </a:xfrm>
                    <a:prstGeom prst="rect">
                      <a:avLst/>
                    </a:prstGeom>
                    <a:noFill/>
                    <a:ln w="9525">
                      <a:solidFill>
                        <a:schemeClr val="accent1"/>
                      </a:solidFill>
                      <a:miter lim="800000"/>
                      <a:headEnd/>
                      <a:tailEnd/>
                    </a:ln>
                  </pic:spPr>
                </pic:pic>
              </a:graphicData>
            </a:graphic>
          </wp:inline>
        </w:drawing>
      </w:r>
    </w:p>
    <w:p w:rsidR="00507973" w:rsidRDefault="00507973"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07973" w:rsidRPr="00507973" w:rsidRDefault="00507973" w:rsidP="00507973">
      <w:pPr>
        <w:widowControl/>
        <w:spacing w:line="240" w:lineRule="auto"/>
        <w:jc w:val="center"/>
        <w:rPr>
          <w:lang w:val="en-US"/>
        </w:rPr>
      </w:pPr>
      <w:r w:rsidRPr="00507973">
        <w:rPr>
          <w:lang w:val="en-US"/>
        </w:rPr>
        <w:t>Model: OLS, using observations 1-50</w:t>
      </w:r>
    </w:p>
    <w:p w:rsidR="00507973" w:rsidRPr="00507973" w:rsidRDefault="00507973" w:rsidP="00507973">
      <w:pPr>
        <w:widowControl/>
        <w:spacing w:line="240" w:lineRule="auto"/>
        <w:jc w:val="center"/>
        <w:rPr>
          <w:lang w:val="en-US"/>
        </w:rPr>
      </w:pPr>
      <w:r w:rsidRPr="00507973">
        <w:rPr>
          <w:lang w:val="en-US"/>
        </w:rPr>
        <w:t>Dependent variable: biom_tot</w:t>
      </w:r>
    </w:p>
    <w:p w:rsidR="00507973" w:rsidRPr="00507973" w:rsidRDefault="00507973" w:rsidP="00507973">
      <w:pPr>
        <w:widowControl/>
        <w:spacing w:line="240" w:lineRule="auto"/>
        <w:jc w:val="center"/>
        <w:rPr>
          <w:lang w:val="en-US"/>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507973" w:rsidRPr="00507973">
        <w:trPr>
          <w:trHeight w:val="262"/>
          <w:jc w:val="center"/>
        </w:trPr>
        <w:tc>
          <w:tcPr>
            <w:tcW w:w="1930" w:type="dxa"/>
            <w:tcBorders>
              <w:top w:val="nil"/>
              <w:left w:val="nil"/>
              <w:bottom w:val="nil"/>
              <w:right w:val="nil"/>
            </w:tcBorders>
          </w:tcPr>
          <w:p w:rsidR="00507973" w:rsidRPr="00507973" w:rsidRDefault="00507973" w:rsidP="00507973">
            <w:pPr>
              <w:widowControl/>
              <w:spacing w:line="240" w:lineRule="auto"/>
              <w:jc w:val="center"/>
              <w:rPr>
                <w:lang w:val="en-US"/>
              </w:rPr>
            </w:pPr>
            <w:r w:rsidRPr="00507973">
              <w:rPr>
                <w:i/>
                <w:iCs/>
                <w:lang w:val="en-US"/>
              </w:rPr>
              <w:t xml:space="preserve"> </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rPr>
                <w:i/>
                <w:iCs/>
              </w:rPr>
              <w:t>Coefficient</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rPr>
                <w:i/>
                <w:iCs/>
              </w:rPr>
              <w:t>Std. Error</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rPr>
                <w:i/>
                <w:iCs/>
              </w:rPr>
              <w:t>t-ratio</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rPr>
                <w:i/>
                <w:iCs/>
              </w:rPr>
              <w:t>p-value</w:t>
            </w:r>
          </w:p>
        </w:tc>
        <w:tc>
          <w:tcPr>
            <w:tcW w:w="500" w:type="dxa"/>
            <w:tcBorders>
              <w:top w:val="nil"/>
              <w:left w:val="nil"/>
              <w:bottom w:val="nil"/>
              <w:right w:val="nil"/>
            </w:tcBorders>
          </w:tcPr>
          <w:p w:rsidR="00507973" w:rsidRPr="00507973" w:rsidRDefault="00507973" w:rsidP="00507973">
            <w:pPr>
              <w:widowControl/>
              <w:spacing w:line="240" w:lineRule="auto"/>
              <w:jc w:val="left"/>
            </w:pPr>
          </w:p>
        </w:tc>
      </w:tr>
      <w:tr w:rsidR="00507973" w:rsidRPr="00507973">
        <w:trPr>
          <w:trHeight w:val="262"/>
          <w:jc w:val="center"/>
        </w:trPr>
        <w:tc>
          <w:tcPr>
            <w:tcW w:w="1930" w:type="dxa"/>
            <w:tcBorders>
              <w:top w:val="nil"/>
              <w:left w:val="nil"/>
              <w:bottom w:val="nil"/>
              <w:right w:val="nil"/>
            </w:tcBorders>
          </w:tcPr>
          <w:p w:rsidR="00507973" w:rsidRPr="00507973" w:rsidRDefault="00507973" w:rsidP="00507973">
            <w:pPr>
              <w:widowControl/>
              <w:spacing w:line="240" w:lineRule="auto"/>
              <w:jc w:val="left"/>
            </w:pPr>
            <w:r w:rsidRPr="00507973">
              <w:t>dap_ht</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0.000922962</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0.000132931</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6.9432</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&lt;0.00001</w:t>
            </w:r>
          </w:p>
        </w:tc>
        <w:tc>
          <w:tcPr>
            <w:tcW w:w="500" w:type="dxa"/>
            <w:tcBorders>
              <w:top w:val="nil"/>
              <w:left w:val="nil"/>
              <w:bottom w:val="nil"/>
              <w:right w:val="nil"/>
            </w:tcBorders>
          </w:tcPr>
          <w:p w:rsidR="00507973" w:rsidRPr="00507973" w:rsidRDefault="00507973" w:rsidP="00507973">
            <w:pPr>
              <w:widowControl/>
              <w:spacing w:line="240" w:lineRule="auto"/>
              <w:jc w:val="left"/>
            </w:pPr>
            <w:r w:rsidRPr="00507973">
              <w:t>***</w:t>
            </w:r>
          </w:p>
        </w:tc>
      </w:tr>
      <w:tr w:rsidR="00507973" w:rsidRPr="00507973">
        <w:trPr>
          <w:trHeight w:val="262"/>
          <w:jc w:val="center"/>
        </w:trPr>
        <w:tc>
          <w:tcPr>
            <w:tcW w:w="1930" w:type="dxa"/>
            <w:tcBorders>
              <w:top w:val="nil"/>
              <w:left w:val="nil"/>
              <w:bottom w:val="nil"/>
              <w:right w:val="nil"/>
            </w:tcBorders>
          </w:tcPr>
          <w:p w:rsidR="00507973" w:rsidRPr="00507973" w:rsidRDefault="00507973" w:rsidP="00507973">
            <w:pPr>
              <w:widowControl/>
              <w:spacing w:line="240" w:lineRule="auto"/>
              <w:jc w:val="left"/>
            </w:pPr>
            <w:r w:rsidRPr="00507973">
              <w:t>raiz_dap</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-0.0110543</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0.0116274</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-0.9507</w:t>
            </w:r>
          </w:p>
        </w:tc>
        <w:tc>
          <w:tcPr>
            <w:tcW w:w="1400" w:type="dxa"/>
            <w:tcBorders>
              <w:top w:val="nil"/>
              <w:left w:val="nil"/>
              <w:bottom w:val="nil"/>
              <w:right w:val="nil"/>
            </w:tcBorders>
          </w:tcPr>
          <w:p w:rsidR="00507973" w:rsidRPr="00507973" w:rsidRDefault="00507973" w:rsidP="00507973">
            <w:pPr>
              <w:widowControl/>
              <w:spacing w:line="240" w:lineRule="auto"/>
              <w:jc w:val="center"/>
            </w:pPr>
            <w:r w:rsidRPr="00507973">
              <w:t>0.34651</w:t>
            </w:r>
          </w:p>
        </w:tc>
        <w:tc>
          <w:tcPr>
            <w:tcW w:w="500" w:type="dxa"/>
            <w:tcBorders>
              <w:top w:val="nil"/>
              <w:left w:val="nil"/>
              <w:bottom w:val="nil"/>
              <w:right w:val="nil"/>
            </w:tcBorders>
          </w:tcPr>
          <w:p w:rsidR="00507973" w:rsidRPr="00507973" w:rsidRDefault="00507973" w:rsidP="00507973">
            <w:pPr>
              <w:widowControl/>
              <w:spacing w:line="240" w:lineRule="auto"/>
              <w:jc w:val="left"/>
            </w:pPr>
          </w:p>
        </w:tc>
      </w:tr>
    </w:tbl>
    <w:p w:rsidR="00507973" w:rsidRPr="00507973" w:rsidRDefault="00507973" w:rsidP="00507973">
      <w:pPr>
        <w:widowControl/>
        <w:spacing w:line="240" w:lineRule="auto"/>
        <w:jc w:val="cente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Mean dependent var</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0.348810</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S.D. dependent var</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0.167757</w:t>
            </w:r>
          </w:p>
        </w:tc>
      </w:tr>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Sum squared resid</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0.418072</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S.E. of regression</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0.093326</w:t>
            </w:r>
          </w:p>
        </w:tc>
      </w:tr>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R-squared</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0.943976</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Adjusted R-squared</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0.942809</w:t>
            </w:r>
          </w:p>
        </w:tc>
      </w:tr>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F(2, 48)</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404.3898</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P-value(F)</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9.14e-31</w:t>
            </w:r>
          </w:p>
        </w:tc>
      </w:tr>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Log-likelihood</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 xml:space="preserve"> 48.65621</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Akaike criterion</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-93.31242</w:t>
            </w:r>
          </w:p>
        </w:tc>
      </w:tr>
      <w:tr w:rsidR="00507973" w:rsidRPr="00507973">
        <w:trPr>
          <w:trHeight w:val="262"/>
          <w:jc w:val="center"/>
        </w:trPr>
        <w:tc>
          <w:tcPr>
            <w:tcW w:w="2530" w:type="dxa"/>
            <w:tcBorders>
              <w:top w:val="nil"/>
              <w:left w:val="nil"/>
              <w:bottom w:val="nil"/>
              <w:right w:val="nil"/>
            </w:tcBorders>
          </w:tcPr>
          <w:p w:rsidR="00507973" w:rsidRPr="00507973" w:rsidRDefault="00507973" w:rsidP="00507973">
            <w:pPr>
              <w:widowControl/>
              <w:spacing w:line="240" w:lineRule="auto"/>
              <w:jc w:val="left"/>
            </w:pPr>
            <w:r w:rsidRPr="00507973">
              <w:t>Schwarz criterion</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-89.48838</w:t>
            </w:r>
          </w:p>
        </w:tc>
        <w:tc>
          <w:tcPr>
            <w:tcW w:w="400" w:type="dxa"/>
            <w:tcBorders>
              <w:top w:val="nil"/>
              <w:left w:val="nil"/>
              <w:bottom w:val="nil"/>
              <w:right w:val="nil"/>
            </w:tcBorders>
          </w:tcPr>
          <w:p w:rsidR="00507973" w:rsidRPr="00507973" w:rsidRDefault="00507973" w:rsidP="00507973">
            <w:pPr>
              <w:widowControl/>
              <w:spacing w:line="240" w:lineRule="auto"/>
              <w:jc w:val="center"/>
            </w:pPr>
          </w:p>
        </w:tc>
        <w:tc>
          <w:tcPr>
            <w:tcW w:w="2500" w:type="dxa"/>
            <w:tcBorders>
              <w:top w:val="nil"/>
              <w:left w:val="nil"/>
              <w:bottom w:val="nil"/>
              <w:right w:val="nil"/>
            </w:tcBorders>
          </w:tcPr>
          <w:p w:rsidR="00507973" w:rsidRPr="00507973" w:rsidRDefault="00507973" w:rsidP="00507973">
            <w:pPr>
              <w:widowControl/>
              <w:spacing w:line="240" w:lineRule="auto"/>
              <w:jc w:val="left"/>
            </w:pPr>
            <w:r w:rsidRPr="00507973">
              <w:t>Hannan-Quinn</w:t>
            </w:r>
          </w:p>
        </w:tc>
        <w:tc>
          <w:tcPr>
            <w:tcW w:w="1300" w:type="dxa"/>
            <w:tcBorders>
              <w:top w:val="nil"/>
              <w:left w:val="nil"/>
              <w:bottom w:val="nil"/>
              <w:right w:val="nil"/>
            </w:tcBorders>
          </w:tcPr>
          <w:p w:rsidR="00507973" w:rsidRPr="00507973" w:rsidRDefault="00507973" w:rsidP="00507973">
            <w:pPr>
              <w:widowControl/>
              <w:spacing w:line="240" w:lineRule="auto"/>
              <w:jc w:val="right"/>
            </w:pPr>
            <w:r w:rsidRPr="00507973">
              <w:t>-91.85620</w:t>
            </w:r>
          </w:p>
        </w:tc>
      </w:tr>
    </w:tbl>
    <w:p w:rsidR="009B35DD"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07973"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La variable </w:t>
      </w:r>
      <w:r w:rsidRPr="00507973">
        <w:t>raiz_dap</w:t>
      </w:r>
      <w:r>
        <w:t xml:space="preserve"> no es estadísticamente significativa (P =</w:t>
      </w:r>
      <w:r w:rsidRPr="00507973">
        <w:t>0.34651</w:t>
      </w:r>
      <w:r>
        <w:t>).</w:t>
      </w:r>
    </w:p>
    <w:p w:rsidR="009B35DD"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DE761B" w:rsidRPr="00DE761B" w:rsidRDefault="00DE761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DE761B">
        <w:rPr>
          <w:b/>
        </w:rPr>
        <w:t>Biomasa estimada versus medida</w:t>
      </w:r>
    </w:p>
    <w:p w:rsidR="00DE761B" w:rsidRPr="0085009E" w:rsidRDefault="00DE761B" w:rsidP="00DE761B">
      <w:pPr>
        <w:widowControl/>
        <w:spacing w:line="240" w:lineRule="auto"/>
        <w:jc w:val="center"/>
        <w:rPr>
          <w:lang w:val="es-CR"/>
        </w:rPr>
      </w:pPr>
      <w:r w:rsidRPr="0085009E">
        <w:rPr>
          <w:lang w:val="es-CR"/>
        </w:rPr>
        <w:t>Model estimation range: 1 - 50</w:t>
      </w:r>
    </w:p>
    <w:p w:rsidR="00DE761B" w:rsidRPr="00DE761B" w:rsidRDefault="00DE761B" w:rsidP="00DE761B">
      <w:pPr>
        <w:widowControl/>
        <w:spacing w:line="240" w:lineRule="auto"/>
        <w:jc w:val="center"/>
        <w:rPr>
          <w:lang w:val="en-US"/>
        </w:rPr>
      </w:pPr>
      <w:r w:rsidRPr="00DE761B">
        <w:rPr>
          <w:lang w:val="en-US"/>
        </w:rPr>
        <w:t>Standard error of residuals = 0.0933264</w:t>
      </w:r>
    </w:p>
    <w:p w:rsidR="00DE761B" w:rsidRPr="00DE761B" w:rsidRDefault="00DE761B" w:rsidP="00DE761B">
      <w:pPr>
        <w:widowControl/>
        <w:spacing w:line="240" w:lineRule="auto"/>
        <w:jc w:val="center"/>
        <w:rPr>
          <w:lang w:val="en-US"/>
        </w:rPr>
      </w:pPr>
    </w:p>
    <w:tbl>
      <w:tblPr>
        <w:tblW w:w="0" w:type="auto"/>
        <w:jc w:val="center"/>
        <w:tblLayout w:type="fixed"/>
        <w:tblCellMar>
          <w:left w:w="60" w:type="dxa"/>
          <w:right w:w="60" w:type="dxa"/>
        </w:tblCellMar>
        <w:tblLook w:val="0000" w:firstRow="0" w:lastRow="0" w:firstColumn="0" w:lastColumn="0" w:noHBand="0" w:noVBand="0"/>
      </w:tblPr>
      <w:tblGrid>
        <w:gridCol w:w="830"/>
        <w:gridCol w:w="1600"/>
        <w:gridCol w:w="1600"/>
        <w:gridCol w:w="1600"/>
        <w:gridCol w:w="500"/>
      </w:tblGrid>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center"/>
              <w:rPr>
                <w:lang w:val="en-US"/>
              </w:rPr>
            </w:pPr>
            <w:r w:rsidRPr="00DE761B">
              <w:rPr>
                <w:lang w:val="en-US"/>
              </w:rPr>
              <w:t xml:space="preserve"> </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biom_tot</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fitted</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residual</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0.399600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0.481624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-0.0820236</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0.304600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0.261959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0.0426414</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0.388100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0.403902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-0.0158022</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0.290300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0.334680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-0.0443800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0.193400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0.185721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0.00767885</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0.436300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0.467771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-0.0314711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0.263400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0.355640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-0.0922404</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0.421600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0.327573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0.0940269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0.362000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0.334680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0.0273200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0.254100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0.268972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-0.0148724</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0.241100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0.335704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-0.0946044</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0.218400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0.249315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-0.0309151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0.561700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0.533578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0.0281217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0.192900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0.214460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-0.0215598</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0.247900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0.309123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-0.0612231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0.443200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0.320547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0.122653</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0.274800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0.277721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-0.00292111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0.139700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0.254759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-0.115059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lastRenderedPageBreak/>
              <w:t>19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0.180200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0.224301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-0.0441010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0.165300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0.172075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-0.00677454</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0.523400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0.393364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0.130036</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0.293500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0.465880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-0.172380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0.125600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0.153615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-0.0280153</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0.456300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0.437634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0.0186657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0.325300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0.354786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-0.0294861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0.652400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0.668456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-0.0160562</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0.558900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0.610364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-0.0514640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0.185300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0.284655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-0.0993550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0.404300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0.425618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-0.0213177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0.335600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0.423822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-0.0882219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0.365700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0.403521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-0.0378209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0.446600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0.354786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0.0918139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0.248100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0.280327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-0.0322267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0.143100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0.258820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-0.115720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0.477900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0.524332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-0.0464325</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0.245200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0.428500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-0.183300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0.259100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0.339295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-0.0801948</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0.488500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0.448230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0.0402697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0.338900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0.331684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0.00721611</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0.370100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0.371402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-0.00130179</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41</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0.402100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0.306655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0.0954450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0.100200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0.202300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-0.102100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43</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0.623500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0.421157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0.202343</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44</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0.552300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0.483135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0.0691647</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0.712500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0.548845</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0.163655</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46</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0.314500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0.376937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-0.0624372</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0.512400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0.336190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0.176210</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48</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0.0501000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0.0956312</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-0.0455312</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49</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0.125400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0.158397</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-0.0329966</w:t>
            </w:r>
          </w:p>
        </w:tc>
        <w:tc>
          <w:tcPr>
            <w:tcW w:w="500" w:type="dxa"/>
            <w:tcBorders>
              <w:top w:val="nil"/>
              <w:left w:val="nil"/>
              <w:bottom w:val="nil"/>
              <w:right w:val="nil"/>
            </w:tcBorders>
          </w:tcPr>
          <w:p w:rsidR="00DE761B" w:rsidRPr="00DE761B" w:rsidRDefault="00DE761B" w:rsidP="00DE761B">
            <w:pPr>
              <w:widowControl/>
              <w:spacing w:line="240" w:lineRule="auto"/>
              <w:jc w:val="left"/>
            </w:pP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50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0.825100</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0.551602</w:t>
            </w:r>
          </w:p>
        </w:tc>
        <w:tc>
          <w:tcPr>
            <w:tcW w:w="1600" w:type="dxa"/>
            <w:tcBorders>
              <w:top w:val="nil"/>
              <w:left w:val="nil"/>
              <w:bottom w:val="nil"/>
              <w:right w:val="nil"/>
            </w:tcBorders>
          </w:tcPr>
          <w:p w:rsidR="00DE761B" w:rsidRPr="005C5044" w:rsidRDefault="00DE761B" w:rsidP="00DE761B">
            <w:pPr>
              <w:widowControl/>
              <w:spacing w:line="240" w:lineRule="auto"/>
              <w:jc w:val="center"/>
              <w:rPr>
                <w:b/>
              </w:rPr>
            </w:pPr>
            <w:r w:rsidRPr="005C5044">
              <w:rPr>
                <w:b/>
              </w:rPr>
              <w:t>0.273498</w:t>
            </w:r>
          </w:p>
        </w:tc>
        <w:tc>
          <w:tcPr>
            <w:tcW w:w="500" w:type="dxa"/>
            <w:tcBorders>
              <w:top w:val="nil"/>
              <w:left w:val="nil"/>
              <w:bottom w:val="nil"/>
              <w:right w:val="nil"/>
            </w:tcBorders>
          </w:tcPr>
          <w:p w:rsidR="00DE761B" w:rsidRPr="00DE761B" w:rsidRDefault="00DE761B" w:rsidP="00DE761B">
            <w:pPr>
              <w:widowControl/>
              <w:spacing w:line="240" w:lineRule="auto"/>
              <w:jc w:val="left"/>
            </w:pPr>
            <w:r w:rsidRPr="00DE761B">
              <w:t>*</w:t>
            </w:r>
          </w:p>
        </w:tc>
      </w:tr>
    </w:tbl>
    <w:p w:rsidR="00DE761B" w:rsidRPr="00DE761B" w:rsidRDefault="00DE761B" w:rsidP="00DE761B">
      <w:pPr>
        <w:widowControl/>
        <w:spacing w:line="240" w:lineRule="auto"/>
        <w:jc w:val="center"/>
      </w:pPr>
    </w:p>
    <w:p w:rsidR="00DE761B" w:rsidRPr="009B35DD" w:rsidRDefault="00DE761B" w:rsidP="009B35DD">
      <w:pPr>
        <w:widowControl/>
        <w:spacing w:line="240" w:lineRule="auto"/>
      </w:pPr>
      <w:r w:rsidRPr="00FA7AA7">
        <w:rPr>
          <w:lang w:val="en-US"/>
        </w:rPr>
        <w:t>Note: * denotes a residual in excess of 2.5 standard errors</w:t>
      </w:r>
      <w:r w:rsidR="009B35DD" w:rsidRPr="00FA7AA7">
        <w:rPr>
          <w:lang w:val="en-US"/>
        </w:rPr>
        <w:t xml:space="preserve">. </w:t>
      </w:r>
      <w:r w:rsidR="009B35DD">
        <w:t>La observación 50 es un valor extremo para la serie.</w:t>
      </w:r>
    </w:p>
    <w:p w:rsidR="00DE761B" w:rsidRPr="009B35DD" w:rsidRDefault="00DE761B"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9B35DD">
        <w:rPr>
          <w:b/>
        </w:rPr>
        <w:t>Intervalos de confianza para coeficientes de regrsion</w:t>
      </w:r>
      <w:r w:rsidR="005C5044" w:rsidRPr="009B35DD">
        <w:rPr>
          <w:b/>
        </w:rPr>
        <w:t xml:space="preserve"> </w:t>
      </w:r>
      <w:r w:rsidRPr="00DE761B">
        <w:t>t(48, 0.025) = 2.011</w:t>
      </w:r>
    </w:p>
    <w:p w:rsidR="00DE761B" w:rsidRPr="00DE761B" w:rsidRDefault="00DE761B" w:rsidP="00DE761B">
      <w:pPr>
        <w:widowControl/>
        <w:spacing w:line="240" w:lineRule="auto"/>
        <w:jc w:val="center"/>
      </w:pPr>
    </w:p>
    <w:tbl>
      <w:tblPr>
        <w:tblW w:w="0" w:type="auto"/>
        <w:tblInd w:w="30" w:type="dxa"/>
        <w:tblLayout w:type="fixed"/>
        <w:tblCellMar>
          <w:left w:w="60" w:type="dxa"/>
          <w:right w:w="60" w:type="dxa"/>
        </w:tblCellMar>
        <w:tblLook w:val="0000" w:firstRow="0" w:lastRow="0" w:firstColumn="0" w:lastColumn="0" w:noHBand="0" w:noVBand="0"/>
      </w:tblPr>
      <w:tblGrid>
        <w:gridCol w:w="2430"/>
        <w:gridCol w:w="1600"/>
        <w:gridCol w:w="3200"/>
        <w:gridCol w:w="360"/>
      </w:tblGrid>
      <w:tr w:rsidR="00DE761B" w:rsidRPr="00DE761B">
        <w:trPr>
          <w:gridAfter w:val="1"/>
          <w:wAfter w:w="360" w:type="dxa"/>
          <w:trHeight w:val="262"/>
        </w:trPr>
        <w:tc>
          <w:tcPr>
            <w:tcW w:w="2430" w:type="dxa"/>
            <w:tcBorders>
              <w:top w:val="nil"/>
              <w:left w:val="nil"/>
              <w:bottom w:val="nil"/>
              <w:right w:val="nil"/>
            </w:tcBorders>
          </w:tcPr>
          <w:p w:rsidR="00DE761B" w:rsidRPr="00DE761B" w:rsidRDefault="00DE761B" w:rsidP="00DE761B">
            <w:pPr>
              <w:widowControl/>
              <w:spacing w:line="240" w:lineRule="auto"/>
              <w:jc w:val="center"/>
            </w:pPr>
            <w:r w:rsidRPr="00DE761B">
              <w:t xml:space="preserve"> Variable</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Coefficient</w:t>
            </w:r>
          </w:p>
        </w:tc>
        <w:tc>
          <w:tcPr>
            <w:tcW w:w="3200" w:type="dxa"/>
            <w:tcBorders>
              <w:top w:val="nil"/>
              <w:left w:val="nil"/>
              <w:bottom w:val="nil"/>
              <w:right w:val="nil"/>
            </w:tcBorders>
          </w:tcPr>
          <w:p w:rsidR="00DE761B" w:rsidRPr="00DE761B" w:rsidRDefault="00DE761B" w:rsidP="00DE761B">
            <w:pPr>
              <w:widowControl/>
              <w:spacing w:line="240" w:lineRule="auto"/>
              <w:jc w:val="center"/>
            </w:pPr>
            <w:r w:rsidRPr="00DE761B">
              <w:t>95 confidence interval</w:t>
            </w:r>
          </w:p>
        </w:tc>
      </w:tr>
      <w:tr w:rsidR="00DE761B" w:rsidRPr="00DE761B">
        <w:trPr>
          <w:trHeight w:val="262"/>
        </w:trPr>
        <w:tc>
          <w:tcPr>
            <w:tcW w:w="2430" w:type="dxa"/>
            <w:tcBorders>
              <w:top w:val="nil"/>
              <w:left w:val="nil"/>
              <w:bottom w:val="nil"/>
              <w:right w:val="nil"/>
            </w:tcBorders>
          </w:tcPr>
          <w:p w:rsidR="00DE761B" w:rsidRPr="00DE761B" w:rsidRDefault="00DE761B" w:rsidP="00DE761B">
            <w:pPr>
              <w:widowControl/>
              <w:spacing w:line="240" w:lineRule="auto"/>
              <w:jc w:val="center"/>
            </w:pPr>
            <w:r w:rsidRPr="00DE761B">
              <w:t>dap_ht</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0.000922962</w:t>
            </w:r>
          </w:p>
        </w:tc>
        <w:tc>
          <w:tcPr>
            <w:tcW w:w="3200" w:type="dxa"/>
            <w:tcBorders>
              <w:top w:val="nil"/>
              <w:left w:val="nil"/>
              <w:bottom w:val="nil"/>
              <w:right w:val="nil"/>
            </w:tcBorders>
          </w:tcPr>
          <w:p w:rsidR="00DE761B" w:rsidRPr="00DE761B" w:rsidRDefault="00DE761B" w:rsidP="00DE761B">
            <w:pPr>
              <w:widowControl/>
              <w:spacing w:line="240" w:lineRule="auto"/>
              <w:jc w:val="center"/>
            </w:pPr>
            <w:r w:rsidRPr="00DE761B">
              <w:t>(0.000655687, 0.00119024)</w:t>
            </w:r>
          </w:p>
        </w:tc>
        <w:tc>
          <w:tcPr>
            <w:tcW w:w="360" w:type="dxa"/>
          </w:tcPr>
          <w:p w:rsidR="00DE761B" w:rsidRPr="00DE761B" w:rsidRDefault="00DE761B">
            <w:pPr>
              <w:widowControl/>
              <w:autoSpaceDE/>
              <w:autoSpaceDN/>
              <w:adjustRightInd/>
              <w:spacing w:line="240" w:lineRule="auto"/>
              <w:jc w:val="left"/>
            </w:pPr>
            <w:r w:rsidRPr="00DE761B">
              <w:t xml:space="preserve"> </w:t>
            </w:r>
          </w:p>
        </w:tc>
      </w:tr>
      <w:tr w:rsidR="00DE761B" w:rsidRPr="00DE761B">
        <w:trPr>
          <w:trHeight w:val="262"/>
        </w:trPr>
        <w:tc>
          <w:tcPr>
            <w:tcW w:w="2430" w:type="dxa"/>
            <w:tcBorders>
              <w:top w:val="nil"/>
              <w:left w:val="nil"/>
              <w:bottom w:val="nil"/>
              <w:right w:val="nil"/>
            </w:tcBorders>
          </w:tcPr>
          <w:p w:rsidR="00DE761B" w:rsidRPr="00DE761B" w:rsidRDefault="00DE761B" w:rsidP="00DE761B">
            <w:pPr>
              <w:widowControl/>
              <w:spacing w:line="240" w:lineRule="auto"/>
              <w:jc w:val="center"/>
            </w:pPr>
            <w:r w:rsidRPr="00DE761B">
              <w:t>raiz_dap</w:t>
            </w:r>
          </w:p>
        </w:tc>
        <w:tc>
          <w:tcPr>
            <w:tcW w:w="1600" w:type="dxa"/>
            <w:tcBorders>
              <w:top w:val="nil"/>
              <w:left w:val="nil"/>
              <w:bottom w:val="nil"/>
              <w:right w:val="nil"/>
            </w:tcBorders>
          </w:tcPr>
          <w:p w:rsidR="00DE761B" w:rsidRPr="00DE761B" w:rsidRDefault="00DE761B" w:rsidP="00DE761B">
            <w:pPr>
              <w:widowControl/>
              <w:spacing w:line="240" w:lineRule="auto"/>
              <w:jc w:val="center"/>
            </w:pPr>
            <w:r w:rsidRPr="00DE761B">
              <w:t>-0.0110543</w:t>
            </w:r>
          </w:p>
        </w:tc>
        <w:tc>
          <w:tcPr>
            <w:tcW w:w="3200" w:type="dxa"/>
            <w:tcBorders>
              <w:top w:val="nil"/>
              <w:left w:val="nil"/>
              <w:bottom w:val="nil"/>
              <w:right w:val="nil"/>
            </w:tcBorders>
          </w:tcPr>
          <w:p w:rsidR="00DE761B" w:rsidRPr="00DE761B" w:rsidRDefault="00DE761B" w:rsidP="009B35DD">
            <w:pPr>
              <w:widowControl/>
              <w:spacing w:line="240" w:lineRule="auto"/>
              <w:jc w:val="center"/>
            </w:pPr>
            <w:r w:rsidRPr="00DE761B">
              <w:t>(-0.0344328,</w:t>
            </w:r>
            <w:r w:rsidR="009B35DD">
              <w:t xml:space="preserve"> </w:t>
            </w:r>
            <w:r w:rsidRPr="00DE761B">
              <w:t>0.0123242)</w:t>
            </w:r>
          </w:p>
        </w:tc>
        <w:tc>
          <w:tcPr>
            <w:tcW w:w="360" w:type="dxa"/>
          </w:tcPr>
          <w:p w:rsidR="00DE761B" w:rsidRPr="00DE761B" w:rsidRDefault="00DE761B">
            <w:pPr>
              <w:widowControl/>
              <w:autoSpaceDE/>
              <w:autoSpaceDN/>
              <w:adjustRightInd/>
              <w:spacing w:line="240" w:lineRule="auto"/>
              <w:jc w:val="left"/>
            </w:pPr>
            <w:r w:rsidRPr="00DE761B">
              <w:t xml:space="preserve"> </w:t>
            </w:r>
          </w:p>
        </w:tc>
      </w:tr>
    </w:tbl>
    <w:p w:rsidR="009B35DD" w:rsidRDefault="009B35DD" w:rsidP="00A21E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A55B3" w:rsidRDefault="009B35DD">
      <w:pPr>
        <w:widowControl/>
        <w:autoSpaceDE/>
        <w:autoSpaceDN/>
        <w:adjustRightInd/>
        <w:spacing w:line="240" w:lineRule="auto"/>
        <w:jc w:val="left"/>
      </w:pPr>
      <w:r>
        <w:tab/>
      </w:r>
      <w:r w:rsidRPr="009B35DD">
        <w:t xml:space="preserve">El IC para </w:t>
      </w:r>
      <w:r w:rsidRPr="00DE761B">
        <w:t>raiz_dap</w:t>
      </w:r>
      <w:r>
        <w:t xml:space="preserve"> </w:t>
      </w:r>
      <w:r w:rsidRPr="00DE761B">
        <w:t>(-0.0344328,</w:t>
      </w:r>
      <w:r>
        <w:t xml:space="preserve"> </w:t>
      </w:r>
      <w:r w:rsidRPr="00DE761B">
        <w:t>0.0123242)</w:t>
      </w:r>
      <w:r>
        <w:t xml:space="preserve"> incluye el valor cero (0) y por lo tanto el coeficiente no es diferente de cero para un nivel de significancia de 5%.</w:t>
      </w:r>
      <w:r w:rsidR="009A55B3">
        <w:br w:type="page"/>
      </w:r>
    </w:p>
    <w:p w:rsidR="00DE761B" w:rsidRDefault="00DE761B" w:rsidP="00DE761B">
      <w:pPr>
        <w:widowControl/>
        <w:spacing w:line="240" w:lineRule="auto"/>
        <w:jc w:val="left"/>
        <w:rPr>
          <w:b/>
        </w:rPr>
      </w:pPr>
      <w:r w:rsidRPr="00DE761B">
        <w:rPr>
          <w:b/>
        </w:rPr>
        <w:lastRenderedPageBreak/>
        <w:t>Intervalo de confianza al 95%</w:t>
      </w:r>
    </w:p>
    <w:p w:rsidR="00DE761B" w:rsidRPr="00DE761B" w:rsidRDefault="00DE761B" w:rsidP="00DE761B">
      <w:pPr>
        <w:widowControl/>
        <w:spacing w:line="240" w:lineRule="auto"/>
        <w:jc w:val="center"/>
      </w:pPr>
      <w:r w:rsidRPr="00DE761B">
        <w:t>For 95% confidence intervals, t(48, 0.025) = 2.011</w:t>
      </w:r>
    </w:p>
    <w:p w:rsidR="00DE761B" w:rsidRPr="00DE761B" w:rsidRDefault="00DE761B" w:rsidP="00DE761B">
      <w:pPr>
        <w:widowControl/>
        <w:spacing w:line="240" w:lineRule="auto"/>
        <w:jc w:val="center"/>
      </w:pPr>
    </w:p>
    <w:tbl>
      <w:tblPr>
        <w:tblW w:w="0" w:type="auto"/>
        <w:jc w:val="center"/>
        <w:tblLayout w:type="fixed"/>
        <w:tblCellMar>
          <w:left w:w="60" w:type="dxa"/>
          <w:right w:w="60" w:type="dxa"/>
        </w:tblCellMar>
        <w:tblLook w:val="0000" w:firstRow="0" w:lastRow="0" w:firstColumn="0" w:lastColumn="0" w:noHBand="0" w:noVBand="0"/>
      </w:tblPr>
      <w:tblGrid>
        <w:gridCol w:w="830"/>
        <w:gridCol w:w="1400"/>
        <w:gridCol w:w="1400"/>
        <w:gridCol w:w="1400"/>
        <w:gridCol w:w="2800"/>
      </w:tblGrid>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center"/>
            </w:pPr>
            <w:r w:rsidRPr="00DE761B">
              <w:t xml:space="preserve"> Obs</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biom_tot</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prediction</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std. error</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95% interval</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0.399600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0.481624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0.0958702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(0.288864, 0.674384)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0.304600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0.261959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0.0952614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(0.0704226, 0.453495)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0.388100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0.403902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0.0945931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(0.213710, 0.594094)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0.290300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0.334680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0.0941359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(0.145407, 0.523953)</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0.193400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0.185721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0.0959545</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(-0.00720835, 0.378651)</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0.436300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0.467771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0.0952129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(0.276333, 0.659209)</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0.263400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0.355640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0.0941610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(0.166317, 0.544964)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0.421600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0.327573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0.0946030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(0.137361, 0.517785)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0.362000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0.334680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0.0941359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(0.145407, 0.523953)</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0.254100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0.268972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0.0943045</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(0.0793605, 0.458584)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0.241100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0.335704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0.0941027</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(0.146498, 0.524911)</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0.218400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0.249315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0.0948591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(0.0585881, 0.440042)</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0.561700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0.533578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0.0969590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(0.338629, 0.728527)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0.192900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0.214460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0.0954165</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(0.0226121, 0.406308)</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0.247900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0.309123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0.0941611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(0.119799, 0.498447)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0.443200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0.320547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0.0944830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(0.130576, 0.510517)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0.274800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0.277721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0.0951039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(0.0865020, 0.468940)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0.139700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0.254759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0.0944806</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(0.0647928, 0.444725)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19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0.180200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0.224301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0.0950055</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(0.0332797, 0.415322)</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0.165300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0.172075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0.0958582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(-0.0206613, 0.364810)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0.523400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0.393364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0.0943919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(0.203576, 0.583152)</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0.293500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0.465880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0.0956015</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(0.273660, 0.658099)</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0.125600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0.153615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0.0964182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(-0.0402464, 0.347477)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0.456300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0.437634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0.0946162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(0.247396, 0.627873)</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0.325300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0.354786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0.0943254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(0.165132, 0.544440)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0.652400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0.668456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0.100699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(0.465988, 0.870924)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0.558900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0.610364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0.0979793</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(0.413364, 0.807365)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0.185300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0.284655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0.0940811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(0.0954923, 0.473818)</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29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0.404300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0.425618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0.0945190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(0.235575, 0.615661)</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0.335600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0.423822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0.0945179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(0.233781, 0.613863)</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0.365700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0.403521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0.0944221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(0.213673, 0.593369)</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0.446600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0.354786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0.0943254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(0.165132, 0.544440)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0.248100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0.280327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0.0943998</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(0.0905232, 0.470130)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0.143100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0.258820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0.0944258</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(0.0689640, 0.448676)</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0.477900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0.524332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0.0963598</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(0.330588, 0.718077)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0.245200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0.428500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0.0948309</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(0.237830, 0.619170)</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0.259100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0.339295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0.0941336</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(0.150026, 0.528563)</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0.488500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0.448230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0.0946951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(0.257833, 0.638628)</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39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0.338900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0.331684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0.0953691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(0.139931, 0.523436)</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0.370100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0.371402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0.0942661</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(0.181867, 0.560937)</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41</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0.402100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0.306655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0.0962446</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(0.113142, 0.500168)</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0.100200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0.202300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0.0947134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(0.0118663, 0.392734)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43</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0.623500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0.421157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0.0946660</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(0.230818, 0.611495)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44</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0.552300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0.483135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0.0948704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(0.292386, 0.673885)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0.712500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0.548845</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0.0957304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(0.356366, 0.741324)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46</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0.314500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0.376937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0.0942974</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(0.187340, 0.566535)</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lastRenderedPageBreak/>
              <w:t>47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0.512400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0.336190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0.0955566</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(0.144060, 0.528319)</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48</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0.0501000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0.0956312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0.0968512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(-0.0991012, 0.290364)</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49</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0.125400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0.158397</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0.0954893</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(-0.0335975, 0.350391)</w:t>
            </w:r>
          </w:p>
        </w:tc>
      </w:tr>
      <w:tr w:rsidR="00DE761B" w:rsidRPr="00DE761B">
        <w:trPr>
          <w:trHeight w:val="262"/>
          <w:jc w:val="center"/>
        </w:trPr>
        <w:tc>
          <w:tcPr>
            <w:tcW w:w="830" w:type="dxa"/>
            <w:tcBorders>
              <w:top w:val="nil"/>
              <w:left w:val="nil"/>
              <w:bottom w:val="nil"/>
              <w:right w:val="nil"/>
            </w:tcBorders>
          </w:tcPr>
          <w:p w:rsidR="00DE761B" w:rsidRPr="00DE761B" w:rsidRDefault="00DE761B" w:rsidP="00DE761B">
            <w:pPr>
              <w:widowControl/>
              <w:spacing w:line="240" w:lineRule="auto"/>
              <w:jc w:val="left"/>
            </w:pPr>
            <w:r w:rsidRPr="00DE761B">
              <w:t>50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0.825100</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0.551602</w:t>
            </w:r>
          </w:p>
        </w:tc>
        <w:tc>
          <w:tcPr>
            <w:tcW w:w="1400" w:type="dxa"/>
            <w:tcBorders>
              <w:top w:val="nil"/>
              <w:left w:val="nil"/>
              <w:bottom w:val="nil"/>
              <w:right w:val="nil"/>
            </w:tcBorders>
          </w:tcPr>
          <w:p w:rsidR="00DE761B" w:rsidRPr="00DE761B" w:rsidRDefault="00DE761B" w:rsidP="00DE761B">
            <w:pPr>
              <w:widowControl/>
              <w:spacing w:line="240" w:lineRule="auto"/>
              <w:jc w:val="center"/>
            </w:pPr>
            <w:r w:rsidRPr="00DE761B">
              <w:t>0.0969002</w:t>
            </w:r>
          </w:p>
        </w:tc>
        <w:tc>
          <w:tcPr>
            <w:tcW w:w="2800" w:type="dxa"/>
            <w:tcBorders>
              <w:top w:val="nil"/>
              <w:left w:val="nil"/>
              <w:bottom w:val="nil"/>
              <w:right w:val="nil"/>
            </w:tcBorders>
          </w:tcPr>
          <w:p w:rsidR="00DE761B" w:rsidRPr="00DE761B" w:rsidRDefault="00DE761B" w:rsidP="00DE761B">
            <w:pPr>
              <w:widowControl/>
              <w:spacing w:line="240" w:lineRule="auto"/>
              <w:jc w:val="center"/>
            </w:pPr>
            <w:r w:rsidRPr="00DE761B">
              <w:t>(0.356771, 0.746433)</w:t>
            </w:r>
          </w:p>
        </w:tc>
      </w:tr>
    </w:tbl>
    <w:p w:rsidR="004551E0" w:rsidRDefault="004551E0">
      <w:pPr>
        <w:widowControl/>
        <w:autoSpaceDE/>
        <w:autoSpaceDN/>
        <w:adjustRightInd/>
        <w:spacing w:line="240" w:lineRule="auto"/>
        <w:jc w:val="left"/>
        <w:rPr>
          <w:lang w:val="en-US"/>
        </w:rPr>
      </w:pPr>
    </w:p>
    <w:p w:rsidR="00DE761B" w:rsidRPr="009B35DD" w:rsidRDefault="00DE761B"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9B35DD">
        <w:rPr>
          <w:b/>
        </w:rPr>
        <w:t>Forecast evaluation statistics</w:t>
      </w:r>
      <w:r w:rsidR="009B35DD" w:rsidRPr="009B35DD">
        <w:rPr>
          <w:b/>
        </w:rPr>
        <w:t xml:space="preserve"> (Estadísticos para evaluar la capacidad predictive del modelo)</w:t>
      </w:r>
    </w:p>
    <w:p w:rsidR="00DE761B" w:rsidRPr="009B35DD" w:rsidRDefault="00DE761B"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Mean Error                       </w:t>
      </w:r>
      <w:r w:rsidR="005C5044">
        <w:rPr>
          <w:lang w:val="en-US"/>
        </w:rPr>
        <w:tab/>
      </w:r>
      <w:r w:rsidR="005C5044">
        <w:rPr>
          <w:lang w:val="en-US"/>
        </w:rPr>
        <w:tab/>
      </w:r>
      <w:r w:rsidR="005C5044">
        <w:rPr>
          <w:lang w:val="en-US"/>
        </w:rPr>
        <w:tab/>
      </w:r>
      <w:r w:rsidR="006662A9">
        <w:rPr>
          <w:lang w:val="en-US"/>
        </w:rPr>
        <w:tab/>
      </w:r>
      <w:r w:rsidRPr="00DE761B">
        <w:rPr>
          <w:lang w:val="en-US"/>
        </w:rPr>
        <w:t>-0.0062709</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Mean Squared Error                </w:t>
      </w:r>
      <w:r w:rsidR="005C5044">
        <w:rPr>
          <w:lang w:val="en-US"/>
        </w:rPr>
        <w:tab/>
      </w:r>
      <w:r w:rsidRPr="00DE761B">
        <w:rPr>
          <w:lang w:val="en-US"/>
        </w:rPr>
        <w:t>0.0083614</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Root Mean Squared Error           </w:t>
      </w:r>
      <w:r w:rsidR="005C5044">
        <w:rPr>
          <w:lang w:val="en-US"/>
        </w:rPr>
        <w:tab/>
      </w:r>
      <w:r w:rsidRPr="00DE761B">
        <w:rPr>
          <w:lang w:val="en-US"/>
        </w:rPr>
        <w:t>0.091441</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Mean Absolute Error               </w:t>
      </w:r>
      <w:r w:rsidR="005C5044">
        <w:rPr>
          <w:lang w:val="en-US"/>
        </w:rPr>
        <w:tab/>
      </w:r>
      <w:r w:rsidRPr="00DE761B">
        <w:rPr>
          <w:lang w:val="en-US"/>
        </w:rPr>
        <w:t>0.069901</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Mean Percentage Error            </w:t>
      </w:r>
      <w:r w:rsidR="005C5044">
        <w:rPr>
          <w:lang w:val="en-US"/>
        </w:rPr>
        <w:tab/>
      </w:r>
      <w:r w:rsidRPr="00DE761B">
        <w:rPr>
          <w:lang w:val="en-US"/>
        </w:rPr>
        <w:t>-12.71</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Mean Absolute Percentage Error    </w:t>
      </w:r>
      <w:r w:rsidR="005C5044">
        <w:rPr>
          <w:lang w:val="en-US"/>
        </w:rPr>
        <w:tab/>
      </w:r>
      <w:r w:rsidRPr="00DE761B">
        <w:rPr>
          <w:lang w:val="en-US"/>
        </w:rPr>
        <w:t>24.694</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Theil's U                         </w:t>
      </w:r>
      <w:r w:rsidR="005C5044">
        <w:rPr>
          <w:lang w:val="en-US"/>
        </w:rPr>
        <w:tab/>
      </w:r>
      <w:r w:rsidR="005C5044">
        <w:rPr>
          <w:lang w:val="en-US"/>
        </w:rPr>
        <w:tab/>
      </w:r>
      <w:r w:rsidR="005C5044">
        <w:rPr>
          <w:lang w:val="en-US"/>
        </w:rPr>
        <w:tab/>
      </w:r>
      <w:r w:rsidR="005C5044">
        <w:rPr>
          <w:lang w:val="en-US"/>
        </w:rPr>
        <w:tab/>
      </w:r>
      <w:r w:rsidR="00822F8D">
        <w:rPr>
          <w:lang w:val="en-US"/>
        </w:rPr>
        <w:tab/>
      </w:r>
      <w:r w:rsidRPr="00DE761B">
        <w:rPr>
          <w:lang w:val="en-US"/>
        </w:rPr>
        <w:t>0.36791</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Bias proportion, UM               </w:t>
      </w:r>
      <w:r w:rsidR="005C5044">
        <w:rPr>
          <w:lang w:val="en-US"/>
        </w:rPr>
        <w:tab/>
      </w:r>
      <w:r w:rsidRPr="00DE761B">
        <w:rPr>
          <w:lang w:val="en-US"/>
        </w:rPr>
        <w:t>0.004703</w:t>
      </w:r>
    </w:p>
    <w:p w:rsidR="00DE761B" w:rsidRPr="00DE761B"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lang w:val="en-US"/>
        </w:rPr>
        <w:t xml:space="preserve">Regression proportion, UR         </w:t>
      </w:r>
      <w:r w:rsidR="005C5044">
        <w:rPr>
          <w:lang w:val="en-US"/>
        </w:rPr>
        <w:tab/>
      </w:r>
      <w:r w:rsidRPr="00DE761B">
        <w:rPr>
          <w:lang w:val="en-US"/>
        </w:rPr>
        <w:t>0.040054</w:t>
      </w:r>
    </w:p>
    <w:p w:rsidR="00DE761B" w:rsidRPr="00FA7AA7" w:rsidRDefault="00DE761B"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FA7AA7">
        <w:t xml:space="preserve">Disturbance proportion, UD        </w:t>
      </w:r>
      <w:r w:rsidR="005C5044" w:rsidRPr="00FA7AA7">
        <w:tab/>
      </w:r>
      <w:r w:rsidRPr="00FA7AA7">
        <w:t>0.95524</w:t>
      </w:r>
    </w:p>
    <w:p w:rsidR="009B35DD" w:rsidRPr="00FA7AA7" w:rsidRDefault="009B35D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B35DD" w:rsidRDefault="009B35D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9B35DD">
        <w:t>A continuación se describe cada un</w:t>
      </w:r>
      <w:r>
        <w:t>a</w:t>
      </w:r>
      <w:r w:rsidRPr="009B35DD">
        <w:t xml:space="preserve"> de las mediciones de error:</w:t>
      </w:r>
    </w:p>
    <w:p w:rsidR="009B35DD" w:rsidRDefault="009B35D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2B7FC2" w:rsidRPr="002B7FC2" w:rsidRDefault="002B7FC2" w:rsidP="002B7FC2">
      <w:pPr>
        <w:widowControl/>
        <w:spacing w:line="240" w:lineRule="auto"/>
        <w:jc w:val="left"/>
      </w:pPr>
      <w:r w:rsidRPr="002B7FC2">
        <w:t>Dado</w:t>
      </w:r>
      <w:r>
        <w:t>:</w:t>
      </w:r>
      <w:r w:rsidRPr="00BB2324">
        <w:t xml:space="preserve"> </w:t>
      </w:r>
      <w:r w:rsidRPr="002B7FC2">
        <w:t xml:space="preserve">et </w:t>
      </w:r>
      <w:r>
        <w:t>=</w:t>
      </w:r>
      <w:r w:rsidRPr="002B7FC2">
        <w:t xml:space="preserve"> yt</w:t>
      </w:r>
      <w:r>
        <w:t xml:space="preserve"> –</w:t>
      </w:r>
      <w:r w:rsidRPr="002B7FC2">
        <w:t xml:space="preserve"> ft</w:t>
      </w:r>
      <w:r>
        <w:t xml:space="preserve">. Donde et= error, </w:t>
      </w:r>
      <w:r w:rsidRPr="002B7FC2">
        <w:t>yt</w:t>
      </w:r>
      <w:r>
        <w:t>= valor observado</w:t>
      </w:r>
      <w:r w:rsidRPr="002B7FC2">
        <w:t xml:space="preserve"> ft</w:t>
      </w:r>
      <w:r>
        <w:t>= valor estimado.</w:t>
      </w:r>
    </w:p>
    <w:p w:rsidR="00FF500E" w:rsidRPr="00FF500E" w:rsidRDefault="00FF500E"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78CE33BE" wp14:editId="19A40087">
            <wp:extent cx="952500" cy="484704"/>
            <wp:effectExtent l="19050" t="0" r="0" b="0"/>
            <wp:docPr id="28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1" cstate="print"/>
                    <a:srcRect/>
                    <a:stretch>
                      <a:fillRect/>
                    </a:stretch>
                  </pic:blipFill>
                  <pic:spPr bwMode="auto">
                    <a:xfrm>
                      <a:off x="0" y="0"/>
                      <a:ext cx="952500" cy="484704"/>
                    </a:xfrm>
                    <a:prstGeom prst="rect">
                      <a:avLst/>
                    </a:prstGeom>
                    <a:noFill/>
                    <a:ln w="9525">
                      <a:noFill/>
                      <a:miter lim="800000"/>
                      <a:headEnd/>
                      <a:tailEnd/>
                    </a:ln>
                  </pic:spPr>
                </pic:pic>
              </a:graphicData>
            </a:graphic>
          </wp:inline>
        </w:drawing>
      </w:r>
      <w:r w:rsidRPr="00FF500E">
        <w:t>Mean Error (Error medio)</w:t>
      </w:r>
    </w:p>
    <w:p w:rsidR="00FF500E" w:rsidRDefault="00FF500E"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43B5024D" wp14:editId="122613D9">
            <wp:extent cx="952500" cy="439615"/>
            <wp:effectExtent l="19050" t="0" r="0" b="0"/>
            <wp:docPr id="28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 cstate="print"/>
                    <a:srcRect/>
                    <a:stretch>
                      <a:fillRect/>
                    </a:stretch>
                  </pic:blipFill>
                  <pic:spPr bwMode="auto">
                    <a:xfrm>
                      <a:off x="0" y="0"/>
                      <a:ext cx="953382" cy="440022"/>
                    </a:xfrm>
                    <a:prstGeom prst="rect">
                      <a:avLst/>
                    </a:prstGeom>
                    <a:noFill/>
                    <a:ln w="9525">
                      <a:noFill/>
                      <a:miter lim="800000"/>
                      <a:headEnd/>
                      <a:tailEnd/>
                    </a:ln>
                  </pic:spPr>
                </pic:pic>
              </a:graphicData>
            </a:graphic>
          </wp:inline>
        </w:drawing>
      </w:r>
      <w:r w:rsidRPr="00FF500E">
        <w:t>Mean Squared Error (Error medio cuadr</w:t>
      </w:r>
      <w:r w:rsidR="002B7FC2">
        <w:t>ático</w:t>
      </w:r>
      <w:r w:rsidRPr="00FF500E">
        <w:t>)</w:t>
      </w:r>
    </w:p>
    <w:p w:rsidR="00561C85" w:rsidRDefault="00561C85"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51BD9" w:rsidRDefault="00FF500E"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59D4376F" wp14:editId="3D5F81BB">
            <wp:extent cx="1054100" cy="498561"/>
            <wp:effectExtent l="19050" t="0" r="0" b="0"/>
            <wp:docPr id="28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3" cstate="print"/>
                    <a:srcRect/>
                    <a:stretch>
                      <a:fillRect/>
                    </a:stretch>
                  </pic:blipFill>
                  <pic:spPr bwMode="auto">
                    <a:xfrm>
                      <a:off x="0" y="0"/>
                      <a:ext cx="1054100" cy="498561"/>
                    </a:xfrm>
                    <a:prstGeom prst="rect">
                      <a:avLst/>
                    </a:prstGeom>
                    <a:noFill/>
                    <a:ln w="9525">
                      <a:noFill/>
                      <a:miter lim="800000"/>
                      <a:headEnd/>
                      <a:tailEnd/>
                    </a:ln>
                  </pic:spPr>
                </pic:pic>
              </a:graphicData>
            </a:graphic>
          </wp:inline>
        </w:drawing>
      </w:r>
      <w:r w:rsidR="00351BD9" w:rsidRPr="002B7FC2">
        <w:t xml:space="preserve">Root Mean Squared Error </w:t>
      </w:r>
      <w:r w:rsidR="002B7FC2" w:rsidRPr="002B7FC2">
        <w:t>(Raíz del error medio</w:t>
      </w:r>
      <w:r w:rsidR="002B7FC2">
        <w:t xml:space="preserve"> </w:t>
      </w:r>
      <w:r w:rsidR="002B7FC2" w:rsidRPr="00FF500E">
        <w:t>cuadr</w:t>
      </w:r>
      <w:r w:rsidR="002B7FC2">
        <w:t>ático)</w:t>
      </w:r>
    </w:p>
    <w:p w:rsidR="002B7FC2" w:rsidRDefault="002B7FC2"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FF500E" w:rsidRPr="00351BD9" w:rsidRDefault="00351BD9"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1400A5B3" wp14:editId="77E1716E">
            <wp:extent cx="1022350" cy="441820"/>
            <wp:effectExtent l="19050" t="0" r="6350" b="0"/>
            <wp:docPr id="28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4" cstate="print"/>
                    <a:srcRect/>
                    <a:stretch>
                      <a:fillRect/>
                    </a:stretch>
                  </pic:blipFill>
                  <pic:spPr bwMode="auto">
                    <a:xfrm>
                      <a:off x="0" y="0"/>
                      <a:ext cx="1022350" cy="441820"/>
                    </a:xfrm>
                    <a:prstGeom prst="rect">
                      <a:avLst/>
                    </a:prstGeom>
                    <a:noFill/>
                    <a:ln w="9525">
                      <a:noFill/>
                      <a:miter lim="800000"/>
                      <a:headEnd/>
                      <a:tailEnd/>
                    </a:ln>
                  </pic:spPr>
                </pic:pic>
              </a:graphicData>
            </a:graphic>
          </wp:inline>
        </w:drawing>
      </w:r>
      <w:r w:rsidRPr="00351BD9">
        <w:t>Mean Absolute Error (Error absolute medio)</w:t>
      </w:r>
    </w:p>
    <w:p w:rsidR="00351BD9" w:rsidRPr="00351BD9" w:rsidRDefault="00351BD9"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2B7FC2" w:rsidRDefault="00351BD9" w:rsidP="002B7FC2">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1EC98C03" wp14:editId="350D1D17">
            <wp:extent cx="1098550" cy="394934"/>
            <wp:effectExtent l="19050" t="0" r="6350" b="0"/>
            <wp:docPr id="28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cstate="print"/>
                    <a:srcRect/>
                    <a:stretch>
                      <a:fillRect/>
                    </a:stretch>
                  </pic:blipFill>
                  <pic:spPr bwMode="auto">
                    <a:xfrm>
                      <a:off x="0" y="0"/>
                      <a:ext cx="1098550" cy="394934"/>
                    </a:xfrm>
                    <a:prstGeom prst="rect">
                      <a:avLst/>
                    </a:prstGeom>
                    <a:noFill/>
                    <a:ln w="9525">
                      <a:noFill/>
                      <a:miter lim="800000"/>
                      <a:headEnd/>
                      <a:tailEnd/>
                    </a:ln>
                  </pic:spPr>
                </pic:pic>
              </a:graphicData>
            </a:graphic>
          </wp:inline>
        </w:drawing>
      </w:r>
      <w:r w:rsidR="002B7FC2" w:rsidRPr="00FF500E">
        <w:t xml:space="preserve">Mean Percentage Error (Error medio </w:t>
      </w:r>
      <w:r w:rsidR="002B7FC2">
        <w:t>porcentual</w:t>
      </w:r>
      <w:r w:rsidR="002B7FC2" w:rsidRPr="00FF500E">
        <w:t>)</w:t>
      </w:r>
    </w:p>
    <w:p w:rsidR="00351BD9" w:rsidRDefault="00351BD9"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351BD9" w:rsidRDefault="002B7FC2"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5321D891" wp14:editId="547E0B04">
            <wp:extent cx="1193800" cy="376069"/>
            <wp:effectExtent l="19050" t="0" r="6350" b="0"/>
            <wp:docPr id="28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6" cstate="print"/>
                    <a:srcRect/>
                    <a:stretch>
                      <a:fillRect/>
                    </a:stretch>
                  </pic:blipFill>
                  <pic:spPr bwMode="auto">
                    <a:xfrm>
                      <a:off x="0" y="0"/>
                      <a:ext cx="1195815" cy="376704"/>
                    </a:xfrm>
                    <a:prstGeom prst="rect">
                      <a:avLst/>
                    </a:prstGeom>
                    <a:noFill/>
                    <a:ln w="9525">
                      <a:noFill/>
                      <a:miter lim="800000"/>
                      <a:headEnd/>
                      <a:tailEnd/>
                    </a:ln>
                  </pic:spPr>
                </pic:pic>
              </a:graphicData>
            </a:graphic>
          </wp:inline>
        </w:drawing>
      </w:r>
      <w:r w:rsidRPr="002B7FC2">
        <w:t xml:space="preserve"> Mean Absolute Percentage Error</w:t>
      </w:r>
      <w:r>
        <w:t xml:space="preserve"> </w:t>
      </w:r>
      <w:r w:rsidRPr="00351BD9">
        <w:t>(Error absolute medio</w:t>
      </w:r>
      <w:r>
        <w:t xml:space="preserve"> porcentual</w:t>
      </w:r>
      <w:r w:rsidRPr="00351BD9">
        <w:t>)</w:t>
      </w:r>
    </w:p>
    <w:p w:rsidR="002B7FC2" w:rsidRPr="002B7FC2" w:rsidRDefault="002B7FC2"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B2324" w:rsidRDefault="00BB2324"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BB2324">
        <w:rPr>
          <w:b/>
        </w:rPr>
        <w:t>U de Theil:</w:t>
      </w:r>
      <w:r>
        <w:rPr>
          <w:b/>
        </w:rPr>
        <w:t xml:space="preserve"> </w:t>
      </w:r>
      <w:r w:rsidRPr="00BB2324">
        <w:rPr>
          <w:b/>
        </w:rPr>
        <w:t>Coeficiente de exactitud de predicci</w:t>
      </w:r>
      <w:r>
        <w:rPr>
          <w:b/>
        </w:rPr>
        <w:t>ón de Theil</w:t>
      </w:r>
    </w:p>
    <w:p w:rsidR="002B7FC2" w:rsidRDefault="002B7FC2"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Pr>
          <w:b/>
          <w:noProof/>
          <w:lang w:val="es-CR" w:eastAsia="es-CR"/>
        </w:rPr>
        <w:drawing>
          <wp:inline distT="0" distB="0" distL="0" distR="0" wp14:anchorId="02797837" wp14:editId="09058EB4">
            <wp:extent cx="2743200" cy="408562"/>
            <wp:effectExtent l="19050" t="0" r="0" b="0"/>
            <wp:docPr id="6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srcRect/>
                    <a:stretch>
                      <a:fillRect/>
                    </a:stretch>
                  </pic:blipFill>
                  <pic:spPr bwMode="auto">
                    <a:xfrm>
                      <a:off x="0" y="0"/>
                      <a:ext cx="2750982" cy="409721"/>
                    </a:xfrm>
                    <a:prstGeom prst="rect">
                      <a:avLst/>
                    </a:prstGeom>
                    <a:noFill/>
                    <a:ln w="9525">
                      <a:noFill/>
                      <a:miter lim="800000"/>
                      <a:headEnd/>
                      <a:tailEnd/>
                    </a:ln>
                  </pic:spPr>
                </pic:pic>
              </a:graphicData>
            </a:graphic>
          </wp:inline>
        </w:drawing>
      </w:r>
    </w:p>
    <w:p w:rsidR="00BB2324" w:rsidRPr="00BB2324" w:rsidRDefault="00BB2324" w:rsidP="00BB232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lastRenderedPageBreak/>
        <w:t>S</w:t>
      </w:r>
      <w:r w:rsidRPr="00BB2324">
        <w:t xml:space="preserve">i U1 </w:t>
      </w:r>
      <w:r>
        <w:t xml:space="preserve">se encuentre entre </w:t>
      </w:r>
      <w:r w:rsidRPr="00BB2324">
        <w:t xml:space="preserve">0 y 1, </w:t>
      </w:r>
      <w:r w:rsidR="006E165A">
        <w:t>el valor cero i</w:t>
      </w:r>
      <w:r w:rsidRPr="00BB2324">
        <w:t xml:space="preserve">ndica </w:t>
      </w:r>
      <w:r>
        <w:t xml:space="preserve">mayor exactitud de </w:t>
      </w:r>
      <w:r w:rsidRPr="00BB2324">
        <w:t>predicción</w:t>
      </w:r>
      <w:r w:rsidR="006E165A">
        <w:t xml:space="preserve"> </w:t>
      </w:r>
      <w:r w:rsidR="006E165A" w:rsidRPr="006E165A">
        <w:t xml:space="preserve">(máxima coincidencia) y </w:t>
      </w:r>
      <w:r w:rsidR="006E165A">
        <w:t xml:space="preserve">el valor uno </w:t>
      </w:r>
      <w:r w:rsidR="006E165A" w:rsidRPr="006E165A">
        <w:t>máxima divergencia</w:t>
      </w:r>
      <w:r w:rsidR="006E165A">
        <w:t>.</w:t>
      </w:r>
    </w:p>
    <w:p w:rsidR="00BB2324" w:rsidRPr="00BB2324" w:rsidRDefault="00BB2324" w:rsidP="00BB232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S</w:t>
      </w:r>
      <w:r w:rsidRPr="00BB2324">
        <w:t xml:space="preserve">i U2 = 1, no hay diferencia entre un pronóstico </w:t>
      </w:r>
      <w:r>
        <w:t xml:space="preserve">ingenuo </w:t>
      </w:r>
      <w:r w:rsidRPr="00BB2324">
        <w:t>y la técnica utilizada</w:t>
      </w:r>
    </w:p>
    <w:p w:rsidR="00BB2324" w:rsidRPr="00BB2324" w:rsidRDefault="00BB2324" w:rsidP="00BB232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S</w:t>
      </w:r>
      <w:r w:rsidRPr="00BB2324">
        <w:t>i U2 &lt;1 la técnica es mejor que un pronóstico ingenuo, y</w:t>
      </w:r>
    </w:p>
    <w:p w:rsidR="00BB2324" w:rsidRPr="00BB2324" w:rsidRDefault="00BB2324" w:rsidP="00BB232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S</w:t>
      </w:r>
      <w:r w:rsidRPr="00BB2324">
        <w:t>i U2&gt; 1, la técnica no es mejor que un pronóstico ingenuo.</w:t>
      </w:r>
    </w:p>
    <w:p w:rsidR="00BB2324" w:rsidRPr="008E3206" w:rsidRDefault="00BB2324"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7B1B98" w:rsidRPr="008E3206" w:rsidRDefault="00CD5B1C"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rPr>
        <w:pict>
          <v:shape id="_x0000_s1577" type="#_x0000_t202" style="position:absolute;left:0;text-align:left;margin-left:135.7pt;margin-top:-5.2pt;width:17.95pt;height:21.3pt;z-index:251846144;mso-width-relative:margin;mso-height-relative:margin">
            <v:textbox>
              <w:txbxContent>
                <w:p w:rsidR="00507776" w:rsidRPr="007B1B98" w:rsidRDefault="00507776" w:rsidP="007B1B98">
                  <w:pPr>
                    <w:spacing w:line="240" w:lineRule="exact"/>
                    <w:ind w:right="-82" w:hanging="142"/>
                    <w:rPr>
                      <w:b/>
                      <w:lang w:val="en-US"/>
                    </w:rPr>
                  </w:pPr>
                  <w:r>
                    <w:rPr>
                      <w:b/>
                      <w:lang w:val="en-US"/>
                    </w:rPr>
                    <w:t xml:space="preserve"> C</w:t>
                  </w:r>
                </w:p>
              </w:txbxContent>
            </v:textbox>
          </v:shape>
        </w:pict>
      </w:r>
      <w:r>
        <w:rPr>
          <w:rFonts w:ascii="LucidaBright" w:hAnsi="LucidaBright" w:cs="LucidaBright"/>
          <w:noProof/>
          <w:sz w:val="19"/>
          <w:szCs w:val="19"/>
        </w:rPr>
        <w:pict>
          <v:shape id="_x0000_s1576" type="#_x0000_t202" style="position:absolute;left:0;text-align:left;margin-left:69.65pt;margin-top:-5.2pt;width:17.95pt;height:21.3pt;z-index:251845120;mso-width-relative:margin;mso-height-relative:margin">
            <v:textbox>
              <w:txbxContent>
                <w:p w:rsidR="00507776" w:rsidRPr="007B1B98" w:rsidRDefault="00507776" w:rsidP="007B1B98">
                  <w:pPr>
                    <w:spacing w:line="240" w:lineRule="exact"/>
                    <w:ind w:right="-82" w:hanging="142"/>
                    <w:rPr>
                      <w:b/>
                      <w:lang w:val="en-US"/>
                    </w:rPr>
                  </w:pPr>
                  <w:r>
                    <w:rPr>
                      <w:b/>
                      <w:lang w:val="en-US"/>
                    </w:rPr>
                    <w:t xml:space="preserve"> B</w:t>
                  </w:r>
                </w:p>
              </w:txbxContent>
            </v:textbox>
          </v:shape>
        </w:pict>
      </w:r>
      <w:r>
        <w:rPr>
          <w:noProof/>
          <w:lang w:val="en-US" w:eastAsia="en-US"/>
        </w:rPr>
        <w:pict>
          <v:shape id="_x0000_s1575" type="#_x0000_t202" style="position:absolute;left:0;text-align:left;margin-left:6.65pt;margin-top:-5.2pt;width:17.95pt;height:21.3pt;z-index:251844096;mso-width-relative:margin;mso-height-relative:margin">
            <v:textbox>
              <w:txbxContent>
                <w:p w:rsidR="00507776" w:rsidRPr="007B1B98" w:rsidRDefault="00507776" w:rsidP="007B1B98">
                  <w:pPr>
                    <w:spacing w:line="240" w:lineRule="exact"/>
                    <w:ind w:right="-82" w:hanging="142"/>
                    <w:rPr>
                      <w:b/>
                      <w:lang w:val="en-US"/>
                    </w:rPr>
                  </w:pPr>
                  <w:r>
                    <w:rPr>
                      <w:b/>
                      <w:lang w:val="en-US"/>
                    </w:rPr>
                    <w:t xml:space="preserve"> </w:t>
                  </w:r>
                  <w:r w:rsidRPr="007B1B98">
                    <w:rPr>
                      <w:b/>
                      <w:lang w:val="en-US"/>
                    </w:rPr>
                    <w:t>A</w:t>
                  </w:r>
                </w:p>
              </w:txbxContent>
            </v:textbox>
          </v:shape>
        </w:pict>
      </w:r>
    </w:p>
    <w:p w:rsidR="00561C85" w:rsidRDefault="007B1B98"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pt-BR"/>
        </w:rPr>
      </w:pPr>
      <w:r>
        <w:rPr>
          <w:noProof/>
          <w:lang w:val="es-CR" w:eastAsia="es-CR"/>
        </w:rPr>
        <w:drawing>
          <wp:inline distT="0" distB="0" distL="0" distR="0" wp14:anchorId="35405620" wp14:editId="0034E615">
            <wp:extent cx="2362200" cy="416308"/>
            <wp:effectExtent l="19050" t="0" r="0" b="0"/>
            <wp:docPr id="7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8" cstate="print"/>
                    <a:srcRect/>
                    <a:stretch>
                      <a:fillRect/>
                    </a:stretch>
                  </pic:blipFill>
                  <pic:spPr bwMode="auto">
                    <a:xfrm>
                      <a:off x="0" y="0"/>
                      <a:ext cx="2385376" cy="420392"/>
                    </a:xfrm>
                    <a:prstGeom prst="rect">
                      <a:avLst/>
                    </a:prstGeom>
                    <a:noFill/>
                    <a:ln w="9525">
                      <a:noFill/>
                      <a:miter lim="800000"/>
                      <a:headEnd/>
                      <a:tailEnd/>
                    </a:ln>
                  </pic:spPr>
                </pic:pic>
              </a:graphicData>
            </a:graphic>
          </wp:inline>
        </w:drawing>
      </w:r>
    </w:p>
    <w:p w:rsidR="00561C85" w:rsidRDefault="00561C85"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pt-BR"/>
        </w:rPr>
      </w:pPr>
    </w:p>
    <w:p w:rsidR="007B1B98" w:rsidRDefault="007B1B98"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pt-BR"/>
        </w:rPr>
      </w:pPr>
      <w:r>
        <w:rPr>
          <w:noProof/>
          <w:lang w:val="es-CR" w:eastAsia="es-CR"/>
        </w:rPr>
        <w:drawing>
          <wp:inline distT="0" distB="0" distL="0" distR="0" wp14:anchorId="086B5D68" wp14:editId="19EB093B">
            <wp:extent cx="2559050" cy="280639"/>
            <wp:effectExtent l="19050" t="0" r="0" b="0"/>
            <wp:docPr id="8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cstate="print"/>
                    <a:srcRect/>
                    <a:stretch>
                      <a:fillRect/>
                    </a:stretch>
                  </pic:blipFill>
                  <pic:spPr bwMode="auto">
                    <a:xfrm>
                      <a:off x="0" y="0"/>
                      <a:ext cx="2613584" cy="286619"/>
                    </a:xfrm>
                    <a:prstGeom prst="rect">
                      <a:avLst/>
                    </a:prstGeom>
                    <a:noFill/>
                    <a:ln w="9525">
                      <a:noFill/>
                      <a:miter lim="800000"/>
                      <a:headEnd/>
                      <a:tailEnd/>
                    </a:ln>
                  </pic:spPr>
                </pic:pic>
              </a:graphicData>
            </a:graphic>
          </wp:inline>
        </w:drawing>
      </w:r>
    </w:p>
    <w:p w:rsidR="00561C85" w:rsidRPr="007B1B98" w:rsidRDefault="00561C85" w:rsidP="00561C85">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pt-BR"/>
        </w:rPr>
      </w:pPr>
      <w:r>
        <w:rPr>
          <w:lang w:val="pt-BR"/>
        </w:rPr>
        <w:t xml:space="preserve">A: </w:t>
      </w:r>
      <w:r w:rsidRPr="007B1B98">
        <w:rPr>
          <w:lang w:val="pt-BR"/>
        </w:rPr>
        <w:t>Bias proportion, UM (Proporción de sesgo, UM)</w:t>
      </w:r>
      <w:r>
        <w:rPr>
          <w:lang w:val="pt-BR"/>
        </w:rPr>
        <w:t>.</w:t>
      </w:r>
    </w:p>
    <w:p w:rsidR="00EB5C97" w:rsidRPr="00561C85" w:rsidRDefault="00561C85"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253"/>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561C85">
        <w:t xml:space="preserve">B: </w:t>
      </w:r>
      <w:r w:rsidR="00EB5C97" w:rsidRPr="00561C85">
        <w:t>Regression proportion, UR</w:t>
      </w:r>
      <w:r w:rsidRPr="00561C85">
        <w:t xml:space="preserve"> (proporción de regresión)</w:t>
      </w:r>
      <w:r>
        <w:t>.</w:t>
      </w:r>
    </w:p>
    <w:p w:rsidR="00EB5C97" w:rsidRPr="00561C85" w:rsidRDefault="00561C85" w:rsidP="00EB5C97">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561C85">
        <w:t xml:space="preserve">C: </w:t>
      </w:r>
      <w:r w:rsidR="00EB5C97" w:rsidRPr="00561C85">
        <w:t>Disturbance proportion, UD</w:t>
      </w:r>
      <w:r w:rsidRPr="00561C85">
        <w:t xml:space="preserve"> (proportción de perturbaci</w:t>
      </w:r>
      <w:r>
        <w:t>ón o alteración).</w:t>
      </w:r>
    </w:p>
    <w:p w:rsidR="00EB5C97" w:rsidRDefault="00EB5C97"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61C85" w:rsidRDefault="00822F8D" w:rsidP="00561C85">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rsidR="00561C85">
        <w:t>Si “y” y “f” representan los valores observados y estimados</w:t>
      </w:r>
      <w:r w:rsidR="00561C85" w:rsidRPr="00561C85">
        <w:t xml:space="preserve"> </w:t>
      </w:r>
      <w:r w:rsidR="00F834C3">
        <w:t xml:space="preserve">utilizando una ecuación de </w:t>
      </w:r>
      <w:r w:rsidR="00561C85">
        <w:t>regresión lineal, respectivamente</w:t>
      </w:r>
      <w:r>
        <w:t>;</w:t>
      </w:r>
      <w:r w:rsidR="00561C85">
        <w:t xml:space="preserve"> </w:t>
      </w:r>
      <w:r w:rsidR="00F834C3">
        <w:t xml:space="preserve">entonces </w:t>
      </w:r>
      <w:r w:rsidR="00561C85">
        <w:t>los dos primeros componentes, UM y UR, será</w:t>
      </w:r>
      <w:r w:rsidR="00F834C3">
        <w:t>n</w:t>
      </w:r>
      <w:r w:rsidR="00561C85">
        <w:t xml:space="preserve"> cero (aparte de error de redondeo) y el MSE </w:t>
      </w:r>
      <w:r w:rsidR="00F834C3">
        <w:t>será igual al valor de UD.</w:t>
      </w:r>
    </w:p>
    <w:p w:rsidR="00561C85" w:rsidRDefault="00561C85" w:rsidP="00561C85">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822F8D" w:rsidRDefault="0085009E" w:rsidP="00561C85">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822F8D">
        <w:rPr>
          <w:b/>
        </w:rPr>
        <w:t>Gráfico</w:t>
      </w:r>
      <w:r w:rsidR="00822F8D" w:rsidRPr="00822F8D">
        <w:rPr>
          <w:b/>
        </w:rPr>
        <w:t xml:space="preserve"> de intervalo de confianza </w:t>
      </w:r>
      <w:r w:rsidR="00822F8D">
        <w:rPr>
          <w:b/>
        </w:rPr>
        <w:t xml:space="preserve">(95%) </w:t>
      </w:r>
      <w:r w:rsidR="00822F8D" w:rsidRPr="00822F8D">
        <w:rPr>
          <w:b/>
        </w:rPr>
        <w:t>para las estimaciones</w:t>
      </w:r>
      <w:r w:rsidR="009B35DD">
        <w:rPr>
          <w:b/>
        </w:rPr>
        <w:t>.</w:t>
      </w:r>
    </w:p>
    <w:p w:rsidR="00822F8D" w:rsidRPr="00822F8D" w:rsidRDefault="00822F8D" w:rsidP="00561C85">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p>
    <w:p w:rsidR="00DE761B" w:rsidRDefault="00DE761B" w:rsidP="009B35DD">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rPr>
          <w:lang w:val="en-US"/>
        </w:rPr>
      </w:pPr>
      <w:r>
        <w:rPr>
          <w:noProof/>
          <w:lang w:val="es-CR" w:eastAsia="es-CR"/>
        </w:rPr>
        <w:drawing>
          <wp:inline distT="0" distB="0" distL="0" distR="0" wp14:anchorId="68CDED9B" wp14:editId="3F215011">
            <wp:extent cx="4157165" cy="3243075"/>
            <wp:effectExtent l="19050" t="19050" r="14785" b="144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0" cstate="print"/>
                    <a:srcRect/>
                    <a:stretch>
                      <a:fillRect/>
                    </a:stretch>
                  </pic:blipFill>
                  <pic:spPr bwMode="auto">
                    <a:xfrm>
                      <a:off x="0" y="0"/>
                      <a:ext cx="4169901" cy="3253011"/>
                    </a:xfrm>
                    <a:prstGeom prst="rect">
                      <a:avLst/>
                    </a:prstGeom>
                    <a:noFill/>
                    <a:ln w="9525">
                      <a:solidFill>
                        <a:schemeClr val="accent1"/>
                      </a:solidFill>
                      <a:miter lim="800000"/>
                      <a:headEnd/>
                      <a:tailEnd/>
                    </a:ln>
                  </pic:spPr>
                </pic:pic>
              </a:graphicData>
            </a:graphic>
          </wp:inline>
        </w:drawing>
      </w:r>
    </w:p>
    <w:p w:rsidR="009B35DD" w:rsidRDefault="009B35DD">
      <w:pPr>
        <w:widowControl/>
        <w:autoSpaceDE/>
        <w:autoSpaceDN/>
        <w:adjustRightInd/>
        <w:spacing w:line="240" w:lineRule="auto"/>
        <w:jc w:val="left"/>
      </w:pPr>
      <w:r w:rsidRPr="009B35DD">
        <w:t>Este gráfico permite apreciar que la confianza no es la misma para todas las estimaciones de biomasa.</w:t>
      </w:r>
      <w:r>
        <w:br w:type="page"/>
      </w:r>
    </w:p>
    <w:p w:rsidR="003D21F3" w:rsidRPr="009B35DD" w:rsidRDefault="00DE761B" w:rsidP="003D21F3">
      <w:pPr>
        <w:rPr>
          <w:b/>
        </w:rPr>
      </w:pPr>
      <w:r w:rsidRPr="009B35DD">
        <w:rPr>
          <w:b/>
        </w:rPr>
        <w:lastRenderedPageBreak/>
        <w:t xml:space="preserve">Análisis de </w:t>
      </w:r>
      <w:r w:rsidR="003D21F3" w:rsidRPr="009B35DD">
        <w:rPr>
          <w:b/>
        </w:rPr>
        <w:t>residuos</w:t>
      </w:r>
    </w:p>
    <w:p w:rsidR="003D21F3" w:rsidRPr="00DE761B" w:rsidRDefault="003D21F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lang w:val="en-US"/>
        </w:rPr>
      </w:pPr>
    </w:p>
    <w:p w:rsidR="00DE761B" w:rsidRDefault="00DE761B"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DE761B">
        <w:rPr>
          <w:noProof/>
          <w:lang w:val="es-CR" w:eastAsia="es-CR"/>
        </w:rPr>
        <w:drawing>
          <wp:inline distT="0" distB="0" distL="0" distR="0" wp14:anchorId="7C096035" wp14:editId="0EBCCEC3">
            <wp:extent cx="2866017" cy="2245292"/>
            <wp:effectExtent l="19050" t="19050" r="10533" b="21658"/>
            <wp:docPr id="26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1" cstate="print"/>
                    <a:srcRect/>
                    <a:stretch>
                      <a:fillRect/>
                    </a:stretch>
                  </pic:blipFill>
                  <pic:spPr bwMode="auto">
                    <a:xfrm>
                      <a:off x="0" y="0"/>
                      <a:ext cx="2869439" cy="2247973"/>
                    </a:xfrm>
                    <a:prstGeom prst="rect">
                      <a:avLst/>
                    </a:prstGeom>
                    <a:noFill/>
                    <a:ln w="9525">
                      <a:solidFill>
                        <a:schemeClr val="accent1"/>
                      </a:solidFill>
                      <a:miter lim="800000"/>
                      <a:headEnd/>
                      <a:tailEnd/>
                    </a:ln>
                  </pic:spPr>
                </pic:pic>
              </a:graphicData>
            </a:graphic>
          </wp:inline>
        </w:drawing>
      </w:r>
      <w:r w:rsidRPr="00DE761B">
        <w:rPr>
          <w:noProof/>
          <w:lang w:val="es-CR" w:eastAsia="es-CR"/>
        </w:rPr>
        <w:drawing>
          <wp:inline distT="0" distB="0" distL="0" distR="0" wp14:anchorId="7C54CBE7" wp14:editId="5C1F5E8B">
            <wp:extent cx="2886529" cy="2245078"/>
            <wp:effectExtent l="19050" t="19050" r="28121" b="21872"/>
            <wp:docPr id="26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2" cstate="print"/>
                    <a:srcRect/>
                    <a:stretch>
                      <a:fillRect/>
                    </a:stretch>
                  </pic:blipFill>
                  <pic:spPr bwMode="auto">
                    <a:xfrm>
                      <a:off x="0" y="0"/>
                      <a:ext cx="2890240" cy="2247965"/>
                    </a:xfrm>
                    <a:prstGeom prst="rect">
                      <a:avLst/>
                    </a:prstGeom>
                    <a:noFill/>
                    <a:ln w="9525">
                      <a:solidFill>
                        <a:schemeClr val="accent1"/>
                      </a:solidFill>
                      <a:miter lim="800000"/>
                      <a:headEnd/>
                      <a:tailEnd/>
                    </a:ln>
                  </pic:spPr>
                </pic:pic>
              </a:graphicData>
            </a:graphic>
          </wp:inline>
        </w:drawing>
      </w:r>
    </w:p>
    <w:p w:rsidR="00DE761B" w:rsidRDefault="00DE761B"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Pr>
          <w:noProof/>
          <w:lang w:val="es-CR" w:eastAsia="es-CR"/>
        </w:rPr>
        <w:drawing>
          <wp:inline distT="0" distB="0" distL="0" distR="0" wp14:anchorId="3A7ADDA0" wp14:editId="169528E1">
            <wp:extent cx="2972792" cy="2335430"/>
            <wp:effectExtent l="19050" t="19050" r="18058" b="2677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3" cstate="print"/>
                    <a:srcRect/>
                    <a:stretch>
                      <a:fillRect/>
                    </a:stretch>
                  </pic:blipFill>
                  <pic:spPr bwMode="auto">
                    <a:xfrm>
                      <a:off x="0" y="0"/>
                      <a:ext cx="2976786" cy="2338567"/>
                    </a:xfrm>
                    <a:prstGeom prst="rect">
                      <a:avLst/>
                    </a:prstGeom>
                    <a:noFill/>
                    <a:ln w="9525">
                      <a:solidFill>
                        <a:schemeClr val="accent1"/>
                      </a:solidFill>
                      <a:miter lim="800000"/>
                      <a:headEnd/>
                      <a:tailEnd/>
                    </a:ln>
                  </pic:spPr>
                </pic:pic>
              </a:graphicData>
            </a:graphic>
          </wp:inline>
        </w:drawing>
      </w:r>
      <w:r w:rsidR="00CC35CA" w:rsidRPr="00CC35CA">
        <w:rPr>
          <w:lang w:val="en-US"/>
        </w:rPr>
        <w:t xml:space="preserve"> </w:t>
      </w:r>
      <w:r w:rsidR="00CC35CA">
        <w:rPr>
          <w:noProof/>
          <w:lang w:val="es-CR" w:eastAsia="es-CR"/>
        </w:rPr>
        <w:drawing>
          <wp:inline distT="0" distB="0" distL="0" distR="0" wp14:anchorId="734E0CD6" wp14:editId="144F6A6D">
            <wp:extent cx="2237839" cy="2349500"/>
            <wp:effectExtent l="38100" t="19050" r="10061" b="1270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4" cstate="print"/>
                    <a:srcRect/>
                    <a:stretch>
                      <a:fillRect/>
                    </a:stretch>
                  </pic:blipFill>
                  <pic:spPr bwMode="auto">
                    <a:xfrm>
                      <a:off x="0" y="0"/>
                      <a:ext cx="2240269" cy="2352052"/>
                    </a:xfrm>
                    <a:prstGeom prst="rect">
                      <a:avLst/>
                    </a:prstGeom>
                    <a:noFill/>
                    <a:ln w="9525">
                      <a:solidFill>
                        <a:schemeClr val="accent1"/>
                      </a:solidFill>
                      <a:miter lim="800000"/>
                      <a:headEnd/>
                      <a:tailEnd/>
                    </a:ln>
                  </pic:spPr>
                </pic:pic>
              </a:graphicData>
            </a:graphic>
          </wp:inline>
        </w:drawing>
      </w:r>
    </w:p>
    <w:p w:rsidR="00FE1A1D" w:rsidRDefault="00FE1A1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FE1A1D" w:rsidRDefault="003D21F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Pr>
          <w:noProof/>
          <w:lang w:val="es-CR" w:eastAsia="es-CR"/>
        </w:rPr>
        <w:drawing>
          <wp:inline distT="0" distB="0" distL="0" distR="0" wp14:anchorId="45B294AA" wp14:editId="6EFE1905">
            <wp:extent cx="3162300" cy="2595845"/>
            <wp:effectExtent l="19050" t="0" r="0" b="0"/>
            <wp:docPr id="26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5" cstate="print"/>
                    <a:srcRect/>
                    <a:stretch>
                      <a:fillRect/>
                    </a:stretch>
                  </pic:blipFill>
                  <pic:spPr bwMode="auto">
                    <a:xfrm>
                      <a:off x="0" y="0"/>
                      <a:ext cx="3162746" cy="2596211"/>
                    </a:xfrm>
                    <a:prstGeom prst="rect">
                      <a:avLst/>
                    </a:prstGeom>
                    <a:noFill/>
                    <a:ln w="9525">
                      <a:noFill/>
                      <a:miter lim="800000"/>
                      <a:headEnd/>
                      <a:tailEnd/>
                    </a:ln>
                  </pic:spPr>
                </pic:pic>
              </a:graphicData>
            </a:graphic>
          </wp:inline>
        </w:drawing>
      </w:r>
    </w:p>
    <w:p w:rsidR="009B35DD" w:rsidRDefault="00822F8D">
      <w:pPr>
        <w:widowControl/>
        <w:autoSpaceDE/>
        <w:autoSpaceDN/>
        <w:adjustRightInd/>
        <w:spacing w:line="240" w:lineRule="auto"/>
        <w:jc w:val="left"/>
      </w:pPr>
      <w:r w:rsidRPr="00822F8D">
        <w:t>Gráfico y prueba de normalidad</w:t>
      </w:r>
      <w:r>
        <w:t xml:space="preserve"> (prueba de Chi-cuadrado)</w:t>
      </w:r>
      <w:r w:rsidRPr="00822F8D">
        <w:t>.</w:t>
      </w:r>
      <w:r w:rsidR="009B35DD">
        <w:br w:type="page"/>
      </w:r>
    </w:p>
    <w:p w:rsidR="007215F8" w:rsidRPr="007215F8" w:rsidRDefault="007215F8" w:rsidP="0004703E">
      <w:pPr>
        <w:rPr>
          <w:lang w:val="en-US"/>
        </w:rPr>
      </w:pPr>
      <w:r w:rsidRPr="007215F8">
        <w:rPr>
          <w:lang w:val="en-US"/>
        </w:rPr>
        <w:lastRenderedPageBreak/>
        <w:t>Frequency distribution for uhat1, obs 1-50</w:t>
      </w:r>
      <w:r w:rsidR="0004703E">
        <w:rPr>
          <w:lang w:val="en-US"/>
        </w:rPr>
        <w:t xml:space="preserve">. </w:t>
      </w:r>
      <w:r w:rsidRPr="007215F8">
        <w:rPr>
          <w:lang w:val="en-US"/>
        </w:rPr>
        <w:t>number of bins=7, mean= -0.0062709, sd=0.0931067</w:t>
      </w:r>
    </w:p>
    <w:tbl>
      <w:tblPr>
        <w:tblStyle w:val="Tablaconcuadrcula"/>
        <w:tblW w:w="0" w:type="auto"/>
        <w:jc w:val="center"/>
        <w:tblLook w:val="04A0" w:firstRow="1" w:lastRow="0" w:firstColumn="1" w:lastColumn="0" w:noHBand="0" w:noVBand="1"/>
      </w:tblPr>
      <w:tblGrid>
        <w:gridCol w:w="1976"/>
        <w:gridCol w:w="895"/>
        <w:gridCol w:w="1096"/>
        <w:gridCol w:w="895"/>
        <w:gridCol w:w="1005"/>
      </w:tblGrid>
      <w:tr w:rsidR="00822F8D" w:rsidRPr="00822F8D" w:rsidTr="00822F8D">
        <w:trPr>
          <w:jc w:val="center"/>
        </w:trPr>
        <w:tc>
          <w:tcPr>
            <w:tcW w:w="0" w:type="auto"/>
            <w:shd w:val="clear" w:color="auto" w:fill="DBE5F1" w:themeFill="accent1" w:themeFillTint="33"/>
          </w:tcPr>
          <w:p w:rsidR="00822F8D" w:rsidRPr="00822F8D" w:rsidRDefault="00822F8D" w:rsidP="007215F8">
            <w:pPr>
              <w:widowControl/>
              <w:spacing w:line="240" w:lineRule="auto"/>
              <w:jc w:val="left"/>
              <w:rPr>
                <w:sz w:val="22"/>
                <w:szCs w:val="22"/>
                <w:lang w:val="en-US"/>
              </w:rPr>
            </w:pPr>
            <w:r w:rsidRPr="00822F8D">
              <w:rPr>
                <w:sz w:val="22"/>
                <w:szCs w:val="22"/>
                <w:lang w:val="en-US"/>
              </w:rPr>
              <w:t>interval</w:t>
            </w:r>
          </w:p>
        </w:tc>
        <w:tc>
          <w:tcPr>
            <w:tcW w:w="0" w:type="auto"/>
            <w:shd w:val="clear" w:color="auto" w:fill="DBE5F1" w:themeFill="accent1" w:themeFillTint="33"/>
          </w:tcPr>
          <w:p w:rsidR="00822F8D" w:rsidRPr="00822F8D" w:rsidRDefault="00822F8D" w:rsidP="007215F8">
            <w:pPr>
              <w:widowControl/>
              <w:spacing w:line="240" w:lineRule="auto"/>
              <w:jc w:val="left"/>
              <w:rPr>
                <w:sz w:val="22"/>
                <w:szCs w:val="22"/>
                <w:lang w:val="en-US"/>
              </w:rPr>
            </w:pPr>
            <w:r w:rsidRPr="00822F8D">
              <w:rPr>
                <w:sz w:val="22"/>
                <w:szCs w:val="22"/>
                <w:lang w:val="en-US"/>
              </w:rPr>
              <w:t>midpt</w:t>
            </w:r>
          </w:p>
        </w:tc>
        <w:tc>
          <w:tcPr>
            <w:tcW w:w="0" w:type="auto"/>
            <w:shd w:val="clear" w:color="auto" w:fill="DBE5F1" w:themeFill="accent1" w:themeFillTint="33"/>
          </w:tcPr>
          <w:p w:rsidR="00822F8D" w:rsidRPr="00822F8D" w:rsidRDefault="00822F8D" w:rsidP="007215F8">
            <w:pPr>
              <w:widowControl/>
              <w:spacing w:line="240" w:lineRule="auto"/>
              <w:jc w:val="left"/>
              <w:rPr>
                <w:sz w:val="22"/>
                <w:szCs w:val="22"/>
                <w:lang w:val="en-US"/>
              </w:rPr>
            </w:pPr>
            <w:r w:rsidRPr="00822F8D">
              <w:rPr>
                <w:sz w:val="22"/>
                <w:szCs w:val="22"/>
                <w:lang w:val="en-US"/>
              </w:rPr>
              <w:t>frequency</w:t>
            </w:r>
          </w:p>
        </w:tc>
        <w:tc>
          <w:tcPr>
            <w:tcW w:w="0" w:type="auto"/>
            <w:shd w:val="clear" w:color="auto" w:fill="DBE5F1" w:themeFill="accent1" w:themeFillTint="33"/>
          </w:tcPr>
          <w:p w:rsidR="00822F8D" w:rsidRPr="00822F8D" w:rsidRDefault="00822F8D" w:rsidP="007215F8">
            <w:pPr>
              <w:widowControl/>
              <w:spacing w:line="240" w:lineRule="auto"/>
              <w:jc w:val="left"/>
              <w:rPr>
                <w:sz w:val="22"/>
                <w:szCs w:val="22"/>
                <w:lang w:val="en-US"/>
              </w:rPr>
            </w:pPr>
            <w:r w:rsidRPr="00822F8D">
              <w:rPr>
                <w:sz w:val="22"/>
                <w:szCs w:val="22"/>
                <w:lang w:val="en-US"/>
              </w:rPr>
              <w:t>rel.</w:t>
            </w:r>
          </w:p>
        </w:tc>
        <w:tc>
          <w:tcPr>
            <w:tcW w:w="0" w:type="auto"/>
            <w:shd w:val="clear" w:color="auto" w:fill="DBE5F1" w:themeFill="accent1" w:themeFillTint="33"/>
          </w:tcPr>
          <w:p w:rsidR="00822F8D" w:rsidRPr="00822F8D" w:rsidRDefault="00822F8D" w:rsidP="007215F8">
            <w:pPr>
              <w:widowControl/>
              <w:spacing w:line="240" w:lineRule="auto"/>
              <w:jc w:val="left"/>
              <w:rPr>
                <w:sz w:val="22"/>
                <w:szCs w:val="22"/>
                <w:lang w:val="en-US"/>
              </w:rPr>
            </w:pPr>
            <w:r w:rsidRPr="00822F8D">
              <w:rPr>
                <w:sz w:val="22"/>
                <w:szCs w:val="22"/>
                <w:lang w:val="en-US"/>
              </w:rPr>
              <w:t>cum.</w:t>
            </w:r>
          </w:p>
        </w:tc>
      </w:tr>
      <w:tr w:rsidR="00822F8D" w:rsidRPr="00822F8D" w:rsidTr="00822F8D">
        <w:trPr>
          <w:jc w:val="center"/>
        </w:trPr>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&lt; -0.14523</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-0.1833</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2</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4.00%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4.00%</w:t>
            </w:r>
          </w:p>
        </w:tc>
      </w:tr>
      <w:tr w:rsidR="00822F8D" w:rsidRPr="00822F8D" w:rsidTr="00822F8D">
        <w:trPr>
          <w:jc w:val="center"/>
        </w:trPr>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-0.14523 - -0.06910</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-0.107</w:t>
            </w:r>
            <w:r>
              <w:rPr>
                <w:sz w:val="22"/>
                <w:szCs w:val="22"/>
                <w:lang w:val="en-US"/>
              </w:rPr>
              <w:t>2</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9</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18.00%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22.00%</w:t>
            </w:r>
          </w:p>
        </w:tc>
      </w:tr>
      <w:tr w:rsidR="00822F8D" w:rsidRPr="00822F8D" w:rsidTr="00822F8D">
        <w:trPr>
          <w:jc w:val="center"/>
        </w:trPr>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-0.06910 -  0.00703</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-0.0310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22</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44.00%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66.00%</w:t>
            </w:r>
          </w:p>
        </w:tc>
      </w:tr>
      <w:tr w:rsidR="00822F8D" w:rsidRPr="00822F8D" w:rsidTr="00822F8D">
        <w:trPr>
          <w:jc w:val="center"/>
        </w:trPr>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0.00703 -  0.0831</w:t>
            </w:r>
            <w:r>
              <w:rPr>
                <w:sz w:val="22"/>
                <w:szCs w:val="22"/>
                <w:lang w:val="en-US"/>
              </w:rPr>
              <w:t>7</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0.045</w:t>
            </w:r>
            <w:r>
              <w:rPr>
                <w:sz w:val="22"/>
                <w:szCs w:val="22"/>
                <w:lang w:val="en-US"/>
              </w:rPr>
              <w:t>1</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8</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16.00%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82.00%</w:t>
            </w:r>
          </w:p>
        </w:tc>
      </w:tr>
      <w:tr w:rsidR="00822F8D" w:rsidRPr="00822F8D" w:rsidTr="00822F8D">
        <w:trPr>
          <w:jc w:val="center"/>
        </w:trPr>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0.0831</w:t>
            </w:r>
            <w:r>
              <w:rPr>
                <w:sz w:val="22"/>
                <w:szCs w:val="22"/>
                <w:lang w:val="en-US"/>
              </w:rPr>
              <w:t>7</w:t>
            </w:r>
            <w:r w:rsidRPr="00822F8D">
              <w:rPr>
                <w:sz w:val="22"/>
                <w:szCs w:val="22"/>
                <w:lang w:val="en-US"/>
              </w:rPr>
              <w:t xml:space="preserve"> -  0.1593</w:t>
            </w:r>
            <w:r>
              <w:rPr>
                <w:sz w:val="22"/>
                <w:szCs w:val="22"/>
                <w:lang w:val="en-US"/>
              </w:rPr>
              <w:t>0</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0.1212</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5</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10.00%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92.00%</w:t>
            </w:r>
          </w:p>
        </w:tc>
      </w:tr>
      <w:tr w:rsidR="00822F8D" w:rsidRPr="00822F8D" w:rsidTr="00822F8D">
        <w:trPr>
          <w:jc w:val="center"/>
        </w:trPr>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0.15930 -  0.23543</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0.197</w:t>
            </w:r>
            <w:r>
              <w:rPr>
                <w:sz w:val="22"/>
                <w:szCs w:val="22"/>
                <w:lang w:val="en-US"/>
              </w:rPr>
              <w:t>4</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3</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6.00%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98.00%</w:t>
            </w:r>
          </w:p>
        </w:tc>
      </w:tr>
      <w:tr w:rsidR="00822F8D" w:rsidRPr="00822F8D" w:rsidTr="00822F8D">
        <w:trPr>
          <w:jc w:val="center"/>
        </w:trPr>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&gt;= 0.23543</w:t>
            </w:r>
          </w:p>
        </w:tc>
        <w:tc>
          <w:tcPr>
            <w:tcW w:w="0" w:type="auto"/>
            <w:shd w:val="clear" w:color="auto" w:fill="FFFFFF" w:themeFill="background1"/>
          </w:tcPr>
          <w:p w:rsidR="00822F8D" w:rsidRPr="00822F8D" w:rsidRDefault="00822F8D" w:rsidP="00822F8D">
            <w:pPr>
              <w:widowControl/>
              <w:spacing w:line="240" w:lineRule="auto"/>
              <w:jc w:val="left"/>
              <w:rPr>
                <w:sz w:val="22"/>
                <w:szCs w:val="22"/>
                <w:lang w:val="en-US"/>
              </w:rPr>
            </w:pPr>
            <w:r w:rsidRPr="00822F8D">
              <w:rPr>
                <w:sz w:val="22"/>
                <w:szCs w:val="22"/>
                <w:lang w:val="en-US"/>
              </w:rPr>
              <w:t>0.2735</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1</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2.00%</w:t>
            </w:r>
          </w:p>
        </w:tc>
        <w:tc>
          <w:tcPr>
            <w:tcW w:w="0" w:type="auto"/>
            <w:shd w:val="clear" w:color="auto" w:fill="FFFFFF" w:themeFill="background1"/>
          </w:tcPr>
          <w:p w:rsidR="00822F8D" w:rsidRPr="00822F8D" w:rsidRDefault="00822F8D" w:rsidP="007215F8">
            <w:pPr>
              <w:widowControl/>
              <w:spacing w:line="240" w:lineRule="auto"/>
              <w:jc w:val="left"/>
              <w:rPr>
                <w:sz w:val="22"/>
                <w:szCs w:val="22"/>
                <w:lang w:val="en-US"/>
              </w:rPr>
            </w:pPr>
            <w:r w:rsidRPr="00822F8D">
              <w:rPr>
                <w:sz w:val="22"/>
                <w:szCs w:val="22"/>
                <w:lang w:val="en-US"/>
              </w:rPr>
              <w:t>100.00%</w:t>
            </w:r>
          </w:p>
        </w:tc>
      </w:tr>
    </w:tbl>
    <w:p w:rsidR="00822F8D" w:rsidRDefault="00822F8D" w:rsidP="0004703E">
      <w:pPr>
        <w:rPr>
          <w:lang w:val="en-US"/>
        </w:rPr>
      </w:pPr>
    </w:p>
    <w:p w:rsidR="007215F8" w:rsidRDefault="007215F8" w:rsidP="0004703E">
      <w:pPr>
        <w:rPr>
          <w:lang w:val="en-US"/>
        </w:rPr>
      </w:pPr>
      <w:r w:rsidRPr="007215F8">
        <w:rPr>
          <w:lang w:val="en-US"/>
        </w:rPr>
        <w:t>Test for null hypothesis of normal distribution:</w:t>
      </w:r>
      <w:r w:rsidR="0004703E">
        <w:rPr>
          <w:lang w:val="en-US"/>
        </w:rPr>
        <w:t xml:space="preserve"> </w:t>
      </w:r>
      <w:r w:rsidRPr="007215F8">
        <w:rPr>
          <w:lang w:val="en-US"/>
        </w:rPr>
        <w:t>Chi-square(2) = 6.405 with p-value 0.04065</w:t>
      </w:r>
    </w:p>
    <w:p w:rsidR="009B35DD" w:rsidRPr="00FA7AA7" w:rsidRDefault="009B35DD" w:rsidP="007215F8">
      <w:pPr>
        <w:rPr>
          <w:b/>
          <w:lang w:val="en-US"/>
        </w:rPr>
      </w:pPr>
    </w:p>
    <w:p w:rsidR="007215F8" w:rsidRDefault="007215F8" w:rsidP="007215F8">
      <w:r w:rsidRPr="00431873">
        <w:rPr>
          <w:b/>
        </w:rPr>
        <w:t>Conclusión</w:t>
      </w:r>
      <w:r w:rsidRPr="00431873">
        <w:t>: Para un nivel de signi</w:t>
      </w:r>
      <w:r>
        <w:t>ficancia de 0,05 se rechaza Ho y por lo tanto la distribución de los residuos es no normal.</w:t>
      </w:r>
    </w:p>
    <w:p w:rsidR="007215F8" w:rsidRDefault="007215F8" w:rsidP="00CC35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pPr>
    </w:p>
    <w:p w:rsidR="00CC35CA" w:rsidRDefault="00CC35CA" w:rsidP="00CC35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pPr>
      <w:r>
        <w:rPr>
          <w:noProof/>
          <w:lang w:val="es-CR" w:eastAsia="es-CR"/>
        </w:rPr>
        <w:drawing>
          <wp:inline distT="0" distB="0" distL="0" distR="0" wp14:anchorId="6B48E3AD" wp14:editId="6653641F">
            <wp:extent cx="3930650" cy="2059729"/>
            <wp:effectExtent l="19050" t="19050" r="12700" b="16721"/>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6" cstate="print"/>
                    <a:srcRect/>
                    <a:stretch>
                      <a:fillRect/>
                    </a:stretch>
                  </pic:blipFill>
                  <pic:spPr bwMode="auto">
                    <a:xfrm>
                      <a:off x="0" y="0"/>
                      <a:ext cx="3930650" cy="2059729"/>
                    </a:xfrm>
                    <a:prstGeom prst="rect">
                      <a:avLst/>
                    </a:prstGeom>
                    <a:noFill/>
                    <a:ln w="9525">
                      <a:solidFill>
                        <a:schemeClr val="accent1"/>
                      </a:solidFill>
                      <a:miter lim="800000"/>
                      <a:headEnd/>
                      <a:tailEnd/>
                    </a:ln>
                  </pic:spPr>
                </pic:pic>
              </a:graphicData>
            </a:graphic>
          </wp:inline>
        </w:drawing>
      </w:r>
    </w:p>
    <w:p w:rsidR="00CC35CA" w:rsidRDefault="00CC35CA" w:rsidP="00CC35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pPr>
      <w:r>
        <w:t>Biomasa versus √dap y dap*Ht.</w:t>
      </w:r>
    </w:p>
    <w:p w:rsidR="009A55B3" w:rsidRDefault="009A55B3" w:rsidP="00CC35C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pPr>
    </w:p>
    <w:p w:rsidR="00FE1A1D" w:rsidRPr="00FE1A1D" w:rsidRDefault="00FE1A1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FE1A1D">
        <w:rPr>
          <w:b/>
        </w:rPr>
        <w:t xml:space="preserve">Observaciones con gran influencia </w:t>
      </w:r>
      <w:r w:rsidR="0004703E">
        <w:rPr>
          <w:b/>
        </w:rPr>
        <w:t xml:space="preserve">(palanca) </w:t>
      </w:r>
      <w:r w:rsidRPr="00FE1A1D">
        <w:rPr>
          <w:b/>
        </w:rPr>
        <w:t>en el ajuste del modelo</w:t>
      </w:r>
    </w:p>
    <w:p w:rsidR="00FE1A1D" w:rsidRDefault="00FE1A1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FE1A1D" w:rsidRPr="0085009E" w:rsidRDefault="00FE1A1D" w:rsidP="00FE1A1D">
      <w:pPr>
        <w:widowControl/>
        <w:spacing w:line="240" w:lineRule="auto"/>
        <w:jc w:val="left"/>
        <w:rPr>
          <w:rFonts w:ascii="Courier New" w:hAnsi="Courier New" w:cs="Courier New"/>
          <w:sz w:val="18"/>
          <w:szCs w:val="18"/>
          <w:lang w:val="en-US"/>
        </w:rPr>
      </w:pPr>
      <w:r>
        <w:rPr>
          <w:rFonts w:ascii="Courier New" w:hAnsi="Courier New" w:cs="Courier New"/>
          <w:sz w:val="18"/>
          <w:szCs w:val="18"/>
        </w:rPr>
        <w:t xml:space="preserve">                </w:t>
      </w:r>
      <w:r w:rsidRPr="0085009E">
        <w:rPr>
          <w:rFonts w:ascii="Courier New" w:hAnsi="Courier New" w:cs="Courier New"/>
          <w:sz w:val="18"/>
          <w:szCs w:val="18"/>
          <w:lang w:val="en-US"/>
        </w:rPr>
        <w:t>residual        leverage       influence        DFFITS</w:t>
      </w:r>
    </w:p>
    <w:p w:rsidR="00FE1A1D" w:rsidRPr="0085009E" w:rsidRDefault="00FE1A1D" w:rsidP="00FE1A1D">
      <w:pPr>
        <w:widowControl/>
        <w:spacing w:line="240" w:lineRule="auto"/>
        <w:jc w:val="left"/>
        <w:rPr>
          <w:rFonts w:ascii="Courier New" w:hAnsi="Courier New" w:cs="Courier New"/>
          <w:sz w:val="18"/>
          <w:szCs w:val="18"/>
          <w:lang w:val="en-US"/>
        </w:rPr>
      </w:pPr>
      <w:r w:rsidRPr="0085009E">
        <w:rPr>
          <w:rFonts w:ascii="Courier New" w:hAnsi="Courier New" w:cs="Courier New"/>
          <w:sz w:val="18"/>
          <w:szCs w:val="18"/>
          <w:lang w:val="en-US"/>
        </w:rPr>
        <w:t xml:space="preserve">                    u          0&lt;=h&lt;=1         u*h/(1-h)</w:t>
      </w:r>
    </w:p>
    <w:p w:rsidR="00FE1A1D" w:rsidRPr="0085009E" w:rsidRDefault="00FE1A1D" w:rsidP="00FE1A1D">
      <w:pPr>
        <w:widowControl/>
        <w:spacing w:line="240" w:lineRule="auto"/>
        <w:jc w:val="left"/>
        <w:rPr>
          <w:rFonts w:ascii="Courier New" w:hAnsi="Courier New" w:cs="Courier New"/>
          <w:sz w:val="18"/>
          <w:szCs w:val="18"/>
          <w:lang w:val="en-US"/>
        </w:rPr>
      </w:pPr>
    </w:p>
    <w:p w:rsidR="00FE1A1D" w:rsidRDefault="00FE1A1D" w:rsidP="00FE1A1D">
      <w:pPr>
        <w:widowControl/>
        <w:spacing w:line="240" w:lineRule="auto"/>
        <w:jc w:val="left"/>
        <w:rPr>
          <w:rFonts w:ascii="Courier New" w:hAnsi="Courier New" w:cs="Courier New"/>
          <w:sz w:val="18"/>
          <w:szCs w:val="18"/>
        </w:rPr>
      </w:pPr>
      <w:r w:rsidRPr="0085009E">
        <w:rPr>
          <w:rFonts w:ascii="Courier New" w:hAnsi="Courier New" w:cs="Courier New"/>
          <w:sz w:val="18"/>
          <w:szCs w:val="18"/>
          <w:lang w:val="en-US"/>
        </w:rPr>
        <w:t xml:space="preserve">       </w:t>
      </w:r>
      <w:r>
        <w:rPr>
          <w:rFonts w:ascii="Courier New" w:hAnsi="Courier New" w:cs="Courier New"/>
          <w:sz w:val="18"/>
          <w:szCs w:val="18"/>
        </w:rPr>
        <w:t>1      -0.082024          0.055       -0.0047973         -0.218</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2       0.042641          0.042        0.0018647          0.097</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3      -0.015802          0.027        -0.000444         -0.028</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4       -0.04438          0.017      -0.00078694         -0.063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5      0.0076788          0.057       0.00046513          0.021</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6      -0.031471          0.041       -0.0013398         -0.070</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7       -0.09224          0.018       -0.0016875         -0.135</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8       0.094027          0.028        0.0026632          0.172</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9        0.02732          0.017       0.00048443          0.039</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10      -0.014872          0.021       -0.0003201         -0.023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11      -0.094604          0.017       -0.0016072         -0.133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12      -0.030915          0.033       -0.0010588         -0.062</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13       0.028122          0.079        0.0024242          0.091</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14       -0.02156          0.045       -0.0010228         -0.051</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15      -0.061223          0.018       -0.0011202         -0.089</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16        0.12265          0.025        0.0031372          0.215</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17     -0.0029211          0.038      -0.00011682         -0.006</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18       -0.11506          0.025       -0.0029365         -0.201</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19      -0.044101          0.036       -0.0016614         -0.093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20     -0.0067745          0.055      -0.00039423         -0.018</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lastRenderedPageBreak/>
        <w:t xml:space="preserve">      21        0.13004          0.023        0.0030563          0.218</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22       -0.17238          0.049       -0.0089484         -0.444</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23      -0.028015          0.067       -0.0020232         -0.083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24       0.018666          0.028       0.00053435          0.034</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25      -0.029486          0.022      -0.00064859         -0.047</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w:t>
      </w:r>
      <w:r w:rsidRPr="00FE1A1D">
        <w:rPr>
          <w:rFonts w:ascii="Courier New" w:hAnsi="Courier New" w:cs="Courier New"/>
          <w:b/>
          <w:sz w:val="18"/>
          <w:szCs w:val="18"/>
        </w:rPr>
        <w:t>26</w:t>
      </w:r>
      <w:r>
        <w:rPr>
          <w:rFonts w:ascii="Courier New" w:hAnsi="Courier New" w:cs="Courier New"/>
          <w:sz w:val="18"/>
          <w:szCs w:val="18"/>
        </w:rPr>
        <w:t xml:space="preserve">      -0.016056          </w:t>
      </w:r>
      <w:r w:rsidRPr="00FE1A1D">
        <w:rPr>
          <w:rFonts w:ascii="Courier New" w:hAnsi="Courier New" w:cs="Courier New"/>
          <w:b/>
          <w:sz w:val="18"/>
          <w:szCs w:val="18"/>
        </w:rPr>
        <w:t>0.164*</w:t>
      </w:r>
      <w:r>
        <w:rPr>
          <w:rFonts w:ascii="Courier New" w:hAnsi="Courier New" w:cs="Courier New"/>
          <w:sz w:val="18"/>
          <w:szCs w:val="18"/>
        </w:rPr>
        <w:t xml:space="preserve">       -0.003155         -0.083</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w:t>
      </w:r>
      <w:r w:rsidRPr="00FE1A1D">
        <w:rPr>
          <w:rFonts w:ascii="Courier New" w:hAnsi="Courier New" w:cs="Courier New"/>
          <w:b/>
          <w:sz w:val="18"/>
          <w:szCs w:val="18"/>
        </w:rPr>
        <w:t>27</w:t>
      </w:r>
      <w:r>
        <w:rPr>
          <w:rFonts w:ascii="Courier New" w:hAnsi="Courier New" w:cs="Courier New"/>
          <w:sz w:val="18"/>
          <w:szCs w:val="18"/>
        </w:rPr>
        <w:t xml:space="preserve">      -0.051464          </w:t>
      </w:r>
      <w:r w:rsidRPr="00FE1A1D">
        <w:rPr>
          <w:rFonts w:ascii="Courier New" w:hAnsi="Courier New" w:cs="Courier New"/>
          <w:b/>
          <w:sz w:val="18"/>
          <w:szCs w:val="18"/>
        </w:rPr>
        <w:t>0.102*</w:t>
      </w:r>
      <w:r>
        <w:rPr>
          <w:rFonts w:ascii="Courier New" w:hAnsi="Courier New" w:cs="Courier New"/>
          <w:sz w:val="18"/>
          <w:szCs w:val="18"/>
        </w:rPr>
        <w:t xml:space="preserve">      -0.0058581         -0.195</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28      -0.099355          0.016       -0.0016398         -0.138</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29      -0.021318          0.026      -0.00056275         -0.037</w:t>
      </w:r>
    </w:p>
    <w:p w:rsidR="00FE1A1D" w:rsidRDefault="00FE1A1D" w:rsidP="00FE1A1D">
      <w:pPr>
        <w:widowControl/>
        <w:spacing w:line="240" w:lineRule="auto"/>
        <w:jc w:val="left"/>
        <w:rPr>
          <w:rFonts w:ascii="Courier New" w:hAnsi="Courier New" w:cs="Courier New"/>
          <w:sz w:val="18"/>
          <w:szCs w:val="18"/>
        </w:rPr>
      </w:pPr>
      <w:r>
        <w:rPr>
          <w:rFonts w:ascii="Courier New" w:hAnsi="Courier New" w:cs="Courier New"/>
          <w:sz w:val="18"/>
          <w:szCs w:val="18"/>
        </w:rPr>
        <w:t xml:space="preserve">      30      -0.088222          0.026       -0.0023267         -0.155</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31      -0.037821          0.024      -0.00091485         -0.063</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32       0.091814          0.022        0.0020196          0.147</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33      -0.032227          0.023       -0.0007632         -0.053</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34       -0.11572          0.024       -0.0028088         -0.197</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35      -0.046432          0.066       -0.0032843         -0.136</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36        -0.1833          0.032       -0.0061573         -0.378</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37      -0.080195          0.017       -0.0014179         -0.115</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38        0.04027          0.030         0.001226          0.076</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39      0.0072161          0.044       0.00033413          0.017</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40     -0.0013018          0.020     -2.6892e-005         -0.002</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41       0.095445          0.064        0.0064732          0.276</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42        -0.1021          0.030       -0.0031516         -0.196</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43        0.20234          0.029        0.0060245          0.396</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44       0.069165          0.033         0.002387          0.139</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45        0.16366          0.052        0.0090099          0.433</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46      -0.062437          0.021       -0.0013338         -0.098</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47        0.17621          0.048        0.0089551          0.450</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48      -0.045531          0.077       -0.0037964         -0.145</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49      -0.032997          0.047       -0.0016232         -0.080</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xml:space="preserve">      50       0.2735   </w:t>
      </w:r>
      <w:r w:rsidR="0004703E" w:rsidRPr="0085009E">
        <w:rPr>
          <w:rFonts w:ascii="Courier New" w:hAnsi="Courier New" w:cs="Courier New"/>
          <w:sz w:val="18"/>
          <w:szCs w:val="18"/>
          <w:lang w:val="es-CR"/>
        </w:rPr>
        <w:t xml:space="preserve">  </w:t>
      </w:r>
      <w:r w:rsidRPr="0085009E">
        <w:rPr>
          <w:rFonts w:ascii="Courier New" w:hAnsi="Courier New" w:cs="Courier New"/>
          <w:sz w:val="18"/>
          <w:szCs w:val="18"/>
          <w:lang w:val="es-CR"/>
        </w:rPr>
        <w:t xml:space="preserve">       0.078         0.023155          0.979</w:t>
      </w:r>
    </w:p>
    <w:p w:rsidR="00FE1A1D" w:rsidRPr="0085009E" w:rsidRDefault="00FE1A1D" w:rsidP="00FE1A1D">
      <w:pPr>
        <w:widowControl/>
        <w:spacing w:line="240" w:lineRule="auto"/>
        <w:jc w:val="left"/>
        <w:rPr>
          <w:rFonts w:ascii="Courier New" w:hAnsi="Courier New" w:cs="Courier New"/>
          <w:sz w:val="18"/>
          <w:szCs w:val="18"/>
          <w:lang w:val="es-CR"/>
        </w:rPr>
      </w:pPr>
      <w:r w:rsidRPr="0085009E">
        <w:rPr>
          <w:rFonts w:ascii="Courier New" w:hAnsi="Courier New" w:cs="Courier New"/>
          <w:sz w:val="18"/>
          <w:szCs w:val="18"/>
          <w:lang w:val="es-CR"/>
        </w:rPr>
        <w:t>('*' indicates a leverage point)</w:t>
      </w:r>
    </w:p>
    <w:p w:rsidR="00FE1A1D" w:rsidRPr="00FE1A1D" w:rsidRDefault="00FE1A1D" w:rsidP="00FE1A1D">
      <w:pPr>
        <w:widowControl/>
        <w:spacing w:line="240" w:lineRule="auto"/>
        <w:jc w:val="left"/>
        <w:rPr>
          <w:rFonts w:ascii="Courier New" w:hAnsi="Courier New" w:cs="Courier New"/>
          <w:sz w:val="18"/>
          <w:szCs w:val="18"/>
          <w:lang w:val="en-US"/>
        </w:rPr>
      </w:pPr>
      <w:r w:rsidRPr="00FE1A1D">
        <w:rPr>
          <w:rFonts w:ascii="Courier New" w:hAnsi="Courier New" w:cs="Courier New"/>
          <w:sz w:val="18"/>
          <w:szCs w:val="18"/>
          <w:lang w:val="en-US"/>
        </w:rPr>
        <w:t>Cross-validation criterion = 0.457008</w:t>
      </w:r>
    </w:p>
    <w:p w:rsidR="00FE1A1D" w:rsidRPr="00FE1A1D" w:rsidRDefault="00FE1A1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DE761B" w:rsidRDefault="00CD5B1C" w:rsidP="0004703E">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jc w:val="center"/>
        <w:rPr>
          <w:lang w:val="en-US"/>
        </w:rPr>
      </w:pPr>
      <w:r>
        <w:rPr>
          <w:noProof/>
        </w:rPr>
        <w:pict>
          <v:rect id="_x0000_s1579" style="position:absolute;left:0;text-align:left;margin-left:241.6pt;margin-top:102.85pt;width:11.5pt;height:17.5pt;z-index:251847168" fillcolor="#92d050">
            <v:fill opacity="7864f"/>
          </v:rect>
        </w:pict>
      </w:r>
      <w:r w:rsidR="00FE1A1D" w:rsidRPr="00FE1A1D">
        <w:rPr>
          <w:noProof/>
          <w:lang w:val="es-CR" w:eastAsia="es-CR"/>
        </w:rPr>
        <w:drawing>
          <wp:inline distT="0" distB="0" distL="0" distR="0" wp14:anchorId="2834F844" wp14:editId="13251DF9">
            <wp:extent cx="4178300" cy="3265649"/>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7" cstate="print"/>
                    <a:srcRect/>
                    <a:stretch>
                      <a:fillRect/>
                    </a:stretch>
                  </pic:blipFill>
                  <pic:spPr bwMode="auto">
                    <a:xfrm>
                      <a:off x="0" y="0"/>
                      <a:ext cx="4179142" cy="3266307"/>
                    </a:xfrm>
                    <a:prstGeom prst="rect">
                      <a:avLst/>
                    </a:prstGeom>
                    <a:noFill/>
                    <a:ln w="9525">
                      <a:noFill/>
                      <a:miter lim="800000"/>
                      <a:headEnd/>
                      <a:tailEnd/>
                    </a:ln>
                  </pic:spPr>
                </pic:pic>
              </a:graphicData>
            </a:graphic>
          </wp:inline>
        </w:drawing>
      </w:r>
    </w:p>
    <w:p w:rsidR="009B35DD" w:rsidRDefault="009B35DD">
      <w:pPr>
        <w:widowControl/>
        <w:autoSpaceDE/>
        <w:autoSpaceDN/>
        <w:adjustRightInd/>
        <w:spacing w:line="240" w:lineRule="auto"/>
        <w:jc w:val="left"/>
      </w:pPr>
      <w:r>
        <w:tab/>
      </w:r>
      <w:r w:rsidRPr="009B35DD">
        <w:t>Las observaciones 26 y 27</w:t>
      </w:r>
      <w:r>
        <w:t xml:space="preserve"> ejercen un apalancamiento mayor en el ajuste de la recta comparado con efecto de las otras observaciones.</w:t>
      </w:r>
      <w:r>
        <w:br w:type="page"/>
      </w:r>
    </w:p>
    <w:p w:rsidR="00FE1A1D" w:rsidRPr="00B702C5" w:rsidRDefault="00FE1A1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b/>
        </w:rPr>
      </w:pPr>
      <w:r w:rsidRPr="00B702C5">
        <w:rPr>
          <w:b/>
        </w:rPr>
        <w:lastRenderedPageBreak/>
        <w:t>Homogeneidad de varianzas</w:t>
      </w:r>
    </w:p>
    <w:p w:rsidR="00431873" w:rsidRDefault="0043187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ab/>
      </w:r>
      <w:r w:rsidRPr="00431873">
        <w:t>La hip</w:t>
      </w:r>
      <w:r>
        <w:t>ó</w:t>
      </w:r>
      <w:r w:rsidRPr="00431873">
        <w:t>tesis nula es que la varianza de los residu</w:t>
      </w:r>
      <w:r>
        <w:t>o</w:t>
      </w:r>
      <w:r w:rsidRPr="00431873">
        <w:t>s es homog</w:t>
      </w:r>
      <w:r>
        <w:t>énea</w:t>
      </w:r>
      <w:r w:rsidR="00F458D9">
        <w:t xml:space="preserve"> (</w:t>
      </w:r>
      <w:r w:rsidR="00F458D9" w:rsidRPr="00F458D9">
        <w:t>hipótesis nula de homoscedasticidad</w:t>
      </w:r>
      <w:r w:rsidR="00F458D9">
        <w:t>)</w:t>
      </w:r>
      <w:r>
        <w:t>.</w:t>
      </w:r>
    </w:p>
    <w:p w:rsidR="00431873" w:rsidRPr="00431873" w:rsidRDefault="0043187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FE1A1D" w:rsidRPr="009B35DD" w:rsidRDefault="009B35DD" w:rsidP="0004703E">
      <w:pPr>
        <w:rPr>
          <w:b/>
        </w:rPr>
      </w:pPr>
      <w:r w:rsidRPr="009B35DD">
        <w:rPr>
          <w:b/>
        </w:rPr>
        <w:t xml:space="preserve">Prueba de heterogeneidad de varianzas de </w:t>
      </w:r>
      <w:r w:rsidR="00FE1A1D" w:rsidRPr="009B35DD">
        <w:rPr>
          <w:b/>
        </w:rPr>
        <w:t>White (1980)</w:t>
      </w:r>
    </w:p>
    <w:p w:rsidR="00FE1A1D" w:rsidRPr="00FE1A1D" w:rsidRDefault="00FE1A1D" w:rsidP="0004703E">
      <w:pPr>
        <w:rPr>
          <w:lang w:val="en-US"/>
        </w:rPr>
      </w:pPr>
      <w:r w:rsidRPr="00FE1A1D">
        <w:rPr>
          <w:lang w:val="en-US"/>
        </w:rPr>
        <w:t>OLS, using observations 1-50</w:t>
      </w:r>
    </w:p>
    <w:p w:rsidR="00FE1A1D" w:rsidRDefault="00FE1A1D" w:rsidP="0004703E">
      <w:pPr>
        <w:rPr>
          <w:lang w:val="en-US"/>
        </w:rPr>
      </w:pPr>
      <w:r w:rsidRPr="00FE1A1D">
        <w:rPr>
          <w:lang w:val="en-US"/>
        </w:rPr>
        <w:t>Dependent variable: uhat^2</w:t>
      </w:r>
    </w:p>
    <w:p w:rsidR="00F458D9" w:rsidRDefault="00F458D9" w:rsidP="0004703E">
      <w:pPr>
        <w:rPr>
          <w:lang w:val="en-US"/>
        </w:rPr>
      </w:pPr>
    </w:p>
    <w:p w:rsidR="0004703E" w:rsidRPr="00F458D9" w:rsidRDefault="00F458D9" w:rsidP="00F458D9">
      <w:pPr>
        <w:widowControl/>
        <w:spacing w:line="240" w:lineRule="auto"/>
        <w:jc w:val="left"/>
      </w:pPr>
      <w:r>
        <w:rPr>
          <w:noProof/>
          <w:lang w:val="es-CR" w:eastAsia="es-CR"/>
        </w:rPr>
        <w:drawing>
          <wp:inline distT="0" distB="0" distL="0" distR="0" wp14:anchorId="11FBA80F" wp14:editId="7E6B0FAD">
            <wp:extent cx="2142684" cy="375314"/>
            <wp:effectExtent l="19050" t="0" r="0" b="0"/>
            <wp:docPr id="1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srcRect/>
                    <a:stretch>
                      <a:fillRect/>
                    </a:stretch>
                  </pic:blipFill>
                  <pic:spPr bwMode="auto">
                    <a:xfrm>
                      <a:off x="0" y="0"/>
                      <a:ext cx="2176727" cy="381277"/>
                    </a:xfrm>
                    <a:prstGeom prst="rect">
                      <a:avLst/>
                    </a:prstGeom>
                    <a:noFill/>
                    <a:ln w="9525">
                      <a:noFill/>
                      <a:miter lim="800000"/>
                      <a:headEnd/>
                      <a:tailEnd/>
                    </a:ln>
                  </pic:spPr>
                </pic:pic>
              </a:graphicData>
            </a:graphic>
          </wp:inline>
        </w:drawing>
      </w:r>
      <w:r w:rsidRPr="00F458D9">
        <w:t>Donde</w:t>
      </w:r>
      <w:r>
        <w:t>:</w:t>
      </w:r>
      <w:r w:rsidRPr="00F458D9">
        <w:t xml:space="preserve"> </w:t>
      </w:r>
      <w:r w:rsidRPr="00F458D9">
        <w:rPr>
          <w:i/>
          <w:iCs/>
        </w:rPr>
        <w:t xml:space="preserve">N </w:t>
      </w:r>
      <w:r w:rsidRPr="00F458D9">
        <w:t xml:space="preserve">es el número de observaciones, </w:t>
      </w:r>
      <w:r w:rsidRPr="00F458D9">
        <w:rPr>
          <w:i/>
          <w:iCs/>
        </w:rPr>
        <w:t xml:space="preserve">k </w:t>
      </w:r>
      <w:r w:rsidRPr="00F458D9">
        <w:t xml:space="preserve">es el número de regresores y </w:t>
      </w:r>
      <w:r>
        <w:rPr>
          <w:noProof/>
          <w:lang w:val="es-CR" w:eastAsia="es-CR"/>
        </w:rPr>
        <w:drawing>
          <wp:inline distT="0" distB="0" distL="0" distR="0" wp14:anchorId="6C4563F2" wp14:editId="3D181DBF">
            <wp:extent cx="170072" cy="184245"/>
            <wp:effectExtent l="19050" t="0" r="1378" b="0"/>
            <wp:docPr id="16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cstate="print"/>
                    <a:srcRect/>
                    <a:stretch>
                      <a:fillRect/>
                    </a:stretch>
                  </pic:blipFill>
                  <pic:spPr bwMode="auto">
                    <a:xfrm>
                      <a:off x="0" y="0"/>
                      <a:ext cx="170131" cy="184309"/>
                    </a:xfrm>
                    <a:prstGeom prst="rect">
                      <a:avLst/>
                    </a:prstGeom>
                    <a:noFill/>
                    <a:ln w="9525">
                      <a:noFill/>
                      <a:miter lim="800000"/>
                      <a:headEnd/>
                      <a:tailEnd/>
                    </a:ln>
                  </pic:spPr>
                </pic:pic>
              </a:graphicData>
            </a:graphic>
          </wp:inline>
        </w:drawing>
      </w:r>
      <w:r>
        <w:t xml:space="preserve"> </w:t>
      </w:r>
      <w:r w:rsidRPr="00F458D9">
        <w:t>los resid</w:t>
      </w:r>
      <w:r>
        <w:t>uos al cuadrado de la regresión.</w:t>
      </w:r>
    </w:p>
    <w:p w:rsidR="00F458D9" w:rsidRPr="00F458D9" w:rsidRDefault="00F458D9" w:rsidP="0004703E"/>
    <w:tbl>
      <w:tblPr>
        <w:tblStyle w:val="Tablaconcuadrcula"/>
        <w:tblW w:w="0" w:type="auto"/>
        <w:tblLook w:val="04A0" w:firstRow="1" w:lastRow="0" w:firstColumn="1" w:lastColumn="0" w:noHBand="0" w:noVBand="1"/>
      </w:tblPr>
      <w:tblGrid>
        <w:gridCol w:w="1766"/>
        <w:gridCol w:w="2181"/>
        <w:gridCol w:w="1954"/>
        <w:gridCol w:w="1954"/>
        <w:gridCol w:w="1767"/>
      </w:tblGrid>
      <w:tr w:rsidR="0004703E" w:rsidRPr="00FA4CA4" w:rsidTr="0004703E">
        <w:tc>
          <w:tcPr>
            <w:tcW w:w="1766" w:type="dxa"/>
            <w:shd w:val="clear" w:color="auto" w:fill="D6E3BC" w:themeFill="accent3" w:themeFillTint="66"/>
          </w:tcPr>
          <w:p w:rsidR="0004703E" w:rsidRPr="00FA4CA4" w:rsidRDefault="0004703E" w:rsidP="0004703E">
            <w:pPr>
              <w:rPr>
                <w:b/>
                <w:lang w:val="en-US"/>
              </w:rPr>
            </w:pPr>
            <w:r w:rsidRPr="00FA4CA4">
              <w:rPr>
                <w:b/>
                <w:lang w:val="en-US"/>
              </w:rPr>
              <w:t>Variable</w:t>
            </w:r>
          </w:p>
        </w:tc>
        <w:tc>
          <w:tcPr>
            <w:tcW w:w="2181" w:type="dxa"/>
            <w:shd w:val="clear" w:color="auto" w:fill="D6E3BC" w:themeFill="accent3" w:themeFillTint="66"/>
          </w:tcPr>
          <w:p w:rsidR="0004703E" w:rsidRPr="00FA4CA4" w:rsidRDefault="0004703E" w:rsidP="0004703E">
            <w:pPr>
              <w:rPr>
                <w:b/>
                <w:lang w:val="en-US"/>
              </w:rPr>
            </w:pPr>
            <w:r w:rsidRPr="00FA4CA4">
              <w:rPr>
                <w:b/>
                <w:lang w:val="en-US"/>
              </w:rPr>
              <w:t>coefficient</w:t>
            </w:r>
          </w:p>
        </w:tc>
        <w:tc>
          <w:tcPr>
            <w:tcW w:w="1954" w:type="dxa"/>
            <w:shd w:val="clear" w:color="auto" w:fill="D6E3BC" w:themeFill="accent3" w:themeFillTint="66"/>
          </w:tcPr>
          <w:p w:rsidR="0004703E" w:rsidRPr="00FA4CA4" w:rsidRDefault="0004703E" w:rsidP="0004703E">
            <w:pPr>
              <w:rPr>
                <w:b/>
                <w:lang w:val="en-US"/>
              </w:rPr>
            </w:pPr>
            <w:r w:rsidRPr="00FA4CA4">
              <w:rPr>
                <w:b/>
                <w:lang w:val="en-US"/>
              </w:rPr>
              <w:t>std. error</w:t>
            </w:r>
          </w:p>
        </w:tc>
        <w:tc>
          <w:tcPr>
            <w:tcW w:w="1954" w:type="dxa"/>
            <w:shd w:val="clear" w:color="auto" w:fill="D6E3BC" w:themeFill="accent3" w:themeFillTint="66"/>
          </w:tcPr>
          <w:p w:rsidR="0004703E" w:rsidRPr="00FA4CA4" w:rsidRDefault="0004703E" w:rsidP="0004703E">
            <w:pPr>
              <w:rPr>
                <w:b/>
                <w:lang w:val="en-US"/>
              </w:rPr>
            </w:pPr>
            <w:r w:rsidRPr="00FA4CA4">
              <w:rPr>
                <w:b/>
                <w:lang w:val="en-US"/>
              </w:rPr>
              <w:t>t-ratio</w:t>
            </w:r>
          </w:p>
        </w:tc>
        <w:tc>
          <w:tcPr>
            <w:tcW w:w="1767" w:type="dxa"/>
            <w:shd w:val="clear" w:color="auto" w:fill="D6E3BC" w:themeFill="accent3" w:themeFillTint="66"/>
          </w:tcPr>
          <w:p w:rsidR="0004703E" w:rsidRPr="00FA4CA4" w:rsidRDefault="0004703E" w:rsidP="0004703E">
            <w:pPr>
              <w:rPr>
                <w:b/>
                <w:lang w:val="en-US"/>
              </w:rPr>
            </w:pPr>
            <w:r w:rsidRPr="00FA4CA4">
              <w:rPr>
                <w:b/>
                <w:lang w:val="en-US"/>
              </w:rPr>
              <w:t>p-value</w:t>
            </w:r>
          </w:p>
        </w:tc>
      </w:tr>
      <w:tr w:rsidR="0004703E" w:rsidRPr="00FA4CA4" w:rsidTr="0004703E">
        <w:tc>
          <w:tcPr>
            <w:tcW w:w="1766" w:type="dxa"/>
          </w:tcPr>
          <w:p w:rsidR="0004703E" w:rsidRPr="00FA4CA4" w:rsidRDefault="0004703E" w:rsidP="0004703E">
            <w:pPr>
              <w:rPr>
                <w:lang w:val="en-US"/>
              </w:rPr>
            </w:pPr>
            <w:r w:rsidRPr="00FA4CA4">
              <w:rPr>
                <w:lang w:val="pt-BR"/>
              </w:rPr>
              <w:t>dap_ht</w:t>
            </w:r>
          </w:p>
        </w:tc>
        <w:tc>
          <w:tcPr>
            <w:tcW w:w="2181" w:type="dxa"/>
          </w:tcPr>
          <w:p w:rsidR="0004703E" w:rsidRPr="00FA4CA4" w:rsidRDefault="0004703E" w:rsidP="0004703E">
            <w:pPr>
              <w:rPr>
                <w:lang w:val="en-US"/>
              </w:rPr>
            </w:pPr>
            <w:r w:rsidRPr="00FA4CA4">
              <w:rPr>
                <w:lang w:val="pt-BR"/>
              </w:rPr>
              <w:t>9.82095e-05</w:t>
            </w:r>
          </w:p>
        </w:tc>
        <w:tc>
          <w:tcPr>
            <w:tcW w:w="1954" w:type="dxa"/>
          </w:tcPr>
          <w:p w:rsidR="0004703E" w:rsidRPr="00FA4CA4" w:rsidRDefault="0004703E" w:rsidP="0004703E">
            <w:pPr>
              <w:rPr>
                <w:lang w:val="en-US"/>
              </w:rPr>
            </w:pPr>
            <w:r w:rsidRPr="00FA4CA4">
              <w:rPr>
                <w:lang w:val="pt-BR"/>
              </w:rPr>
              <w:t>0.000200414</w:t>
            </w:r>
          </w:p>
        </w:tc>
        <w:tc>
          <w:tcPr>
            <w:tcW w:w="1954" w:type="dxa"/>
          </w:tcPr>
          <w:p w:rsidR="0004703E" w:rsidRPr="00FA4CA4" w:rsidRDefault="0004703E" w:rsidP="0004703E">
            <w:pPr>
              <w:rPr>
                <w:lang w:val="en-US"/>
              </w:rPr>
            </w:pPr>
            <w:r w:rsidRPr="00FA4CA4">
              <w:rPr>
                <w:lang w:val="pt-BR"/>
              </w:rPr>
              <w:t>0.4900</w:t>
            </w:r>
          </w:p>
        </w:tc>
        <w:tc>
          <w:tcPr>
            <w:tcW w:w="1767" w:type="dxa"/>
          </w:tcPr>
          <w:p w:rsidR="0004703E" w:rsidRPr="00FA4CA4" w:rsidRDefault="0004703E" w:rsidP="0004703E">
            <w:pPr>
              <w:rPr>
                <w:lang w:val="en-US"/>
              </w:rPr>
            </w:pPr>
            <w:r w:rsidRPr="00FA4CA4">
              <w:rPr>
                <w:lang w:val="pt-BR"/>
              </w:rPr>
              <w:t>0.6265</w:t>
            </w:r>
          </w:p>
        </w:tc>
      </w:tr>
      <w:tr w:rsidR="0004703E" w:rsidRPr="00FA4CA4" w:rsidTr="0004703E">
        <w:tc>
          <w:tcPr>
            <w:tcW w:w="1766" w:type="dxa"/>
          </w:tcPr>
          <w:p w:rsidR="0004703E" w:rsidRPr="00FA4CA4" w:rsidRDefault="0004703E" w:rsidP="0004703E">
            <w:pPr>
              <w:rPr>
                <w:lang w:val="en-US"/>
              </w:rPr>
            </w:pPr>
            <w:r w:rsidRPr="00FA4CA4">
              <w:rPr>
                <w:lang w:val="pt-BR"/>
              </w:rPr>
              <w:t>raiz_dap</w:t>
            </w:r>
          </w:p>
        </w:tc>
        <w:tc>
          <w:tcPr>
            <w:tcW w:w="2181" w:type="dxa"/>
          </w:tcPr>
          <w:p w:rsidR="0004703E" w:rsidRPr="00FA4CA4" w:rsidRDefault="0004703E" w:rsidP="0004703E">
            <w:pPr>
              <w:rPr>
                <w:lang w:val="en-US"/>
              </w:rPr>
            </w:pPr>
            <w:r w:rsidRPr="00FA4CA4">
              <w:rPr>
                <w:lang w:val="pt-BR"/>
              </w:rPr>
              <w:t>-0.00946252</w:t>
            </w:r>
          </w:p>
        </w:tc>
        <w:tc>
          <w:tcPr>
            <w:tcW w:w="1954" w:type="dxa"/>
          </w:tcPr>
          <w:p w:rsidR="0004703E" w:rsidRPr="00FA4CA4" w:rsidRDefault="0004703E" w:rsidP="0004703E">
            <w:pPr>
              <w:rPr>
                <w:lang w:val="en-US"/>
              </w:rPr>
            </w:pPr>
            <w:r w:rsidRPr="00FA4CA4">
              <w:rPr>
                <w:lang w:val="pt-BR"/>
              </w:rPr>
              <w:t>0.0162364</w:t>
            </w:r>
          </w:p>
        </w:tc>
        <w:tc>
          <w:tcPr>
            <w:tcW w:w="1954" w:type="dxa"/>
          </w:tcPr>
          <w:p w:rsidR="0004703E" w:rsidRPr="00FA4CA4" w:rsidRDefault="0004703E" w:rsidP="0004703E">
            <w:pPr>
              <w:rPr>
                <w:lang w:val="en-US"/>
              </w:rPr>
            </w:pPr>
            <w:r w:rsidRPr="00FA4CA4">
              <w:rPr>
                <w:lang w:val="pt-BR"/>
              </w:rPr>
              <w:t>-0.5828</w:t>
            </w:r>
          </w:p>
        </w:tc>
        <w:tc>
          <w:tcPr>
            <w:tcW w:w="1767" w:type="dxa"/>
          </w:tcPr>
          <w:p w:rsidR="0004703E" w:rsidRPr="00FA4CA4" w:rsidRDefault="0004703E" w:rsidP="0004703E">
            <w:pPr>
              <w:rPr>
                <w:lang w:val="en-US"/>
              </w:rPr>
            </w:pPr>
            <w:r w:rsidRPr="00FA4CA4">
              <w:rPr>
                <w:lang w:val="pt-BR"/>
              </w:rPr>
              <w:t>0.5629</w:t>
            </w:r>
          </w:p>
        </w:tc>
      </w:tr>
      <w:tr w:rsidR="0004703E" w:rsidRPr="00FA4CA4" w:rsidTr="0004703E">
        <w:tc>
          <w:tcPr>
            <w:tcW w:w="1766" w:type="dxa"/>
          </w:tcPr>
          <w:p w:rsidR="0004703E" w:rsidRPr="00FA4CA4" w:rsidRDefault="0004703E" w:rsidP="0004703E">
            <w:pPr>
              <w:rPr>
                <w:lang w:val="en-US"/>
              </w:rPr>
            </w:pPr>
            <w:r w:rsidRPr="00FA4CA4">
              <w:rPr>
                <w:lang w:val="pt-BR"/>
              </w:rPr>
              <w:t>sq_dap_ht</w:t>
            </w:r>
          </w:p>
        </w:tc>
        <w:tc>
          <w:tcPr>
            <w:tcW w:w="2181" w:type="dxa"/>
          </w:tcPr>
          <w:p w:rsidR="0004703E" w:rsidRPr="00FA4CA4" w:rsidRDefault="0004703E" w:rsidP="0004703E">
            <w:pPr>
              <w:rPr>
                <w:lang w:val="en-US"/>
              </w:rPr>
            </w:pPr>
            <w:r w:rsidRPr="00FA4CA4">
              <w:rPr>
                <w:lang w:val="pt-BR"/>
              </w:rPr>
              <w:t>4.86699e-09</w:t>
            </w:r>
          </w:p>
        </w:tc>
        <w:tc>
          <w:tcPr>
            <w:tcW w:w="1954" w:type="dxa"/>
          </w:tcPr>
          <w:p w:rsidR="0004703E" w:rsidRPr="00FA4CA4" w:rsidRDefault="0004703E" w:rsidP="0004703E">
            <w:pPr>
              <w:rPr>
                <w:lang w:val="en-US"/>
              </w:rPr>
            </w:pPr>
            <w:r w:rsidRPr="00FA4CA4">
              <w:rPr>
                <w:lang w:val="pt-BR"/>
              </w:rPr>
              <w:t>2.22708e-07</w:t>
            </w:r>
          </w:p>
        </w:tc>
        <w:tc>
          <w:tcPr>
            <w:tcW w:w="1954" w:type="dxa"/>
          </w:tcPr>
          <w:p w:rsidR="0004703E" w:rsidRPr="00FA4CA4" w:rsidRDefault="0004703E" w:rsidP="0004703E">
            <w:pPr>
              <w:rPr>
                <w:lang w:val="en-US"/>
              </w:rPr>
            </w:pPr>
            <w:r w:rsidRPr="00FA4CA4">
              <w:rPr>
                <w:lang w:val="pt-BR"/>
              </w:rPr>
              <w:t>0.02185</w:t>
            </w:r>
          </w:p>
        </w:tc>
        <w:tc>
          <w:tcPr>
            <w:tcW w:w="1767" w:type="dxa"/>
          </w:tcPr>
          <w:p w:rsidR="0004703E" w:rsidRPr="00FA4CA4" w:rsidRDefault="0004703E" w:rsidP="0004703E">
            <w:pPr>
              <w:rPr>
                <w:lang w:val="en-US"/>
              </w:rPr>
            </w:pPr>
            <w:r w:rsidRPr="00FA4CA4">
              <w:rPr>
                <w:lang w:val="pt-BR"/>
              </w:rPr>
              <w:t>0.9827</w:t>
            </w:r>
          </w:p>
        </w:tc>
      </w:tr>
      <w:tr w:rsidR="0004703E" w:rsidRPr="00FA4CA4" w:rsidTr="0004703E">
        <w:tc>
          <w:tcPr>
            <w:tcW w:w="1766" w:type="dxa"/>
          </w:tcPr>
          <w:p w:rsidR="0004703E" w:rsidRPr="00FA4CA4" w:rsidRDefault="0004703E" w:rsidP="0004703E">
            <w:pPr>
              <w:rPr>
                <w:lang w:val="en-US"/>
              </w:rPr>
            </w:pPr>
            <w:r w:rsidRPr="00FA4CA4">
              <w:rPr>
                <w:lang w:val="pt-BR"/>
              </w:rPr>
              <w:t>X1_X2</w:t>
            </w:r>
          </w:p>
        </w:tc>
        <w:tc>
          <w:tcPr>
            <w:tcW w:w="2181" w:type="dxa"/>
          </w:tcPr>
          <w:p w:rsidR="0004703E" w:rsidRPr="00FA4CA4" w:rsidRDefault="0004703E" w:rsidP="0004703E">
            <w:pPr>
              <w:rPr>
                <w:lang w:val="en-US"/>
              </w:rPr>
            </w:pPr>
            <w:r w:rsidRPr="00FA4CA4">
              <w:rPr>
                <w:lang w:val="pt-BR"/>
              </w:rPr>
              <w:t>-1.56299e-05</w:t>
            </w:r>
          </w:p>
        </w:tc>
        <w:tc>
          <w:tcPr>
            <w:tcW w:w="1954" w:type="dxa"/>
          </w:tcPr>
          <w:p w:rsidR="0004703E" w:rsidRPr="00FA4CA4" w:rsidRDefault="0004703E" w:rsidP="0004703E">
            <w:pPr>
              <w:rPr>
                <w:lang w:val="en-US"/>
              </w:rPr>
            </w:pPr>
            <w:r w:rsidRPr="00FA4CA4">
              <w:rPr>
                <w:lang w:val="pt-BR"/>
              </w:rPr>
              <w:t>6.94768e-05</w:t>
            </w:r>
          </w:p>
        </w:tc>
        <w:tc>
          <w:tcPr>
            <w:tcW w:w="1954" w:type="dxa"/>
          </w:tcPr>
          <w:p w:rsidR="0004703E" w:rsidRPr="00FA4CA4" w:rsidRDefault="0004703E" w:rsidP="0004703E">
            <w:pPr>
              <w:rPr>
                <w:lang w:val="en-US"/>
              </w:rPr>
            </w:pPr>
            <w:r w:rsidRPr="00FA4CA4">
              <w:rPr>
                <w:lang w:val="pt-BR"/>
              </w:rPr>
              <w:t>-0.2250</w:t>
            </w:r>
          </w:p>
        </w:tc>
        <w:tc>
          <w:tcPr>
            <w:tcW w:w="1767" w:type="dxa"/>
          </w:tcPr>
          <w:p w:rsidR="0004703E" w:rsidRPr="00FA4CA4" w:rsidRDefault="0004703E" w:rsidP="0004703E">
            <w:pPr>
              <w:rPr>
                <w:lang w:val="en-US"/>
              </w:rPr>
            </w:pPr>
            <w:r w:rsidRPr="00FA4CA4">
              <w:rPr>
                <w:lang w:val="pt-BR"/>
              </w:rPr>
              <w:t>0.8230</w:t>
            </w:r>
          </w:p>
        </w:tc>
      </w:tr>
      <w:tr w:rsidR="0004703E" w:rsidRPr="00FA4CA4" w:rsidTr="0004703E">
        <w:tc>
          <w:tcPr>
            <w:tcW w:w="1766" w:type="dxa"/>
          </w:tcPr>
          <w:p w:rsidR="0004703E" w:rsidRPr="00FA4CA4" w:rsidRDefault="0004703E" w:rsidP="0004703E">
            <w:pPr>
              <w:rPr>
                <w:lang w:val="en-US"/>
              </w:rPr>
            </w:pPr>
            <w:r w:rsidRPr="00FA4CA4">
              <w:rPr>
                <w:lang w:val="en-US"/>
              </w:rPr>
              <w:t>sq_raiz_dap</w:t>
            </w:r>
          </w:p>
        </w:tc>
        <w:tc>
          <w:tcPr>
            <w:tcW w:w="2181" w:type="dxa"/>
          </w:tcPr>
          <w:p w:rsidR="0004703E" w:rsidRPr="00FA4CA4" w:rsidRDefault="0004703E" w:rsidP="0004703E">
            <w:pPr>
              <w:rPr>
                <w:lang w:val="en-US"/>
              </w:rPr>
            </w:pPr>
            <w:r w:rsidRPr="00FA4CA4">
              <w:rPr>
                <w:lang w:val="en-US"/>
              </w:rPr>
              <w:t>0.00180821</w:t>
            </w:r>
          </w:p>
        </w:tc>
        <w:tc>
          <w:tcPr>
            <w:tcW w:w="1954" w:type="dxa"/>
          </w:tcPr>
          <w:p w:rsidR="0004703E" w:rsidRPr="00FA4CA4" w:rsidRDefault="0004703E" w:rsidP="0004703E">
            <w:pPr>
              <w:rPr>
                <w:lang w:val="en-US"/>
              </w:rPr>
            </w:pPr>
            <w:r w:rsidRPr="00FA4CA4">
              <w:rPr>
                <w:lang w:val="en-US"/>
              </w:rPr>
              <w:t>0.00433471</w:t>
            </w:r>
          </w:p>
        </w:tc>
        <w:tc>
          <w:tcPr>
            <w:tcW w:w="1954" w:type="dxa"/>
          </w:tcPr>
          <w:p w:rsidR="0004703E" w:rsidRPr="00FA4CA4" w:rsidRDefault="0004703E" w:rsidP="0004703E">
            <w:pPr>
              <w:rPr>
                <w:lang w:val="en-US"/>
              </w:rPr>
            </w:pPr>
            <w:r w:rsidRPr="00FA4CA4">
              <w:rPr>
                <w:lang w:val="en-US"/>
              </w:rPr>
              <w:t>0.4171</w:t>
            </w:r>
          </w:p>
        </w:tc>
        <w:tc>
          <w:tcPr>
            <w:tcW w:w="1767" w:type="dxa"/>
          </w:tcPr>
          <w:p w:rsidR="0004703E" w:rsidRPr="00FA4CA4" w:rsidRDefault="0004703E" w:rsidP="0004703E">
            <w:pPr>
              <w:rPr>
                <w:lang w:val="en-US"/>
              </w:rPr>
            </w:pPr>
            <w:r w:rsidRPr="00FA4CA4">
              <w:rPr>
                <w:lang w:val="en-US"/>
              </w:rPr>
              <w:t>0.6786</w:t>
            </w:r>
          </w:p>
        </w:tc>
      </w:tr>
    </w:tbl>
    <w:p w:rsidR="00FE1A1D" w:rsidRDefault="00FE1A1D" w:rsidP="0004703E">
      <w:pPr>
        <w:rPr>
          <w:lang w:val="en-US"/>
        </w:rPr>
      </w:pPr>
    </w:p>
    <w:p w:rsidR="00FE1A1D" w:rsidRPr="00FE1A1D" w:rsidRDefault="00FE1A1D" w:rsidP="0004703E">
      <w:pPr>
        <w:rPr>
          <w:lang w:val="en-US"/>
        </w:rPr>
      </w:pPr>
      <w:r w:rsidRPr="00FE1A1D">
        <w:rPr>
          <w:lang w:val="en-US"/>
        </w:rPr>
        <w:t>Unadjusted R-squared = 0.352312</w:t>
      </w:r>
    </w:p>
    <w:p w:rsidR="00FE1A1D" w:rsidRPr="00FE1A1D" w:rsidRDefault="00FE1A1D" w:rsidP="0004703E">
      <w:pPr>
        <w:rPr>
          <w:lang w:val="en-US"/>
        </w:rPr>
      </w:pPr>
      <w:r w:rsidRPr="00FE1A1D">
        <w:rPr>
          <w:lang w:val="en-US"/>
        </w:rPr>
        <w:t>Test statistic: TR^2 = 17.615620,</w:t>
      </w:r>
      <w:r w:rsidR="0004703E">
        <w:rPr>
          <w:lang w:val="en-US"/>
        </w:rPr>
        <w:t xml:space="preserve"> </w:t>
      </w:r>
      <w:r w:rsidRPr="00FE1A1D">
        <w:rPr>
          <w:lang w:val="en-US"/>
        </w:rPr>
        <w:t>with p-value = P</w:t>
      </w:r>
      <w:r w:rsidR="00FA4CA4">
        <w:rPr>
          <w:lang w:val="en-US"/>
        </w:rPr>
        <w:t xml:space="preserve"> </w:t>
      </w:r>
      <w:r w:rsidRPr="00FE1A1D">
        <w:rPr>
          <w:lang w:val="en-US"/>
        </w:rPr>
        <w:t>(Chi-square(4) &gt; 17.615620) = 0.001467</w:t>
      </w:r>
    </w:p>
    <w:p w:rsidR="00FE1A1D" w:rsidRDefault="00FE1A1D" w:rsidP="0004703E">
      <w:pPr>
        <w:rPr>
          <w:lang w:val="en-US"/>
        </w:rPr>
      </w:pPr>
    </w:p>
    <w:p w:rsidR="00431873" w:rsidRDefault="00431873" w:rsidP="00431873">
      <w:r w:rsidRPr="00431873">
        <w:rPr>
          <w:b/>
        </w:rPr>
        <w:t>Conclusión</w:t>
      </w:r>
      <w:r w:rsidRPr="00431873">
        <w:t>: Para un nivel de signi</w:t>
      </w:r>
      <w:r>
        <w:t xml:space="preserve">ficancia de 0,05 se rechaza Ho y por lo tanto la varianza de los residuos es </w:t>
      </w:r>
      <w:r w:rsidR="00FA4CA4">
        <w:t xml:space="preserve">no </w:t>
      </w:r>
      <w:r>
        <w:t>homogénea.</w:t>
      </w:r>
    </w:p>
    <w:p w:rsidR="006662A9" w:rsidRDefault="006662A9" w:rsidP="00431873"/>
    <w:p w:rsidR="00431873" w:rsidRDefault="009B35DD" w:rsidP="0004703E">
      <w:r w:rsidRPr="009B35DD">
        <w:rPr>
          <w:b/>
        </w:rPr>
        <w:t xml:space="preserve">Prueba de heterogeneidad de varianzas de </w:t>
      </w:r>
      <w:r w:rsidR="00431873" w:rsidRPr="009B35DD">
        <w:rPr>
          <w:b/>
        </w:rPr>
        <w:t>Breusch-Pagan</w:t>
      </w:r>
    </w:p>
    <w:p w:rsidR="00431873" w:rsidRPr="00431873" w:rsidRDefault="00431873" w:rsidP="0004703E">
      <w:pPr>
        <w:rPr>
          <w:lang w:val="en-US"/>
        </w:rPr>
      </w:pPr>
      <w:r w:rsidRPr="00431873">
        <w:rPr>
          <w:lang w:val="en-US"/>
        </w:rPr>
        <w:t>OLS, using observations 1-50</w:t>
      </w:r>
    </w:p>
    <w:p w:rsidR="00431873" w:rsidRDefault="00431873" w:rsidP="0004703E">
      <w:pPr>
        <w:rPr>
          <w:lang w:val="en-US"/>
        </w:rPr>
      </w:pPr>
      <w:r w:rsidRPr="00431873">
        <w:rPr>
          <w:lang w:val="en-US"/>
        </w:rPr>
        <w:t>Dependent variable: scaled uhat^2</w:t>
      </w:r>
    </w:p>
    <w:p w:rsidR="0004703E" w:rsidRDefault="0004703E" w:rsidP="0004703E">
      <w:pPr>
        <w:rPr>
          <w:lang w:val="en-US"/>
        </w:rPr>
      </w:pPr>
    </w:p>
    <w:tbl>
      <w:tblPr>
        <w:tblStyle w:val="Tablaconcuadrcula"/>
        <w:tblW w:w="0" w:type="auto"/>
        <w:tblLook w:val="04A0" w:firstRow="1" w:lastRow="0" w:firstColumn="1" w:lastColumn="0" w:noHBand="0" w:noVBand="1"/>
      </w:tblPr>
      <w:tblGrid>
        <w:gridCol w:w="1909"/>
        <w:gridCol w:w="1909"/>
        <w:gridCol w:w="1909"/>
        <w:gridCol w:w="1909"/>
        <w:gridCol w:w="1910"/>
      </w:tblGrid>
      <w:tr w:rsidR="000673D6" w:rsidRPr="00FA4CA4" w:rsidTr="001E17A4">
        <w:tc>
          <w:tcPr>
            <w:tcW w:w="1909" w:type="dxa"/>
            <w:shd w:val="clear" w:color="auto" w:fill="D6E3BC" w:themeFill="accent3" w:themeFillTint="66"/>
          </w:tcPr>
          <w:p w:rsidR="008D6F2E" w:rsidRPr="00FA4CA4" w:rsidRDefault="008D6F2E" w:rsidP="001E17A4">
            <w:pPr>
              <w:rPr>
                <w:lang w:val="en-US"/>
              </w:rPr>
            </w:pPr>
            <w:r w:rsidRPr="00FA4CA4">
              <w:rPr>
                <w:lang w:val="en-US"/>
              </w:rPr>
              <w:t>Variable</w:t>
            </w:r>
          </w:p>
        </w:tc>
        <w:tc>
          <w:tcPr>
            <w:tcW w:w="1909" w:type="dxa"/>
            <w:shd w:val="clear" w:color="auto" w:fill="D6E3BC" w:themeFill="accent3" w:themeFillTint="66"/>
          </w:tcPr>
          <w:p w:rsidR="008D6F2E" w:rsidRPr="00FA4CA4" w:rsidRDefault="008D6F2E" w:rsidP="001E17A4">
            <w:pPr>
              <w:rPr>
                <w:lang w:val="en-US"/>
              </w:rPr>
            </w:pPr>
            <w:r w:rsidRPr="00FA4CA4">
              <w:rPr>
                <w:lang w:val="en-US"/>
              </w:rPr>
              <w:t>coefficient</w:t>
            </w:r>
          </w:p>
        </w:tc>
        <w:tc>
          <w:tcPr>
            <w:tcW w:w="1909" w:type="dxa"/>
            <w:shd w:val="clear" w:color="auto" w:fill="D6E3BC" w:themeFill="accent3" w:themeFillTint="66"/>
          </w:tcPr>
          <w:p w:rsidR="008D6F2E" w:rsidRPr="00FA4CA4" w:rsidRDefault="008D6F2E" w:rsidP="001E17A4">
            <w:pPr>
              <w:rPr>
                <w:lang w:val="en-US"/>
              </w:rPr>
            </w:pPr>
            <w:r w:rsidRPr="00FA4CA4">
              <w:rPr>
                <w:lang w:val="en-US"/>
              </w:rPr>
              <w:t>std. error</w:t>
            </w:r>
          </w:p>
        </w:tc>
        <w:tc>
          <w:tcPr>
            <w:tcW w:w="1909" w:type="dxa"/>
            <w:shd w:val="clear" w:color="auto" w:fill="D6E3BC" w:themeFill="accent3" w:themeFillTint="66"/>
          </w:tcPr>
          <w:p w:rsidR="008D6F2E" w:rsidRPr="00FA4CA4" w:rsidRDefault="008D6F2E" w:rsidP="001E17A4">
            <w:pPr>
              <w:rPr>
                <w:lang w:val="en-US"/>
              </w:rPr>
            </w:pPr>
            <w:r w:rsidRPr="00FA4CA4">
              <w:rPr>
                <w:lang w:val="en-US"/>
              </w:rPr>
              <w:t>t-ratio</w:t>
            </w:r>
          </w:p>
        </w:tc>
        <w:tc>
          <w:tcPr>
            <w:tcW w:w="1910" w:type="dxa"/>
            <w:shd w:val="clear" w:color="auto" w:fill="D6E3BC" w:themeFill="accent3" w:themeFillTint="66"/>
          </w:tcPr>
          <w:p w:rsidR="008D6F2E" w:rsidRPr="00FA4CA4" w:rsidRDefault="008D6F2E" w:rsidP="001E17A4">
            <w:pPr>
              <w:rPr>
                <w:lang w:val="en-US"/>
              </w:rPr>
            </w:pPr>
            <w:r w:rsidRPr="00FA4CA4">
              <w:rPr>
                <w:lang w:val="en-US"/>
              </w:rPr>
              <w:t>p-value</w:t>
            </w:r>
          </w:p>
        </w:tc>
      </w:tr>
      <w:tr w:rsidR="000673D6" w:rsidRPr="00FA4CA4" w:rsidTr="0004703E">
        <w:tc>
          <w:tcPr>
            <w:tcW w:w="1909" w:type="dxa"/>
          </w:tcPr>
          <w:p w:rsidR="008D6F2E" w:rsidRPr="00FA4CA4" w:rsidRDefault="008D6F2E" w:rsidP="001E17A4">
            <w:pPr>
              <w:rPr>
                <w:lang w:val="en-US"/>
              </w:rPr>
            </w:pPr>
            <w:r w:rsidRPr="00FA4CA4">
              <w:rPr>
                <w:lang w:val="en-US"/>
              </w:rPr>
              <w:t>dap_ht</w:t>
            </w:r>
          </w:p>
        </w:tc>
        <w:tc>
          <w:tcPr>
            <w:tcW w:w="1909" w:type="dxa"/>
          </w:tcPr>
          <w:p w:rsidR="008D6F2E" w:rsidRPr="00FA4CA4" w:rsidRDefault="008D6F2E" w:rsidP="001E17A4">
            <w:pPr>
              <w:rPr>
                <w:lang w:val="en-US"/>
              </w:rPr>
            </w:pPr>
            <w:r w:rsidRPr="00FA4CA4">
              <w:rPr>
                <w:lang w:val="en-US"/>
              </w:rPr>
              <w:t>0.00330483</w:t>
            </w:r>
          </w:p>
        </w:tc>
        <w:tc>
          <w:tcPr>
            <w:tcW w:w="1909" w:type="dxa"/>
          </w:tcPr>
          <w:p w:rsidR="008D6F2E" w:rsidRPr="00FA4CA4" w:rsidRDefault="008D6F2E" w:rsidP="001E17A4">
            <w:pPr>
              <w:rPr>
                <w:lang w:val="en-US"/>
              </w:rPr>
            </w:pPr>
            <w:r w:rsidRPr="00FA4CA4">
              <w:rPr>
                <w:lang w:val="en-US"/>
              </w:rPr>
              <w:t>0.00225736</w:t>
            </w:r>
          </w:p>
        </w:tc>
        <w:tc>
          <w:tcPr>
            <w:tcW w:w="1909" w:type="dxa"/>
          </w:tcPr>
          <w:p w:rsidR="008D6F2E" w:rsidRPr="00FA4CA4" w:rsidRDefault="008D6F2E" w:rsidP="001E17A4">
            <w:pPr>
              <w:rPr>
                <w:lang w:val="en-US"/>
              </w:rPr>
            </w:pPr>
            <w:r w:rsidRPr="00FA4CA4">
              <w:rPr>
                <w:lang w:val="en-US"/>
              </w:rPr>
              <w:t>1.464</w:t>
            </w:r>
          </w:p>
        </w:tc>
        <w:tc>
          <w:tcPr>
            <w:tcW w:w="1910" w:type="dxa"/>
          </w:tcPr>
          <w:p w:rsidR="008D6F2E" w:rsidRPr="00FA4CA4" w:rsidRDefault="008D6F2E" w:rsidP="001E17A4">
            <w:pPr>
              <w:rPr>
                <w:lang w:val="en-US"/>
              </w:rPr>
            </w:pPr>
            <w:r w:rsidRPr="00FA4CA4">
              <w:rPr>
                <w:lang w:val="en-US"/>
              </w:rPr>
              <w:t>0.1497</w:t>
            </w:r>
          </w:p>
        </w:tc>
      </w:tr>
      <w:tr w:rsidR="000673D6" w:rsidRPr="00FA4CA4" w:rsidTr="0004703E">
        <w:tc>
          <w:tcPr>
            <w:tcW w:w="1909" w:type="dxa"/>
          </w:tcPr>
          <w:p w:rsidR="008D6F2E" w:rsidRPr="00FA4CA4" w:rsidRDefault="008D6F2E" w:rsidP="001E17A4">
            <w:pPr>
              <w:rPr>
                <w:lang w:val="en-US"/>
              </w:rPr>
            </w:pPr>
            <w:r w:rsidRPr="00FA4CA4">
              <w:rPr>
                <w:lang w:val="en-US"/>
              </w:rPr>
              <w:t>raiz_dap</w:t>
            </w:r>
          </w:p>
        </w:tc>
        <w:tc>
          <w:tcPr>
            <w:tcW w:w="1909" w:type="dxa"/>
          </w:tcPr>
          <w:p w:rsidR="008D6F2E" w:rsidRPr="00FA4CA4" w:rsidRDefault="008D6F2E" w:rsidP="001E17A4">
            <w:pPr>
              <w:rPr>
                <w:lang w:val="en-US"/>
              </w:rPr>
            </w:pPr>
            <w:r w:rsidRPr="00FA4CA4">
              <w:rPr>
                <w:lang w:val="en-US"/>
              </w:rPr>
              <w:t>-0.0867601</w:t>
            </w:r>
          </w:p>
        </w:tc>
        <w:tc>
          <w:tcPr>
            <w:tcW w:w="1909" w:type="dxa"/>
          </w:tcPr>
          <w:p w:rsidR="008D6F2E" w:rsidRPr="00FA4CA4" w:rsidRDefault="008D6F2E" w:rsidP="001E17A4">
            <w:pPr>
              <w:rPr>
                <w:lang w:val="en-US"/>
              </w:rPr>
            </w:pPr>
            <w:r w:rsidRPr="00FA4CA4">
              <w:rPr>
                <w:lang w:val="en-US"/>
              </w:rPr>
              <w:t>0.197451</w:t>
            </w:r>
          </w:p>
        </w:tc>
        <w:tc>
          <w:tcPr>
            <w:tcW w:w="1909" w:type="dxa"/>
          </w:tcPr>
          <w:p w:rsidR="008D6F2E" w:rsidRPr="00FA4CA4" w:rsidRDefault="008D6F2E" w:rsidP="001E17A4">
            <w:pPr>
              <w:rPr>
                <w:lang w:val="en-US"/>
              </w:rPr>
            </w:pPr>
            <w:r w:rsidRPr="00FA4CA4">
              <w:rPr>
                <w:lang w:val="en-US"/>
              </w:rPr>
              <w:t>-0.4394</w:t>
            </w:r>
          </w:p>
        </w:tc>
        <w:tc>
          <w:tcPr>
            <w:tcW w:w="1910" w:type="dxa"/>
          </w:tcPr>
          <w:p w:rsidR="008D6F2E" w:rsidRPr="00FA4CA4" w:rsidRDefault="008D6F2E" w:rsidP="001E17A4">
            <w:pPr>
              <w:rPr>
                <w:lang w:val="en-US"/>
              </w:rPr>
            </w:pPr>
            <w:r w:rsidRPr="00FA4CA4">
              <w:rPr>
                <w:lang w:val="en-US"/>
              </w:rPr>
              <w:t>0.6623</w:t>
            </w:r>
          </w:p>
        </w:tc>
      </w:tr>
    </w:tbl>
    <w:p w:rsidR="0004703E" w:rsidRPr="00431873" w:rsidRDefault="0004703E" w:rsidP="0004703E">
      <w:pPr>
        <w:rPr>
          <w:lang w:val="en-US"/>
        </w:rPr>
      </w:pPr>
    </w:p>
    <w:p w:rsidR="00431873" w:rsidRPr="00431873" w:rsidRDefault="00431873" w:rsidP="008D6F2E">
      <w:pPr>
        <w:rPr>
          <w:lang w:val="en-US"/>
        </w:rPr>
      </w:pPr>
      <w:r w:rsidRPr="00431873">
        <w:rPr>
          <w:lang w:val="en-US"/>
        </w:rPr>
        <w:t>Explained sum of squares = 10.5331</w:t>
      </w:r>
    </w:p>
    <w:p w:rsidR="00431873" w:rsidRDefault="00431873" w:rsidP="008D6F2E">
      <w:pPr>
        <w:rPr>
          <w:lang w:val="en-US"/>
        </w:rPr>
      </w:pPr>
      <w:r w:rsidRPr="00431873">
        <w:rPr>
          <w:lang w:val="en-US"/>
        </w:rPr>
        <w:t>Test statistic: LM = 5.266531,</w:t>
      </w:r>
      <w:r w:rsidR="008D6F2E">
        <w:rPr>
          <w:lang w:val="en-US"/>
        </w:rPr>
        <w:t xml:space="preserve"> </w:t>
      </w:r>
      <w:r w:rsidRPr="00431873">
        <w:rPr>
          <w:lang w:val="en-US"/>
        </w:rPr>
        <w:t>with p-value = P</w:t>
      </w:r>
      <w:r w:rsidR="008D6F2E">
        <w:rPr>
          <w:lang w:val="en-US"/>
        </w:rPr>
        <w:t xml:space="preserve"> </w:t>
      </w:r>
      <w:r w:rsidRPr="00431873">
        <w:rPr>
          <w:lang w:val="en-US"/>
        </w:rPr>
        <w:t>(Chi-square(1) &gt; 5.266531) = 0.021739</w:t>
      </w:r>
    </w:p>
    <w:p w:rsidR="009B35DD" w:rsidRPr="00FA4CA4" w:rsidRDefault="009B35DD" w:rsidP="00431873">
      <w:pPr>
        <w:rPr>
          <w:b/>
          <w:lang w:val="en-US"/>
        </w:rPr>
      </w:pPr>
    </w:p>
    <w:p w:rsidR="00431873" w:rsidRDefault="00431873" w:rsidP="00431873">
      <w:r w:rsidRPr="00431873">
        <w:rPr>
          <w:b/>
        </w:rPr>
        <w:t>Conclusión</w:t>
      </w:r>
      <w:r w:rsidRPr="00431873">
        <w:t xml:space="preserve">: </w:t>
      </w:r>
      <w:r w:rsidR="008D6F2E">
        <w:t>El valor de p calculado (</w:t>
      </w:r>
      <w:r w:rsidR="008D6F2E" w:rsidRPr="008D6F2E">
        <w:t>0,022</w:t>
      </w:r>
      <w:r w:rsidR="008D6F2E">
        <w:t>) es menor que el valor de p critico (</w:t>
      </w:r>
      <w:r>
        <w:t>0,05</w:t>
      </w:r>
      <w:r w:rsidR="008D6F2E">
        <w:t>)</w:t>
      </w:r>
      <w:r>
        <w:t xml:space="preserve"> </w:t>
      </w:r>
      <w:r w:rsidR="008D6F2E">
        <w:t xml:space="preserve">y por lo tanto </w:t>
      </w:r>
      <w:r>
        <w:t>se rechaza Ho</w:t>
      </w:r>
      <w:r w:rsidR="008D6F2E">
        <w:t>. La</w:t>
      </w:r>
      <w:r>
        <w:t xml:space="preserve"> varianza de los residuos es </w:t>
      </w:r>
      <w:r w:rsidR="00FA4CA4">
        <w:t xml:space="preserve">no </w:t>
      </w:r>
      <w:r>
        <w:t>homogénea.</w:t>
      </w:r>
    </w:p>
    <w:p w:rsidR="009B35DD" w:rsidRDefault="009B35DD"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A55B3" w:rsidRDefault="009A55B3">
      <w:pPr>
        <w:widowControl/>
        <w:autoSpaceDE/>
        <w:autoSpaceDN/>
        <w:adjustRightInd/>
        <w:spacing w:line="240" w:lineRule="auto"/>
        <w:jc w:val="left"/>
        <w:rPr>
          <w:b/>
        </w:rPr>
      </w:pPr>
      <w:r>
        <w:rPr>
          <w:b/>
        </w:rPr>
        <w:br w:type="page"/>
      </w:r>
    </w:p>
    <w:p w:rsidR="00431873" w:rsidRPr="00FA4CA4" w:rsidRDefault="009B35DD" w:rsidP="001E17A4">
      <w:pPr>
        <w:rPr>
          <w:b/>
        </w:rPr>
      </w:pPr>
      <w:r w:rsidRPr="00FA4CA4">
        <w:rPr>
          <w:b/>
        </w:rPr>
        <w:lastRenderedPageBreak/>
        <w:t xml:space="preserve">Prueba de heterogeneidad de varianzas de </w:t>
      </w:r>
      <w:r w:rsidR="00431873" w:rsidRPr="00FA4CA4">
        <w:rPr>
          <w:b/>
        </w:rPr>
        <w:t>Breusch-Pagan (1979)</w:t>
      </w:r>
    </w:p>
    <w:p w:rsidR="00431873" w:rsidRPr="00431873" w:rsidRDefault="00431873" w:rsidP="001E17A4">
      <w:pPr>
        <w:rPr>
          <w:lang w:val="en-US"/>
        </w:rPr>
      </w:pPr>
      <w:r w:rsidRPr="00431873">
        <w:rPr>
          <w:lang w:val="en-US"/>
        </w:rPr>
        <w:t>OLS, using observations 1-50</w:t>
      </w:r>
    </w:p>
    <w:p w:rsidR="00431873" w:rsidRDefault="00431873" w:rsidP="001E17A4">
      <w:pPr>
        <w:rPr>
          <w:lang w:val="en-US"/>
        </w:rPr>
      </w:pPr>
      <w:r w:rsidRPr="00431873">
        <w:rPr>
          <w:lang w:val="en-US"/>
        </w:rPr>
        <w:t>Dependent variable: scaled uhat^2 (Koenker robust variant)</w:t>
      </w:r>
    </w:p>
    <w:p w:rsidR="001E17A4" w:rsidRDefault="001E17A4" w:rsidP="001E17A4">
      <w:pPr>
        <w:rPr>
          <w:lang w:val="en-US"/>
        </w:rPr>
      </w:pPr>
    </w:p>
    <w:tbl>
      <w:tblPr>
        <w:tblStyle w:val="Tablaconcuadrcula"/>
        <w:tblW w:w="0" w:type="auto"/>
        <w:tblLook w:val="04A0" w:firstRow="1" w:lastRow="0" w:firstColumn="1" w:lastColumn="0" w:noHBand="0" w:noVBand="1"/>
      </w:tblPr>
      <w:tblGrid>
        <w:gridCol w:w="1909"/>
        <w:gridCol w:w="1909"/>
        <w:gridCol w:w="1909"/>
        <w:gridCol w:w="1909"/>
        <w:gridCol w:w="1910"/>
      </w:tblGrid>
      <w:tr w:rsidR="009A55B3" w:rsidRPr="00FA4CA4" w:rsidTr="009F7436">
        <w:tc>
          <w:tcPr>
            <w:tcW w:w="1909" w:type="dxa"/>
            <w:shd w:val="clear" w:color="auto" w:fill="D6E3BC" w:themeFill="accent3" w:themeFillTint="66"/>
          </w:tcPr>
          <w:p w:rsidR="001E17A4" w:rsidRPr="00FA4CA4" w:rsidRDefault="001E17A4" w:rsidP="009F7436">
            <w:pPr>
              <w:rPr>
                <w:lang w:val="en-US"/>
              </w:rPr>
            </w:pPr>
            <w:r w:rsidRPr="00FA4CA4">
              <w:rPr>
                <w:lang w:val="en-US"/>
              </w:rPr>
              <w:t>Variable</w:t>
            </w:r>
          </w:p>
        </w:tc>
        <w:tc>
          <w:tcPr>
            <w:tcW w:w="1909" w:type="dxa"/>
            <w:shd w:val="clear" w:color="auto" w:fill="D6E3BC" w:themeFill="accent3" w:themeFillTint="66"/>
          </w:tcPr>
          <w:p w:rsidR="001E17A4" w:rsidRPr="00FA4CA4" w:rsidRDefault="001E17A4" w:rsidP="009F7436">
            <w:pPr>
              <w:rPr>
                <w:lang w:val="en-US"/>
              </w:rPr>
            </w:pPr>
            <w:r w:rsidRPr="00FA4CA4">
              <w:rPr>
                <w:lang w:val="en-US"/>
              </w:rPr>
              <w:t>coefficient</w:t>
            </w:r>
          </w:p>
        </w:tc>
        <w:tc>
          <w:tcPr>
            <w:tcW w:w="1909" w:type="dxa"/>
            <w:shd w:val="clear" w:color="auto" w:fill="D6E3BC" w:themeFill="accent3" w:themeFillTint="66"/>
          </w:tcPr>
          <w:p w:rsidR="001E17A4" w:rsidRPr="00FA4CA4" w:rsidRDefault="001E17A4" w:rsidP="009F7436">
            <w:pPr>
              <w:rPr>
                <w:lang w:val="en-US"/>
              </w:rPr>
            </w:pPr>
            <w:r w:rsidRPr="00FA4CA4">
              <w:rPr>
                <w:lang w:val="en-US"/>
              </w:rPr>
              <w:t>std. error</w:t>
            </w:r>
          </w:p>
        </w:tc>
        <w:tc>
          <w:tcPr>
            <w:tcW w:w="1909" w:type="dxa"/>
            <w:shd w:val="clear" w:color="auto" w:fill="D6E3BC" w:themeFill="accent3" w:themeFillTint="66"/>
          </w:tcPr>
          <w:p w:rsidR="001E17A4" w:rsidRPr="00FA4CA4" w:rsidRDefault="001E17A4" w:rsidP="009F7436">
            <w:pPr>
              <w:rPr>
                <w:lang w:val="en-US"/>
              </w:rPr>
            </w:pPr>
            <w:r w:rsidRPr="00FA4CA4">
              <w:rPr>
                <w:lang w:val="en-US"/>
              </w:rPr>
              <w:t>t-ratio</w:t>
            </w:r>
          </w:p>
        </w:tc>
        <w:tc>
          <w:tcPr>
            <w:tcW w:w="1910" w:type="dxa"/>
            <w:shd w:val="clear" w:color="auto" w:fill="D6E3BC" w:themeFill="accent3" w:themeFillTint="66"/>
          </w:tcPr>
          <w:p w:rsidR="001E17A4" w:rsidRPr="00FA4CA4" w:rsidRDefault="001E17A4" w:rsidP="009F7436">
            <w:pPr>
              <w:rPr>
                <w:lang w:val="en-US"/>
              </w:rPr>
            </w:pPr>
            <w:r w:rsidRPr="00FA4CA4">
              <w:rPr>
                <w:lang w:val="en-US"/>
              </w:rPr>
              <w:t>p-value</w:t>
            </w:r>
          </w:p>
        </w:tc>
      </w:tr>
      <w:tr w:rsidR="009A55B3" w:rsidRPr="00FA4CA4" w:rsidTr="009F7436">
        <w:tc>
          <w:tcPr>
            <w:tcW w:w="1909" w:type="dxa"/>
          </w:tcPr>
          <w:p w:rsidR="001E17A4" w:rsidRPr="00FA4CA4" w:rsidRDefault="001E17A4" w:rsidP="009F7436">
            <w:pPr>
              <w:rPr>
                <w:lang w:val="en-US"/>
              </w:rPr>
            </w:pPr>
            <w:r w:rsidRPr="00FA4CA4">
              <w:rPr>
                <w:lang w:val="en-US"/>
              </w:rPr>
              <w:t>dap_ht</w:t>
            </w:r>
          </w:p>
        </w:tc>
        <w:tc>
          <w:tcPr>
            <w:tcW w:w="1909" w:type="dxa"/>
          </w:tcPr>
          <w:p w:rsidR="001E17A4" w:rsidRPr="00FA4CA4" w:rsidRDefault="001E17A4" w:rsidP="009F7436">
            <w:pPr>
              <w:rPr>
                <w:lang w:val="en-US"/>
              </w:rPr>
            </w:pPr>
            <w:r w:rsidRPr="00FA4CA4">
              <w:rPr>
                <w:lang w:val="pt-BR"/>
              </w:rPr>
              <w:t>3.32608e-05</w:t>
            </w:r>
          </w:p>
        </w:tc>
        <w:tc>
          <w:tcPr>
            <w:tcW w:w="1909" w:type="dxa"/>
          </w:tcPr>
          <w:p w:rsidR="001E17A4" w:rsidRPr="00FA4CA4" w:rsidRDefault="001E17A4" w:rsidP="009F7436">
            <w:pPr>
              <w:rPr>
                <w:lang w:val="en-US"/>
              </w:rPr>
            </w:pPr>
            <w:r w:rsidRPr="00FA4CA4">
              <w:rPr>
                <w:lang w:val="pt-BR"/>
              </w:rPr>
              <w:t>1.90746e-05</w:t>
            </w:r>
          </w:p>
        </w:tc>
        <w:tc>
          <w:tcPr>
            <w:tcW w:w="1909" w:type="dxa"/>
          </w:tcPr>
          <w:p w:rsidR="001E17A4" w:rsidRPr="00FA4CA4" w:rsidRDefault="001E17A4" w:rsidP="009F7436">
            <w:pPr>
              <w:rPr>
                <w:lang w:val="en-US"/>
              </w:rPr>
            </w:pPr>
            <w:r w:rsidRPr="00FA4CA4">
              <w:rPr>
                <w:lang w:val="pt-BR"/>
              </w:rPr>
              <w:t>1.744</w:t>
            </w:r>
          </w:p>
        </w:tc>
        <w:tc>
          <w:tcPr>
            <w:tcW w:w="1910" w:type="dxa"/>
          </w:tcPr>
          <w:p w:rsidR="001E17A4" w:rsidRPr="00FA4CA4" w:rsidRDefault="001E17A4" w:rsidP="009F7436">
            <w:pPr>
              <w:rPr>
                <w:lang w:val="en-US"/>
              </w:rPr>
            </w:pPr>
            <w:r w:rsidRPr="00FA4CA4">
              <w:rPr>
                <w:lang w:val="pt-BR"/>
              </w:rPr>
              <w:t>0.0876</w:t>
            </w:r>
          </w:p>
        </w:tc>
      </w:tr>
      <w:tr w:rsidR="009A55B3" w:rsidRPr="00FA4CA4" w:rsidTr="009F7436">
        <w:tc>
          <w:tcPr>
            <w:tcW w:w="1909" w:type="dxa"/>
          </w:tcPr>
          <w:p w:rsidR="001E17A4" w:rsidRPr="00FA4CA4" w:rsidRDefault="001E17A4" w:rsidP="009F7436">
            <w:pPr>
              <w:rPr>
                <w:lang w:val="en-US"/>
              </w:rPr>
            </w:pPr>
            <w:r w:rsidRPr="00FA4CA4">
              <w:rPr>
                <w:lang w:val="en-US"/>
              </w:rPr>
              <w:t>raiz_dap</w:t>
            </w:r>
          </w:p>
        </w:tc>
        <w:tc>
          <w:tcPr>
            <w:tcW w:w="1909" w:type="dxa"/>
          </w:tcPr>
          <w:p w:rsidR="001E17A4" w:rsidRPr="00FA4CA4" w:rsidRDefault="001E17A4" w:rsidP="009F7436">
            <w:pPr>
              <w:rPr>
                <w:lang w:val="en-US"/>
              </w:rPr>
            </w:pPr>
            <w:r w:rsidRPr="00FA4CA4">
              <w:rPr>
                <w:lang w:val="pt-BR"/>
              </w:rPr>
              <w:t>-0.00275322</w:t>
            </w:r>
          </w:p>
        </w:tc>
        <w:tc>
          <w:tcPr>
            <w:tcW w:w="1909" w:type="dxa"/>
          </w:tcPr>
          <w:p w:rsidR="001E17A4" w:rsidRPr="00FA4CA4" w:rsidRDefault="001E17A4" w:rsidP="009F7436">
            <w:pPr>
              <w:rPr>
                <w:lang w:val="en-US"/>
              </w:rPr>
            </w:pPr>
            <w:r w:rsidRPr="00FA4CA4">
              <w:rPr>
                <w:lang w:val="pt-BR"/>
              </w:rPr>
              <w:t>0.00166845</w:t>
            </w:r>
          </w:p>
        </w:tc>
        <w:tc>
          <w:tcPr>
            <w:tcW w:w="1909" w:type="dxa"/>
          </w:tcPr>
          <w:p w:rsidR="001E17A4" w:rsidRPr="00FA4CA4" w:rsidRDefault="001E17A4" w:rsidP="009F7436">
            <w:pPr>
              <w:rPr>
                <w:lang w:val="en-US"/>
              </w:rPr>
            </w:pPr>
            <w:r w:rsidRPr="00FA4CA4">
              <w:rPr>
                <w:lang w:val="pt-BR"/>
              </w:rPr>
              <w:t>-1.650</w:t>
            </w:r>
          </w:p>
        </w:tc>
        <w:tc>
          <w:tcPr>
            <w:tcW w:w="1910" w:type="dxa"/>
          </w:tcPr>
          <w:p w:rsidR="001E17A4" w:rsidRPr="00FA4CA4" w:rsidRDefault="001E17A4" w:rsidP="009F7436">
            <w:pPr>
              <w:rPr>
                <w:lang w:val="en-US"/>
              </w:rPr>
            </w:pPr>
            <w:r w:rsidRPr="00FA4CA4">
              <w:rPr>
                <w:lang w:val="pt-BR"/>
              </w:rPr>
              <w:t>0.1054</w:t>
            </w:r>
          </w:p>
        </w:tc>
      </w:tr>
    </w:tbl>
    <w:p w:rsidR="001E17A4" w:rsidRPr="00431873" w:rsidRDefault="001E17A4" w:rsidP="001E17A4">
      <w:pPr>
        <w:rPr>
          <w:lang w:val="en-US"/>
        </w:rPr>
      </w:pPr>
    </w:p>
    <w:p w:rsidR="00431873" w:rsidRPr="00431873" w:rsidRDefault="00431873" w:rsidP="001E17A4">
      <w:pPr>
        <w:rPr>
          <w:lang w:val="en-US"/>
        </w:rPr>
      </w:pPr>
      <w:r w:rsidRPr="00431873">
        <w:rPr>
          <w:lang w:val="en-US"/>
        </w:rPr>
        <w:t>Explained sum of squares = 0.000556999</w:t>
      </w:r>
    </w:p>
    <w:p w:rsidR="00431873" w:rsidRPr="00431873" w:rsidRDefault="00431873" w:rsidP="001E17A4">
      <w:pPr>
        <w:rPr>
          <w:lang w:val="en-US"/>
        </w:rPr>
      </w:pPr>
      <w:r w:rsidRPr="00431873">
        <w:rPr>
          <w:lang w:val="en-US"/>
        </w:rPr>
        <w:t>Test statistic: LM = 3.038682,</w:t>
      </w:r>
      <w:r w:rsidR="001E17A4">
        <w:rPr>
          <w:lang w:val="en-US"/>
        </w:rPr>
        <w:t xml:space="preserve"> </w:t>
      </w:r>
      <w:r w:rsidRPr="00431873">
        <w:rPr>
          <w:lang w:val="en-US"/>
        </w:rPr>
        <w:t>with p-value = P(Chi-square(1) &gt; 3.038682) = 0.081302</w:t>
      </w:r>
    </w:p>
    <w:p w:rsidR="00431873" w:rsidRPr="00431873" w:rsidRDefault="0043187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431873" w:rsidRDefault="00431873" w:rsidP="00431873">
      <w:r w:rsidRPr="00431873">
        <w:rPr>
          <w:b/>
        </w:rPr>
        <w:t>Conclusión</w:t>
      </w:r>
      <w:r w:rsidRPr="00431873">
        <w:t>: Para un nivel de signi</w:t>
      </w:r>
      <w:r>
        <w:t>ficancia de 0,05 no se rechaza Ho y por lo tanto la varianza de los residuos son homogéneas.</w:t>
      </w:r>
    </w:p>
    <w:p w:rsidR="00431873" w:rsidRDefault="0043187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1E17A4" w:rsidRDefault="001E17A4"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t xml:space="preserve">La prueba de </w:t>
      </w:r>
      <w:r w:rsidRPr="008D6F2E">
        <w:t>Breusch-Pagan p</w:t>
      </w:r>
      <w:r>
        <w:t>ara heterogeneidad de varianzas es igual a:</w:t>
      </w:r>
    </w:p>
    <w:p w:rsidR="008D6F2E" w:rsidRDefault="008D6F2E"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221CEFFC" wp14:editId="4B2F5244">
            <wp:extent cx="977900" cy="425956"/>
            <wp:effectExtent l="19050" t="0" r="0" b="0"/>
            <wp:docPr id="8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0" cstate="print"/>
                    <a:srcRect/>
                    <a:stretch>
                      <a:fillRect/>
                    </a:stretch>
                  </pic:blipFill>
                  <pic:spPr bwMode="auto">
                    <a:xfrm>
                      <a:off x="0" y="0"/>
                      <a:ext cx="977900" cy="425956"/>
                    </a:xfrm>
                    <a:prstGeom prst="rect">
                      <a:avLst/>
                    </a:prstGeom>
                    <a:noFill/>
                    <a:ln w="9525">
                      <a:noFill/>
                      <a:miter lim="800000"/>
                      <a:headEnd/>
                      <a:tailEnd/>
                    </a:ln>
                  </pic:spPr>
                </pic:pic>
              </a:graphicData>
            </a:graphic>
          </wp:inline>
        </w:drawing>
      </w:r>
      <w:r>
        <w:t>, donde:</w:t>
      </w:r>
    </w:p>
    <w:p w:rsidR="008D6F2E" w:rsidRDefault="008D6F2E"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7173CB9F" wp14:editId="02579990">
            <wp:extent cx="1092200" cy="239751"/>
            <wp:effectExtent l="19050" t="0" r="0" b="0"/>
            <wp:docPr id="8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1" cstate="print"/>
                    <a:srcRect/>
                    <a:stretch>
                      <a:fillRect/>
                    </a:stretch>
                  </pic:blipFill>
                  <pic:spPr bwMode="auto">
                    <a:xfrm>
                      <a:off x="0" y="0"/>
                      <a:ext cx="1092200" cy="239751"/>
                    </a:xfrm>
                    <a:prstGeom prst="rect">
                      <a:avLst/>
                    </a:prstGeom>
                    <a:noFill/>
                    <a:ln w="9525">
                      <a:noFill/>
                      <a:miter lim="800000"/>
                      <a:headEnd/>
                      <a:tailEnd/>
                    </a:ln>
                  </pic:spPr>
                </pic:pic>
              </a:graphicData>
            </a:graphic>
          </wp:inline>
        </w:drawing>
      </w:r>
    </w:p>
    <w:p w:rsidR="008D6F2E" w:rsidRDefault="00086A70"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noProof/>
          <w:lang w:val="es-CR" w:eastAsia="es-CR"/>
        </w:rPr>
        <w:drawing>
          <wp:inline distT="0" distB="0" distL="0" distR="0" wp14:anchorId="75AAD418" wp14:editId="3597920F">
            <wp:extent cx="241300" cy="226219"/>
            <wp:effectExtent l="19050" t="0" r="6350" b="0"/>
            <wp:docPr id="9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2" cstate="print"/>
                    <a:srcRect/>
                    <a:stretch>
                      <a:fillRect/>
                    </a:stretch>
                  </pic:blipFill>
                  <pic:spPr bwMode="auto">
                    <a:xfrm>
                      <a:off x="0" y="0"/>
                      <a:ext cx="241300" cy="226219"/>
                    </a:xfrm>
                    <a:prstGeom prst="rect">
                      <a:avLst/>
                    </a:prstGeom>
                    <a:noFill/>
                    <a:ln w="9525">
                      <a:noFill/>
                      <a:miter lim="800000"/>
                      <a:headEnd/>
                      <a:tailEnd/>
                    </a:ln>
                  </pic:spPr>
                </pic:pic>
              </a:graphicData>
            </a:graphic>
          </wp:inline>
        </w:drawing>
      </w:r>
      <w:r>
        <w:t xml:space="preserve"> es igual a </w:t>
      </w:r>
      <w:r>
        <w:rPr>
          <w:noProof/>
          <w:lang w:val="es-CR" w:eastAsia="es-CR"/>
        </w:rPr>
        <w:drawing>
          <wp:inline distT="0" distB="0" distL="0" distR="0" wp14:anchorId="12CB253D" wp14:editId="16605C32">
            <wp:extent cx="552450" cy="207169"/>
            <wp:effectExtent l="19050" t="0" r="0" b="0"/>
            <wp:docPr id="94"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3" cstate="print"/>
                    <a:srcRect/>
                    <a:stretch>
                      <a:fillRect/>
                    </a:stretch>
                  </pic:blipFill>
                  <pic:spPr bwMode="auto">
                    <a:xfrm>
                      <a:off x="0" y="0"/>
                      <a:ext cx="552450" cy="207169"/>
                    </a:xfrm>
                    <a:prstGeom prst="rect">
                      <a:avLst/>
                    </a:prstGeom>
                    <a:noFill/>
                    <a:ln w="9525">
                      <a:noFill/>
                      <a:miter lim="800000"/>
                      <a:headEnd/>
                      <a:tailEnd/>
                    </a:ln>
                  </pic:spPr>
                </pic:pic>
              </a:graphicData>
            </a:graphic>
          </wp:inline>
        </w:drawing>
      </w:r>
      <w:r w:rsidR="00B760D8">
        <w:t>donde T es el tamaño de la muest</w:t>
      </w:r>
      <w:r w:rsidR="00167B25">
        <w:t>r</w:t>
      </w:r>
      <w:r w:rsidR="00B760D8">
        <w:t xml:space="preserve">a. Estos valores se obtienen </w:t>
      </w:r>
      <w:r>
        <w:t xml:space="preserve">de la regresión ajustada por mínimos </w:t>
      </w:r>
      <w:r w:rsidR="001E17A4">
        <w:t>cuadrados.</w:t>
      </w:r>
    </w:p>
    <w:p w:rsidR="009A55B3" w:rsidRDefault="009A55B3" w:rsidP="00DE761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9A55B3" w:rsidRDefault="009A55B3" w:rsidP="009A55B3">
      <w:pPr>
        <w:pStyle w:val="Ttulo3"/>
      </w:pPr>
      <w:bookmarkStart w:id="62" w:name="_Toc339975352"/>
      <w:r>
        <w:t xml:space="preserve">9.7.1. Ajuste de modelo biomasa en función de </w:t>
      </w:r>
      <w:r w:rsidRPr="009A55B3">
        <w:t xml:space="preserve">dap_ht </w:t>
      </w:r>
      <w:r>
        <w:t xml:space="preserve">y </w:t>
      </w:r>
      <w:r w:rsidRPr="009A55B3">
        <w:t>ht_m</w:t>
      </w:r>
      <w:r>
        <w:t xml:space="preserve"> utilizando </w:t>
      </w:r>
      <w:r w:rsidRPr="00C9599D">
        <w:t>Gretl</w:t>
      </w:r>
      <w:bookmarkEnd w:id="62"/>
    </w:p>
    <w:p w:rsidR="009A55B3" w:rsidRPr="009A55B3" w:rsidRDefault="009A55B3" w:rsidP="009A55B3">
      <w:pPr>
        <w:rPr>
          <w:lang w:eastAsia="zh-CN"/>
        </w:rPr>
      </w:pPr>
    </w:p>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Modelo 1: MCO, usando las observaciones 1-50</w:t>
      </w:r>
    </w:p>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Variable dependiente: biom_tot</w:t>
      </w:r>
    </w:p>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Desviaciones típicas robustas ante heterocedasticidad, variante HC1</w:t>
      </w:r>
    </w:p>
    <w:p w:rsidR="009A55B3" w:rsidRPr="00740729" w:rsidRDefault="009A55B3" w:rsidP="009A55B3">
      <w:pPr>
        <w:widowControl/>
        <w:spacing w:line="240" w:lineRule="auto"/>
        <w:jc w:val="center"/>
        <w:rPr>
          <w:rFonts w:eastAsiaTheme="minorHAnsi"/>
          <w:lang w:eastAsia="en-US"/>
        </w:rPr>
      </w:pPr>
    </w:p>
    <w:tbl>
      <w:tblPr>
        <w:tblW w:w="0" w:type="auto"/>
        <w:jc w:val="center"/>
        <w:tblLayout w:type="fixed"/>
        <w:tblCellMar>
          <w:left w:w="30" w:type="dxa"/>
          <w:right w:w="30" w:type="dxa"/>
        </w:tblCellMar>
        <w:tblLook w:val="0000" w:firstRow="0" w:lastRow="0" w:firstColumn="0" w:lastColumn="0" w:noHBand="0" w:noVBand="0"/>
      </w:tblPr>
      <w:tblGrid>
        <w:gridCol w:w="1930"/>
        <w:gridCol w:w="1400"/>
        <w:gridCol w:w="1400"/>
        <w:gridCol w:w="1400"/>
        <w:gridCol w:w="1400"/>
        <w:gridCol w:w="500"/>
      </w:tblGrid>
      <w:tr w:rsidR="009A55B3" w:rsidRPr="00740729" w:rsidTr="009A55B3">
        <w:trPr>
          <w:trHeight w:val="262"/>
          <w:jc w:val="center"/>
        </w:trPr>
        <w:tc>
          <w:tcPr>
            <w:tcW w:w="193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i/>
                <w:iCs/>
                <w:lang w:eastAsia="en-US"/>
              </w:rPr>
              <w:t xml:space="preserve"> </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i/>
                <w:iCs/>
                <w:lang w:eastAsia="en-US"/>
              </w:rPr>
              <w:t>Coeficiente</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i/>
                <w:iCs/>
                <w:lang w:eastAsia="en-US"/>
              </w:rPr>
              <w:t>Desv. Típica</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i/>
                <w:iCs/>
                <w:lang w:eastAsia="en-US"/>
              </w:rPr>
              <w:t>Estadístico t</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i/>
                <w:iCs/>
                <w:lang w:eastAsia="en-US"/>
              </w:rPr>
              <w:t>Valor p</w:t>
            </w:r>
          </w:p>
        </w:tc>
        <w:tc>
          <w:tcPr>
            <w:tcW w:w="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p>
        </w:tc>
      </w:tr>
      <w:tr w:rsidR="009A55B3" w:rsidRPr="00740729" w:rsidTr="009A55B3">
        <w:trPr>
          <w:trHeight w:val="262"/>
          <w:jc w:val="center"/>
        </w:trPr>
        <w:tc>
          <w:tcPr>
            <w:tcW w:w="19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const</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0.12329</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0.052832</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2.3336</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0.02394</w:t>
            </w:r>
          </w:p>
        </w:tc>
        <w:tc>
          <w:tcPr>
            <w:tcW w:w="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w:t>
            </w:r>
          </w:p>
        </w:tc>
      </w:tr>
      <w:tr w:rsidR="009A55B3" w:rsidRPr="00740729" w:rsidTr="009A55B3">
        <w:trPr>
          <w:trHeight w:val="262"/>
          <w:jc w:val="center"/>
        </w:trPr>
        <w:tc>
          <w:tcPr>
            <w:tcW w:w="19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dap_ht</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0.00137847</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0.000101844</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13.5351</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&lt;0.00001</w:t>
            </w:r>
          </w:p>
        </w:tc>
        <w:tc>
          <w:tcPr>
            <w:tcW w:w="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w:t>
            </w:r>
          </w:p>
        </w:tc>
      </w:tr>
      <w:tr w:rsidR="009A55B3" w:rsidRPr="00740729" w:rsidTr="009A55B3">
        <w:trPr>
          <w:trHeight w:val="262"/>
          <w:jc w:val="center"/>
        </w:trPr>
        <w:tc>
          <w:tcPr>
            <w:tcW w:w="19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ht_m</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-0.0252929</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0.00422053</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-5.9928</w:t>
            </w:r>
          </w:p>
        </w:tc>
        <w:tc>
          <w:tcPr>
            <w:tcW w:w="1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r w:rsidRPr="00740729">
              <w:rPr>
                <w:rFonts w:eastAsiaTheme="minorHAnsi"/>
                <w:lang w:eastAsia="en-US"/>
              </w:rPr>
              <w:t>&lt;0.00001</w:t>
            </w:r>
          </w:p>
        </w:tc>
        <w:tc>
          <w:tcPr>
            <w:tcW w:w="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w:t>
            </w:r>
          </w:p>
        </w:tc>
      </w:tr>
    </w:tbl>
    <w:p w:rsidR="009A55B3" w:rsidRPr="00740729" w:rsidRDefault="009A55B3" w:rsidP="009A55B3">
      <w:pPr>
        <w:widowControl/>
        <w:spacing w:line="240" w:lineRule="auto"/>
        <w:jc w:val="center"/>
        <w:rPr>
          <w:rFonts w:eastAsiaTheme="minorHAnsi"/>
          <w:lang w:eastAsia="en-US"/>
        </w:rPr>
      </w:pP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Media de la vble. dep.</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0.348810</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D.T. de la vble. dep.</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0.167757</w:t>
            </w:r>
          </w:p>
        </w:tc>
      </w:tr>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Suma de cuad. residuos</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0.224959</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D.T. de la regresión</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0.069184</w:t>
            </w:r>
          </w:p>
        </w:tc>
      </w:tr>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R-cuadrado</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0.836866</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R-cuadrado corregido</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0.829924</w:t>
            </w:r>
          </w:p>
        </w:tc>
      </w:tr>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F(2, 47)</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92.65040</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Valor p (de F)</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4.92e-17</w:t>
            </w:r>
          </w:p>
        </w:tc>
      </w:tr>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Log-verosimilitud</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 xml:space="preserve"> 64.14956</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Criterio de Akaike</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-122.2991</w:t>
            </w:r>
          </w:p>
        </w:tc>
      </w:tr>
      <w:tr w:rsidR="009A55B3" w:rsidRPr="00740729" w:rsidTr="009A55B3">
        <w:trPr>
          <w:trHeight w:val="262"/>
          <w:jc w:val="center"/>
        </w:trPr>
        <w:tc>
          <w:tcPr>
            <w:tcW w:w="253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Criterio de Schwarz</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-116.5631</w:t>
            </w:r>
          </w:p>
        </w:tc>
        <w:tc>
          <w:tcPr>
            <w:tcW w:w="400" w:type="dxa"/>
            <w:tcBorders>
              <w:top w:val="nil"/>
              <w:left w:val="nil"/>
              <w:bottom w:val="nil"/>
              <w:right w:val="nil"/>
            </w:tcBorders>
          </w:tcPr>
          <w:p w:rsidR="009A55B3" w:rsidRPr="00740729" w:rsidRDefault="009A55B3" w:rsidP="009A55B3">
            <w:pPr>
              <w:widowControl/>
              <w:spacing w:line="240" w:lineRule="auto"/>
              <w:jc w:val="center"/>
              <w:rPr>
                <w:rFonts w:eastAsiaTheme="minorHAnsi"/>
                <w:lang w:eastAsia="en-US"/>
              </w:rPr>
            </w:pPr>
          </w:p>
        </w:tc>
        <w:tc>
          <w:tcPr>
            <w:tcW w:w="2500" w:type="dxa"/>
            <w:tcBorders>
              <w:top w:val="nil"/>
              <w:left w:val="nil"/>
              <w:bottom w:val="nil"/>
              <w:right w:val="nil"/>
            </w:tcBorders>
          </w:tcPr>
          <w:p w:rsidR="009A55B3" w:rsidRPr="00740729" w:rsidRDefault="009A55B3" w:rsidP="009A55B3">
            <w:pPr>
              <w:widowControl/>
              <w:spacing w:line="240" w:lineRule="auto"/>
              <w:jc w:val="left"/>
              <w:rPr>
                <w:rFonts w:eastAsiaTheme="minorHAnsi"/>
                <w:lang w:eastAsia="en-US"/>
              </w:rPr>
            </w:pPr>
            <w:r w:rsidRPr="00740729">
              <w:rPr>
                <w:rFonts w:eastAsiaTheme="minorHAnsi"/>
                <w:lang w:eastAsia="en-US"/>
              </w:rPr>
              <w:t>Crit. de Hannan-Quinn</w:t>
            </w:r>
          </w:p>
        </w:tc>
        <w:tc>
          <w:tcPr>
            <w:tcW w:w="1300" w:type="dxa"/>
            <w:tcBorders>
              <w:top w:val="nil"/>
              <w:left w:val="nil"/>
              <w:bottom w:val="nil"/>
              <w:right w:val="nil"/>
            </w:tcBorders>
          </w:tcPr>
          <w:p w:rsidR="009A55B3" w:rsidRPr="00740729" w:rsidRDefault="009A55B3" w:rsidP="009A55B3">
            <w:pPr>
              <w:widowControl/>
              <w:spacing w:line="240" w:lineRule="auto"/>
              <w:jc w:val="right"/>
              <w:rPr>
                <w:rFonts w:eastAsiaTheme="minorHAnsi"/>
                <w:lang w:eastAsia="en-US"/>
              </w:rPr>
            </w:pPr>
            <w:r w:rsidRPr="00740729">
              <w:rPr>
                <w:rFonts w:eastAsiaTheme="minorHAnsi"/>
                <w:lang w:eastAsia="en-US"/>
              </w:rPr>
              <w:t>-120.1148</w:t>
            </w:r>
          </w:p>
        </w:tc>
      </w:tr>
    </w:tbl>
    <w:p w:rsidR="009A55B3" w:rsidRDefault="009A55B3" w:rsidP="009A55B3"/>
    <w:p w:rsidR="009A55B3" w:rsidRPr="00740729" w:rsidRDefault="009A55B3" w:rsidP="00A72B0D">
      <w:pPr>
        <w:rPr>
          <w:lang w:eastAsia="en-US"/>
        </w:rPr>
      </w:pPr>
      <w:r w:rsidRPr="00C9599D">
        <w:t>Gretl</w:t>
      </w:r>
      <w:r>
        <w:t xml:space="preserve"> le ofrece la opción de calcular d</w:t>
      </w:r>
      <w:r w:rsidRPr="00740729">
        <w:rPr>
          <w:lang w:eastAsia="en-US"/>
        </w:rPr>
        <w:t>esviaciones típicas robustas ante heterocedasticidad, variante HC1</w:t>
      </w:r>
      <w:r>
        <w:rPr>
          <w:lang w:eastAsia="en-US"/>
        </w:rPr>
        <w:t>.</w:t>
      </w:r>
    </w:p>
    <w:p w:rsidR="009A55B3" w:rsidRDefault="009A55B3" w:rsidP="009A55B3"/>
    <w:p w:rsidR="009A55B3" w:rsidRDefault="00CD5B1C" w:rsidP="009A55B3">
      <w:r>
        <w:rPr>
          <w:noProof/>
          <w:lang w:eastAsia="en-US"/>
        </w:rPr>
        <w:lastRenderedPageBreak/>
        <w:pict>
          <v:shape id="_x0000_s1720" type="#_x0000_t202" style="position:absolute;left:0;text-align:left;margin-left:211.9pt;margin-top:22.35pt;width:257.35pt;height:87.3pt;z-index:251940352;mso-height-percent:200;mso-height-percent:200;mso-width-relative:margin;mso-height-relative:margin">
            <v:textbox style="mso-fit-shape-to-text:t">
              <w:txbxContent>
                <w:p w:rsidR="00507776" w:rsidRPr="00A12474" w:rsidRDefault="00507776">
                  <w:r>
                    <w:t xml:space="preserve">Una vez que usted ha ajustado el modelo de regresión a sus datos, </w:t>
                  </w:r>
                  <w:r w:rsidRPr="00A12474">
                    <w:rPr>
                      <w:b/>
                    </w:rPr>
                    <w:t>Gretl</w:t>
                  </w:r>
                  <w:r w:rsidRPr="00A12474">
                    <w:t xml:space="preserve"> le ofrece la</w:t>
                  </w:r>
                  <w:r>
                    <w:t>s siguientes opciones de análisis.</w:t>
                  </w:r>
                </w:p>
              </w:txbxContent>
            </v:textbox>
          </v:shape>
        </w:pict>
      </w:r>
      <w:r w:rsidR="009A55B3">
        <w:rPr>
          <w:noProof/>
          <w:lang w:val="es-CR" w:eastAsia="es-CR"/>
        </w:rPr>
        <w:drawing>
          <wp:inline distT="0" distB="0" distL="0" distR="0" wp14:anchorId="09BDA523" wp14:editId="4B74E151">
            <wp:extent cx="2464843" cy="1344304"/>
            <wp:effectExtent l="19050" t="19050" r="11657" b="27296"/>
            <wp:docPr id="17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 cstate="print"/>
                    <a:srcRect l="1250" t="2475" r="12182"/>
                    <a:stretch>
                      <a:fillRect/>
                    </a:stretch>
                  </pic:blipFill>
                  <pic:spPr bwMode="auto">
                    <a:xfrm>
                      <a:off x="0" y="0"/>
                      <a:ext cx="2464843" cy="1344304"/>
                    </a:xfrm>
                    <a:prstGeom prst="rect">
                      <a:avLst/>
                    </a:prstGeom>
                    <a:noFill/>
                    <a:ln w="9525">
                      <a:solidFill>
                        <a:schemeClr val="accent1"/>
                      </a:solidFill>
                      <a:miter lim="800000"/>
                      <a:headEnd/>
                      <a:tailEnd/>
                    </a:ln>
                  </pic:spPr>
                </pic:pic>
              </a:graphicData>
            </a:graphic>
          </wp:inline>
        </w:drawing>
      </w:r>
    </w:p>
    <w:p w:rsidR="009A55B3" w:rsidRDefault="009A55B3" w:rsidP="009A55B3"/>
    <w:p w:rsidR="009A55B3" w:rsidRPr="00740729" w:rsidRDefault="009A55B3" w:rsidP="009A55B3">
      <w:pPr>
        <w:rPr>
          <w:b/>
        </w:rPr>
      </w:pPr>
      <w:r w:rsidRPr="00740729">
        <w:rPr>
          <w:b/>
        </w:rPr>
        <w:t>Variable observada, estimada y residuos</w:t>
      </w:r>
    </w:p>
    <w:p w:rsidR="009A55B3" w:rsidRDefault="009A55B3" w:rsidP="009A55B3">
      <w:r>
        <w:t>Rango de estimación del modelo: 1 - 50</w:t>
      </w:r>
    </w:p>
    <w:p w:rsidR="009A55B3" w:rsidRDefault="009A55B3" w:rsidP="009A55B3">
      <w:r>
        <w:t>Desviación típica de la regresión = 0.0691836 ton</w:t>
      </w:r>
    </w:p>
    <w:p w:rsidR="009A55B3" w:rsidRDefault="009A55B3" w:rsidP="009A55B3">
      <w:r w:rsidRPr="00A12474">
        <w:rPr>
          <w:b/>
        </w:rPr>
        <w:t>50</w:t>
      </w:r>
      <w:r>
        <w:t xml:space="preserve">       0.8251       0.5617       0.2634 *</w:t>
      </w:r>
    </w:p>
    <w:p w:rsidR="009A55B3" w:rsidRDefault="009A55B3" w:rsidP="009A55B3">
      <w:r>
        <w:t>Nota: * denota un residuo superior a 2.5 desviaciones típicas</w:t>
      </w:r>
    </w:p>
    <w:p w:rsidR="009A55B3" w:rsidRDefault="009A55B3" w:rsidP="009A55B3"/>
    <w:p w:rsidR="009A55B3" w:rsidRPr="00D735EB" w:rsidRDefault="009A55B3" w:rsidP="009A55B3">
      <w:pPr>
        <w:rPr>
          <w:b/>
        </w:rPr>
      </w:pPr>
      <w:r w:rsidRPr="00D735EB">
        <w:rPr>
          <w:b/>
        </w:rPr>
        <w:t>Estadísticos de evaluación de la predicción</w:t>
      </w:r>
    </w:p>
    <w:p w:rsidR="009A55B3" w:rsidRDefault="009A55B3" w:rsidP="009A55B3">
      <w:r>
        <w:t>Error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-1.5404e-017</w:t>
      </w:r>
    </w:p>
    <w:p w:rsidR="009A55B3" w:rsidRDefault="009A55B3" w:rsidP="009A55B3">
      <w:r>
        <w:t>Error cuadrático medio</w:t>
      </w:r>
      <w:r w:rsidR="00A12474">
        <w:tab/>
      </w:r>
      <w:r w:rsidR="00A12474">
        <w:tab/>
      </w:r>
      <w:r w:rsidR="00A12474">
        <w:tab/>
      </w:r>
      <w:r w:rsidR="00A12474">
        <w:tab/>
      </w:r>
      <w:r w:rsidR="00A12474">
        <w:tab/>
      </w:r>
      <w:r w:rsidR="00A12474">
        <w:tab/>
      </w:r>
      <w:r w:rsidR="00A12474">
        <w:tab/>
      </w:r>
      <w:r w:rsidR="00A12474">
        <w:tab/>
      </w:r>
      <w:r w:rsidR="00A12474">
        <w:tab/>
      </w:r>
      <w:r w:rsidR="00A12474">
        <w:tab/>
      </w:r>
      <w:r>
        <w:t>0.0044992</w:t>
      </w:r>
    </w:p>
    <w:p w:rsidR="009A55B3" w:rsidRDefault="009A55B3" w:rsidP="009A55B3">
      <w:r>
        <w:t>Raíz del Error cuadrático medio</w:t>
      </w:r>
      <w:r w:rsidR="00A12474">
        <w:tab/>
      </w:r>
      <w:r w:rsidR="00A12474">
        <w:tab/>
      </w:r>
      <w:r w:rsidR="00A12474">
        <w:tab/>
      </w:r>
      <w:r w:rsidR="00A12474">
        <w:tab/>
      </w:r>
      <w:r>
        <w:t>0.067076</w:t>
      </w:r>
    </w:p>
    <w:p w:rsidR="009A55B3" w:rsidRDefault="009A55B3" w:rsidP="009A55B3">
      <w:r>
        <w:t xml:space="preserve">Error </w:t>
      </w:r>
      <w:r w:rsidR="00A12474">
        <w:t>absoluto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0.048007</w:t>
      </w:r>
    </w:p>
    <w:p w:rsidR="009A55B3" w:rsidRDefault="009A55B3" w:rsidP="009A55B3">
      <w:r>
        <w:t>Porce</w:t>
      </w:r>
      <w:r w:rsidR="00A12474">
        <w:t>ntaje de error medio</w:t>
      </w:r>
      <w:r w:rsidR="00A12474">
        <w:tab/>
      </w:r>
      <w:r w:rsidR="00A12474">
        <w:tab/>
      </w:r>
      <w:r w:rsidR="00A12474">
        <w:tab/>
      </w:r>
      <w:r w:rsidR="00A12474">
        <w:tab/>
      </w:r>
      <w:r w:rsidR="00A12474">
        <w:tab/>
      </w:r>
      <w:r w:rsidR="00A12474">
        <w:tab/>
      </w:r>
      <w:r w:rsidR="00A12474">
        <w:tab/>
      </w:r>
      <w:r w:rsidR="00A12474">
        <w:tab/>
      </w:r>
      <w:r>
        <w:t>-3.9062</w:t>
      </w:r>
    </w:p>
    <w:p w:rsidR="009A55B3" w:rsidRDefault="009A55B3" w:rsidP="009A55B3">
      <w:r>
        <w:t>Porcentaje de error absoluto medio</w:t>
      </w:r>
      <w:r w:rsidR="00A12474">
        <w:tab/>
      </w:r>
      <w:r w:rsidR="00A12474">
        <w:tab/>
      </w:r>
      <w:r w:rsidR="00A12474">
        <w:tab/>
      </w:r>
      <w:r>
        <w:t>14.7</w:t>
      </w:r>
    </w:p>
    <w:p w:rsidR="009A55B3" w:rsidRDefault="009A55B3" w:rsidP="009A55B3">
      <w:r>
        <w:t>U de Theil</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0.2798</w:t>
      </w:r>
    </w:p>
    <w:p w:rsidR="009A55B3" w:rsidRDefault="009A55B3" w:rsidP="009A55B3"/>
    <w:p w:rsidR="009A55B3" w:rsidRDefault="009A55B3" w:rsidP="009A55B3">
      <w:pPr>
        <w:rPr>
          <w:b/>
        </w:rPr>
      </w:pPr>
      <w:r w:rsidRPr="001855B4">
        <w:rPr>
          <w:b/>
        </w:rPr>
        <w:t>Predicciones</w:t>
      </w:r>
    </w:p>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Para intervalos de confianza 95%, t(47, 0.025) = 2.012</w:t>
      </w:r>
    </w:p>
    <w:tbl>
      <w:tblPr>
        <w:tblW w:w="0" w:type="auto"/>
        <w:jc w:val="center"/>
        <w:tblLayout w:type="fixed"/>
        <w:tblCellMar>
          <w:left w:w="60" w:type="dxa"/>
          <w:right w:w="60" w:type="dxa"/>
        </w:tblCellMar>
        <w:tblLook w:val="0000" w:firstRow="0" w:lastRow="0" w:firstColumn="0" w:lastColumn="0" w:noHBand="0" w:noVBand="0"/>
      </w:tblPr>
      <w:tblGrid>
        <w:gridCol w:w="830"/>
        <w:gridCol w:w="1400"/>
        <w:gridCol w:w="1400"/>
        <w:gridCol w:w="1400"/>
        <w:gridCol w:w="2800"/>
      </w:tblGrid>
      <w:tr w:rsidR="009A55B3" w:rsidRPr="001855B4" w:rsidTr="009A55B3">
        <w:trPr>
          <w:trHeight w:val="262"/>
          <w:jc w:val="center"/>
        </w:trPr>
        <w:tc>
          <w:tcPr>
            <w:tcW w:w="830" w:type="dxa"/>
            <w:tcBorders>
              <w:top w:val="nil"/>
              <w:left w:val="nil"/>
              <w:bottom w:val="nil"/>
              <w:right w:val="nil"/>
            </w:tcBorders>
          </w:tcPr>
          <w:p w:rsidR="009A55B3" w:rsidRPr="001855B4" w:rsidRDefault="009A55B3" w:rsidP="00A12474">
            <w:pPr>
              <w:widowControl/>
              <w:spacing w:line="240" w:lineRule="auto"/>
              <w:ind w:left="-139"/>
              <w:jc w:val="center"/>
              <w:rPr>
                <w:rFonts w:eastAsiaTheme="minorHAnsi"/>
                <w:lang w:eastAsia="en-US"/>
              </w:rPr>
            </w:pPr>
            <w:r w:rsidRPr="001855B4">
              <w:rPr>
                <w:rFonts w:eastAsiaTheme="minorHAnsi"/>
                <w:lang w:eastAsia="en-US"/>
              </w:rPr>
              <w:t xml:space="preserve"> Observaciones</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biom_tot</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predicción</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Desv. Típica</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Intervalo de 95%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0.399600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0.401351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0.0734996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(0.253489, 0.549213)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0.304600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0.288264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0.0700395</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(0.147363, 0.429165)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0.388100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0.305752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0.0720965</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(0.160712, 0.450791)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0.290300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0.278245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0.0700431</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(0.137336, 0.419154)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0.193400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0.182182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0.0705065</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(0.0403415, 0.324023)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0.436300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0.445925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0.0719105</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(0.301260, 0.590591)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0.263400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0.267414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0.0709562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(0.124668, 0.410159)</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0.421600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0.360471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0.0700317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(0.219585, 0.501356)</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0.362000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0.278245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0.0700431</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(0.137336, 0.419154)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0.254100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0.202820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0.0698818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(0.0622356, 0.343404)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0.241100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0.260402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0.0703989</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(0.118778, 0.402026)</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0.218400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0.230019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0.0696702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(0.0898611, 0.370178)</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0.561700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0.486037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0.0743031</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(0.336558, 0.635515)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0.192900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0.204081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0.0700263</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(0.0632064, 0.344956)</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0.247900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0.251054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0.0698798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(0.110474, 0.391634)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0.443200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0.331786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0.0697492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(0.191469, 0.472103)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0.274800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0.308294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0.0700264</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(0.167419, 0.449169)</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18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0.139700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0.199296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0.0697718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(0.0589335, 0.339659)</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lastRenderedPageBreak/>
              <w:t>19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0.180200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0.191746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0.0698373</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(0.0512515, 0.332240)</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0.165300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0.150609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0.0705780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(0.00862452, 0.292594)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0.523400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0.426240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0.0705407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(0.284331, 0.568150)</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0.293500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0.373733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0.0734256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(0.226020, 0.521447)</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0.125600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0.148333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0.0711119</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(0.00527378, 0.291391)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0.456300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0.468493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0.0712069</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(0.325243, 0.611742)</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0.325300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0.364209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0.0699302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(0.223528, 0.504891)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0.652400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0.720210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0.0787411</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(0.561803, 0.878616)</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0.558900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0.685330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0.0765819</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(0.531267, 0.839393)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0.185300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0.186522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0.0705677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(0.0445584, 0.328486)</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29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0.404300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0.472185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0.0711820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(0.328986, 0.615385)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0.335600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0.446437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0.0708956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(0.303814, 0.589061)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0.365700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0.377303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0.0705886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(0.235297, 0.519309)</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0.446600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0.364209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0.0699302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(0.223528, 0.504891)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0.248100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0.240926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0.0696120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(0.100885, 0.380967)</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0.143100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0.200303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0.0697941</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(0.0598953, 0.340711)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0.477900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0.513086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0.0734177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(0.365389, 0.660784)</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0.245200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0.355844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0.0718847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(0.211231, 0.500458)</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0.259100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0.280079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0.0701307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(0.138994, 0.421163)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0.488500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0.488253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0.0715004</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(0.344413, 0.632093)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39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0.338900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0.432105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0.0717586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(0.287746, 0.576465)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0.370100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0.359683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0.0700497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(0.218761, 0.500605)</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41</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0.402100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0.427719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0.0725877</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(0.281692, 0.573747)</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42</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0.100200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0.116085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0.0704790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(-0.0257009, 0.257870)</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0.623500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0.529208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0.0726042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(0.383147, 0.675269)</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0.552300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0.599030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0.0738752</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(0.450412, 0.747647)</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0.712500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0.674365</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0.0757568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(0.521962, 0.826768)</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0.314500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0.377058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0.0701156</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(0.236004, 0.518113)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47</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0.512400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0.451596</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0.0723140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(0.306119, 0.597073)</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48</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0.0501000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0.0771324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0.0725038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(-0.0687265, 0.222991)</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49</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0.125400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0.0991253</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0.0707728</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(-0.0432512, 0.241502)</w:t>
            </w:r>
          </w:p>
        </w:tc>
      </w:tr>
      <w:tr w:rsidR="009A55B3" w:rsidRPr="001855B4" w:rsidTr="009A55B3">
        <w:trPr>
          <w:trHeight w:val="262"/>
          <w:jc w:val="center"/>
        </w:trPr>
        <w:tc>
          <w:tcPr>
            <w:tcW w:w="830" w:type="dxa"/>
            <w:tcBorders>
              <w:top w:val="nil"/>
              <w:left w:val="nil"/>
              <w:bottom w:val="nil"/>
              <w:right w:val="nil"/>
            </w:tcBorders>
          </w:tcPr>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50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0.825100</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0.561704</w:t>
            </w:r>
          </w:p>
        </w:tc>
        <w:tc>
          <w:tcPr>
            <w:tcW w:w="14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0.0741660</w:t>
            </w:r>
          </w:p>
        </w:tc>
        <w:tc>
          <w:tcPr>
            <w:tcW w:w="2800" w:type="dxa"/>
            <w:tcBorders>
              <w:top w:val="nil"/>
              <w:left w:val="nil"/>
              <w:bottom w:val="nil"/>
              <w:right w:val="nil"/>
            </w:tcBorders>
          </w:tcPr>
          <w:p w:rsidR="009A55B3" w:rsidRPr="001855B4" w:rsidRDefault="009A55B3" w:rsidP="009A55B3">
            <w:pPr>
              <w:widowControl/>
              <w:spacing w:line="240" w:lineRule="auto"/>
              <w:jc w:val="center"/>
              <w:rPr>
                <w:rFonts w:eastAsiaTheme="minorHAnsi"/>
                <w:lang w:eastAsia="en-US"/>
              </w:rPr>
            </w:pPr>
            <w:r w:rsidRPr="001855B4">
              <w:rPr>
                <w:rFonts w:eastAsiaTheme="minorHAnsi"/>
                <w:lang w:eastAsia="en-US"/>
              </w:rPr>
              <w:t>(0.412502, 0.710907)</w:t>
            </w:r>
          </w:p>
        </w:tc>
      </w:tr>
    </w:tbl>
    <w:p w:rsidR="009A55B3" w:rsidRDefault="009A55B3" w:rsidP="009A55B3">
      <w:pPr>
        <w:rPr>
          <w:b/>
        </w:rPr>
      </w:pPr>
    </w:p>
    <w:p w:rsidR="009A55B3" w:rsidRPr="00D735EB" w:rsidRDefault="009A55B3" w:rsidP="009A55B3">
      <w:pPr>
        <w:rPr>
          <w:b/>
        </w:rPr>
      </w:pPr>
      <w:r w:rsidRPr="00D735EB">
        <w:rPr>
          <w:b/>
        </w:rPr>
        <w:t>Estadísticos de evaluación de la predicción</w:t>
      </w:r>
    </w:p>
    <w:p w:rsidR="009A55B3" w:rsidRDefault="009A55B3" w:rsidP="009A55B3"/>
    <w:p w:rsidR="009A55B3" w:rsidRDefault="009A55B3" w:rsidP="009A55B3">
      <w:r>
        <w:t>Error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-6.6197e-017</w:t>
      </w:r>
    </w:p>
    <w:p w:rsidR="009A55B3" w:rsidRDefault="009A55B3" w:rsidP="009A55B3">
      <w:r>
        <w:t>Error cuadrático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0.0044992</w:t>
      </w:r>
    </w:p>
    <w:p w:rsidR="009A55B3" w:rsidRDefault="009A55B3" w:rsidP="009A55B3">
      <w:r>
        <w:t>Raíz del Error cuadrático medio</w:t>
      </w:r>
      <w:r w:rsidR="00A12474">
        <w:tab/>
      </w:r>
      <w:r w:rsidR="00A12474">
        <w:tab/>
      </w:r>
      <w:r w:rsidR="00A12474">
        <w:tab/>
      </w:r>
      <w:r w:rsidR="00A12474">
        <w:tab/>
      </w:r>
      <w:r w:rsidR="00A12474">
        <w:tab/>
      </w:r>
      <w:r w:rsidR="00A12474">
        <w:tab/>
      </w:r>
      <w:r w:rsidR="00A12474">
        <w:tab/>
      </w:r>
      <w:r w:rsidR="00A12474">
        <w:tab/>
      </w:r>
      <w:r>
        <w:t>0.067076</w:t>
      </w:r>
    </w:p>
    <w:p w:rsidR="009A55B3" w:rsidRDefault="009A55B3" w:rsidP="009A55B3">
      <w:r>
        <w:t>Error absoluto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0.048007</w:t>
      </w:r>
    </w:p>
    <w:p w:rsidR="009A55B3" w:rsidRDefault="009A55B3" w:rsidP="009A55B3">
      <w:r>
        <w:t>Porcentaje de error medio</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-3.9062</w:t>
      </w:r>
    </w:p>
    <w:p w:rsidR="009A55B3" w:rsidRDefault="009A55B3" w:rsidP="009A55B3">
      <w:r>
        <w:t>Porcentaje de error absoluto medio</w:t>
      </w:r>
      <w:r w:rsidR="00A12474">
        <w:tab/>
      </w:r>
      <w:r w:rsidR="00A12474">
        <w:tab/>
      </w:r>
      <w:r w:rsidR="00A12474">
        <w:tab/>
      </w:r>
      <w:r w:rsidR="00A12474">
        <w:tab/>
      </w:r>
      <w:r w:rsidR="00A12474">
        <w:tab/>
      </w:r>
      <w:r w:rsidR="00A12474">
        <w:tab/>
      </w:r>
      <w:r>
        <w:t>14.7</w:t>
      </w:r>
    </w:p>
    <w:p w:rsidR="009A55B3" w:rsidRDefault="009A55B3" w:rsidP="009A55B3">
      <w:r>
        <w:t>U de Theil</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0.2798</w:t>
      </w:r>
    </w:p>
    <w:p w:rsidR="009A55B3" w:rsidRDefault="009A55B3" w:rsidP="009A55B3">
      <w:r>
        <w:t>Proporción de sesgo, UM</w:t>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rsidR="00A12474">
        <w:tab/>
      </w:r>
      <w:r>
        <w:t>0</w:t>
      </w:r>
    </w:p>
    <w:p w:rsidR="009A55B3" w:rsidRDefault="009A55B3" w:rsidP="009A55B3">
      <w:r>
        <w:t>Proporción de regresión, UR</w:t>
      </w:r>
      <w:r w:rsidR="00A12474">
        <w:tab/>
      </w:r>
      <w:r w:rsidR="00A12474">
        <w:tab/>
      </w:r>
      <w:r w:rsidR="00A12474">
        <w:tab/>
      </w:r>
      <w:r w:rsidR="00A12474">
        <w:tab/>
      </w:r>
      <w:r w:rsidR="00A12474">
        <w:tab/>
      </w:r>
      <w:r w:rsidR="00A12474">
        <w:tab/>
      </w:r>
      <w:r w:rsidR="00A12474">
        <w:tab/>
      </w:r>
      <w:r w:rsidR="00A12474">
        <w:tab/>
      </w:r>
      <w:r w:rsidR="00A12474">
        <w:tab/>
      </w:r>
      <w:r w:rsidR="00A12474">
        <w:tab/>
      </w:r>
      <w:r>
        <w:t>0</w:t>
      </w:r>
    </w:p>
    <w:p w:rsidR="009A55B3" w:rsidRDefault="009A55B3" w:rsidP="009A55B3">
      <w:r>
        <w:t>Proporción de perturbación, UD</w:t>
      </w:r>
      <w:r w:rsidR="00A12474">
        <w:tab/>
      </w:r>
      <w:r w:rsidR="00A12474">
        <w:tab/>
      </w:r>
      <w:r w:rsidR="00A12474">
        <w:tab/>
      </w:r>
      <w:r w:rsidR="00A12474">
        <w:tab/>
      </w:r>
      <w:r w:rsidR="00A12474">
        <w:tab/>
      </w:r>
      <w:r w:rsidR="00A12474">
        <w:tab/>
      </w:r>
      <w:r w:rsidR="00A12474">
        <w:tab/>
      </w:r>
      <w:r w:rsidR="00A12474">
        <w:tab/>
      </w:r>
      <w:r>
        <w:t>1</w:t>
      </w:r>
    </w:p>
    <w:p w:rsidR="009A55B3" w:rsidRDefault="009A55B3" w:rsidP="009A55B3">
      <w:pPr>
        <w:rPr>
          <w:b/>
        </w:rPr>
      </w:pPr>
    </w:p>
    <w:p w:rsidR="009A55B3" w:rsidRDefault="009A55B3" w:rsidP="009A55B3">
      <w:pPr>
        <w:rPr>
          <w:b/>
        </w:rPr>
      </w:pPr>
    </w:p>
    <w:p w:rsidR="009A55B3" w:rsidRDefault="009A55B3" w:rsidP="009A55B3">
      <w:pPr>
        <w:rPr>
          <w:b/>
        </w:rPr>
      </w:pPr>
    </w:p>
    <w:p w:rsidR="009A55B3" w:rsidRPr="00740729" w:rsidRDefault="009A55B3" w:rsidP="009A55B3">
      <w:pPr>
        <w:widowControl/>
        <w:spacing w:line="240" w:lineRule="auto"/>
        <w:jc w:val="center"/>
        <w:rPr>
          <w:rFonts w:eastAsiaTheme="minorHAnsi"/>
          <w:b/>
          <w:lang w:eastAsia="en-US"/>
        </w:rPr>
      </w:pPr>
      <w:r w:rsidRPr="00D735EB">
        <w:rPr>
          <w:rFonts w:eastAsiaTheme="minorHAnsi"/>
          <w:b/>
          <w:lang w:eastAsia="en-US"/>
        </w:rPr>
        <w:lastRenderedPageBreak/>
        <w:t>Intervalo de confianza para l</w:t>
      </w:r>
      <w:r>
        <w:rPr>
          <w:rFonts w:eastAsiaTheme="minorHAnsi"/>
          <w:b/>
          <w:lang w:eastAsia="en-US"/>
        </w:rPr>
        <w:t>a</w:t>
      </w:r>
      <w:r w:rsidRPr="00D735EB">
        <w:rPr>
          <w:rFonts w:eastAsiaTheme="minorHAnsi"/>
          <w:b/>
          <w:lang w:eastAsia="en-US"/>
        </w:rPr>
        <w:t>s predicciones</w:t>
      </w:r>
    </w:p>
    <w:p w:rsidR="009A55B3" w:rsidRPr="00A12474" w:rsidRDefault="009A55B3" w:rsidP="009A55B3">
      <w:pPr>
        <w:jc w:val="center"/>
      </w:pPr>
      <w:r w:rsidRPr="00740729">
        <w:rPr>
          <w:noProof/>
          <w:lang w:val="es-CR" w:eastAsia="es-CR"/>
        </w:rPr>
        <w:drawing>
          <wp:inline distT="0" distB="0" distL="0" distR="0" wp14:anchorId="5DF4C3B4" wp14:editId="1204C415">
            <wp:extent cx="4203602" cy="3152633"/>
            <wp:effectExtent l="0" t="0" r="0" b="0"/>
            <wp:docPr id="1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print"/>
                    <a:srcRect/>
                    <a:stretch>
                      <a:fillRect/>
                    </a:stretch>
                  </pic:blipFill>
                  <pic:spPr bwMode="auto">
                    <a:xfrm>
                      <a:off x="0" y="0"/>
                      <a:ext cx="4205120" cy="3153771"/>
                    </a:xfrm>
                    <a:prstGeom prst="rect">
                      <a:avLst/>
                    </a:prstGeom>
                    <a:noFill/>
                    <a:ln w="9525">
                      <a:noFill/>
                      <a:miter lim="800000"/>
                      <a:headEnd/>
                      <a:tailEnd/>
                    </a:ln>
                  </pic:spPr>
                </pic:pic>
              </a:graphicData>
            </a:graphic>
          </wp:inline>
        </w:drawing>
      </w:r>
    </w:p>
    <w:p w:rsidR="009A55B3" w:rsidRDefault="009A55B3" w:rsidP="009A55B3"/>
    <w:p w:rsidR="009A55B3" w:rsidRPr="00D735EB" w:rsidRDefault="009A55B3" w:rsidP="009A55B3">
      <w:pPr>
        <w:widowControl/>
        <w:spacing w:line="240" w:lineRule="auto"/>
        <w:jc w:val="left"/>
        <w:rPr>
          <w:rFonts w:eastAsiaTheme="minorHAnsi"/>
          <w:b/>
          <w:lang w:eastAsia="en-US"/>
        </w:rPr>
      </w:pPr>
      <w:r w:rsidRPr="00D735EB">
        <w:rPr>
          <w:rFonts w:eastAsiaTheme="minorHAnsi"/>
          <w:b/>
          <w:lang w:eastAsia="en-US"/>
        </w:rPr>
        <w:t>Intervalo de confianza para coeficientes de regresión</w:t>
      </w:r>
    </w:p>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t(47, 0.025) = 2.012</w:t>
      </w:r>
    </w:p>
    <w:p w:rsidR="009A55B3" w:rsidRPr="00D735EB" w:rsidRDefault="009A55B3" w:rsidP="009A55B3">
      <w:pPr>
        <w:widowControl/>
        <w:spacing w:line="240" w:lineRule="auto"/>
        <w:jc w:val="center"/>
        <w:rPr>
          <w:rFonts w:eastAsiaTheme="minorHAnsi"/>
          <w:lang w:eastAsia="en-US"/>
        </w:rPr>
      </w:pPr>
    </w:p>
    <w:tbl>
      <w:tblPr>
        <w:tblW w:w="0" w:type="auto"/>
        <w:tblInd w:w="30" w:type="dxa"/>
        <w:tblLayout w:type="fixed"/>
        <w:tblCellMar>
          <w:left w:w="60" w:type="dxa"/>
          <w:right w:w="60" w:type="dxa"/>
        </w:tblCellMar>
        <w:tblLook w:val="0000" w:firstRow="0" w:lastRow="0" w:firstColumn="0" w:lastColumn="0" w:noHBand="0" w:noVBand="0"/>
      </w:tblPr>
      <w:tblGrid>
        <w:gridCol w:w="2430"/>
        <w:gridCol w:w="1600"/>
        <w:gridCol w:w="3200"/>
        <w:gridCol w:w="360"/>
      </w:tblGrid>
      <w:tr w:rsidR="009A55B3" w:rsidRPr="00D735EB" w:rsidTr="009A55B3">
        <w:trPr>
          <w:gridAfter w:val="1"/>
          <w:wAfter w:w="360" w:type="dxa"/>
          <w:trHeight w:val="262"/>
        </w:trPr>
        <w:tc>
          <w:tcPr>
            <w:tcW w:w="243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Variable</w:t>
            </w:r>
          </w:p>
        </w:tc>
        <w:tc>
          <w:tcPr>
            <w:tcW w:w="16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Coeficiente</w:t>
            </w:r>
          </w:p>
        </w:tc>
        <w:tc>
          <w:tcPr>
            <w:tcW w:w="32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 xml:space="preserve">Intervalo de confianza 95 </w:t>
            </w:r>
          </w:p>
        </w:tc>
      </w:tr>
      <w:tr w:rsidR="009A55B3" w:rsidRPr="00D735EB" w:rsidTr="009A55B3">
        <w:trPr>
          <w:trHeight w:val="262"/>
        </w:trPr>
        <w:tc>
          <w:tcPr>
            <w:tcW w:w="243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const</w:t>
            </w:r>
          </w:p>
        </w:tc>
        <w:tc>
          <w:tcPr>
            <w:tcW w:w="16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0.123290</w:t>
            </w:r>
          </w:p>
        </w:tc>
        <w:tc>
          <w:tcPr>
            <w:tcW w:w="32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(0.0170061, 0.229575)</w:t>
            </w:r>
          </w:p>
        </w:tc>
        <w:tc>
          <w:tcPr>
            <w:tcW w:w="360" w:type="dxa"/>
          </w:tcPr>
          <w:p w:rsidR="009A55B3" w:rsidRPr="00D735EB" w:rsidRDefault="009A55B3">
            <w:pPr>
              <w:widowControl/>
              <w:autoSpaceDE/>
              <w:autoSpaceDN/>
              <w:adjustRightInd/>
              <w:spacing w:line="240" w:lineRule="auto"/>
              <w:jc w:val="left"/>
              <w:rPr>
                <w:rFonts w:eastAsiaTheme="minorHAnsi"/>
                <w:lang w:eastAsia="en-US"/>
              </w:rPr>
            </w:pPr>
            <w:r w:rsidRPr="00D735EB">
              <w:rPr>
                <w:rFonts w:eastAsiaTheme="minorHAnsi"/>
                <w:lang w:eastAsia="en-US"/>
              </w:rPr>
              <w:t xml:space="preserve"> </w:t>
            </w:r>
          </w:p>
        </w:tc>
      </w:tr>
      <w:tr w:rsidR="009A55B3" w:rsidRPr="00D735EB" w:rsidTr="009A55B3">
        <w:trPr>
          <w:trHeight w:val="262"/>
        </w:trPr>
        <w:tc>
          <w:tcPr>
            <w:tcW w:w="243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dap_ht</w:t>
            </w:r>
          </w:p>
        </w:tc>
        <w:tc>
          <w:tcPr>
            <w:tcW w:w="16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0.00137847</w:t>
            </w:r>
          </w:p>
        </w:tc>
        <w:tc>
          <w:tcPr>
            <w:tcW w:w="32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(0.00117359, 0.00158335)</w:t>
            </w:r>
          </w:p>
        </w:tc>
        <w:tc>
          <w:tcPr>
            <w:tcW w:w="360" w:type="dxa"/>
          </w:tcPr>
          <w:p w:rsidR="009A55B3" w:rsidRPr="00D735EB" w:rsidRDefault="009A55B3">
            <w:pPr>
              <w:widowControl/>
              <w:autoSpaceDE/>
              <w:autoSpaceDN/>
              <w:adjustRightInd/>
              <w:spacing w:line="240" w:lineRule="auto"/>
              <w:jc w:val="left"/>
              <w:rPr>
                <w:rFonts w:eastAsiaTheme="minorHAnsi"/>
                <w:lang w:eastAsia="en-US"/>
              </w:rPr>
            </w:pPr>
            <w:r w:rsidRPr="00D735EB">
              <w:rPr>
                <w:rFonts w:eastAsiaTheme="minorHAnsi"/>
                <w:lang w:eastAsia="en-US"/>
              </w:rPr>
              <w:t xml:space="preserve"> </w:t>
            </w:r>
          </w:p>
        </w:tc>
      </w:tr>
      <w:tr w:rsidR="009A55B3" w:rsidRPr="00D735EB" w:rsidTr="009A55B3">
        <w:trPr>
          <w:trHeight w:val="262"/>
        </w:trPr>
        <w:tc>
          <w:tcPr>
            <w:tcW w:w="243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ht_m</w:t>
            </w:r>
          </w:p>
        </w:tc>
        <w:tc>
          <w:tcPr>
            <w:tcW w:w="16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-0.0252929</w:t>
            </w:r>
          </w:p>
        </w:tc>
        <w:tc>
          <w:tcPr>
            <w:tcW w:w="3200" w:type="dxa"/>
            <w:tcBorders>
              <w:top w:val="nil"/>
              <w:left w:val="nil"/>
              <w:bottom w:val="nil"/>
              <w:right w:val="nil"/>
            </w:tcBorders>
          </w:tcPr>
          <w:p w:rsidR="009A55B3" w:rsidRPr="00D735EB" w:rsidRDefault="009A55B3" w:rsidP="009A55B3">
            <w:pPr>
              <w:widowControl/>
              <w:spacing w:line="240" w:lineRule="auto"/>
              <w:jc w:val="center"/>
              <w:rPr>
                <w:rFonts w:eastAsiaTheme="minorHAnsi"/>
                <w:lang w:eastAsia="en-US"/>
              </w:rPr>
            </w:pPr>
            <w:r w:rsidRPr="00D735EB">
              <w:rPr>
                <w:rFonts w:eastAsiaTheme="minorHAnsi"/>
                <w:lang w:eastAsia="en-US"/>
              </w:rPr>
              <w:t>(-0.0337835, -0.0168022)</w:t>
            </w:r>
          </w:p>
        </w:tc>
        <w:tc>
          <w:tcPr>
            <w:tcW w:w="360" w:type="dxa"/>
          </w:tcPr>
          <w:p w:rsidR="009A55B3" w:rsidRPr="00D735EB" w:rsidRDefault="009A55B3">
            <w:pPr>
              <w:widowControl/>
              <w:autoSpaceDE/>
              <w:autoSpaceDN/>
              <w:adjustRightInd/>
              <w:spacing w:line="240" w:lineRule="auto"/>
              <w:jc w:val="left"/>
              <w:rPr>
                <w:rFonts w:eastAsiaTheme="minorHAnsi"/>
                <w:lang w:eastAsia="en-US"/>
              </w:rPr>
            </w:pPr>
            <w:r w:rsidRPr="00D735EB">
              <w:rPr>
                <w:rFonts w:eastAsiaTheme="minorHAnsi"/>
                <w:lang w:eastAsia="en-US"/>
              </w:rPr>
              <w:t xml:space="preserve"> </w:t>
            </w:r>
          </w:p>
        </w:tc>
      </w:tr>
    </w:tbl>
    <w:p w:rsidR="009A55B3" w:rsidRDefault="009A55B3" w:rsidP="009A55B3"/>
    <w:p w:rsidR="009A55B3" w:rsidRPr="00D735EB" w:rsidRDefault="009A55B3" w:rsidP="009A55B3">
      <w:pPr>
        <w:widowControl/>
        <w:spacing w:line="240" w:lineRule="auto"/>
        <w:jc w:val="left"/>
        <w:rPr>
          <w:rFonts w:eastAsiaTheme="minorHAnsi"/>
          <w:lang w:eastAsia="en-US"/>
        </w:rPr>
      </w:pPr>
      <w:r w:rsidRPr="001855B4">
        <w:rPr>
          <w:rFonts w:eastAsiaTheme="minorHAnsi"/>
          <w:b/>
          <w:lang w:eastAsia="en-US"/>
        </w:rPr>
        <w:t>Análisis de Varianza</w:t>
      </w:r>
    </w:p>
    <w:p w:rsidR="009A55B3" w:rsidRPr="00D735EB" w:rsidRDefault="009A55B3" w:rsidP="009A55B3">
      <w:pPr>
        <w:widowControl/>
        <w:spacing w:line="240" w:lineRule="auto"/>
        <w:jc w:val="left"/>
        <w:rPr>
          <w:rFonts w:eastAsiaTheme="minorHAnsi"/>
          <w:lang w:eastAsia="en-US"/>
        </w:rPr>
      </w:pPr>
    </w:p>
    <w:p w:rsidR="009A55B3" w:rsidRPr="00D735EB" w:rsidRDefault="00A12474" w:rsidP="009A55B3">
      <w:pPr>
        <w:widowControl/>
        <w:spacing w:line="240" w:lineRule="auto"/>
        <w:jc w:val="left"/>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009A55B3" w:rsidRPr="00D735EB">
        <w:rPr>
          <w:rFonts w:eastAsiaTheme="minorHAnsi"/>
          <w:lang w:eastAsia="en-US"/>
        </w:rPr>
        <w:t>Suma de cuadrados</w:t>
      </w:r>
      <w:r w:rsidR="009A55B3">
        <w:rPr>
          <w:rFonts w:eastAsiaTheme="minorHAnsi"/>
          <w:lang w:eastAsia="en-US"/>
        </w:rPr>
        <w:tab/>
      </w:r>
      <w:r>
        <w:rPr>
          <w:rFonts w:eastAsiaTheme="minorHAnsi"/>
          <w:lang w:eastAsia="en-US"/>
        </w:rPr>
        <w:tab/>
      </w:r>
      <w:r>
        <w:rPr>
          <w:rFonts w:eastAsiaTheme="minorHAnsi"/>
          <w:lang w:eastAsia="en-US"/>
        </w:rPr>
        <w:tab/>
      </w:r>
      <w:r w:rsidR="009A55B3" w:rsidRPr="00D735EB">
        <w:rPr>
          <w:rFonts w:eastAsiaTheme="minorHAnsi"/>
          <w:lang w:eastAsia="en-US"/>
        </w:rPr>
        <w:t xml:space="preserve">gl  </w:t>
      </w:r>
      <w:r w:rsidR="009A55B3">
        <w:rPr>
          <w:rFonts w:eastAsiaTheme="minorHAnsi"/>
          <w:lang w:eastAsia="en-US"/>
        </w:rPr>
        <w:tab/>
      </w:r>
      <w:r>
        <w:rPr>
          <w:rFonts w:eastAsiaTheme="minorHAnsi"/>
          <w:lang w:eastAsia="en-US"/>
        </w:rPr>
        <w:tab/>
      </w:r>
      <w:r w:rsidR="009A55B3" w:rsidRPr="00D735EB">
        <w:rPr>
          <w:rFonts w:eastAsiaTheme="minorHAnsi"/>
          <w:lang w:eastAsia="en-US"/>
        </w:rPr>
        <w:t>Media de cuadrados</w:t>
      </w:r>
    </w:p>
    <w:p w:rsidR="009A55B3" w:rsidRPr="00D735EB" w:rsidRDefault="009A55B3" w:rsidP="009A55B3">
      <w:pPr>
        <w:widowControl/>
        <w:spacing w:line="240" w:lineRule="auto"/>
        <w:jc w:val="left"/>
        <w:rPr>
          <w:rFonts w:eastAsiaTheme="minorHAnsi"/>
          <w:lang w:eastAsia="en-US"/>
        </w:rPr>
      </w:pPr>
      <w:r w:rsidRPr="00D735EB">
        <w:rPr>
          <w:rFonts w:eastAsiaTheme="minorHAnsi"/>
          <w:lang w:eastAsia="en-US"/>
        </w:rPr>
        <w:t>Regresión</w:t>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D735EB">
        <w:rPr>
          <w:rFonts w:eastAsiaTheme="minorHAnsi"/>
          <w:lang w:eastAsia="en-US"/>
        </w:rPr>
        <w:t>15402</w:t>
      </w:r>
      <w:r>
        <w:rPr>
          <w:rFonts w:eastAsiaTheme="minorHAnsi"/>
          <w:lang w:eastAsia="en-US"/>
        </w:rPr>
        <w:tab/>
      </w:r>
      <w:r>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D735EB">
        <w:rPr>
          <w:rFonts w:eastAsiaTheme="minorHAnsi"/>
          <w:lang w:eastAsia="en-US"/>
        </w:rPr>
        <w:t>2</w:t>
      </w:r>
      <w:r w:rsidR="00A12474">
        <w:rPr>
          <w:rFonts w:eastAsiaTheme="minorHAnsi"/>
          <w:lang w:eastAsia="en-US"/>
        </w:rPr>
        <w:tab/>
      </w:r>
      <w:r>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D735EB">
        <w:rPr>
          <w:rFonts w:eastAsiaTheme="minorHAnsi"/>
          <w:lang w:eastAsia="en-US"/>
        </w:rPr>
        <w:t>0.57701</w:t>
      </w: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Residuo</w:t>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Pr="00A12474">
        <w:rPr>
          <w:rFonts w:eastAsiaTheme="minorHAnsi"/>
          <w:lang w:eastAsia="en-US"/>
        </w:rPr>
        <w:t>0.224959</w:t>
      </w:r>
      <w:r w:rsidRPr="00A12474">
        <w:rPr>
          <w:rFonts w:eastAsiaTheme="minorHAnsi"/>
          <w:lang w:eastAsia="en-US"/>
        </w:rPr>
        <w:tab/>
      </w:r>
      <w:r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Pr="00A12474">
        <w:rPr>
          <w:rFonts w:eastAsiaTheme="minorHAnsi"/>
          <w:lang w:eastAsia="en-US"/>
        </w:rPr>
        <w:t>47</w:t>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A12474">
        <w:rPr>
          <w:rFonts w:eastAsiaTheme="minorHAnsi"/>
          <w:lang w:eastAsia="en-US"/>
        </w:rPr>
        <w:t>0.00478636</w:t>
      </w: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Total</w:t>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00A12474" w:rsidRPr="00A12474">
        <w:rPr>
          <w:rFonts w:eastAsiaTheme="minorHAnsi"/>
          <w:lang w:eastAsia="en-US"/>
        </w:rPr>
        <w:tab/>
      </w:r>
      <w:r w:rsidRPr="00A12474">
        <w:rPr>
          <w:rFonts w:eastAsiaTheme="minorHAnsi"/>
          <w:lang w:eastAsia="en-US"/>
        </w:rPr>
        <w:t>1.37898</w:t>
      </w:r>
      <w:r w:rsidRPr="00A12474">
        <w:rPr>
          <w:rFonts w:eastAsiaTheme="minorHAnsi"/>
          <w:lang w:eastAsia="en-US"/>
        </w:rPr>
        <w:tab/>
      </w:r>
      <w:r w:rsidRP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A12474">
        <w:rPr>
          <w:rFonts w:eastAsiaTheme="minorHAnsi"/>
          <w:lang w:eastAsia="en-US"/>
        </w:rPr>
        <w:t>49</w:t>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00A12474">
        <w:rPr>
          <w:rFonts w:eastAsiaTheme="minorHAnsi"/>
          <w:lang w:eastAsia="en-US"/>
        </w:rPr>
        <w:tab/>
      </w:r>
      <w:r w:rsidRPr="00A12474">
        <w:rPr>
          <w:rFonts w:eastAsiaTheme="minorHAnsi"/>
          <w:lang w:eastAsia="en-US"/>
        </w:rPr>
        <w:tab/>
      </w:r>
      <w:r w:rsidR="00A12474">
        <w:rPr>
          <w:rFonts w:eastAsiaTheme="minorHAnsi"/>
          <w:lang w:eastAsia="en-US"/>
        </w:rPr>
        <w:tab/>
      </w:r>
      <w:r w:rsidR="00A12474">
        <w:rPr>
          <w:rFonts w:eastAsiaTheme="minorHAnsi"/>
          <w:lang w:eastAsia="en-US"/>
        </w:rPr>
        <w:tab/>
      </w:r>
      <w:r w:rsidRPr="00A12474">
        <w:rPr>
          <w:rFonts w:eastAsiaTheme="minorHAnsi"/>
          <w:lang w:eastAsia="en-US"/>
        </w:rPr>
        <w:t>0.0281424</w:t>
      </w:r>
    </w:p>
    <w:p w:rsidR="009A55B3" w:rsidRPr="00A12474" w:rsidRDefault="009A55B3" w:rsidP="009A55B3">
      <w:pPr>
        <w:widowControl/>
        <w:spacing w:line="240" w:lineRule="auto"/>
        <w:jc w:val="left"/>
        <w:rPr>
          <w:rFonts w:eastAsiaTheme="minorHAnsi"/>
          <w:lang w:eastAsia="en-US"/>
        </w:rPr>
      </w:pP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R^2 = 1.15402 / 1.37898 = 0.836866</w:t>
      </w: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F(2, 47) = 0.57701 / 0.00478636 = 120.553 [Valor p 3.12e-019]</w:t>
      </w:r>
    </w:p>
    <w:p w:rsidR="009A55B3" w:rsidRPr="00A12474" w:rsidRDefault="009A55B3" w:rsidP="009A55B3">
      <w:pPr>
        <w:widowControl/>
        <w:spacing w:line="240" w:lineRule="auto"/>
        <w:jc w:val="left"/>
        <w:rPr>
          <w:rFonts w:eastAsiaTheme="minorHAnsi"/>
          <w:lang w:eastAsia="en-US"/>
        </w:rPr>
      </w:pPr>
    </w:p>
    <w:p w:rsidR="009A55B3" w:rsidRPr="009A55B3" w:rsidRDefault="009A55B3" w:rsidP="009A55B3">
      <w:pPr>
        <w:widowControl/>
        <w:spacing w:line="240" w:lineRule="auto"/>
        <w:jc w:val="left"/>
        <w:rPr>
          <w:rFonts w:eastAsiaTheme="minorHAnsi"/>
          <w:b/>
          <w:lang w:eastAsia="en-US"/>
        </w:rPr>
      </w:pPr>
      <w:r w:rsidRPr="009A55B3">
        <w:rPr>
          <w:rFonts w:eastAsiaTheme="minorHAnsi"/>
          <w:b/>
          <w:lang w:eastAsia="en-US"/>
        </w:rPr>
        <w:t>Estimación Bootstrapping</w:t>
      </w:r>
    </w:p>
    <w:p w:rsidR="009A55B3" w:rsidRPr="009A55B3" w:rsidRDefault="009A55B3" w:rsidP="009A55B3">
      <w:pPr>
        <w:widowControl/>
        <w:spacing w:line="240" w:lineRule="auto"/>
        <w:jc w:val="left"/>
        <w:rPr>
          <w:rFonts w:eastAsiaTheme="minorHAnsi"/>
          <w:lang w:eastAsia="en-US"/>
        </w:rPr>
      </w:pPr>
    </w:p>
    <w:p w:rsidR="009A55B3" w:rsidRPr="009A55B3" w:rsidRDefault="009A55B3" w:rsidP="009A55B3">
      <w:pPr>
        <w:widowControl/>
        <w:spacing w:line="240" w:lineRule="auto"/>
        <w:jc w:val="left"/>
        <w:rPr>
          <w:rFonts w:eastAsiaTheme="minorHAnsi"/>
          <w:b/>
          <w:lang w:eastAsia="en-US"/>
        </w:rPr>
      </w:pPr>
      <w:r w:rsidRPr="009A55B3">
        <w:rPr>
          <w:rFonts w:eastAsiaTheme="minorHAnsi"/>
          <w:b/>
          <w:lang w:eastAsia="en-US"/>
        </w:rPr>
        <w:t xml:space="preserve">Coeficiente </w:t>
      </w:r>
      <w:r w:rsidRPr="001855B4">
        <w:rPr>
          <w:rFonts w:eastAsiaTheme="minorHAnsi"/>
          <w:b/>
          <w:lang w:eastAsia="en-US"/>
        </w:rPr>
        <w:t>dap_ht</w:t>
      </w:r>
    </w:p>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Para el coeficiente de dap_ht (estimación 0.00137847):</w:t>
      </w:r>
    </w:p>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Intervalo de confianza 95% = 0.00119341 a 0.00158933</w:t>
      </w:r>
    </w:p>
    <w:p w:rsidR="009A55B3" w:rsidRPr="001855B4" w:rsidRDefault="009A55B3" w:rsidP="009A55B3">
      <w:pPr>
        <w:widowControl/>
        <w:spacing w:line="240" w:lineRule="auto"/>
        <w:jc w:val="left"/>
        <w:rPr>
          <w:rFonts w:eastAsiaTheme="minorHAnsi"/>
          <w:lang w:eastAsia="en-US"/>
        </w:rPr>
      </w:pPr>
      <w:r w:rsidRPr="001855B4">
        <w:rPr>
          <w:rFonts w:eastAsiaTheme="minorHAnsi"/>
          <w:lang w:eastAsia="en-US"/>
        </w:rPr>
        <w:t>Basado en 999 replicaciones, utilizando residuos remuestreados</w:t>
      </w:r>
    </w:p>
    <w:p w:rsidR="009A55B3" w:rsidRPr="001855B4" w:rsidRDefault="009A55B3" w:rsidP="009A55B3">
      <w:pPr>
        <w:widowControl/>
        <w:spacing w:line="240" w:lineRule="auto"/>
        <w:jc w:val="left"/>
        <w:rPr>
          <w:rFonts w:eastAsiaTheme="minorHAnsi"/>
          <w:lang w:eastAsia="en-US"/>
        </w:rPr>
      </w:pPr>
    </w:p>
    <w:p w:rsidR="009A55B3" w:rsidRDefault="009A55B3" w:rsidP="009A55B3">
      <w:r w:rsidRPr="001855B4">
        <w:rPr>
          <w:noProof/>
          <w:lang w:val="es-CR" w:eastAsia="es-CR"/>
        </w:rPr>
        <w:lastRenderedPageBreak/>
        <w:drawing>
          <wp:inline distT="0" distB="0" distL="0" distR="0">
            <wp:extent cx="3373255" cy="2529886"/>
            <wp:effectExtent l="0" t="0" r="0" b="0"/>
            <wp:docPr id="17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cstate="print"/>
                    <a:srcRect/>
                    <a:stretch>
                      <a:fillRect/>
                    </a:stretch>
                  </pic:blipFill>
                  <pic:spPr bwMode="auto">
                    <a:xfrm>
                      <a:off x="0" y="0"/>
                      <a:ext cx="3376406" cy="2532250"/>
                    </a:xfrm>
                    <a:prstGeom prst="rect">
                      <a:avLst/>
                    </a:prstGeom>
                    <a:noFill/>
                    <a:ln w="9525">
                      <a:noFill/>
                      <a:miter lim="800000"/>
                      <a:headEnd/>
                      <a:tailEnd/>
                    </a:ln>
                  </pic:spPr>
                </pic:pic>
              </a:graphicData>
            </a:graphic>
          </wp:inline>
        </w:drawing>
      </w:r>
    </w:p>
    <w:p w:rsidR="009A55B3" w:rsidRDefault="009A55B3" w:rsidP="009A55B3">
      <w:pPr>
        <w:widowControl/>
        <w:spacing w:line="240" w:lineRule="auto"/>
        <w:jc w:val="left"/>
        <w:rPr>
          <w:rFonts w:eastAsiaTheme="minorHAnsi"/>
          <w:sz w:val="22"/>
          <w:szCs w:val="22"/>
          <w:lang w:eastAsia="en-US"/>
        </w:rPr>
      </w:pPr>
    </w:p>
    <w:p w:rsidR="009A55B3" w:rsidRPr="00952144" w:rsidRDefault="009A55B3" w:rsidP="009A55B3">
      <w:pPr>
        <w:widowControl/>
        <w:spacing w:line="240" w:lineRule="auto"/>
        <w:jc w:val="left"/>
        <w:rPr>
          <w:rFonts w:eastAsiaTheme="minorHAnsi"/>
          <w:b/>
          <w:lang w:eastAsia="en-US"/>
        </w:rPr>
      </w:pPr>
      <w:r w:rsidRPr="00952144">
        <w:rPr>
          <w:rFonts w:eastAsiaTheme="minorHAnsi"/>
          <w:b/>
          <w:lang w:eastAsia="en-US"/>
        </w:rPr>
        <w:t>Coeficiente ht</w:t>
      </w:r>
    </w:p>
    <w:p w:rsidR="009A55B3" w:rsidRDefault="009A55B3" w:rsidP="009A55B3">
      <w:pPr>
        <w:rPr>
          <w:rFonts w:eastAsiaTheme="minorHAnsi"/>
          <w:lang w:eastAsia="en-US"/>
        </w:rPr>
      </w:pPr>
      <w:r>
        <w:rPr>
          <w:rFonts w:eastAsiaTheme="minorHAnsi"/>
          <w:lang w:eastAsia="en-US"/>
        </w:rPr>
        <w:t>Para el coeficiente de ht_m (estimación -0.0252929):</w:t>
      </w:r>
    </w:p>
    <w:p w:rsidR="009A55B3" w:rsidRPr="00952144" w:rsidRDefault="009A55B3" w:rsidP="009A55B3">
      <w:pPr>
        <w:widowControl/>
        <w:spacing w:line="240" w:lineRule="auto"/>
        <w:jc w:val="left"/>
        <w:rPr>
          <w:rFonts w:eastAsiaTheme="minorHAnsi"/>
          <w:lang w:eastAsia="en-US"/>
        </w:rPr>
      </w:pPr>
      <w:r w:rsidRPr="00952144">
        <w:rPr>
          <w:rFonts w:eastAsiaTheme="minorHAnsi"/>
          <w:lang w:eastAsia="en-US"/>
        </w:rPr>
        <w:t>Intervalo de confianza 95% = -0.0346292 a -0.0161871</w:t>
      </w:r>
    </w:p>
    <w:p w:rsidR="009A55B3" w:rsidRPr="00952144" w:rsidRDefault="009A55B3" w:rsidP="009A55B3">
      <w:pPr>
        <w:widowControl/>
        <w:spacing w:line="240" w:lineRule="auto"/>
        <w:jc w:val="left"/>
        <w:rPr>
          <w:rFonts w:eastAsiaTheme="minorHAnsi"/>
          <w:lang w:eastAsia="en-US"/>
        </w:rPr>
      </w:pPr>
      <w:r w:rsidRPr="00952144">
        <w:rPr>
          <w:rFonts w:eastAsiaTheme="minorHAnsi"/>
          <w:lang w:eastAsia="en-US"/>
        </w:rPr>
        <w:t>Basado en 999 replicaciones, utilizando residuos remuestreados</w:t>
      </w:r>
    </w:p>
    <w:p w:rsidR="009A55B3" w:rsidRPr="00952144" w:rsidRDefault="009A55B3" w:rsidP="009A55B3"/>
    <w:p w:rsidR="009A55B3" w:rsidRDefault="009A55B3" w:rsidP="009A55B3">
      <w:pPr>
        <w:rPr>
          <w:sz w:val="22"/>
          <w:szCs w:val="22"/>
        </w:rPr>
      </w:pPr>
      <w:r>
        <w:rPr>
          <w:noProof/>
          <w:sz w:val="22"/>
          <w:szCs w:val="22"/>
          <w:lang w:val="es-CR" w:eastAsia="es-CR"/>
        </w:rPr>
        <w:drawing>
          <wp:inline distT="0" distB="0" distL="0" distR="0">
            <wp:extent cx="3211746" cy="2408757"/>
            <wp:effectExtent l="0" t="0" r="0" b="0"/>
            <wp:docPr id="1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7" cstate="print"/>
                    <a:srcRect/>
                    <a:stretch>
                      <a:fillRect/>
                    </a:stretch>
                  </pic:blipFill>
                  <pic:spPr bwMode="auto">
                    <a:xfrm>
                      <a:off x="0" y="0"/>
                      <a:ext cx="3212976" cy="2409679"/>
                    </a:xfrm>
                    <a:prstGeom prst="rect">
                      <a:avLst/>
                    </a:prstGeom>
                    <a:noFill/>
                    <a:ln w="9525">
                      <a:noFill/>
                      <a:miter lim="800000"/>
                      <a:headEnd/>
                      <a:tailEnd/>
                    </a:ln>
                  </pic:spPr>
                </pic:pic>
              </a:graphicData>
            </a:graphic>
          </wp:inline>
        </w:drawing>
      </w:r>
    </w:p>
    <w:p w:rsidR="009A55B3" w:rsidRPr="00952144" w:rsidRDefault="009A55B3" w:rsidP="009A55B3">
      <w:pPr>
        <w:rPr>
          <w:sz w:val="22"/>
          <w:szCs w:val="22"/>
        </w:rPr>
      </w:pPr>
    </w:p>
    <w:p w:rsidR="009A55B3" w:rsidRPr="00642D99" w:rsidRDefault="009A55B3" w:rsidP="009A55B3">
      <w:pPr>
        <w:rPr>
          <w:b/>
        </w:rPr>
      </w:pPr>
      <w:r w:rsidRPr="00642D99">
        <w:rPr>
          <w:b/>
        </w:rPr>
        <w:t>Contrastes</w:t>
      </w:r>
    </w:p>
    <w:p w:rsidR="009A55B3" w:rsidRDefault="00CD5B1C" w:rsidP="009A55B3">
      <w:r>
        <w:rPr>
          <w:noProof/>
          <w:lang w:eastAsia="en-US"/>
        </w:rPr>
        <w:pict>
          <v:shape id="_x0000_s1721" type="#_x0000_t202" style="position:absolute;left:0;text-align:left;margin-left:211.35pt;margin-top:52.5pt;width:187.25pt;height:71.4pt;z-index:251942400;mso-width-percent:400;mso-height-percent:200;mso-width-percent:400;mso-height-percent:200;mso-width-relative:margin;mso-height-relative:margin">
            <v:textbox style="mso-fit-shape-to-text:t">
              <w:txbxContent>
                <w:p w:rsidR="00507776" w:rsidRDefault="00507776">
                  <w:r>
                    <w:t xml:space="preserve">Una vez que usted ha ajustado el modelo de regresión a sus datos, </w:t>
                  </w:r>
                  <w:r w:rsidRPr="00A12474">
                    <w:rPr>
                      <w:b/>
                    </w:rPr>
                    <w:t>Gretl</w:t>
                  </w:r>
                  <w:r w:rsidRPr="00A12474">
                    <w:t xml:space="preserve"> le </w:t>
                  </w:r>
                  <w:r>
                    <w:t xml:space="preserve">permite hacer </w:t>
                  </w:r>
                  <w:r w:rsidRPr="00A12474">
                    <w:t>l</w:t>
                  </w:r>
                  <w:r>
                    <w:t>os siguientes contrastes.</w:t>
                  </w:r>
                </w:p>
              </w:txbxContent>
            </v:textbox>
          </v:shape>
        </w:pict>
      </w:r>
      <w:r w:rsidR="009A55B3">
        <w:rPr>
          <w:noProof/>
          <w:lang w:val="es-CR" w:eastAsia="es-CR"/>
        </w:rPr>
        <w:drawing>
          <wp:inline distT="0" distB="0" distL="0" distR="0">
            <wp:extent cx="2523960" cy="2026692"/>
            <wp:effectExtent l="19050" t="19050" r="9690" b="11658"/>
            <wp:docPr id="17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8" cstate="print"/>
                    <a:srcRect/>
                    <a:stretch>
                      <a:fillRect/>
                    </a:stretch>
                  </pic:blipFill>
                  <pic:spPr bwMode="auto">
                    <a:xfrm>
                      <a:off x="0" y="0"/>
                      <a:ext cx="2524086" cy="2026793"/>
                    </a:xfrm>
                    <a:prstGeom prst="rect">
                      <a:avLst/>
                    </a:prstGeom>
                    <a:noFill/>
                    <a:ln w="9525">
                      <a:solidFill>
                        <a:schemeClr val="accent1"/>
                      </a:solidFill>
                      <a:miter lim="800000"/>
                      <a:headEnd/>
                      <a:tailEnd/>
                    </a:ln>
                  </pic:spPr>
                </pic:pic>
              </a:graphicData>
            </a:graphic>
          </wp:inline>
        </w:drawing>
      </w:r>
    </w:p>
    <w:p w:rsidR="009A55B3" w:rsidRDefault="009A55B3" w:rsidP="009A55B3"/>
    <w:p w:rsidR="009A55B3" w:rsidRDefault="009A55B3" w:rsidP="009A55B3">
      <w:pPr>
        <w:rPr>
          <w:b/>
        </w:rPr>
      </w:pPr>
      <w:r w:rsidRPr="00642D99">
        <w:rPr>
          <w:b/>
        </w:rPr>
        <w:lastRenderedPageBreak/>
        <w:t>Heterocedasticidad (no homogeneidad de varianzas)</w:t>
      </w:r>
    </w:p>
    <w:p w:rsidR="00A12474" w:rsidRPr="00642D99" w:rsidRDefault="00A12474" w:rsidP="009A55B3">
      <w:pPr>
        <w:rPr>
          <w:b/>
        </w:rPr>
      </w:pPr>
    </w:p>
    <w:p w:rsidR="009A55B3" w:rsidRDefault="009A55B3" w:rsidP="009A55B3">
      <w:r>
        <w:rPr>
          <w:noProof/>
          <w:lang w:val="es-CR" w:eastAsia="es-CR"/>
        </w:rPr>
        <w:drawing>
          <wp:inline distT="0" distB="0" distL="0" distR="0">
            <wp:extent cx="3925153" cy="1970256"/>
            <wp:effectExtent l="19050" t="0" r="0" b="0"/>
            <wp:docPr id="1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srcRect/>
                    <a:stretch>
                      <a:fillRect/>
                    </a:stretch>
                  </pic:blipFill>
                  <pic:spPr bwMode="auto">
                    <a:xfrm>
                      <a:off x="0" y="0"/>
                      <a:ext cx="3925082" cy="1970220"/>
                    </a:xfrm>
                    <a:prstGeom prst="rect">
                      <a:avLst/>
                    </a:prstGeom>
                    <a:noFill/>
                    <a:ln w="9525">
                      <a:noFill/>
                      <a:miter lim="800000"/>
                      <a:headEnd/>
                      <a:tailEnd/>
                    </a:ln>
                  </pic:spPr>
                </pic:pic>
              </a:graphicData>
            </a:graphic>
          </wp:inline>
        </w:drawing>
      </w:r>
    </w:p>
    <w:p w:rsidR="009A55B3" w:rsidRDefault="009A55B3" w:rsidP="009A55B3"/>
    <w:p w:rsidR="009A55B3" w:rsidRDefault="009A55B3" w:rsidP="009A55B3">
      <w:r>
        <w:rPr>
          <w:noProof/>
          <w:lang w:val="es-CR" w:eastAsia="es-CR"/>
        </w:rPr>
        <w:drawing>
          <wp:inline distT="0" distB="0" distL="0" distR="0">
            <wp:extent cx="3836174" cy="2000250"/>
            <wp:effectExtent l="0" t="0" r="0" b="0"/>
            <wp:docPr id="1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cstate="print"/>
                    <a:srcRect/>
                    <a:stretch>
                      <a:fillRect/>
                    </a:stretch>
                  </pic:blipFill>
                  <pic:spPr bwMode="auto">
                    <a:xfrm>
                      <a:off x="0" y="0"/>
                      <a:ext cx="3837308" cy="2000841"/>
                    </a:xfrm>
                    <a:prstGeom prst="rect">
                      <a:avLst/>
                    </a:prstGeom>
                    <a:noFill/>
                    <a:ln w="9525">
                      <a:noFill/>
                      <a:miter lim="800000"/>
                      <a:headEnd/>
                      <a:tailEnd/>
                    </a:ln>
                  </pic:spPr>
                </pic:pic>
              </a:graphicData>
            </a:graphic>
          </wp:inline>
        </w:drawing>
      </w:r>
    </w:p>
    <w:p w:rsidR="00A12474" w:rsidRDefault="00A12474" w:rsidP="009A55B3"/>
    <w:p w:rsidR="009A55B3" w:rsidRDefault="009A55B3" w:rsidP="009A55B3">
      <w:r>
        <w:rPr>
          <w:noProof/>
          <w:lang w:val="es-CR" w:eastAsia="es-CR"/>
        </w:rPr>
        <w:drawing>
          <wp:inline distT="0" distB="0" distL="0" distR="0">
            <wp:extent cx="4510024" cy="1828800"/>
            <wp:effectExtent l="0" t="0" r="0" b="0"/>
            <wp:docPr id="1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cstate="print"/>
                    <a:srcRect/>
                    <a:stretch>
                      <a:fillRect/>
                    </a:stretch>
                  </pic:blipFill>
                  <pic:spPr bwMode="auto">
                    <a:xfrm>
                      <a:off x="0" y="0"/>
                      <a:ext cx="4519570" cy="1832671"/>
                    </a:xfrm>
                    <a:prstGeom prst="rect">
                      <a:avLst/>
                    </a:prstGeom>
                    <a:noFill/>
                    <a:ln w="9525">
                      <a:noFill/>
                      <a:miter lim="800000"/>
                      <a:headEnd/>
                      <a:tailEnd/>
                    </a:ln>
                  </pic:spPr>
                </pic:pic>
              </a:graphicData>
            </a:graphic>
          </wp:inline>
        </w:drawing>
      </w:r>
    </w:p>
    <w:p w:rsidR="009A55B3" w:rsidRDefault="009A55B3" w:rsidP="009A55B3"/>
    <w:p w:rsidR="009A55B3" w:rsidRDefault="009A55B3" w:rsidP="009A55B3">
      <w:r>
        <w:rPr>
          <w:noProof/>
          <w:lang w:val="es-CR" w:eastAsia="es-CR"/>
        </w:rPr>
        <w:drawing>
          <wp:inline distT="0" distB="0" distL="0" distR="0">
            <wp:extent cx="4102978" cy="1657350"/>
            <wp:effectExtent l="0" t="0" r="0" b="0"/>
            <wp:docPr id="1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cstate="print"/>
                    <a:srcRect/>
                    <a:stretch>
                      <a:fillRect/>
                    </a:stretch>
                  </pic:blipFill>
                  <pic:spPr bwMode="auto">
                    <a:xfrm>
                      <a:off x="0" y="0"/>
                      <a:ext cx="4103139" cy="1657415"/>
                    </a:xfrm>
                    <a:prstGeom prst="rect">
                      <a:avLst/>
                    </a:prstGeom>
                    <a:noFill/>
                    <a:ln w="9525">
                      <a:noFill/>
                      <a:miter lim="800000"/>
                      <a:headEnd/>
                      <a:tailEnd/>
                    </a:ln>
                  </pic:spPr>
                </pic:pic>
              </a:graphicData>
            </a:graphic>
          </wp:inline>
        </w:drawing>
      </w:r>
    </w:p>
    <w:p w:rsidR="00A12474" w:rsidRDefault="00A12474">
      <w:pPr>
        <w:widowControl/>
        <w:autoSpaceDE/>
        <w:autoSpaceDN/>
        <w:adjustRightInd/>
        <w:spacing w:line="240" w:lineRule="auto"/>
        <w:jc w:val="left"/>
      </w:pPr>
      <w:r>
        <w:br w:type="page"/>
      </w:r>
    </w:p>
    <w:p w:rsidR="009A55B3" w:rsidRPr="00642D99" w:rsidRDefault="009A55B3" w:rsidP="009A55B3">
      <w:pPr>
        <w:rPr>
          <w:b/>
        </w:rPr>
      </w:pPr>
      <w:r w:rsidRPr="00642D99">
        <w:rPr>
          <w:b/>
        </w:rPr>
        <w:lastRenderedPageBreak/>
        <w:t>Normalidad de residuos</w:t>
      </w: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Distribución de frecuencias para uhat1, observaciones 1-50</w:t>
      </w: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número de cajas = 7, media = -1.54043e-017, desv.típ.=0.0691836</w:t>
      </w:r>
    </w:p>
    <w:p w:rsidR="009A55B3" w:rsidRPr="00A12474" w:rsidRDefault="009A55B3" w:rsidP="009A55B3">
      <w:pPr>
        <w:widowControl/>
        <w:spacing w:line="240" w:lineRule="auto"/>
        <w:jc w:val="left"/>
        <w:rPr>
          <w:rFonts w:eastAsiaTheme="minorHAnsi"/>
          <w:lang w:eastAsia="en-US"/>
        </w:rPr>
      </w:pP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intervalo     punto medio   frecuencia  rel     acum.</w:t>
      </w:r>
    </w:p>
    <w:p w:rsidR="009A55B3" w:rsidRDefault="009A55B3" w:rsidP="009A55B3">
      <w:pPr>
        <w:widowControl/>
        <w:spacing w:line="240" w:lineRule="auto"/>
        <w:jc w:val="left"/>
        <w:rPr>
          <w:rFonts w:ascii="Courier New" w:eastAsiaTheme="minorHAnsi" w:hAnsi="Courier New" w:cs="Courier New"/>
          <w:sz w:val="18"/>
          <w:szCs w:val="18"/>
          <w:lang w:eastAsia="en-US"/>
        </w:rPr>
      </w:pP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&lt; -0.093945 -0.12643       3      6.00%    6.00%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-0.093945 - -0.028974 -0.061459     11     22.00%   28.00%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-0.028974 -  0.035997  0.0035117    24     48.00%   76.00%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0.035997 -  0.10097   0.068483     10     20.00%   96.00%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0.10097 -  0.16594   0.13345       1      2.00%   98.00%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0.16594 -  0.23091   0.19842       0      0.00%   98.00% </w:t>
      </w:r>
    </w:p>
    <w:p w:rsidR="009A55B3" w:rsidRDefault="009A55B3" w:rsidP="009A55B3">
      <w:pPr>
        <w:widowControl/>
        <w:spacing w:line="240" w:lineRule="auto"/>
        <w:jc w:val="left"/>
        <w:rPr>
          <w:rFonts w:ascii="Courier New" w:eastAsiaTheme="minorHAnsi" w:hAnsi="Courier New" w:cs="Courier New"/>
          <w:sz w:val="18"/>
          <w:szCs w:val="18"/>
          <w:lang w:eastAsia="en-US"/>
        </w:rPr>
      </w:pPr>
      <w:r>
        <w:rPr>
          <w:rFonts w:ascii="Courier New" w:eastAsiaTheme="minorHAnsi" w:hAnsi="Courier New" w:cs="Courier New"/>
          <w:sz w:val="18"/>
          <w:szCs w:val="18"/>
          <w:lang w:eastAsia="en-US"/>
        </w:rPr>
        <w:t xml:space="preserve">          &gt;=  0.23091   0.26340       1      2.00%  100.00% </w:t>
      </w:r>
    </w:p>
    <w:p w:rsidR="009A55B3" w:rsidRPr="00642D99" w:rsidRDefault="009A55B3" w:rsidP="009A55B3">
      <w:pPr>
        <w:widowControl/>
        <w:spacing w:line="240" w:lineRule="auto"/>
        <w:jc w:val="left"/>
        <w:rPr>
          <w:rFonts w:eastAsiaTheme="minorHAnsi"/>
          <w:lang w:eastAsia="en-US"/>
        </w:rPr>
      </w:pP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Contraste de la hipótesis nula de distribución normal:</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Chi-cuadrado(2) = 11.318 con valor p  0.00349</w:t>
      </w:r>
    </w:p>
    <w:p w:rsidR="009A55B3" w:rsidRDefault="009A55B3" w:rsidP="009A55B3">
      <w:r w:rsidRPr="00D735EB">
        <w:rPr>
          <w:noProof/>
          <w:lang w:val="es-CR" w:eastAsia="es-CR"/>
        </w:rPr>
        <w:drawing>
          <wp:inline distT="0" distB="0" distL="0" distR="0">
            <wp:extent cx="3266435" cy="2449773"/>
            <wp:effectExtent l="0" t="0" r="0" b="0"/>
            <wp:docPr id="18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3" cstate="print"/>
                    <a:srcRect/>
                    <a:stretch>
                      <a:fillRect/>
                    </a:stretch>
                  </pic:blipFill>
                  <pic:spPr bwMode="auto">
                    <a:xfrm>
                      <a:off x="0" y="0"/>
                      <a:ext cx="3267614" cy="2450657"/>
                    </a:xfrm>
                    <a:prstGeom prst="rect">
                      <a:avLst/>
                    </a:prstGeom>
                    <a:noFill/>
                    <a:ln w="9525">
                      <a:noFill/>
                      <a:miter lim="800000"/>
                      <a:headEnd/>
                      <a:tailEnd/>
                    </a:ln>
                  </pic:spPr>
                </pic:pic>
              </a:graphicData>
            </a:graphic>
          </wp:inline>
        </w:drawing>
      </w:r>
    </w:p>
    <w:p w:rsidR="009A55B3" w:rsidRDefault="009A55B3" w:rsidP="009A55B3"/>
    <w:p w:rsidR="009A55B3" w:rsidRPr="00642D99" w:rsidRDefault="009A55B3" w:rsidP="009A55B3">
      <w:pPr>
        <w:rPr>
          <w:b/>
        </w:rPr>
      </w:pPr>
      <w:r>
        <w:rPr>
          <w:b/>
        </w:rPr>
        <w:t>Observaciones influyentes</w:t>
      </w:r>
    </w:p>
    <w:p w:rsidR="009A55B3" w:rsidRPr="009A55B3" w:rsidRDefault="009A55B3" w:rsidP="009A55B3">
      <w:pPr>
        <w:widowControl/>
        <w:spacing w:line="240" w:lineRule="auto"/>
        <w:jc w:val="left"/>
        <w:rPr>
          <w:rFonts w:ascii="Courier New" w:eastAsiaTheme="minorHAnsi" w:hAnsi="Courier New" w:cs="Courier New"/>
          <w:sz w:val="18"/>
          <w:szCs w:val="18"/>
          <w:lang w:eastAsia="en-US"/>
        </w:rPr>
      </w:pPr>
      <w:r w:rsidRPr="009A55B3">
        <w:rPr>
          <w:rFonts w:ascii="Courier New" w:eastAsiaTheme="minorHAnsi" w:hAnsi="Courier New" w:cs="Courier New"/>
          <w:sz w:val="18"/>
          <w:szCs w:val="18"/>
          <w:lang w:eastAsia="en-US"/>
        </w:rPr>
        <w:t xml:space="preserve">                 residuo  apalancamiento      influencia        DFFITS</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9A55B3">
        <w:rPr>
          <w:rFonts w:ascii="Courier New" w:eastAsiaTheme="minorHAnsi" w:hAnsi="Courier New" w:cs="Courier New"/>
          <w:sz w:val="18"/>
          <w:szCs w:val="18"/>
          <w:lang w:eastAsia="en-US"/>
        </w:rPr>
        <w:t xml:space="preserve">                    </w:t>
      </w:r>
      <w:r w:rsidRPr="00624886">
        <w:rPr>
          <w:rFonts w:ascii="Courier New" w:eastAsiaTheme="minorHAnsi" w:hAnsi="Courier New" w:cs="Courier New"/>
          <w:sz w:val="18"/>
          <w:szCs w:val="18"/>
          <w:lang w:eastAsia="en-US"/>
        </w:rPr>
        <w:t>u          0&lt;=h&lt;=1         u*h/(1-h)</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     -0.0017507          0.093      -0.00017862         -0.008</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2       0.016336          0.044       0.00074741          0.051</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3       0.082348          0.082        0.0073761          0.374</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4       0.012055          0.034       0.00042232          0.033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5       0.011218          0.064       0.00077216          0.044</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6     -0.0096254          0.043      -0.00043411         -0.030</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7     -0.0040135          0.060       -0.0002576         -0.015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8       0.061129          0.031        0.0019759          0.161</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9       0.083755          0.034        0.0029341          0.232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10        0.05128          0.043        0.0022974          0.160</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11      -0.019302          0.047      -0.00094414         -0.063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12      -0.011619          0.035      -0.00042335         -0.032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13       0.075663          0.089        0.0073913          0.359</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14      -0.011181          0.049      -0.00057293         -0.037</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15     -0.0031536          0.035       -0.0001138         -0.009</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16        0.11141          0.024        0.0027792          0.262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17      -0.033494          0.041       -0.0014329         -0.101</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18      -0.059596          0.040       -0.0025036         -0.180</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19      -0.011546          0.043      -0.00052471         -0.036</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20       0.014691          0.067        0.0010616          0.059</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21        0.09716          0.028        0.0028251          0.246</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22      -0.080233          0.099       -0.0088118         -0.407</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23      -0.022733          0.083       -0.0020546         -0.102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24      -0.012193          0.033      -0.00041246         -0.033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lastRenderedPageBreak/>
        <w:t xml:space="preserve">      25      -0.038909          0.021      -0.00084723         -0.083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w:t>
      </w:r>
      <w:r w:rsidRPr="00624886">
        <w:rPr>
          <w:rFonts w:ascii="Courier New" w:eastAsiaTheme="minorHAnsi" w:hAnsi="Courier New" w:cs="Courier New"/>
          <w:b/>
          <w:sz w:val="18"/>
          <w:szCs w:val="18"/>
          <w:lang w:eastAsia="en-US"/>
        </w:rPr>
        <w:t>26</w:t>
      </w:r>
      <w:r w:rsidRPr="00624886">
        <w:rPr>
          <w:rFonts w:ascii="Courier New" w:eastAsiaTheme="minorHAnsi" w:hAnsi="Courier New" w:cs="Courier New"/>
          <w:sz w:val="18"/>
          <w:szCs w:val="18"/>
          <w:lang w:eastAsia="en-US"/>
        </w:rPr>
        <w:t xml:space="preserve">       -0.06781          </w:t>
      </w:r>
      <w:r w:rsidRPr="00624886">
        <w:rPr>
          <w:rFonts w:ascii="Courier New" w:eastAsiaTheme="minorHAnsi" w:hAnsi="Courier New" w:cs="Courier New"/>
          <w:b/>
          <w:sz w:val="18"/>
          <w:szCs w:val="18"/>
          <w:lang w:eastAsia="en-US"/>
        </w:rPr>
        <w:t>0.150*</w:t>
      </w:r>
      <w:r w:rsidRPr="00624886">
        <w:rPr>
          <w:rFonts w:ascii="Courier New" w:eastAsiaTheme="minorHAnsi" w:hAnsi="Courier New" w:cs="Courier New"/>
          <w:sz w:val="18"/>
          <w:szCs w:val="18"/>
          <w:lang w:eastAsia="en-US"/>
        </w:rPr>
        <w:t xml:space="preserve">       -0.011998         -0.448</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27       -0.12643          0.118        -0.016955         -0.735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28     -0.0012224          0.066     -8.6012e-005         -0.005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29      -0.067885          0.037       -0.0026028         -0.196</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30       -0.11084          0.028       -0.0032343         -0.283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31      -0.011603          0.028      -0.00033023         -0.028</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32       0.082391          0.021         0.001794          0.179</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33       0.007174          0.030       0.00022446          0.018</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34      -0.057203          0.041       -0.0024323         -0.174</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35      -0.035186          0.063       -0.0023733         -0.135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36       -0.11064          0.063        -0.007438         -0.437</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37      -0.020979          0.036       -0.0007757         -0.059</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38     0.00024714          0.038      9.6935e-006          0.001</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39      -0.093205          0.087       -0.0089064         -0.441</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40       0.010417          0.021       0.00022128          0.022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w:t>
      </w:r>
      <w:r w:rsidRPr="00624886">
        <w:rPr>
          <w:rFonts w:ascii="Courier New" w:eastAsiaTheme="minorHAnsi" w:hAnsi="Courier New" w:cs="Courier New"/>
          <w:b/>
          <w:sz w:val="18"/>
          <w:szCs w:val="18"/>
          <w:lang w:eastAsia="en-US"/>
        </w:rPr>
        <w:t>41</w:t>
      </w:r>
      <w:r w:rsidRPr="00624886">
        <w:rPr>
          <w:rFonts w:ascii="Courier New" w:eastAsiaTheme="minorHAnsi" w:hAnsi="Courier New" w:cs="Courier New"/>
          <w:sz w:val="18"/>
          <w:szCs w:val="18"/>
          <w:lang w:eastAsia="en-US"/>
        </w:rPr>
        <w:t xml:space="preserve">      -0.025619          </w:t>
      </w:r>
      <w:r w:rsidRPr="00624886">
        <w:rPr>
          <w:rFonts w:ascii="Courier New" w:eastAsiaTheme="minorHAnsi" w:hAnsi="Courier New" w:cs="Courier New"/>
          <w:b/>
          <w:sz w:val="18"/>
          <w:szCs w:val="18"/>
          <w:lang w:eastAsia="en-US"/>
        </w:rPr>
        <w:t>0.121*</w:t>
      </w:r>
      <w:r w:rsidRPr="00624886">
        <w:rPr>
          <w:rFonts w:ascii="Courier New" w:eastAsiaTheme="minorHAnsi" w:hAnsi="Courier New" w:cs="Courier New"/>
          <w:sz w:val="18"/>
          <w:szCs w:val="18"/>
          <w:lang w:eastAsia="en-US"/>
        </w:rPr>
        <w:t xml:space="preserve">      -0.0035262         -0.145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42      -0.015885          0.070        -0.001195         -0.065</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43       0.094292          0.087        0.0090094          0.446</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44       -0.04673          0.103       -0.0053667         -0.240</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w:t>
      </w:r>
      <w:r w:rsidRPr="00624886">
        <w:rPr>
          <w:rFonts w:ascii="Courier New" w:eastAsiaTheme="minorHAnsi" w:hAnsi="Courier New" w:cs="Courier New"/>
          <w:b/>
          <w:sz w:val="18"/>
          <w:szCs w:val="18"/>
          <w:lang w:eastAsia="en-US"/>
        </w:rPr>
        <w:t>45</w:t>
      </w:r>
      <w:r w:rsidRPr="00624886">
        <w:rPr>
          <w:rFonts w:ascii="Courier New" w:eastAsiaTheme="minorHAnsi" w:hAnsi="Courier New" w:cs="Courier New"/>
          <w:sz w:val="18"/>
          <w:szCs w:val="18"/>
          <w:lang w:eastAsia="en-US"/>
        </w:rPr>
        <w:t xml:space="preserve">       0.038135          </w:t>
      </w:r>
      <w:r w:rsidRPr="00624886">
        <w:rPr>
          <w:rFonts w:ascii="Courier New" w:eastAsiaTheme="minorHAnsi" w:hAnsi="Courier New" w:cs="Courier New"/>
          <w:b/>
          <w:sz w:val="18"/>
          <w:szCs w:val="18"/>
          <w:lang w:eastAsia="en-US"/>
        </w:rPr>
        <w:t>0.132*</w:t>
      </w:r>
      <w:r w:rsidRPr="00624886">
        <w:rPr>
          <w:rFonts w:ascii="Courier New" w:eastAsiaTheme="minorHAnsi" w:hAnsi="Courier New" w:cs="Courier New"/>
          <w:sz w:val="18"/>
          <w:szCs w:val="18"/>
          <w:lang w:eastAsia="en-US"/>
        </w:rPr>
        <w:t xml:space="preserve">       0.0058231          0.230</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46      -0.062558          0.021        -0.001323         -0.133</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47       0.060804          0.105        0.0071357          0.318</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w:t>
      </w:r>
      <w:r w:rsidRPr="00624886">
        <w:rPr>
          <w:rFonts w:ascii="Courier New" w:eastAsiaTheme="minorHAnsi" w:hAnsi="Courier New" w:cs="Courier New"/>
          <w:b/>
          <w:sz w:val="18"/>
          <w:szCs w:val="18"/>
          <w:lang w:eastAsia="en-US"/>
        </w:rPr>
        <w:t>48</w:t>
      </w:r>
      <w:r w:rsidRPr="00624886">
        <w:rPr>
          <w:rFonts w:ascii="Courier New" w:eastAsiaTheme="minorHAnsi" w:hAnsi="Courier New" w:cs="Courier New"/>
          <w:sz w:val="18"/>
          <w:szCs w:val="18"/>
          <w:lang w:eastAsia="en-US"/>
        </w:rPr>
        <w:t xml:space="preserve">      -0.027032          </w:t>
      </w:r>
      <w:r w:rsidRPr="00624886">
        <w:rPr>
          <w:rFonts w:ascii="Courier New" w:eastAsiaTheme="minorHAnsi" w:hAnsi="Courier New" w:cs="Courier New"/>
          <w:b/>
          <w:sz w:val="18"/>
          <w:szCs w:val="18"/>
          <w:lang w:eastAsia="en-US"/>
        </w:rPr>
        <w:t>0.122*</w:t>
      </w:r>
      <w:r w:rsidRPr="00624886">
        <w:rPr>
          <w:rFonts w:ascii="Courier New" w:eastAsiaTheme="minorHAnsi" w:hAnsi="Courier New" w:cs="Courier New"/>
          <w:sz w:val="18"/>
          <w:szCs w:val="18"/>
          <w:lang w:eastAsia="en-US"/>
        </w:rPr>
        <w:t xml:space="preserve">      -0.0037551         -0.154</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49       0.026275          0.076        0.0021611          0.112</w:t>
      </w:r>
    </w:p>
    <w:p w:rsidR="009A55B3" w:rsidRPr="00624886" w:rsidRDefault="009A55B3" w:rsidP="009A55B3">
      <w:pPr>
        <w:widowControl/>
        <w:spacing w:line="240" w:lineRule="auto"/>
        <w:jc w:val="left"/>
        <w:rPr>
          <w:rFonts w:ascii="Courier New" w:eastAsiaTheme="minorHAnsi" w:hAnsi="Courier New" w:cs="Courier New"/>
          <w:sz w:val="18"/>
          <w:szCs w:val="18"/>
          <w:lang w:eastAsia="en-US"/>
        </w:rPr>
      </w:pPr>
      <w:r w:rsidRPr="00624886">
        <w:rPr>
          <w:rFonts w:ascii="Courier New" w:eastAsiaTheme="minorHAnsi" w:hAnsi="Courier New" w:cs="Courier New"/>
          <w:sz w:val="18"/>
          <w:szCs w:val="18"/>
          <w:lang w:eastAsia="en-US"/>
        </w:rPr>
        <w:t xml:space="preserve">      50         0.2634          0.072          0.02044          1.333</w:t>
      </w:r>
    </w:p>
    <w:p w:rsidR="009A55B3" w:rsidRPr="00624886" w:rsidRDefault="009A55B3" w:rsidP="009A55B3">
      <w:pPr>
        <w:widowControl/>
        <w:spacing w:line="240" w:lineRule="auto"/>
        <w:jc w:val="left"/>
        <w:rPr>
          <w:rFonts w:eastAsiaTheme="minorHAnsi"/>
          <w:lang w:eastAsia="en-US"/>
        </w:rPr>
      </w:pPr>
    </w:p>
    <w:p w:rsidR="009A55B3" w:rsidRPr="00624886" w:rsidRDefault="009A55B3" w:rsidP="009A55B3">
      <w:pPr>
        <w:widowControl/>
        <w:spacing w:line="240" w:lineRule="auto"/>
        <w:jc w:val="left"/>
        <w:rPr>
          <w:rFonts w:eastAsiaTheme="minorHAnsi"/>
          <w:lang w:eastAsia="en-US"/>
        </w:rPr>
      </w:pPr>
      <w:r w:rsidRPr="00624886">
        <w:rPr>
          <w:rFonts w:eastAsiaTheme="minorHAnsi"/>
          <w:lang w:eastAsia="en-US"/>
        </w:rPr>
        <w:t>('*' indica un punto palanca)</w:t>
      </w:r>
    </w:p>
    <w:p w:rsidR="00A12474" w:rsidRPr="00624886" w:rsidRDefault="00A12474" w:rsidP="009A55B3">
      <w:pPr>
        <w:widowControl/>
        <w:spacing w:line="240" w:lineRule="auto"/>
        <w:jc w:val="left"/>
        <w:rPr>
          <w:rFonts w:eastAsiaTheme="minorHAnsi"/>
          <w:lang w:eastAsia="en-US"/>
        </w:rPr>
      </w:pPr>
    </w:p>
    <w:p w:rsidR="009A55B3" w:rsidRPr="00A12474" w:rsidRDefault="009A55B3" w:rsidP="009A55B3">
      <w:pPr>
        <w:widowControl/>
        <w:spacing w:line="240" w:lineRule="auto"/>
        <w:jc w:val="left"/>
        <w:rPr>
          <w:rFonts w:eastAsiaTheme="minorHAnsi"/>
          <w:lang w:eastAsia="en-US"/>
        </w:rPr>
      </w:pPr>
      <w:r w:rsidRPr="00A12474">
        <w:rPr>
          <w:rFonts w:eastAsiaTheme="minorHAnsi"/>
          <w:lang w:eastAsia="en-US"/>
        </w:rPr>
        <w:t>Criterio de validación cruzada = 0.259118</w:t>
      </w:r>
    </w:p>
    <w:p w:rsidR="009A55B3" w:rsidRDefault="009A55B3" w:rsidP="009A55B3">
      <w:r w:rsidRPr="00642D99">
        <w:rPr>
          <w:noProof/>
          <w:lang w:val="es-CR" w:eastAsia="es-CR"/>
        </w:rPr>
        <w:drawing>
          <wp:inline distT="0" distB="0" distL="0" distR="0">
            <wp:extent cx="5738884" cy="1965278"/>
            <wp:effectExtent l="0" t="0" r="0" b="0"/>
            <wp:docPr id="1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4" cstate="print"/>
                    <a:srcRect l="1952" t="4594" r="1493" b="51302"/>
                    <a:stretch>
                      <a:fillRect/>
                    </a:stretch>
                  </pic:blipFill>
                  <pic:spPr bwMode="auto">
                    <a:xfrm>
                      <a:off x="0" y="0"/>
                      <a:ext cx="5738884" cy="1965278"/>
                    </a:xfrm>
                    <a:prstGeom prst="rect">
                      <a:avLst/>
                    </a:prstGeom>
                    <a:noFill/>
                    <a:ln w="9525">
                      <a:noFill/>
                      <a:miter lim="800000"/>
                      <a:headEnd/>
                      <a:tailEnd/>
                    </a:ln>
                  </pic:spPr>
                </pic:pic>
              </a:graphicData>
            </a:graphic>
          </wp:inline>
        </w:drawing>
      </w:r>
    </w:p>
    <w:p w:rsidR="009A55B3" w:rsidRDefault="009A55B3" w:rsidP="009A55B3">
      <w:r>
        <w:rPr>
          <w:noProof/>
          <w:lang w:val="es-CR" w:eastAsia="es-CR"/>
        </w:rPr>
        <w:drawing>
          <wp:inline distT="0" distB="0" distL="0" distR="0">
            <wp:extent cx="5737614" cy="2019869"/>
            <wp:effectExtent l="0" t="0" r="0" b="0"/>
            <wp:docPr id="1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4" cstate="print"/>
                    <a:srcRect l="1493" t="52986" r="1952" b="1685"/>
                    <a:stretch>
                      <a:fillRect/>
                    </a:stretch>
                  </pic:blipFill>
                  <pic:spPr bwMode="auto">
                    <a:xfrm>
                      <a:off x="0" y="0"/>
                      <a:ext cx="5737614" cy="2019869"/>
                    </a:xfrm>
                    <a:prstGeom prst="rect">
                      <a:avLst/>
                    </a:prstGeom>
                    <a:noFill/>
                    <a:ln w="9525">
                      <a:noFill/>
                      <a:miter lim="800000"/>
                      <a:headEnd/>
                      <a:tailEnd/>
                    </a:ln>
                  </pic:spPr>
                </pic:pic>
              </a:graphicData>
            </a:graphic>
          </wp:inline>
        </w:drawing>
      </w:r>
    </w:p>
    <w:p w:rsidR="00A12474" w:rsidRDefault="00A12474">
      <w:pPr>
        <w:widowControl/>
        <w:autoSpaceDE/>
        <w:autoSpaceDN/>
        <w:adjustRightInd/>
        <w:spacing w:line="240" w:lineRule="auto"/>
        <w:jc w:val="left"/>
        <w:rPr>
          <w:b/>
        </w:rPr>
      </w:pPr>
      <w:r>
        <w:rPr>
          <w:b/>
        </w:rPr>
        <w:br w:type="page"/>
      </w:r>
    </w:p>
    <w:p w:rsidR="009A55B3" w:rsidRPr="00642D99" w:rsidRDefault="009A55B3" w:rsidP="009A55B3">
      <w:pPr>
        <w:rPr>
          <w:b/>
        </w:rPr>
      </w:pPr>
      <w:r w:rsidRPr="00642D99">
        <w:rPr>
          <w:b/>
        </w:rPr>
        <w:lastRenderedPageBreak/>
        <w:t>Colinea</w:t>
      </w:r>
      <w:r>
        <w:rPr>
          <w:b/>
        </w:rPr>
        <w:t>l</w:t>
      </w:r>
      <w:r w:rsidRPr="00642D99">
        <w:rPr>
          <w:b/>
        </w:rPr>
        <w:t>idad</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Factores de inflación de varianza (VIF)</w:t>
      </w:r>
    </w:p>
    <w:p w:rsidR="009A55B3" w:rsidRPr="00642D99" w:rsidRDefault="009A55B3" w:rsidP="009A55B3">
      <w:pPr>
        <w:widowControl/>
        <w:spacing w:line="240" w:lineRule="auto"/>
        <w:jc w:val="left"/>
        <w:rPr>
          <w:rFonts w:eastAsiaTheme="minorHAnsi"/>
          <w:lang w:eastAsia="en-US"/>
        </w:rPr>
      </w:pP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Mínimo valor posible = 1.0</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Valores mayores que 10.0 pueden indicar un problema de colinealidad</w:t>
      </w:r>
    </w:p>
    <w:p w:rsidR="009A55B3" w:rsidRPr="00642D99" w:rsidRDefault="009A55B3" w:rsidP="009A55B3">
      <w:pPr>
        <w:widowControl/>
        <w:spacing w:line="240" w:lineRule="auto"/>
        <w:jc w:val="left"/>
        <w:rPr>
          <w:rFonts w:eastAsiaTheme="minorHAnsi"/>
          <w:lang w:eastAsia="en-US"/>
        </w:rPr>
      </w:pPr>
    </w:p>
    <w:p w:rsidR="009A55B3" w:rsidRPr="00642D99" w:rsidRDefault="009A55B3" w:rsidP="009A55B3">
      <w:pPr>
        <w:widowControl/>
        <w:spacing w:line="240" w:lineRule="auto"/>
        <w:jc w:val="left"/>
        <w:rPr>
          <w:rFonts w:eastAsiaTheme="minorHAnsi"/>
          <w:lang w:val="en-US" w:eastAsia="en-US"/>
        </w:rPr>
      </w:pPr>
      <w:r w:rsidRPr="00642D99">
        <w:rPr>
          <w:rFonts w:eastAsiaTheme="minorHAnsi"/>
          <w:lang w:val="en-US" w:eastAsia="en-US"/>
        </w:rPr>
        <w:t xml:space="preserve">VIF         </w:t>
      </w:r>
      <w:r>
        <w:rPr>
          <w:rFonts w:eastAsiaTheme="minorHAnsi"/>
          <w:lang w:val="en-US" w:eastAsia="en-US"/>
        </w:rPr>
        <w:t xml:space="preserve">  </w:t>
      </w:r>
      <w:r w:rsidRPr="00642D99">
        <w:rPr>
          <w:rFonts w:eastAsiaTheme="minorHAnsi"/>
          <w:lang w:val="en-US" w:eastAsia="en-US"/>
        </w:rPr>
        <w:t>dap_ht    1.799</w:t>
      </w:r>
    </w:p>
    <w:p w:rsidR="009A55B3" w:rsidRPr="00642D99" w:rsidRDefault="009A55B3" w:rsidP="009A55B3">
      <w:pPr>
        <w:widowControl/>
        <w:spacing w:line="240" w:lineRule="auto"/>
        <w:jc w:val="left"/>
        <w:rPr>
          <w:rFonts w:eastAsiaTheme="minorHAnsi"/>
          <w:lang w:val="en-US" w:eastAsia="en-US"/>
        </w:rPr>
      </w:pPr>
      <w:r w:rsidRPr="00642D99">
        <w:rPr>
          <w:rFonts w:eastAsiaTheme="minorHAnsi"/>
          <w:lang w:val="en-US" w:eastAsia="en-US"/>
        </w:rPr>
        <w:t xml:space="preserve">VIF           ht_m    </w:t>
      </w:r>
      <w:r>
        <w:rPr>
          <w:rFonts w:eastAsiaTheme="minorHAnsi"/>
          <w:lang w:val="en-US" w:eastAsia="en-US"/>
        </w:rPr>
        <w:t xml:space="preserve">   </w:t>
      </w:r>
      <w:r w:rsidRPr="00642D99">
        <w:rPr>
          <w:rFonts w:eastAsiaTheme="minorHAnsi"/>
          <w:lang w:val="en-US" w:eastAsia="en-US"/>
        </w:rPr>
        <w:t>1.799</w:t>
      </w:r>
    </w:p>
    <w:p w:rsidR="009A55B3" w:rsidRPr="00642D99" w:rsidRDefault="009A55B3" w:rsidP="009A55B3">
      <w:pPr>
        <w:widowControl/>
        <w:spacing w:line="240" w:lineRule="auto"/>
        <w:jc w:val="left"/>
        <w:rPr>
          <w:rFonts w:eastAsiaTheme="minorHAnsi"/>
          <w:lang w:val="en-US" w:eastAsia="en-US"/>
        </w:rPr>
      </w:pP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VIF(j) = 1/(1 - R(j)^2), donde R(j) es el coeficiente de correlación múltiple</w:t>
      </w:r>
      <w:r>
        <w:rPr>
          <w:rFonts w:eastAsiaTheme="minorHAnsi"/>
          <w:lang w:eastAsia="en-US"/>
        </w:rPr>
        <w:t xml:space="preserve"> </w:t>
      </w:r>
      <w:r w:rsidRPr="00642D99">
        <w:rPr>
          <w:rFonts w:eastAsiaTheme="minorHAnsi"/>
          <w:lang w:eastAsia="en-US"/>
        </w:rPr>
        <w:t>entre la variable j y las demás variables independientes</w:t>
      </w:r>
      <w:r>
        <w:rPr>
          <w:rFonts w:eastAsiaTheme="minorHAnsi"/>
          <w:lang w:eastAsia="en-US"/>
        </w:rPr>
        <w:t>.</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Propiedades de la matriz X'X:</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norma-1 = 11393509</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Determinante = 1.0901416e+010</w:t>
      </w:r>
    </w:p>
    <w:p w:rsidR="009A55B3" w:rsidRPr="00642D99" w:rsidRDefault="009A55B3" w:rsidP="009A55B3">
      <w:pPr>
        <w:widowControl/>
        <w:spacing w:line="240" w:lineRule="auto"/>
        <w:jc w:val="left"/>
        <w:rPr>
          <w:rFonts w:eastAsiaTheme="minorHAnsi"/>
          <w:lang w:eastAsia="en-US"/>
        </w:rPr>
      </w:pPr>
      <w:r w:rsidRPr="00642D99">
        <w:rPr>
          <w:rFonts w:eastAsiaTheme="minorHAnsi"/>
          <w:lang w:eastAsia="en-US"/>
        </w:rPr>
        <w:t>Número de condición recíproca = 1.3476889e-007</w:t>
      </w:r>
    </w:p>
    <w:p w:rsidR="00086A70" w:rsidRDefault="00086A70">
      <w:pPr>
        <w:widowControl/>
        <w:autoSpaceDE/>
        <w:autoSpaceDN/>
        <w:adjustRightInd/>
        <w:spacing w:line="240" w:lineRule="auto"/>
        <w:jc w:val="left"/>
      </w:pPr>
      <w:r>
        <w:br w:type="page"/>
      </w:r>
    </w:p>
    <w:p w:rsidR="00DD043B" w:rsidRPr="0085009E" w:rsidRDefault="00DD043B" w:rsidP="00932243">
      <w:pPr>
        <w:pStyle w:val="Ttulo3"/>
        <w:rPr>
          <w:lang w:val="en-US"/>
        </w:rPr>
      </w:pPr>
      <w:bookmarkStart w:id="63" w:name="_1__21_"/>
      <w:bookmarkStart w:id="64" w:name="_Toc339975353"/>
      <w:bookmarkEnd w:id="63"/>
      <w:r w:rsidRPr="0085009E">
        <w:rPr>
          <w:lang w:val="en-US"/>
        </w:rPr>
        <w:lastRenderedPageBreak/>
        <w:t xml:space="preserve">10. </w:t>
      </w:r>
      <w:r w:rsidR="00291C83" w:rsidRPr="0085009E">
        <w:rPr>
          <w:lang w:val="en-US"/>
        </w:rPr>
        <w:t>Bibliografía</w:t>
      </w:r>
      <w:bookmarkEnd w:id="64"/>
    </w:p>
    <w:p w:rsidR="00E5531F" w:rsidRPr="0085009E"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95585A" w:rsidRDefault="0095585A"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740964">
        <w:rPr>
          <w:lang w:val="en-US"/>
        </w:rPr>
        <w:t xml:space="preserve">Abdi. Herv´e. 2003. Least Squares. In: Lewis-Beck M., Bryman, A., Futing T. (Eds.) </w:t>
      </w:r>
      <w:r w:rsidRPr="0095585A">
        <w:rPr>
          <w:lang w:val="en-GB"/>
        </w:rPr>
        <w:t xml:space="preserve">(2003). Encyclopedia of Social Sciences Research Methods. Thousand Oaks (CA): Sage. </w:t>
      </w:r>
      <w:r w:rsidRPr="0095585A">
        <w:t xml:space="preserve">Disponible en </w:t>
      </w:r>
      <w:hyperlink r:id="rId245" w:history="1">
        <w:r w:rsidRPr="007A7F52">
          <w:rPr>
            <w:rStyle w:val="Hipervnculo"/>
          </w:rPr>
          <w:t>http://www.utdallas.edu/~herve/Abdi-LeastSquares-pretty.pdf. Visitado 20 julio 2012</w:t>
        </w:r>
      </w:hyperlink>
      <w:r w:rsidRPr="0095585A">
        <w:t>.</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BE49E8" w:rsidRPr="00F57AA0" w:rsidRDefault="00BE49E8" w:rsidP="00BE49E8">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F57AA0">
        <w:rPr>
          <w:lang w:val="en-US"/>
        </w:rPr>
        <w:t>Akaike, H. 1974</w:t>
      </w:r>
      <w:r>
        <w:rPr>
          <w:lang w:val="en-US"/>
        </w:rPr>
        <w:t xml:space="preserve">. </w:t>
      </w:r>
      <w:r w:rsidRPr="00F57AA0">
        <w:rPr>
          <w:lang w:val="en-US"/>
        </w:rPr>
        <w:t>A new look at the statistical model identification</w:t>
      </w:r>
      <w:r>
        <w:rPr>
          <w:lang w:val="en-US"/>
        </w:rPr>
        <w:t>.</w:t>
      </w:r>
      <w:r w:rsidRPr="00F57AA0">
        <w:rPr>
          <w:lang w:val="en-US"/>
        </w:rPr>
        <w:t xml:space="preserve"> IEEE Transactions on Automatic</w:t>
      </w:r>
      <w:r>
        <w:rPr>
          <w:lang w:val="en-US"/>
        </w:rPr>
        <w:t xml:space="preserve"> </w:t>
      </w:r>
      <w:r w:rsidRPr="00F57AA0">
        <w:rPr>
          <w:lang w:val="en-US"/>
        </w:rPr>
        <w:t>Control AC-19: 716–723.</w:t>
      </w:r>
    </w:p>
    <w:p w:rsidR="00BE49E8" w:rsidRDefault="00BE49E8"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E5531F" w:rsidRPr="00E5531F"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E5531F">
        <w:rPr>
          <w:lang w:val="en-US"/>
        </w:rPr>
        <w:t>Breusch, T.S.; Pagan, A.R. (1979). "Simple test for heteroscedasticity and random coefficient variation". Econometrica (The Econometric Society) 47 (5): 1287–1294.</w:t>
      </w:r>
    </w:p>
    <w:p w:rsidR="00E5531F" w:rsidRDefault="00E5531F"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BE49E8" w:rsidRPr="00285AAC" w:rsidRDefault="00BE49E8" w:rsidP="00BE49E8">
      <w:pPr>
        <w:rPr>
          <w:lang w:val="en-US"/>
        </w:rPr>
      </w:pPr>
      <w:r w:rsidRPr="00285AAC">
        <w:rPr>
          <w:lang w:val="en-US"/>
        </w:rPr>
        <w:t>Cleveland, W.S. 1979. Robust Locally Weighted Regression and Smoothing Scatterplots. Journal of the American Statistical Association 74 (368):</w:t>
      </w:r>
      <w:r>
        <w:rPr>
          <w:lang w:val="en-US"/>
        </w:rPr>
        <w:t xml:space="preserve"> 829–836.</w:t>
      </w:r>
    </w:p>
    <w:p w:rsidR="00BE49E8" w:rsidRPr="00285AAC" w:rsidRDefault="00BE49E8" w:rsidP="00BE49E8">
      <w:pPr>
        <w:rPr>
          <w:lang w:val="en-US"/>
        </w:rPr>
      </w:pPr>
    </w:p>
    <w:p w:rsidR="00BE49E8" w:rsidRPr="00285AAC" w:rsidRDefault="00BE49E8" w:rsidP="00BE49E8">
      <w:pPr>
        <w:rPr>
          <w:lang w:val="en-US"/>
        </w:rPr>
      </w:pPr>
      <w:r w:rsidRPr="00285AAC">
        <w:rPr>
          <w:lang w:val="en-US"/>
        </w:rPr>
        <w:t>Cleveland, W.S.; Devlin, S.J. 1988. Locally-Weighted Regression: An Approach to Regression Analysis by Local Fitting. Journal of the American Statistical Association 83 (403): 596–610.</w:t>
      </w:r>
    </w:p>
    <w:p w:rsidR="00BE49E8" w:rsidRPr="00BE49E8" w:rsidRDefault="00BE49E8"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BE49E8" w:rsidRPr="007A520D" w:rsidRDefault="00BE49E8" w:rsidP="00BE49E8">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556071">
        <w:rPr>
          <w:lang w:val="en-US"/>
        </w:rPr>
        <w:t xml:space="preserve">Cottrell Allin and Lucchetti  Riccardo “Jack”. </w:t>
      </w:r>
      <w:r w:rsidRPr="00BE49E8">
        <w:rPr>
          <w:lang w:val="en-US"/>
        </w:rPr>
        <w:t xml:space="preserve">2012. </w:t>
      </w:r>
      <w:r w:rsidRPr="00556071">
        <w:rPr>
          <w:lang w:val="en-US"/>
        </w:rPr>
        <w:t xml:space="preserve">Gretl User’s Guide. Gnu Regression, Econometrics and Time-series Library. </w:t>
      </w:r>
      <w:r w:rsidRPr="007A520D">
        <w:rPr>
          <w:lang w:val="en-US"/>
        </w:rPr>
        <w:t xml:space="preserve">326P. </w:t>
      </w:r>
      <w:r w:rsidRPr="00BE49E8">
        <w:t xml:space="preserve">Disponible en </w:t>
      </w:r>
      <w:hyperlink r:id="rId246" w:history="1">
        <w:r w:rsidRPr="00BE49E8">
          <w:rPr>
            <w:rStyle w:val="Hipervnculo"/>
          </w:rPr>
          <w:t>http://gretl.sourceforge.net/win32/</w:t>
        </w:r>
      </w:hyperlink>
      <w:r w:rsidRPr="00BE49E8">
        <w:t xml:space="preserve">. </w:t>
      </w:r>
      <w:r w:rsidRPr="007A520D">
        <w:rPr>
          <w:lang w:val="en-US"/>
        </w:rPr>
        <w:t>Visitado 15 julio 2012.</w:t>
      </w:r>
    </w:p>
    <w:p w:rsidR="00BE49E8" w:rsidRPr="007A520D" w:rsidRDefault="00BE49E8"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DD043B" w:rsidRPr="000A0F04"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r w:rsidRPr="000A0F04">
        <w:rPr>
          <w:lang w:val="en-GB"/>
        </w:rPr>
        <w:t>Draper, N.R. and Smith, H. 1981. Applied regression analysis. 2nd. ed. New York, John Wi</w:t>
      </w:r>
      <w:r w:rsidRPr="000A0F04">
        <w:rPr>
          <w:lang w:val="en-GB"/>
        </w:rPr>
        <w:softHyphen/>
        <w:t>lley.</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6E5E3A" w:rsidRPr="006E5E3A" w:rsidRDefault="006E5E3A" w:rsidP="006E5E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6E5E3A">
        <w:rPr>
          <w:lang w:val="en-US"/>
        </w:rPr>
        <w:t xml:space="preserve">Furno Marilena. 2005. The Glejser Test and the Median Regression.The Indian Journal of Statistics. Special Issue on Quantile Regression and Related Methods.2005, Volume 67, Part 2, pp 335-358. </w:t>
      </w:r>
      <w:r w:rsidRPr="006E5E3A">
        <w:t xml:space="preserve">Disponible en </w:t>
      </w:r>
      <w:hyperlink r:id="rId247" w:history="1">
        <w:r w:rsidR="00E5531F" w:rsidRPr="00041634">
          <w:rPr>
            <w:rStyle w:val="Hipervnculo"/>
          </w:rPr>
          <w:t>http://sankhya.isical.ac.in/search/67_2/2005015.pdf</w:t>
        </w:r>
      </w:hyperlink>
      <w:r w:rsidRPr="006E5E3A">
        <w:t>. Visitado 22 julio 2012.</w:t>
      </w:r>
    </w:p>
    <w:p w:rsidR="00E5531F" w:rsidRPr="00B702C5"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E5531F" w:rsidRPr="00E5531F"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E5531F">
        <w:rPr>
          <w:lang w:val="en-US"/>
        </w:rPr>
        <w:t xml:space="preserve">Glejser, H. </w:t>
      </w:r>
      <w:r>
        <w:rPr>
          <w:lang w:val="en-US"/>
        </w:rPr>
        <w:t>1</w:t>
      </w:r>
      <w:r w:rsidRPr="00E5531F">
        <w:rPr>
          <w:lang w:val="en-US"/>
        </w:rPr>
        <w:t>969. A new test for heteroscedasticity. J. Amer. Statist. Assoc., 64, 316-323.</w:t>
      </w:r>
    </w:p>
    <w:p w:rsidR="00E5531F"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6E5E3A" w:rsidRDefault="006E5E3A" w:rsidP="006E5E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6E5E3A">
        <w:rPr>
          <w:lang w:val="en-US"/>
        </w:rPr>
        <w:t>Glejser, H. 1969. A new test for heteroscedasticity. J. Amer. Statist. Assoc., 64,316-323.</w:t>
      </w:r>
    </w:p>
    <w:p w:rsidR="006E5E3A" w:rsidRDefault="006E5E3A"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5C5044" w:rsidRPr="002A69B0" w:rsidRDefault="005C5044" w:rsidP="005C5044">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E5531F">
        <w:rPr>
          <w:lang w:val="en-US"/>
        </w:rPr>
        <w:t xml:space="preserve">Godfrey, L. 1996. Some results on the Glejser and Koenker test for heteroscedasticity. </w:t>
      </w:r>
      <w:r w:rsidRPr="002A69B0">
        <w:t>J. Econometrics, 72, 275-299.</w:t>
      </w:r>
    </w:p>
    <w:p w:rsidR="005C5044" w:rsidRPr="002A69B0" w:rsidRDefault="005C5044"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5C5044" w:rsidRPr="007A520D" w:rsidRDefault="005C5044"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s-CR"/>
        </w:rPr>
      </w:pPr>
      <w:r w:rsidRPr="005C5044">
        <w:t xml:space="preserve">Gomez-Arias, Efraín; Andaverde, Jorge; Santoyo, Edgar y Urquiza, Gustavo. </w:t>
      </w:r>
      <w:r>
        <w:t xml:space="preserve">2009. </w:t>
      </w:r>
      <w:r w:rsidRPr="005C5044">
        <w:t xml:space="preserve">Determinación de la viscosidad y su incertidumbre en fluidos de perforación usados en la construcción de pozos geotérmicos: aplicación en el campo de Los Humeros, Puebla, México. Rev. Mex. Cienc. Geol [online]. 2009, vol.26, n.2, pp. 516-529. Disponible en: </w:t>
      </w:r>
      <w:hyperlink r:id="rId248" w:history="1">
        <w:r w:rsidRPr="00D351CF">
          <w:rPr>
            <w:rStyle w:val="Hipervnculo"/>
          </w:rPr>
          <w:t>http://www.scielo.org.mx/pdf/rmcg/v26n2/v26n2a18.pdf</w:t>
        </w:r>
      </w:hyperlink>
      <w:r w:rsidRPr="005C5044">
        <w:t>.</w:t>
      </w:r>
      <w:r>
        <w:t xml:space="preserve"> </w:t>
      </w:r>
      <w:r w:rsidRPr="007A520D">
        <w:rPr>
          <w:lang w:val="es-CR"/>
        </w:rPr>
        <w:t>Visitada 25 julio 2012.</w:t>
      </w:r>
    </w:p>
    <w:p w:rsidR="005C5044" w:rsidRPr="007A520D" w:rsidRDefault="005C5044"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s-CR"/>
        </w:rPr>
      </w:pPr>
    </w:p>
    <w:p w:rsidR="00BE49E8" w:rsidRPr="00F57AA0" w:rsidRDefault="00BE49E8" w:rsidP="00BE49E8">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7A520D">
        <w:rPr>
          <w:lang w:val="es-CR"/>
        </w:rPr>
        <w:t xml:space="preserve">Hannan, E. J. and B. G. Quinn. 1979. </w:t>
      </w:r>
      <w:r w:rsidRPr="00F57AA0">
        <w:rPr>
          <w:lang w:val="en-US"/>
        </w:rPr>
        <w:t>The determination of the order of an autoregression</w:t>
      </w:r>
      <w:r>
        <w:rPr>
          <w:lang w:val="en-US"/>
        </w:rPr>
        <w:t>.</w:t>
      </w:r>
      <w:r w:rsidRPr="00F57AA0">
        <w:rPr>
          <w:lang w:val="en-US"/>
        </w:rPr>
        <w:t xml:space="preserve"> Journal of the Royal Statistical Society, B 41: 190–195.</w:t>
      </w:r>
    </w:p>
    <w:p w:rsidR="005C5044" w:rsidRDefault="005C5044"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r w:rsidRPr="005C5044">
        <w:rPr>
          <w:lang w:val="en-GB"/>
        </w:rPr>
        <w:lastRenderedPageBreak/>
        <w:t>Karim Zare, Abdolrahman Rasekh. 2011. Diagnostic measures for linear mixed measurement error models.Statistics and Operations Research Transactions, Vol. 35, Nº. 2:125-144.</w:t>
      </w:r>
    </w:p>
    <w:p w:rsidR="005C5044" w:rsidRPr="000A0F04" w:rsidRDefault="005C5044"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DD043B" w:rsidRPr="000A0F04"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r w:rsidRPr="000A0F04">
        <w:rPr>
          <w:lang w:val="en-GB"/>
        </w:rPr>
        <w:t>Kvalseth, T. O. 1985. Cautionary note about R</w:t>
      </w:r>
      <w:r w:rsidRPr="000A0F04">
        <w:rPr>
          <w:vertAlign w:val="superscript"/>
          <w:lang w:val="en-GB"/>
        </w:rPr>
        <w:t>2</w:t>
      </w:r>
      <w:r w:rsidRPr="000A0F04">
        <w:rPr>
          <w:lang w:val="en-GB"/>
        </w:rPr>
        <w:t>. The American Statistician. 39(4):Pt.1:279-285.</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E5531F" w:rsidRPr="0085009E"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s-CR"/>
        </w:rPr>
      </w:pPr>
      <w:r w:rsidRPr="00E5531F">
        <w:rPr>
          <w:lang w:val="en-US"/>
        </w:rPr>
        <w:t xml:space="preserve">Lowry, Richard.VassarStats. Concepts and Applications of Inferential Statistics. </w:t>
      </w:r>
      <w:r w:rsidRPr="0085009E">
        <w:rPr>
          <w:lang w:val="es-CR"/>
        </w:rPr>
        <w:t xml:space="preserve">Disponible en </w:t>
      </w:r>
      <w:hyperlink r:id="rId249" w:history="1">
        <w:r w:rsidRPr="0085009E">
          <w:rPr>
            <w:rStyle w:val="Hipervnculo"/>
            <w:lang w:val="es-CR"/>
          </w:rPr>
          <w:t>http://vassarstats.net/textbook/</w:t>
        </w:r>
      </w:hyperlink>
      <w:r w:rsidRPr="0085009E">
        <w:rPr>
          <w:lang w:val="es-CR"/>
        </w:rPr>
        <w:t>. Visitado 20 julio 2012.</w:t>
      </w:r>
    </w:p>
    <w:p w:rsidR="00E5531F" w:rsidRPr="0085009E" w:rsidRDefault="00E5531F"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s-CR"/>
        </w:rPr>
      </w:pPr>
    </w:p>
    <w:p w:rsidR="00086A70" w:rsidRDefault="00086A70"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85009E">
        <w:rPr>
          <w:lang w:val="es-CR"/>
        </w:rPr>
        <w:t xml:space="preserve">Mills Peter. </w:t>
      </w:r>
      <w:r w:rsidRPr="00086A70">
        <w:rPr>
          <w:lang w:val="en-US"/>
        </w:rPr>
        <w:t xml:space="preserve">2011. Efficient statistical classification of satellite measurements. International Journal of Remote Sensing Vol. 00, No. 00, Xxxx 2011, 1–24 Disponible en </w:t>
      </w:r>
      <w:hyperlink r:id="rId250" w:history="1">
        <w:r w:rsidRPr="00B275AA">
          <w:rPr>
            <w:rStyle w:val="Hipervnculo"/>
            <w:lang w:val="en-US"/>
          </w:rPr>
          <w:t>http://peteysoft.users.sourceforge.net/TRES_A_507795.pdf. Visitato 11 setiembre 2012</w:t>
        </w:r>
      </w:hyperlink>
      <w:r w:rsidRPr="00086A70">
        <w:rPr>
          <w:lang w:val="en-US"/>
        </w:rPr>
        <w:t>.</w:t>
      </w:r>
    </w:p>
    <w:p w:rsidR="00086A70" w:rsidRPr="00086A70" w:rsidRDefault="00086A70"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DD043B" w:rsidRPr="000A0F04"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r w:rsidRPr="008E3206">
        <w:rPr>
          <w:lang w:val="en-US"/>
        </w:rPr>
        <w:t xml:space="preserve">Neter, J. and Wasserman, W.W. 1974.  </w:t>
      </w:r>
      <w:r w:rsidRPr="000A0F04">
        <w:rPr>
          <w:lang w:val="en-GB"/>
        </w:rPr>
        <w:t>Applied linear statistical models.  Momewood,</w:t>
      </w:r>
      <w:r w:rsidR="00BE49E8">
        <w:rPr>
          <w:lang w:val="en-GB"/>
        </w:rPr>
        <w:t xml:space="preserve"> </w:t>
      </w:r>
      <w:r w:rsidRPr="000A0F04">
        <w:rPr>
          <w:lang w:val="en-GB"/>
        </w:rPr>
        <w:t>Ill:Irwin.</w:t>
      </w:r>
    </w:p>
    <w:p w:rsidR="00CF721E" w:rsidRDefault="00CF721E" w:rsidP="00CF721E">
      <w:pPr>
        <w:rPr>
          <w:lang w:val="en-US"/>
        </w:rPr>
      </w:pPr>
    </w:p>
    <w:p w:rsidR="00CF721E" w:rsidRPr="00285AAC" w:rsidRDefault="00CF721E" w:rsidP="00CF721E">
      <w:pPr>
        <w:rPr>
          <w:lang w:val="en-US"/>
        </w:rPr>
      </w:pPr>
      <w:r w:rsidRPr="00285AAC">
        <w:rPr>
          <w:lang w:val="en-US"/>
        </w:rPr>
        <w:t>Peltier</w:t>
      </w:r>
      <w:r>
        <w:rPr>
          <w:lang w:val="en-US"/>
        </w:rPr>
        <w:t xml:space="preserve"> </w:t>
      </w:r>
      <w:r w:rsidRPr="00285AAC">
        <w:rPr>
          <w:lang w:val="en-US"/>
        </w:rPr>
        <w:t>Jon</w:t>
      </w:r>
      <w:r>
        <w:rPr>
          <w:lang w:val="en-US"/>
        </w:rPr>
        <w:t xml:space="preserve">. 2010. </w:t>
      </w:r>
      <w:r w:rsidRPr="00285AAC">
        <w:rPr>
          <w:lang w:val="en-US"/>
        </w:rPr>
        <w:t>LOESS Utility – What the Buttons Mean</w:t>
      </w:r>
      <w:r>
        <w:rPr>
          <w:lang w:val="en-US"/>
        </w:rPr>
        <w:t xml:space="preserve">. </w:t>
      </w:r>
      <w:r w:rsidRPr="00285AAC">
        <w:rPr>
          <w:lang w:val="en-US"/>
        </w:rPr>
        <w:t xml:space="preserve">Peltier Technical Services, Inc., Copyright © 2012. </w:t>
      </w:r>
      <w:hyperlink r:id="rId251" w:history="1">
        <w:r w:rsidRPr="002A69B0">
          <w:rPr>
            <w:rStyle w:val="Hipervnculo"/>
          </w:rPr>
          <w:t>http://peltiertech.com/WordPress/loess-utility-what-the-buttons-mean/</w:t>
        </w:r>
      </w:hyperlink>
      <w:r w:rsidRPr="002A69B0">
        <w:t xml:space="preserve">. </w:t>
      </w:r>
      <w:r w:rsidRPr="00285AAC">
        <w:rPr>
          <w:lang w:val="en-US"/>
        </w:rPr>
        <w:t>Visitado 15 julio 2012.</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CF721E" w:rsidRPr="0085009E" w:rsidRDefault="00CF721E" w:rsidP="00CF721E">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Pr>
          <w:lang w:val="en-US"/>
        </w:rPr>
        <w:t xml:space="preserve">_________. 2009. </w:t>
      </w:r>
      <w:r w:rsidRPr="00285AAC">
        <w:rPr>
          <w:lang w:val="en-US"/>
        </w:rPr>
        <w:t>LOESS Smoothing in Excel. Peltier Technical Services, Inc., Copyright © 2012.</w:t>
      </w:r>
      <w:r>
        <w:rPr>
          <w:lang w:val="en-US"/>
        </w:rPr>
        <w:t xml:space="preserve"> </w:t>
      </w:r>
      <w:r w:rsidRPr="005C5044">
        <w:t xml:space="preserve">Disponible en </w:t>
      </w:r>
      <w:hyperlink r:id="rId252" w:history="1">
        <w:r w:rsidRPr="005C5044">
          <w:rPr>
            <w:rStyle w:val="Hipervnculo"/>
          </w:rPr>
          <w:t>http://peltiertech.com/WordPress/loess-smoothing-in-excel/</w:t>
        </w:r>
      </w:hyperlink>
      <w:r w:rsidRPr="005C5044">
        <w:t xml:space="preserve">. </w:t>
      </w:r>
      <w:r w:rsidRPr="0085009E">
        <w:t>Visitado 15 julio 2012.</w:t>
      </w:r>
    </w:p>
    <w:p w:rsidR="00CF721E" w:rsidRPr="0085009E" w:rsidRDefault="00CF721E" w:rsidP="00CF721E"/>
    <w:p w:rsidR="00CF721E" w:rsidRPr="0085009E" w:rsidRDefault="00CF721E" w:rsidP="00CF721E">
      <w:pPr>
        <w:rPr>
          <w:lang w:val="en-US"/>
        </w:rPr>
      </w:pPr>
      <w:r w:rsidRPr="0085009E">
        <w:t xml:space="preserve">_________. 2009. LOESS Utility for Excel. </w:t>
      </w:r>
      <w:r w:rsidRPr="007A520D">
        <w:rPr>
          <w:lang w:val="en-US"/>
        </w:rPr>
        <w:t xml:space="preserve">Peltier Technical Services, Inc., Copyright © 2012. </w:t>
      </w:r>
      <w:r w:rsidRPr="005C5044">
        <w:t xml:space="preserve">Disponible en </w:t>
      </w:r>
      <w:hyperlink r:id="rId253" w:history="1">
        <w:r w:rsidRPr="005C5044">
          <w:rPr>
            <w:rStyle w:val="Hipervnculo"/>
          </w:rPr>
          <w:t>http://peltiertech.com/WordPress/loess-utility-for-excel/</w:t>
        </w:r>
      </w:hyperlink>
      <w:r w:rsidRPr="005C5044">
        <w:t xml:space="preserve">. </w:t>
      </w:r>
      <w:r w:rsidRPr="0085009E">
        <w:rPr>
          <w:lang w:val="en-US"/>
        </w:rPr>
        <w:t>Visitado 15 julio 2012.</w:t>
      </w:r>
    </w:p>
    <w:p w:rsidR="00CF721E" w:rsidRPr="0085009E" w:rsidRDefault="00CF721E" w:rsidP="00CF721E">
      <w:pPr>
        <w:rPr>
          <w:lang w:val="en-US"/>
        </w:rPr>
      </w:pPr>
    </w:p>
    <w:p w:rsidR="00CF721E" w:rsidRPr="00624886" w:rsidRDefault="00CF721E" w:rsidP="00CF721E">
      <w:r w:rsidRPr="0085009E">
        <w:rPr>
          <w:lang w:val="en-US"/>
        </w:rPr>
        <w:t xml:space="preserve">_________. 2009. LOESS Utility – Awesome Update Peltier Technical Services, Inc., Copyright © 2012. </w:t>
      </w:r>
      <w:hyperlink r:id="rId254" w:history="1">
        <w:r w:rsidRPr="00624886">
          <w:rPr>
            <w:rStyle w:val="Hipervnculo"/>
          </w:rPr>
          <w:t>http://peltiertech.com/WordPress/loess-utility-awesome-update/</w:t>
        </w:r>
      </w:hyperlink>
      <w:r w:rsidRPr="00624886">
        <w:t>. Visitado 15 julio 2012.</w:t>
      </w:r>
    </w:p>
    <w:p w:rsidR="00CF721E" w:rsidRPr="00624886" w:rsidRDefault="00CF721E" w:rsidP="00CF721E"/>
    <w:p w:rsidR="00086A70" w:rsidRDefault="00086A70" w:rsidP="00CF721E">
      <w:pPr>
        <w:rPr>
          <w:lang w:val="en-US"/>
        </w:rPr>
      </w:pPr>
      <w:r w:rsidRPr="0085009E">
        <w:rPr>
          <w:lang w:val="en-US"/>
        </w:rPr>
        <w:t xml:space="preserve">Ramsey, J.B.(1969). </w:t>
      </w:r>
      <w:r w:rsidRPr="00086A70">
        <w:rPr>
          <w:lang w:val="en-US"/>
        </w:rPr>
        <w:t>Tests for Specification Errors in Classical Linear Least Squares Regression Analysis, Journal of the Royal Statistical Society: Series B, 31(2), 350-371.</w:t>
      </w:r>
    </w:p>
    <w:p w:rsidR="00086A70" w:rsidRDefault="00086A70" w:rsidP="00CF721E">
      <w:pPr>
        <w:rPr>
          <w:lang w:val="en-US"/>
        </w:rPr>
      </w:pPr>
    </w:p>
    <w:p w:rsidR="00BE49E8" w:rsidRPr="00F57AA0" w:rsidRDefault="00BE49E8" w:rsidP="00BE49E8">
      <w:pPr>
        <w:rPr>
          <w:lang w:val="en-US"/>
        </w:rPr>
      </w:pPr>
      <w:r w:rsidRPr="00F57AA0">
        <w:rPr>
          <w:lang w:val="en-US"/>
        </w:rPr>
        <w:t>Schwarz, G. 1978</w:t>
      </w:r>
      <w:r>
        <w:rPr>
          <w:lang w:val="en-US"/>
        </w:rPr>
        <w:t xml:space="preserve">. </w:t>
      </w:r>
      <w:r w:rsidRPr="00F57AA0">
        <w:rPr>
          <w:lang w:val="en-US"/>
        </w:rPr>
        <w:t>Estimating the dimension of a model</w:t>
      </w:r>
      <w:r>
        <w:rPr>
          <w:lang w:val="en-US"/>
        </w:rPr>
        <w:t>.</w:t>
      </w:r>
      <w:r w:rsidRPr="00F57AA0">
        <w:rPr>
          <w:lang w:val="en-US"/>
        </w:rPr>
        <w:t xml:space="preserve"> Annals of Statistics 6: 461–464.</w:t>
      </w:r>
    </w:p>
    <w:p w:rsidR="00BE49E8" w:rsidRPr="000A0F04" w:rsidRDefault="00BE49E8"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DD043B" w:rsidRPr="000A0F04"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r w:rsidRPr="000A0F04">
        <w:rPr>
          <w:lang w:val="en-GB"/>
        </w:rPr>
        <w:t>Snedecor, G.W. and Cochran, W.G. 1980. Statistical methods. Seventh Ed. Iowa, The Iowa State University Press. 507p.</w:t>
      </w:r>
    </w:p>
    <w:p w:rsidR="00BE49E8" w:rsidRDefault="00BE49E8"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CF721E" w:rsidRPr="007A520D" w:rsidRDefault="00CF721E" w:rsidP="00CF721E">
      <w:pPr>
        <w:rPr>
          <w:lang w:val="es-CR"/>
        </w:rPr>
      </w:pPr>
      <w:r w:rsidRPr="00CF721E">
        <w:rPr>
          <w:lang w:val="en-US"/>
        </w:rPr>
        <w:t xml:space="preserve">Steppan David D., Werner Joachim, Yeater Robert P. 1998. Essential Regression and Experimental Design for Chemists and Engineers. </w:t>
      </w:r>
      <w:r w:rsidRPr="00CF721E">
        <w:t xml:space="preserve">154p. Disponible en </w:t>
      </w:r>
      <w:hyperlink r:id="rId255" w:history="1">
        <w:r w:rsidRPr="00D351CF">
          <w:rPr>
            <w:rStyle w:val="Hipervnculo"/>
          </w:rPr>
          <w:t>http://www.jowerner.homepage.t-online.de/ERFILES/erbook.zip</w:t>
        </w:r>
      </w:hyperlink>
      <w:r w:rsidRPr="00CF721E">
        <w:t>.</w:t>
      </w:r>
      <w:r>
        <w:t xml:space="preserve"> </w:t>
      </w:r>
      <w:r w:rsidRPr="007A520D">
        <w:rPr>
          <w:lang w:val="es-CR"/>
        </w:rPr>
        <w:t>Visitado 15 julio 2012.</w:t>
      </w:r>
    </w:p>
    <w:p w:rsidR="00CF721E" w:rsidRPr="007A520D" w:rsidRDefault="00CF721E"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s-CR"/>
        </w:rPr>
      </w:pPr>
    </w:p>
    <w:p w:rsidR="006E5E3A" w:rsidRDefault="006E5E3A" w:rsidP="006E5E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r w:rsidRPr="007A520D">
        <w:rPr>
          <w:lang w:val="es-CR"/>
        </w:rPr>
        <w:t xml:space="preserve">So Im Kyung. 2000. </w:t>
      </w:r>
      <w:r w:rsidRPr="006E5E3A">
        <w:rPr>
          <w:lang w:val="en-US"/>
        </w:rPr>
        <w:t>Robustifying Glejser test of heteroskedasticity. Journal of Econometrics. Volume 97, Issue 1:179–188</w:t>
      </w:r>
      <w:r w:rsidR="00086A70">
        <w:rPr>
          <w:lang w:val="en-US"/>
        </w:rPr>
        <w:t>.</w:t>
      </w:r>
    </w:p>
    <w:p w:rsidR="00086A70" w:rsidRDefault="00086A70" w:rsidP="006E5E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086A70" w:rsidRPr="006E5E3A" w:rsidRDefault="00086A70" w:rsidP="006E5E3A">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p>
    <w:p w:rsidR="001C3DC3" w:rsidRDefault="001C3DC3" w:rsidP="001C3DC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1C3DC3">
        <w:rPr>
          <w:lang w:val="en-US"/>
        </w:rPr>
        <w:lastRenderedPageBreak/>
        <w:t xml:space="preserve">ten Berge Jos M.F. 2005. </w:t>
      </w:r>
      <w:r w:rsidRPr="001C3DC3">
        <w:rPr>
          <w:lang w:val="en-GB"/>
        </w:rPr>
        <w:t xml:space="preserve">Least Squares Optimization in Multivariate Analysis. University of Groningen. Pdf version of the monograph published by DSWO Press (Leiden, 1993). </w:t>
      </w:r>
      <w:r w:rsidRPr="001C3DC3">
        <w:t>96p. Disponible en</w:t>
      </w:r>
    </w:p>
    <w:p w:rsidR="001C3DC3" w:rsidRPr="00BE49E8" w:rsidRDefault="00CD5B1C" w:rsidP="001C3DC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US"/>
        </w:rPr>
      </w:pPr>
      <w:hyperlink r:id="rId256" w:history="1">
        <w:r w:rsidR="001C3DC3" w:rsidRPr="00627BA0">
          <w:rPr>
            <w:rStyle w:val="Hipervnculo"/>
          </w:rPr>
          <w:t>http://courses.education.illinois.edu/EdPsy584/lectures/tenBerge_leastsquaresbook.pdf</w:t>
        </w:r>
      </w:hyperlink>
      <w:r w:rsidR="001C3DC3" w:rsidRPr="001C3DC3">
        <w:t xml:space="preserve">. </w:t>
      </w:r>
      <w:r w:rsidR="001C3DC3" w:rsidRPr="00BE49E8">
        <w:rPr>
          <w:lang w:val="en-US"/>
        </w:rPr>
        <w:t>Visitado 19 julio 2012.</w:t>
      </w:r>
    </w:p>
    <w:p w:rsidR="001C3DC3" w:rsidRPr="000A0F04" w:rsidRDefault="001C3DC3"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lang w:val="en-GB"/>
        </w:rPr>
      </w:pPr>
    </w:p>
    <w:p w:rsidR="001C3DC3" w:rsidRPr="001C3DC3" w:rsidRDefault="001C3DC3" w:rsidP="001C3DC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1C3DC3">
        <w:rPr>
          <w:lang w:val="en-GB"/>
        </w:rPr>
        <w:t xml:space="preserve">Weisstein, Eric W.s.f. "Least Squares Fitting." From MathWorld--A Wolfram Web Resource. </w:t>
      </w:r>
      <w:r w:rsidRPr="001C3DC3">
        <w:t xml:space="preserve">Disponible en </w:t>
      </w:r>
      <w:hyperlink r:id="rId257" w:history="1">
        <w:r w:rsidRPr="00627BA0">
          <w:rPr>
            <w:rStyle w:val="Hipervnculo"/>
          </w:rPr>
          <w:t>http://mathworld.wolfram.com/LeastSquaresFitting.html</w:t>
        </w:r>
      </w:hyperlink>
      <w:r w:rsidRPr="001C3DC3">
        <w:t>. Visitado 19 julio 2012.</w:t>
      </w:r>
    </w:p>
    <w:p w:rsidR="001C3DC3" w:rsidRDefault="001C3DC3"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E5531F" w:rsidRDefault="00E5531F" w:rsidP="00E5531F">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r w:rsidRPr="00E5531F">
        <w:rPr>
          <w:lang w:val="en-US"/>
        </w:rPr>
        <w:t xml:space="preserve">White, H. 1980. A Heteroskedasticity-Consistent Covariance Matrix Estimator and a Direct Test for Heteroskedasticity. </w:t>
      </w:r>
      <w:r w:rsidRPr="002A69B0">
        <w:t>Econometrica 48 (4): 817–838.</w:t>
      </w:r>
    </w:p>
    <w:p w:rsidR="00DD043B" w:rsidRPr="00B03D61" w:rsidRDefault="00DD043B" w:rsidP="00932243">
      <w:pPr>
        <w:pStyle w:val="Ttulo3"/>
      </w:pPr>
      <w:r w:rsidRPr="008E3206">
        <w:br w:type="page"/>
      </w:r>
      <w:bookmarkStart w:id="65" w:name="_1__22_"/>
      <w:bookmarkStart w:id="66" w:name="_Toc339975354"/>
      <w:bookmarkEnd w:id="65"/>
      <w:r w:rsidRPr="002A69B0">
        <w:lastRenderedPageBreak/>
        <w:t xml:space="preserve">11. </w:t>
      </w:r>
      <w:r w:rsidR="00291C83" w:rsidRPr="00B03D61">
        <w:t>Ejercicios</w:t>
      </w:r>
      <w:bookmarkEnd w:id="66"/>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pPr>
    </w:p>
    <w:p w:rsidR="00DD043B" w:rsidRDefault="00DD043B" w:rsidP="00291C8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1. Defina los siguientes conceptos: regresión lineal, regresión no lineal, regresión múltiple, predicción, coeficiente de determinación, error de estimación, pendiente, regresión escalonada, selección hacia adelante, selección hacia atrás, residuos, residuos normalizados, análisis de residuos, selección de variables predictoras.</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p>
    <w:p w:rsidR="008B0547" w:rsidRDefault="00DD043B" w:rsidP="00291C83">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2. </w:t>
      </w:r>
      <w:r w:rsidR="008B0547">
        <w:rPr>
          <w:rFonts w:ascii="Tymes Roman" w:hAnsi="Tymes Roman" w:cs="Tymes Roman"/>
        </w:rPr>
        <w:t xml:space="preserve">Utilizando </w:t>
      </w:r>
      <w:r>
        <w:rPr>
          <w:rFonts w:ascii="Tymes Roman" w:hAnsi="Tymes Roman" w:cs="Tymes Roman"/>
        </w:rPr>
        <w:t>los datos de</w:t>
      </w:r>
      <w:r w:rsidR="00DB0A93">
        <w:rPr>
          <w:rFonts w:ascii="Tymes Roman" w:hAnsi="Tymes Roman" w:cs="Tymes Roman"/>
        </w:rPr>
        <w:t xml:space="preserve">l archivo </w:t>
      </w:r>
      <w:r w:rsidR="00D83CA4" w:rsidRPr="00D83CA4">
        <w:rPr>
          <w:rFonts w:ascii="Tymes Roman" w:hAnsi="Tymes Roman" w:cs="Tymes Roman"/>
        </w:rPr>
        <w:t>ppt_5_estaciones.xlsx</w:t>
      </w:r>
      <w:r>
        <w:rPr>
          <w:rFonts w:ascii="Tymes Roman" w:hAnsi="Tymes Roman" w:cs="Tymes Roman"/>
        </w:rPr>
        <w:t>, realice un análisis de regresión</w:t>
      </w:r>
      <w:r w:rsidR="008B0547">
        <w:rPr>
          <w:rFonts w:ascii="Tymes Roman" w:hAnsi="Tymes Roman" w:cs="Tymes Roman"/>
        </w:rPr>
        <w:t xml:space="preserve"> que permita estimar la precipitación de la estación </w:t>
      </w:r>
      <w:r w:rsidR="00D83CA4">
        <w:rPr>
          <w:rFonts w:ascii="Tymes Roman" w:hAnsi="Tymes Roman" w:cs="Tymes Roman"/>
        </w:rPr>
        <w:t xml:space="preserve">Santa María de Dota </w:t>
      </w:r>
      <w:r w:rsidR="008B0547">
        <w:rPr>
          <w:rFonts w:ascii="Tymes Roman" w:hAnsi="Tymes Roman" w:cs="Tymes Roman"/>
        </w:rPr>
        <w:t xml:space="preserve">a partir de la precipitación de las </w:t>
      </w:r>
      <w:r w:rsidR="00D83CA4">
        <w:rPr>
          <w:rFonts w:ascii="Tymes Roman" w:hAnsi="Tymes Roman" w:cs="Tymes Roman"/>
        </w:rPr>
        <w:t xml:space="preserve">otras </w:t>
      </w:r>
      <w:r w:rsidR="008B0547">
        <w:rPr>
          <w:rFonts w:ascii="Tymes Roman" w:hAnsi="Tymes Roman" w:cs="Tymes Roman"/>
        </w:rPr>
        <w:t>estaciones</w:t>
      </w:r>
      <w:r>
        <w:rPr>
          <w:rFonts w:ascii="Tymes Roman" w:hAnsi="Tymes Roman" w:cs="Tymes Roman"/>
        </w:rPr>
        <w:t>.</w:t>
      </w:r>
    </w:p>
    <w:p w:rsidR="008B0547" w:rsidRDefault="00DD043B"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Justifique la elección de</w:t>
      </w:r>
      <w:r w:rsidR="008B0547">
        <w:rPr>
          <w:rFonts w:ascii="Tymes Roman" w:hAnsi="Tymes Roman" w:cs="Tymes Roman"/>
        </w:rPr>
        <w:t xml:space="preserve"> </w:t>
      </w:r>
      <w:r>
        <w:rPr>
          <w:rFonts w:ascii="Tymes Roman" w:hAnsi="Tymes Roman" w:cs="Tymes Roman"/>
        </w:rPr>
        <w:t>l</w:t>
      </w:r>
      <w:r w:rsidR="008B0547">
        <w:rPr>
          <w:rFonts w:ascii="Tymes Roman" w:hAnsi="Tymes Roman" w:cs="Tymes Roman"/>
        </w:rPr>
        <w:t>a variable predictora así como el modelo de</w:t>
      </w:r>
      <w:r>
        <w:rPr>
          <w:rFonts w:ascii="Tymes Roman" w:hAnsi="Tymes Roman" w:cs="Tymes Roman"/>
        </w:rPr>
        <w:t xml:space="preserve"> regresión</w:t>
      </w:r>
      <w:r w:rsidR="008B0547">
        <w:rPr>
          <w:rFonts w:ascii="Tymes Roman" w:hAnsi="Tymes Roman" w:cs="Tymes Roman"/>
        </w:rPr>
        <w:t xml:space="preserve"> seleccionado</w:t>
      </w:r>
      <w:r>
        <w:rPr>
          <w:rFonts w:ascii="Tymes Roman" w:hAnsi="Tymes Roman" w:cs="Tymes Roman"/>
        </w:rPr>
        <w:t>.</w:t>
      </w:r>
    </w:p>
    <w:p w:rsidR="003D0236" w:rsidRDefault="003D0236"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¿Cuál es la variabilidad explicada por la regresión?</w:t>
      </w:r>
    </w:p>
    <w:p w:rsidR="008B0547" w:rsidRDefault="00DD043B"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¿Es la ecuación de regresión estadísticamente </w:t>
      </w:r>
      <w:r w:rsidR="008B0547">
        <w:rPr>
          <w:rFonts w:ascii="Tymes Roman" w:hAnsi="Tymes Roman" w:cs="Tymes Roman"/>
        </w:rPr>
        <w:t>significativa?</w:t>
      </w:r>
    </w:p>
    <w:p w:rsidR="008B0547" w:rsidRDefault="008B0547"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¿Son los parámetros del modelo (a y b) estadísticamente significativos?</w:t>
      </w:r>
      <w:r w:rsidR="00D83CA4">
        <w:rPr>
          <w:rFonts w:ascii="Tymes Roman" w:hAnsi="Tymes Roman" w:cs="Tymes Roman"/>
        </w:rPr>
        <w:t xml:space="preserve"> ¿Cuál es la implicación práctica de su conclusión?</w:t>
      </w:r>
    </w:p>
    <w:p w:rsidR="008B0547" w:rsidRDefault="008B0547"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¿Cuál es el </w:t>
      </w:r>
      <w:r w:rsidR="003D0236">
        <w:rPr>
          <w:rFonts w:ascii="Tymes Roman" w:hAnsi="Tymes Roman" w:cs="Tymes Roman"/>
        </w:rPr>
        <w:t xml:space="preserve">error </w:t>
      </w:r>
      <w:r>
        <w:t>estándar de estimación de Y (Syx</w:t>
      </w:r>
      <w:r>
        <w:rPr>
          <w:rFonts w:ascii="Tymes Roman" w:hAnsi="Tymes Roman" w:cs="Tymes Roman"/>
        </w:rPr>
        <w:t>)?</w:t>
      </w:r>
      <w:r w:rsidR="00D83CA4">
        <w:rPr>
          <w:rFonts w:ascii="Tymes Roman" w:hAnsi="Tymes Roman" w:cs="Tymes Roman"/>
        </w:rPr>
        <w:t xml:space="preserve"> </w:t>
      </w:r>
      <w:r>
        <w:rPr>
          <w:rFonts w:ascii="Tymes Roman" w:hAnsi="Tymes Roman" w:cs="Tymes Roman"/>
        </w:rPr>
        <w:t>¿Es el valor alto ó bajo?</w:t>
      </w:r>
    </w:p>
    <w:p w:rsidR="00D83CA4" w:rsidRPr="003D0236" w:rsidRDefault="00D83CA4"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Calcule y grafique los intervalos de confianza de estimación y de predicción.</w:t>
      </w:r>
    </w:p>
    <w:p w:rsidR="008B0547" w:rsidRPr="008B0547" w:rsidRDefault="008B0547"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¿Cuáles son los supuestos del análisis de regresión?</w:t>
      </w:r>
      <w:r w:rsidR="003D0236">
        <w:rPr>
          <w:rFonts w:ascii="Tymes Roman" w:hAnsi="Tymes Roman" w:cs="Tymes Roman"/>
        </w:rPr>
        <w:t xml:space="preserve"> </w:t>
      </w:r>
      <w:r>
        <w:rPr>
          <w:rFonts w:ascii="Tymes Roman" w:hAnsi="Tymes Roman" w:cs="Tymes Roman"/>
        </w:rPr>
        <w:t xml:space="preserve">¿Cumple el </w:t>
      </w:r>
      <w:r>
        <w:t xml:space="preserve">modelo ajustado con </w:t>
      </w:r>
      <w:r w:rsidR="003D0236">
        <w:t>dichos su</w:t>
      </w:r>
      <w:r>
        <w:t>puestos?</w:t>
      </w:r>
    </w:p>
    <w:p w:rsidR="00DD043B" w:rsidRPr="00D83CA4" w:rsidRDefault="008B0547"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 xml:space="preserve"> ¿Cuál sería la precipitación esperada para los años 1974 a 1986.</w:t>
      </w:r>
    </w:p>
    <w:p w:rsidR="00D83CA4" w:rsidRDefault="00D83CA4" w:rsidP="00A6412B">
      <w:pPr>
        <w:numPr>
          <w:ilvl w:val="0"/>
          <w:numId w:val="26"/>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¿Existe un modelo intrínsecamente lineal que explique una mayor proporción de la variabilidad que el modelo lineal?</w:t>
      </w:r>
    </w:p>
    <w:p w:rsidR="00DD043B" w:rsidRDefault="00DD043B" w:rsidP="00DD043B">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p>
    <w:p w:rsidR="003D0236" w:rsidRDefault="00DD043B" w:rsidP="003D0236">
      <w:pPr>
        <w:numPr>
          <w:ilvl w:val="12"/>
          <w:numId w:val="0"/>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3. </w:t>
      </w:r>
      <w:r w:rsidR="003D0236">
        <w:rPr>
          <w:rFonts w:ascii="Tymes Roman" w:hAnsi="Tymes Roman" w:cs="Tymes Roman"/>
        </w:rPr>
        <w:t xml:space="preserve">Utilizando los datos del </w:t>
      </w:r>
      <w:r w:rsidR="001B431C">
        <w:rPr>
          <w:rFonts w:ascii="Tymes Roman" w:hAnsi="Tymes Roman" w:cs="Tymes Roman"/>
        </w:rPr>
        <w:t xml:space="preserve">archivo </w:t>
      </w:r>
      <w:r w:rsidR="00D83CA4" w:rsidRPr="00D83CA4">
        <w:rPr>
          <w:rFonts w:ascii="Tymes Roman" w:hAnsi="Tymes Roman" w:cs="Tymes Roman"/>
        </w:rPr>
        <w:t>diametro_altura_jaul.xlsx</w:t>
      </w:r>
      <w:r w:rsidR="003D0236">
        <w:rPr>
          <w:rFonts w:ascii="Tymes Roman" w:hAnsi="Tymes Roman" w:cs="Tymes Roman"/>
        </w:rPr>
        <w:t xml:space="preserve">, realice un análisis de regresión entre las variables diámetro y altura total. </w:t>
      </w:r>
    </w:p>
    <w:p w:rsidR="003D0236" w:rsidRDefault="003D0236" w:rsidP="003D0236">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ind w:left="360"/>
        <w:rPr>
          <w:rFonts w:ascii="Tymes Roman" w:hAnsi="Tymes Roman" w:cs="Tymes Roman"/>
        </w:rPr>
      </w:pPr>
    </w:p>
    <w:p w:rsid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Justifique la elección de la variable predictora  así como el modelo de regresión seleccionado.</w:t>
      </w:r>
    </w:p>
    <w:p w:rsid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¿Cuál es la variabilidad explicada por la regresión</w:t>
      </w:r>
      <w:r w:rsidR="001B431C">
        <w:rPr>
          <w:rFonts w:ascii="Tymes Roman" w:hAnsi="Tymes Roman" w:cs="Tymes Roman"/>
        </w:rPr>
        <w:t xml:space="preserve"> lineal</w:t>
      </w:r>
      <w:r>
        <w:rPr>
          <w:rFonts w:ascii="Tymes Roman" w:hAnsi="Tymes Roman" w:cs="Tymes Roman"/>
        </w:rPr>
        <w:t>?</w:t>
      </w:r>
    </w:p>
    <w:p w:rsid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¿Es la ecuación de regresión estadísticamente significativa?</w:t>
      </w:r>
    </w:p>
    <w:p w:rsid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¿Son los parámetros del modelo (a y b) estadísticamente significativos?</w:t>
      </w:r>
    </w:p>
    <w:p w:rsid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¿Cuál es el error </w:t>
      </w:r>
      <w:r>
        <w:t>estándar de estimación de Y (Syx</w:t>
      </w:r>
      <w:r>
        <w:rPr>
          <w:rFonts w:ascii="Tymes Roman" w:hAnsi="Tymes Roman" w:cs="Tymes Roman"/>
        </w:rPr>
        <w:t>)?. ¿Es el valor alto ó bajo?</w:t>
      </w:r>
    </w:p>
    <w:p w:rsidR="003D0236" w:rsidRPr="00D83CA4"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rPr>
          <w:rFonts w:ascii="Tymes Roman" w:hAnsi="Tymes Roman" w:cs="Tymes Roman"/>
        </w:rPr>
        <w:t xml:space="preserve">¿Cuáles son los supuestos del análisis de regresión? ¿Cumple el </w:t>
      </w:r>
      <w:r>
        <w:t>modelo ajustado con dichos supuestos?</w:t>
      </w:r>
    </w:p>
    <w:p w:rsidR="00D83CA4" w:rsidRPr="003D0236" w:rsidRDefault="00D83CA4"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Calcule y grafique los intervalos de confianza de estimación y de predicción.</w:t>
      </w:r>
    </w:p>
    <w:p w:rsidR="003D0236" w:rsidRPr="003D0236" w:rsidRDefault="003D0236"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 xml:space="preserve">¿Cuál sería la altura esperada para un árbol con un diámetro de 4, 10, 27, 30, </w:t>
      </w:r>
      <w:r w:rsidR="00D83CA4">
        <w:t>80, 85, 90 y 100 cm?</w:t>
      </w:r>
    </w:p>
    <w:p w:rsidR="003D0236" w:rsidRDefault="00EB672F" w:rsidP="00A6412B">
      <w:pPr>
        <w:numPr>
          <w:ilvl w:val="0"/>
          <w:numId w:val="27"/>
        </w:num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r>
        <w:t>¿Existe un modelo intrínsecamente lineal que explique una mayor proporción de la variabilidad que el modelo lineal?</w:t>
      </w:r>
    </w:p>
    <w:p w:rsidR="003D0236" w:rsidRDefault="003D0236" w:rsidP="003D0236">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p>
    <w:p w:rsidR="00EB672F" w:rsidRDefault="00EB672F" w:rsidP="003D0236">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p>
    <w:p w:rsidR="00EB672F" w:rsidRDefault="00EB672F" w:rsidP="003D0236">
      <w:pPr>
        <w:tabs>
          <w:tab w:val="left" w:pos="-1340"/>
          <w:tab w:val="left" w:pos="-980"/>
          <w:tab w:val="left" w:pos="-175"/>
          <w:tab w:val="left" w:pos="-5"/>
          <w:tab w:val="left" w:pos="166"/>
          <w:tab w:val="left" w:pos="322"/>
          <w:tab w:val="left" w:pos="460"/>
          <w:tab w:val="left" w:pos="677"/>
          <w:tab w:val="left" w:pos="847"/>
          <w:tab w:val="left" w:pos="1018"/>
          <w:tab w:val="left" w:pos="1180"/>
          <w:tab w:val="left" w:pos="1358"/>
          <w:tab w:val="left" w:pos="1529"/>
          <w:tab w:val="left" w:pos="1699"/>
          <w:tab w:val="left" w:pos="1870"/>
          <w:tab w:val="left" w:pos="2040"/>
          <w:tab w:val="left" w:pos="2210"/>
          <w:tab w:val="left" w:pos="2381"/>
          <w:tab w:val="left" w:pos="2551"/>
          <w:tab w:val="left" w:pos="2722"/>
          <w:tab w:val="left" w:pos="2892"/>
          <w:tab w:val="left" w:pos="4876"/>
          <w:tab w:val="left" w:pos="6220"/>
          <w:tab w:val="left" w:pos="6940"/>
          <w:tab w:val="left" w:pos="7660"/>
          <w:tab w:val="left" w:pos="8380"/>
          <w:tab w:val="left" w:pos="9100"/>
          <w:tab w:val="left" w:pos="9820"/>
          <w:tab w:val="left" w:pos="10540"/>
          <w:tab w:val="left" w:pos="11260"/>
          <w:tab w:val="left" w:pos="11980"/>
          <w:tab w:val="left" w:pos="12700"/>
          <w:tab w:val="left" w:pos="13420"/>
          <w:tab w:val="left" w:pos="14140"/>
          <w:tab w:val="left" w:pos="14860"/>
          <w:tab w:val="left" w:pos="15580"/>
          <w:tab w:val="left" w:pos="16300"/>
          <w:tab w:val="left" w:pos="17020"/>
          <w:tab w:val="left" w:pos="17740"/>
          <w:tab w:val="left" w:pos="18460"/>
        </w:tabs>
        <w:rPr>
          <w:rFonts w:ascii="Tymes Roman" w:hAnsi="Tymes Roman" w:cs="Tymes Roman"/>
        </w:rPr>
      </w:pPr>
    </w:p>
    <w:p w:rsidR="00B03D61" w:rsidRDefault="00B03D61">
      <w:pPr>
        <w:widowControl/>
        <w:autoSpaceDE/>
        <w:autoSpaceDN/>
        <w:adjustRightInd/>
        <w:spacing w:line="240" w:lineRule="auto"/>
        <w:jc w:val="left"/>
      </w:pPr>
      <w:bookmarkStart w:id="67" w:name="_1__23_"/>
      <w:bookmarkEnd w:id="67"/>
    </w:p>
    <w:p w:rsidR="00B03D61" w:rsidRPr="00B643E8" w:rsidRDefault="00B03D61" w:rsidP="00932243">
      <w:pPr>
        <w:pStyle w:val="Ttulo3"/>
      </w:pPr>
      <w:bookmarkStart w:id="68" w:name="_Toc278816937"/>
      <w:bookmarkStart w:id="69" w:name="_Toc339975355"/>
      <w:r>
        <w:rPr>
          <w:kern w:val="36"/>
        </w:rPr>
        <w:lastRenderedPageBreak/>
        <w:t xml:space="preserve">Anexo 1: </w:t>
      </w:r>
      <w:r>
        <w:t>Comparación de paquetes estadísticos: Correlación y regresión</w:t>
      </w:r>
      <w:bookmarkEnd w:id="68"/>
      <w:bookmarkEnd w:id="69"/>
    </w:p>
    <w:p w:rsidR="00B03D61" w:rsidRDefault="00B03D61" w:rsidP="00B03D61">
      <w:r w:rsidRPr="00B643E8">
        <w:t xml:space="preserve">Fuente: </w:t>
      </w:r>
      <w:hyperlink r:id="rId258" w:history="1">
        <w:r w:rsidRPr="00B643E8">
          <w:rPr>
            <w:rStyle w:val="Hipervnculo"/>
          </w:rPr>
          <w:t>http://en.wikipedia.org/wiki/Comparison_of_statistical_packages</w:t>
        </w:r>
      </w:hyperlink>
    </w:p>
    <w:p w:rsidR="00B03D61" w:rsidRPr="00554422" w:rsidRDefault="00B03D61" w:rsidP="00B03D61">
      <w:pPr>
        <w:rPr>
          <w:b/>
        </w:rPr>
      </w:pPr>
    </w:p>
    <w:tbl>
      <w:tblPr>
        <w:tblStyle w:val="Tablaconcuadrcula"/>
        <w:tblW w:w="0" w:type="auto"/>
        <w:tblLayout w:type="fixed"/>
        <w:tblLook w:val="04A0" w:firstRow="1" w:lastRow="0" w:firstColumn="1" w:lastColumn="0" w:noHBand="0" w:noVBand="1"/>
      </w:tblPr>
      <w:tblGrid>
        <w:gridCol w:w="1526"/>
        <w:gridCol w:w="425"/>
        <w:gridCol w:w="485"/>
        <w:gridCol w:w="609"/>
        <w:gridCol w:w="666"/>
        <w:gridCol w:w="800"/>
        <w:gridCol w:w="628"/>
        <w:gridCol w:w="580"/>
        <w:gridCol w:w="857"/>
        <w:gridCol w:w="972"/>
        <w:gridCol w:w="685"/>
        <w:gridCol w:w="771"/>
        <w:gridCol w:w="618"/>
      </w:tblGrid>
      <w:tr w:rsidR="00B03D61" w:rsidRPr="002A6E1C" w:rsidTr="00EB672F">
        <w:tc>
          <w:tcPr>
            <w:tcW w:w="1526" w:type="dxa"/>
            <w:hideMark/>
          </w:tcPr>
          <w:p w:rsidR="00B03D61" w:rsidRPr="002A6E1C" w:rsidRDefault="00B03D61" w:rsidP="00B03D61">
            <w:pPr>
              <w:jc w:val="left"/>
              <w:rPr>
                <w:b/>
                <w:bCs/>
                <w:sz w:val="20"/>
                <w:szCs w:val="20"/>
              </w:rPr>
            </w:pPr>
            <w:r w:rsidRPr="002A6E1C">
              <w:rPr>
                <w:b/>
                <w:bCs/>
                <w:sz w:val="20"/>
                <w:szCs w:val="20"/>
              </w:rPr>
              <w:t>Product</w:t>
            </w:r>
          </w:p>
        </w:tc>
        <w:tc>
          <w:tcPr>
            <w:tcW w:w="425" w:type="dxa"/>
            <w:hideMark/>
          </w:tcPr>
          <w:p w:rsidR="00B03D61" w:rsidRPr="00EB672F" w:rsidRDefault="00CD5B1C" w:rsidP="00B03D61">
            <w:pPr>
              <w:jc w:val="left"/>
              <w:rPr>
                <w:b/>
                <w:bCs/>
                <w:sz w:val="20"/>
                <w:szCs w:val="20"/>
              </w:rPr>
            </w:pPr>
            <w:hyperlink r:id="rId259" w:tooltip="Ordinary least squares" w:history="1">
              <w:r w:rsidR="00B03D61" w:rsidRPr="00EB672F">
                <w:rPr>
                  <w:b/>
                  <w:bCs/>
                  <w:color w:val="0000FF"/>
                  <w:sz w:val="20"/>
                  <w:szCs w:val="20"/>
                  <w:u w:val="single"/>
                </w:rPr>
                <w:t>OLS</w:t>
              </w:r>
            </w:hyperlink>
          </w:p>
        </w:tc>
        <w:tc>
          <w:tcPr>
            <w:tcW w:w="485" w:type="dxa"/>
            <w:hideMark/>
          </w:tcPr>
          <w:p w:rsidR="00B03D61" w:rsidRPr="00EB672F" w:rsidRDefault="00CD5B1C" w:rsidP="00B03D61">
            <w:pPr>
              <w:jc w:val="left"/>
              <w:rPr>
                <w:b/>
                <w:bCs/>
                <w:sz w:val="20"/>
                <w:szCs w:val="20"/>
              </w:rPr>
            </w:pPr>
            <w:hyperlink r:id="rId260" w:tooltip="Weighted least squares" w:history="1">
              <w:r w:rsidR="00B03D61" w:rsidRPr="00EB672F">
                <w:rPr>
                  <w:b/>
                  <w:bCs/>
                  <w:color w:val="0000FF"/>
                  <w:sz w:val="20"/>
                  <w:szCs w:val="20"/>
                  <w:u w:val="single"/>
                </w:rPr>
                <w:t>WLS</w:t>
              </w:r>
            </w:hyperlink>
          </w:p>
        </w:tc>
        <w:tc>
          <w:tcPr>
            <w:tcW w:w="609" w:type="dxa"/>
            <w:hideMark/>
          </w:tcPr>
          <w:p w:rsidR="00B03D61" w:rsidRPr="00EB672F" w:rsidRDefault="00CD5B1C" w:rsidP="00B03D61">
            <w:pPr>
              <w:jc w:val="left"/>
              <w:rPr>
                <w:b/>
                <w:bCs/>
                <w:sz w:val="20"/>
                <w:szCs w:val="20"/>
              </w:rPr>
            </w:pPr>
            <w:hyperlink r:id="rId261" w:tooltip="Two-stage least squares" w:history="1">
              <w:r w:rsidR="00B03D61" w:rsidRPr="00EB672F">
                <w:rPr>
                  <w:b/>
                  <w:bCs/>
                  <w:color w:val="0000FF"/>
                  <w:sz w:val="20"/>
                  <w:szCs w:val="20"/>
                  <w:u w:val="single"/>
                </w:rPr>
                <w:t>2SLS</w:t>
              </w:r>
            </w:hyperlink>
          </w:p>
        </w:tc>
        <w:tc>
          <w:tcPr>
            <w:tcW w:w="666" w:type="dxa"/>
            <w:hideMark/>
          </w:tcPr>
          <w:p w:rsidR="00B03D61" w:rsidRPr="00EB672F" w:rsidRDefault="00CD5B1C" w:rsidP="00B03D61">
            <w:pPr>
              <w:jc w:val="left"/>
              <w:rPr>
                <w:b/>
                <w:bCs/>
                <w:sz w:val="20"/>
                <w:szCs w:val="20"/>
              </w:rPr>
            </w:pPr>
            <w:hyperlink r:id="rId262" w:tooltip="Nonlinear least squares" w:history="1">
              <w:r w:rsidR="00B03D61" w:rsidRPr="00EB672F">
                <w:rPr>
                  <w:b/>
                  <w:bCs/>
                  <w:color w:val="0000FF"/>
                  <w:sz w:val="20"/>
                  <w:szCs w:val="20"/>
                  <w:u w:val="single"/>
                </w:rPr>
                <w:t>NLLS</w:t>
              </w:r>
            </w:hyperlink>
          </w:p>
        </w:tc>
        <w:tc>
          <w:tcPr>
            <w:tcW w:w="800" w:type="dxa"/>
            <w:hideMark/>
          </w:tcPr>
          <w:p w:rsidR="00B03D61" w:rsidRPr="00EB672F" w:rsidRDefault="00CD5B1C" w:rsidP="00B03D61">
            <w:pPr>
              <w:jc w:val="left"/>
              <w:rPr>
                <w:b/>
                <w:bCs/>
                <w:sz w:val="20"/>
                <w:szCs w:val="20"/>
              </w:rPr>
            </w:pPr>
            <w:hyperlink r:id="rId263" w:tooltip="Logistic regression" w:history="1">
              <w:r w:rsidR="00B03D61" w:rsidRPr="00EB672F">
                <w:rPr>
                  <w:b/>
                  <w:bCs/>
                  <w:color w:val="0000FF"/>
                  <w:sz w:val="20"/>
                  <w:szCs w:val="20"/>
                  <w:u w:val="single"/>
                </w:rPr>
                <w:t>Logistic</w:t>
              </w:r>
            </w:hyperlink>
          </w:p>
        </w:tc>
        <w:tc>
          <w:tcPr>
            <w:tcW w:w="628" w:type="dxa"/>
            <w:hideMark/>
          </w:tcPr>
          <w:p w:rsidR="00B03D61" w:rsidRPr="00EB672F" w:rsidRDefault="00CD5B1C" w:rsidP="00B03D61">
            <w:pPr>
              <w:jc w:val="left"/>
              <w:rPr>
                <w:b/>
                <w:bCs/>
                <w:sz w:val="20"/>
                <w:szCs w:val="20"/>
              </w:rPr>
            </w:pPr>
            <w:hyperlink r:id="rId264" w:tooltip="Generalized linear models" w:history="1">
              <w:r w:rsidR="00B03D61" w:rsidRPr="00EB672F">
                <w:rPr>
                  <w:b/>
                  <w:bCs/>
                  <w:color w:val="0000FF"/>
                  <w:sz w:val="20"/>
                  <w:szCs w:val="20"/>
                  <w:u w:val="single"/>
                </w:rPr>
                <w:t>GLM</w:t>
              </w:r>
            </w:hyperlink>
          </w:p>
        </w:tc>
        <w:tc>
          <w:tcPr>
            <w:tcW w:w="580" w:type="dxa"/>
            <w:hideMark/>
          </w:tcPr>
          <w:p w:rsidR="00B03D61" w:rsidRPr="00EB672F" w:rsidRDefault="00CD5B1C" w:rsidP="00B03D61">
            <w:pPr>
              <w:jc w:val="left"/>
              <w:rPr>
                <w:b/>
                <w:bCs/>
                <w:sz w:val="20"/>
                <w:szCs w:val="20"/>
              </w:rPr>
            </w:pPr>
            <w:hyperlink r:id="rId265" w:tooltip="Least absolute deviation" w:history="1">
              <w:r w:rsidR="00B03D61" w:rsidRPr="00EB672F">
                <w:rPr>
                  <w:b/>
                  <w:bCs/>
                  <w:color w:val="0000FF"/>
                  <w:sz w:val="20"/>
                  <w:szCs w:val="20"/>
                  <w:u w:val="single"/>
                </w:rPr>
                <w:t>LAD</w:t>
              </w:r>
            </w:hyperlink>
          </w:p>
        </w:tc>
        <w:tc>
          <w:tcPr>
            <w:tcW w:w="857" w:type="dxa"/>
            <w:hideMark/>
          </w:tcPr>
          <w:p w:rsidR="00B03D61" w:rsidRPr="00EB672F" w:rsidRDefault="00CD5B1C" w:rsidP="00B03D61">
            <w:pPr>
              <w:jc w:val="left"/>
              <w:rPr>
                <w:b/>
                <w:bCs/>
                <w:sz w:val="20"/>
                <w:szCs w:val="20"/>
              </w:rPr>
            </w:pPr>
            <w:hyperlink r:id="rId266" w:tooltip="Stepwise regression" w:history="1">
              <w:r w:rsidR="00B03D61" w:rsidRPr="00EB672F">
                <w:rPr>
                  <w:b/>
                  <w:bCs/>
                  <w:color w:val="0000FF"/>
                  <w:sz w:val="20"/>
                  <w:szCs w:val="20"/>
                  <w:u w:val="single"/>
                </w:rPr>
                <w:t>Stepwise</w:t>
              </w:r>
            </w:hyperlink>
          </w:p>
        </w:tc>
        <w:tc>
          <w:tcPr>
            <w:tcW w:w="972" w:type="dxa"/>
            <w:hideMark/>
          </w:tcPr>
          <w:p w:rsidR="00B03D61" w:rsidRPr="00EB672F" w:rsidRDefault="00CD5B1C" w:rsidP="00B03D61">
            <w:pPr>
              <w:jc w:val="left"/>
              <w:rPr>
                <w:b/>
                <w:bCs/>
                <w:sz w:val="20"/>
                <w:szCs w:val="20"/>
              </w:rPr>
            </w:pPr>
            <w:hyperlink r:id="rId267" w:tooltip="Quantile regression" w:history="1">
              <w:r w:rsidR="00B03D61" w:rsidRPr="00EB672F">
                <w:rPr>
                  <w:b/>
                  <w:bCs/>
                  <w:color w:val="0000FF"/>
                  <w:sz w:val="20"/>
                  <w:szCs w:val="20"/>
                  <w:u w:val="single"/>
                </w:rPr>
                <w:t>Quantile regression</w:t>
              </w:r>
            </w:hyperlink>
          </w:p>
        </w:tc>
        <w:tc>
          <w:tcPr>
            <w:tcW w:w="685" w:type="dxa"/>
            <w:hideMark/>
          </w:tcPr>
          <w:p w:rsidR="00B03D61" w:rsidRPr="00EB672F" w:rsidRDefault="00CD5B1C" w:rsidP="00B03D61">
            <w:pPr>
              <w:jc w:val="left"/>
              <w:rPr>
                <w:b/>
                <w:bCs/>
                <w:sz w:val="20"/>
                <w:szCs w:val="20"/>
              </w:rPr>
            </w:pPr>
            <w:hyperlink r:id="rId268" w:tooltip="Probit &#10;model" w:history="1">
              <w:r w:rsidR="00B03D61" w:rsidRPr="00EB672F">
                <w:rPr>
                  <w:b/>
                  <w:bCs/>
                  <w:color w:val="0000FF"/>
                  <w:sz w:val="20"/>
                  <w:szCs w:val="20"/>
                  <w:u w:val="single"/>
                </w:rPr>
                <w:t>Probit</w:t>
              </w:r>
            </w:hyperlink>
          </w:p>
        </w:tc>
        <w:tc>
          <w:tcPr>
            <w:tcW w:w="771" w:type="dxa"/>
            <w:hideMark/>
          </w:tcPr>
          <w:p w:rsidR="00B03D61" w:rsidRPr="00EB672F" w:rsidRDefault="00CD5B1C" w:rsidP="00B03D61">
            <w:pPr>
              <w:jc w:val="left"/>
              <w:rPr>
                <w:b/>
                <w:bCs/>
                <w:sz w:val="20"/>
                <w:szCs w:val="20"/>
              </w:rPr>
            </w:pPr>
            <w:hyperlink r:id="rId269" w:tooltip="Poisson regression" w:history="1">
              <w:r w:rsidR="00B03D61" w:rsidRPr="00EB672F">
                <w:rPr>
                  <w:b/>
                  <w:bCs/>
                  <w:color w:val="0000FF"/>
                  <w:sz w:val="20"/>
                  <w:szCs w:val="20"/>
                  <w:u w:val="single"/>
                </w:rPr>
                <w:t>Poisson</w:t>
              </w:r>
            </w:hyperlink>
          </w:p>
        </w:tc>
        <w:tc>
          <w:tcPr>
            <w:tcW w:w="618" w:type="dxa"/>
            <w:hideMark/>
          </w:tcPr>
          <w:p w:rsidR="00B03D61" w:rsidRPr="00EB672F" w:rsidRDefault="00CD5B1C" w:rsidP="00B03D61">
            <w:pPr>
              <w:jc w:val="left"/>
              <w:rPr>
                <w:b/>
                <w:bCs/>
                <w:sz w:val="20"/>
                <w:szCs w:val="20"/>
              </w:rPr>
            </w:pPr>
            <w:hyperlink r:id="rId270" w:tooltip="Multiple linear regression" w:history="1">
              <w:r w:rsidR="00B03D61" w:rsidRPr="00EB672F">
                <w:rPr>
                  <w:b/>
                  <w:bCs/>
                  <w:color w:val="0000FF"/>
                  <w:sz w:val="20"/>
                  <w:szCs w:val="20"/>
                  <w:u w:val="single"/>
                </w:rPr>
                <w:t>MLR</w:t>
              </w:r>
            </w:hyperlink>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1" w:tooltip="AcaStat (page does not exist)" w:history="1">
              <w:r w:rsidR="00B03D61" w:rsidRPr="002A6E1C">
                <w:rPr>
                  <w:b/>
                  <w:bCs/>
                  <w:color w:val="0000FF"/>
                  <w:sz w:val="20"/>
                  <w:u w:val="single"/>
                </w:rPr>
                <w:t>AcaStat</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2" w:tooltip="ADaMSoft (page does not exist)" w:history="1">
              <w:r w:rsidR="00B03D61" w:rsidRPr="002A6E1C">
                <w:rPr>
                  <w:b/>
                  <w:bCs/>
                  <w:color w:val="0000FF"/>
                  <w:sz w:val="20"/>
                  <w:u w:val="single"/>
                </w:rPr>
                <w:t>ADaMSoft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sidRPr="002A6E1C">
              <w:rPr>
                <w:color w:val="000000"/>
                <w:sz w:val="20"/>
                <w:szCs w:val="20"/>
              </w:rPr>
              <w:t>No</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3" w:tooltip="Analyse-it" w:history="1">
              <w:r w:rsidR="00B03D61" w:rsidRPr="002A6E1C">
                <w:rPr>
                  <w:b/>
                  <w:bCs/>
                  <w:color w:val="0000FF"/>
                  <w:sz w:val="20"/>
                  <w:u w:val="single"/>
                </w:rPr>
                <w:t>Analyse-it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4" w:tooltip="Auguri (page does not exist)" w:history="1">
              <w:r w:rsidR="00B03D61" w:rsidRPr="002A6E1C">
                <w:rPr>
                  <w:b/>
                  <w:bCs/>
                  <w:color w:val="0000FF"/>
                  <w:sz w:val="20"/>
                  <w:u w:val="single"/>
                </w:rPr>
                <w:t>Auguri</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5" w:tooltip="Autobox (page does not exist)" w:history="1">
              <w:r w:rsidR="00B03D61" w:rsidRPr="002A6E1C">
                <w:rPr>
                  <w:b/>
                  <w:bCs/>
                  <w:color w:val="0000FF"/>
                  <w:sz w:val="20"/>
                  <w:u w:val="single"/>
                </w:rPr>
                <w:t>Autobox</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color w:val="000000"/>
                <w:sz w:val="20"/>
                <w:szCs w:val="20"/>
              </w:rPr>
            </w:pPr>
            <w:r>
              <w:rPr>
                <w:color w:val="000000"/>
                <w:sz w:val="20"/>
                <w:szCs w:val="20"/>
              </w:rPr>
              <w:t>Sí</w:t>
            </w: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6" w:tooltip="BioStat (page does not exist)" w:history="1">
              <w:r w:rsidR="00B03D61" w:rsidRPr="002A6E1C">
                <w:rPr>
                  <w:b/>
                  <w:bCs/>
                  <w:color w:val="0000FF"/>
                  <w:sz w:val="20"/>
                  <w:u w:val="single"/>
                </w:rPr>
                <w:t>BioStat</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7" w:tooltip="BMDP" w:history="1">
              <w:r w:rsidR="00B03D61" w:rsidRPr="002A6E1C">
                <w:rPr>
                  <w:b/>
                  <w:bCs/>
                  <w:color w:val="0000FF"/>
                  <w:sz w:val="20"/>
                  <w:u w:val="single"/>
                </w:rPr>
                <w:t>BMDP</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8" w:tooltip="BrightStat (page does not exist)" w:history="1">
              <w:r w:rsidR="00B03D61" w:rsidRPr="002A6E1C">
                <w:rPr>
                  <w:b/>
                  <w:bCs/>
                  <w:color w:val="0000FF"/>
                  <w:sz w:val="20"/>
                  <w:u w:val="single"/>
                </w:rPr>
                <w:t>BrightStat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79" w:tooltip="EasyReg (page does not exist)" w:history="1">
              <w:r w:rsidR="00B03D61" w:rsidRPr="002A6E1C">
                <w:rPr>
                  <w:b/>
                  <w:bCs/>
                  <w:color w:val="0000FF"/>
                  <w:sz w:val="20"/>
                  <w:u w:val="single"/>
                </w:rPr>
                <w:t>EasyReg</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0" w:tooltip="Epi Info" w:history="1">
              <w:r w:rsidR="00B03D61" w:rsidRPr="002A6E1C">
                <w:rPr>
                  <w:b/>
                  <w:bCs/>
                  <w:color w:val="0000FF"/>
                  <w:sz w:val="20"/>
                  <w:u w:val="single"/>
                </w:rPr>
                <w:t>Epi Info</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sidRPr="002A6E1C">
              <w:rPr>
                <w:color w:val="000000"/>
                <w:sz w:val="20"/>
                <w:szCs w:val="20"/>
              </w:rPr>
              <w:t>No</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1" w:tooltip="EViews" w:history="1">
              <w:r w:rsidR="00B03D61" w:rsidRPr="002A6E1C">
                <w:rPr>
                  <w:b/>
                  <w:bCs/>
                  <w:color w:val="0000FF"/>
                  <w:sz w:val="20"/>
                  <w:u w:val="single"/>
                </w:rPr>
                <w:t>EViews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2" w:tooltip="GAUSS &#10;(software)" w:history="1">
              <w:r w:rsidR="00B03D61" w:rsidRPr="002A6E1C">
                <w:rPr>
                  <w:b/>
                  <w:bCs/>
                  <w:color w:val="0000FF"/>
                  <w:sz w:val="20"/>
                  <w:u w:val="single"/>
                </w:rPr>
                <w:t>GAUSS</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3" w:tooltip="Golden Helix (page does not exist)" w:history="1">
              <w:r w:rsidR="00B03D61" w:rsidRPr="002A6E1C">
                <w:rPr>
                  <w:b/>
                  <w:bCs/>
                  <w:color w:val="0000FF"/>
                  <w:sz w:val="20"/>
                  <w:u w:val="single"/>
                </w:rPr>
                <w:t>Golden Helix</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4" w:tooltip="GraphPad &#10;Prism" w:history="1">
              <w:r w:rsidR="00B03D61" w:rsidRPr="002A6E1C">
                <w:rPr>
                  <w:b/>
                  <w:bCs/>
                  <w:color w:val="0000FF"/>
                  <w:sz w:val="20"/>
                  <w:u w:val="single"/>
                </w:rPr>
                <w:t>GraphPad Prism</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sidRPr="002A6E1C">
              <w:rPr>
                <w:color w:val="000000"/>
                <w:sz w:val="20"/>
                <w:szCs w:val="20"/>
              </w:rPr>
              <w:t>No</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771"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5" w:tooltip="Gretl" w:history="1">
              <w:r w:rsidR="00B03D61" w:rsidRPr="002A6E1C">
                <w:rPr>
                  <w:b/>
                  <w:bCs/>
                  <w:color w:val="0000FF"/>
                  <w:sz w:val="20"/>
                  <w:u w:val="single"/>
                </w:rPr>
                <w:t>gretl</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86" w:tooltip="Mathematica" w:history="1">
              <w:r w:rsidR="00B03D61" w:rsidRPr="002A6E1C">
                <w:rPr>
                  <w:b/>
                  <w:bCs/>
                  <w:color w:val="0000FF"/>
                  <w:sz w:val="20"/>
                  <w:u w:val="single"/>
                </w:rPr>
                <w:t>Mathematica</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hyperlink r:id="rId287" w:anchor="cite_note-8" w:history="1">
              <w:r w:rsidRPr="002A6E1C">
                <w:rPr>
                  <w:color w:val="0000FF"/>
                  <w:sz w:val="20"/>
                  <w:u w:val="single"/>
                  <w:vertAlign w:val="superscript"/>
                </w:rPr>
                <w:t>[9]</w:t>
              </w:r>
            </w:hyperlink>
          </w:p>
        </w:tc>
        <w:tc>
          <w:tcPr>
            <w:tcW w:w="628" w:type="dxa"/>
            <w:hideMark/>
          </w:tcPr>
          <w:p w:rsidR="00B03D61" w:rsidRPr="002A6E1C" w:rsidRDefault="00B03D61" w:rsidP="00B03D61">
            <w:pPr>
              <w:jc w:val="left"/>
              <w:rPr>
                <w:color w:val="000000"/>
                <w:sz w:val="20"/>
                <w:szCs w:val="20"/>
              </w:rPr>
            </w:pPr>
            <w:r>
              <w:rPr>
                <w:color w:val="000000"/>
                <w:sz w:val="20"/>
                <w:szCs w:val="20"/>
              </w:rPr>
              <w:t>Sí</w:t>
            </w:r>
            <w:hyperlink r:id="rId288" w:anchor="cite_note-9" w:history="1">
              <w:r w:rsidRPr="002A6E1C">
                <w:rPr>
                  <w:color w:val="0000FF"/>
                  <w:sz w:val="20"/>
                  <w:u w:val="single"/>
                  <w:vertAlign w:val="superscript"/>
                </w:rPr>
                <w:t>[10]</w:t>
              </w:r>
            </w:hyperlink>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hyperlink r:id="rId289" w:anchor="cite_note-10" w:history="1">
              <w:r w:rsidRPr="002A6E1C">
                <w:rPr>
                  <w:color w:val="0000FF"/>
                  <w:sz w:val="20"/>
                  <w:u w:val="single"/>
                  <w:vertAlign w:val="superscript"/>
                </w:rPr>
                <w:t>[11]</w:t>
              </w:r>
            </w:hyperlink>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0" w:tooltip="MedCalc" w:history="1">
              <w:r w:rsidR="00B03D61" w:rsidRPr="002A6E1C">
                <w:rPr>
                  <w:b/>
                  <w:bCs/>
                  <w:color w:val="0000FF"/>
                  <w:sz w:val="20"/>
                  <w:u w:val="single"/>
                </w:rPr>
                <w:t>MedCalc</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1" w:tooltip="Minitab" w:history="1">
              <w:r w:rsidR="00B03D61" w:rsidRPr="002A6E1C">
                <w:rPr>
                  <w:b/>
                  <w:bCs/>
                  <w:color w:val="0000FF"/>
                  <w:sz w:val="20"/>
                  <w:u w:val="single"/>
                </w:rPr>
                <w:t>Minitab</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2" w:tooltip="NCSS (software) (page does not exist)" w:history="1">
              <w:r w:rsidR="00B03D61" w:rsidRPr="002A6E1C">
                <w:rPr>
                  <w:b/>
                  <w:bCs/>
                  <w:color w:val="0000FF"/>
                  <w:sz w:val="20"/>
                  <w:u w:val="single"/>
                </w:rPr>
                <w:t>NCSS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3" w:tooltip="NMath Stats" w:history="1">
              <w:r w:rsidR="00B03D61" w:rsidRPr="002A6E1C">
                <w:rPr>
                  <w:b/>
                  <w:bCs/>
                  <w:color w:val="0000FF"/>
                  <w:sz w:val="20"/>
                  <w:u w:val="single"/>
                </w:rPr>
                <w:t>NMath Stats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color w:val="000000"/>
                <w:sz w:val="20"/>
                <w:szCs w:val="20"/>
              </w:rPr>
            </w:pPr>
            <w:r>
              <w:rPr>
                <w:color w:val="000000"/>
                <w:sz w:val="20"/>
                <w:szCs w:val="20"/>
              </w:rPr>
              <w:t>Sí</w:t>
            </w: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4" w:tooltip="Origin &#10;(software)" w:history="1">
              <w:r w:rsidR="00B03D61" w:rsidRPr="002A6E1C">
                <w:rPr>
                  <w:b/>
                  <w:bCs/>
                  <w:color w:val="0000FF"/>
                  <w:sz w:val="20"/>
                  <w:u w:val="single"/>
                </w:rPr>
                <w:t>Origin</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5" w:tooltip="Partek (software) (page does not exist)" w:history="1">
              <w:r w:rsidR="00B03D61" w:rsidRPr="002A6E1C">
                <w:rPr>
                  <w:b/>
                  <w:bCs/>
                  <w:color w:val="0000FF"/>
                  <w:sz w:val="20"/>
                  <w:u w:val="single"/>
                </w:rPr>
                <w:t>Partek</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0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6" w:tooltip="PSPP" w:history="1">
              <w:r w:rsidR="00B03D61" w:rsidRPr="002A6E1C">
                <w:rPr>
                  <w:b/>
                  <w:bCs/>
                  <w:color w:val="0000FF"/>
                  <w:sz w:val="20"/>
                  <w:u w:val="single"/>
                </w:rPr>
                <w:t>PSPP</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7" w:tooltip="R &#10;programming language" w:history="1">
              <w:r w:rsidR="00B03D61" w:rsidRPr="002A6E1C">
                <w:rPr>
                  <w:b/>
                  <w:bCs/>
                  <w:color w:val="0000FF"/>
                  <w:sz w:val="20"/>
                  <w:u w:val="single"/>
                </w:rPr>
                <w:t>R</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color w:val="000000"/>
                <w:sz w:val="20"/>
                <w:szCs w:val="20"/>
              </w:rPr>
            </w:pPr>
            <w:r>
              <w:rPr>
                <w:color w:val="000000"/>
                <w:sz w:val="20"/>
                <w:szCs w:val="20"/>
              </w:rPr>
              <w:t>Sí</w:t>
            </w: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298" w:tooltip="R Commander" w:history="1">
              <w:r w:rsidR="00B03D61" w:rsidRPr="002A6E1C">
                <w:rPr>
                  <w:b/>
                  <w:bCs/>
                  <w:color w:val="0000FF"/>
                  <w:sz w:val="20"/>
                  <w:u w:val="single"/>
                </w:rPr>
                <w:t>R Commander</w:t>
              </w:r>
            </w:hyperlink>
            <w:hyperlink r:id="rId299" w:anchor="cite_note-AddonR-6" w:history="1">
              <w:r w:rsidR="00B03D61" w:rsidRPr="002A6E1C">
                <w:rPr>
                  <w:b/>
                  <w:bCs/>
                  <w:color w:val="0000FF"/>
                  <w:sz w:val="20"/>
                  <w:u w:val="single"/>
                  <w:vertAlign w:val="superscript"/>
                </w:rPr>
                <w:t>[7]</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0" w:tooltip="RATS (statistical package)" w:history="1">
              <w:r w:rsidR="00B03D61" w:rsidRPr="002A6E1C">
                <w:rPr>
                  <w:b/>
                  <w:bCs/>
                  <w:color w:val="0000FF"/>
                  <w:sz w:val="20"/>
                  <w:u w:val="single"/>
                </w:rPr>
                <w:t>RATS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1" w:tooltip="Sagata (page does not exist)" w:history="1">
              <w:r w:rsidR="00B03D61" w:rsidRPr="002A6E1C">
                <w:rPr>
                  <w:b/>
                  <w:bCs/>
                  <w:color w:val="0000FF"/>
                  <w:sz w:val="20"/>
                  <w:u w:val="single"/>
                </w:rPr>
                <w:t>Sagata</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0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2" w:tooltip="SAGE (computer algebra system)" w:history="1">
              <w:r w:rsidR="00B03D61" w:rsidRPr="002A6E1C">
                <w:rPr>
                  <w:b/>
                  <w:bCs/>
                  <w:color w:val="0000FF"/>
                  <w:sz w:val="20"/>
                  <w:u w:val="single"/>
                </w:rPr>
                <w:t>Sage</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3" w:tooltip="SAS System" w:history="1">
              <w:r w:rsidR="00B03D61" w:rsidRPr="002A6E1C">
                <w:rPr>
                  <w:b/>
                  <w:bCs/>
                  <w:color w:val="0000FF"/>
                  <w:sz w:val="20"/>
                  <w:u w:val="single"/>
                </w:rPr>
                <w:t>SAS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4" w:tooltip="SHAZAM &#10;(software)" w:history="1">
              <w:r w:rsidR="00B03D61" w:rsidRPr="002A6E1C">
                <w:rPr>
                  <w:b/>
                  <w:bCs/>
                  <w:color w:val="0000FF"/>
                  <w:sz w:val="20"/>
                  <w:u w:val="single"/>
                </w:rPr>
                <w:t>SHAZAM</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color w:val="000000"/>
                <w:sz w:val="20"/>
                <w:szCs w:val="20"/>
              </w:rPr>
            </w:pPr>
            <w:r>
              <w:rPr>
                <w:color w:val="000000"/>
                <w:sz w:val="20"/>
                <w:szCs w:val="20"/>
              </w:rPr>
              <w:t>Sí</w:t>
            </w: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5" w:tooltip="SOCR" w:history="1">
              <w:r w:rsidR="00B03D61" w:rsidRPr="002A6E1C">
                <w:rPr>
                  <w:b/>
                  <w:bCs/>
                  <w:color w:val="0000FF"/>
                  <w:sz w:val="20"/>
                  <w:u w:val="single"/>
                </w:rPr>
                <w:t>SOCR</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sidRPr="002A6E1C">
              <w:rPr>
                <w:color w:val="000000"/>
                <w:sz w:val="20"/>
                <w:szCs w:val="20"/>
              </w:rPr>
              <w:t>No</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sidRPr="002A6E1C">
              <w:rPr>
                <w:color w:val="000000"/>
                <w:sz w:val="20"/>
                <w:szCs w:val="20"/>
              </w:rPr>
              <w:t>No</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6" w:tooltip="SPlus" w:history="1">
              <w:r w:rsidR="00B03D61" w:rsidRPr="002A6E1C">
                <w:rPr>
                  <w:b/>
                  <w:bCs/>
                  <w:color w:val="0000FF"/>
                  <w:sz w:val="20"/>
                  <w:u w:val="single"/>
                </w:rPr>
                <w:t>SPlus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7" w:tooltip="SPSS" w:history="1">
              <w:r w:rsidR="00B03D61" w:rsidRPr="002A6E1C">
                <w:rPr>
                  <w:b/>
                  <w:bCs/>
                  <w:color w:val="0000FF"/>
                  <w:sz w:val="20"/>
                  <w:u w:val="single"/>
                </w:rPr>
                <w:t>SPSS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8" w:tooltip="Stata" w:history="1">
              <w:r w:rsidR="00B03D61" w:rsidRPr="002A6E1C">
                <w:rPr>
                  <w:b/>
                  <w:bCs/>
                  <w:color w:val="0000FF"/>
                  <w:sz w:val="20"/>
                  <w:u w:val="single"/>
                </w:rPr>
                <w:t>Stata</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Pr>
                <w:color w:val="000000"/>
                <w:sz w:val="20"/>
                <w:szCs w:val="20"/>
              </w:rPr>
              <w:t>Sí</w:t>
            </w: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color w:val="000000"/>
                <w:sz w:val="20"/>
                <w:szCs w:val="20"/>
              </w:rPr>
            </w:pPr>
            <w:r>
              <w:rPr>
                <w:color w:val="000000"/>
                <w:sz w:val="20"/>
                <w:szCs w:val="20"/>
              </w:rPr>
              <w:t>Sí</w:t>
            </w: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09" w:tooltip="Statgraphics" w:history="1">
              <w:r w:rsidR="00B03D61" w:rsidRPr="002A6E1C">
                <w:rPr>
                  <w:b/>
                  <w:bCs/>
                  <w:color w:val="0000FF"/>
                  <w:sz w:val="20"/>
                  <w:u w:val="single"/>
                </w:rPr>
                <w:t>Statgraphics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0" w:tooltip="STATISTICA" w:history="1">
              <w:r w:rsidR="00B03D61" w:rsidRPr="002A6E1C">
                <w:rPr>
                  <w:b/>
                  <w:bCs/>
                  <w:color w:val="0000FF"/>
                  <w:sz w:val="20"/>
                  <w:u w:val="single"/>
                </w:rPr>
                <w:t>STATISTICA</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1" w:tooltip="StatIt (page does not exist)" w:history="1">
              <w:r w:rsidR="00B03D61" w:rsidRPr="002A6E1C">
                <w:rPr>
                  <w:b/>
                  <w:bCs/>
                  <w:color w:val="0000FF"/>
                  <w:sz w:val="20"/>
                  <w:u w:val="single"/>
                </w:rPr>
                <w:t>StatIt</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2" w:tooltip="StatPlus" w:history="1">
              <w:r w:rsidR="00B03D61" w:rsidRPr="002A6E1C">
                <w:rPr>
                  <w:b/>
                  <w:bCs/>
                  <w:color w:val="0000FF"/>
                  <w:sz w:val="20"/>
                  <w:u w:val="single"/>
                </w:rPr>
                <w:t>StatPlus</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3" w:tooltip="StatsDirect (page does not exist)" w:history="1">
              <w:r w:rsidR="00B03D61" w:rsidRPr="002A6E1C">
                <w:rPr>
                  <w:b/>
                  <w:bCs/>
                  <w:color w:val="0000FF"/>
                  <w:sz w:val="20"/>
                  <w:u w:val="single"/>
                </w:rPr>
                <w:t>StatsDirect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4" w:tooltip="Statistix (page does not exist)" w:history="1">
              <w:r w:rsidR="00B03D61" w:rsidRPr="002A6E1C">
                <w:rPr>
                  <w:b/>
                  <w:bCs/>
                  <w:color w:val="0000FF"/>
                  <w:sz w:val="20"/>
                  <w:u w:val="single"/>
                </w:rPr>
                <w:t>Statistix</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5" w:tooltip="SYSTAT" w:history="1">
              <w:r w:rsidR="00B03D61" w:rsidRPr="002A6E1C">
                <w:rPr>
                  <w:b/>
                  <w:bCs/>
                  <w:color w:val="0000FF"/>
                  <w:sz w:val="20"/>
                  <w:u w:val="single"/>
                </w:rPr>
                <w:t>SYSTAT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Pr>
                <w:color w:val="000000"/>
                <w:sz w:val="20"/>
                <w:szCs w:val="20"/>
              </w:rPr>
              <w:t>Sí</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color w:val="000000"/>
                <w:sz w:val="20"/>
                <w:szCs w:val="20"/>
              </w:rPr>
            </w:pPr>
            <w:r w:rsidRPr="002A6E1C">
              <w:rPr>
                <w:color w:val="000000"/>
                <w:sz w:val="20"/>
                <w:szCs w:val="20"/>
              </w:rPr>
              <w:t>No</w:t>
            </w: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6" w:tooltip="Total Access Statistics (page does not exist)" w:history="1">
              <w:r w:rsidR="00B03D61" w:rsidRPr="002A6E1C">
                <w:rPr>
                  <w:b/>
                  <w:bCs/>
                  <w:color w:val="0000FF"/>
                  <w:sz w:val="20"/>
                  <w:u w:val="single"/>
                </w:rPr>
                <w:t xml:space="preserve">Total Access </w:t>
              </w:r>
              <w:r w:rsidR="00B03D61" w:rsidRPr="002A6E1C">
                <w:rPr>
                  <w:b/>
                  <w:bCs/>
                  <w:color w:val="0000FF"/>
                  <w:sz w:val="20"/>
                  <w:u w:val="single"/>
                </w:rPr>
                <w:lastRenderedPageBreak/>
                <w:t>Statistics</w:t>
              </w:r>
            </w:hyperlink>
          </w:p>
        </w:tc>
        <w:tc>
          <w:tcPr>
            <w:tcW w:w="425" w:type="dxa"/>
            <w:hideMark/>
          </w:tcPr>
          <w:p w:rsidR="00B03D61" w:rsidRPr="002A6E1C" w:rsidRDefault="00B03D61" w:rsidP="00B03D61">
            <w:pPr>
              <w:jc w:val="left"/>
              <w:rPr>
                <w:color w:val="000000"/>
                <w:sz w:val="20"/>
                <w:szCs w:val="20"/>
              </w:rPr>
            </w:pPr>
            <w:r>
              <w:rPr>
                <w:color w:val="000000"/>
                <w:sz w:val="20"/>
                <w:szCs w:val="20"/>
              </w:rPr>
              <w:lastRenderedPageBreak/>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7" w:tooltip="UNISTAT" w:history="1">
              <w:r w:rsidR="00B03D61" w:rsidRPr="002A6E1C">
                <w:rPr>
                  <w:b/>
                  <w:bCs/>
                  <w:color w:val="0000FF"/>
                  <w:sz w:val="20"/>
                  <w:u w:val="single"/>
                </w:rPr>
                <w:t>UNISTAT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color w:val="000000"/>
                <w:sz w:val="20"/>
                <w:szCs w:val="20"/>
              </w:rPr>
            </w:pPr>
            <w:r>
              <w:rPr>
                <w:color w:val="000000"/>
                <w:sz w:val="20"/>
                <w:szCs w:val="20"/>
              </w:rPr>
              <w:t>Sí</w:t>
            </w: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color w:val="000000"/>
                <w:sz w:val="20"/>
                <w:szCs w:val="20"/>
              </w:rPr>
            </w:pPr>
            <w:r w:rsidRPr="002A6E1C">
              <w:rPr>
                <w:color w:val="000000"/>
                <w:sz w:val="20"/>
                <w:szCs w:val="20"/>
              </w:rPr>
              <w:t>No</w:t>
            </w:r>
          </w:p>
        </w:tc>
        <w:tc>
          <w:tcPr>
            <w:tcW w:w="857" w:type="dxa"/>
            <w:hideMark/>
          </w:tcPr>
          <w:p w:rsidR="00B03D61" w:rsidRPr="002A6E1C" w:rsidRDefault="00B03D61" w:rsidP="00B03D61">
            <w:pPr>
              <w:jc w:val="left"/>
              <w:rPr>
                <w:color w:val="000000"/>
                <w:sz w:val="20"/>
                <w:szCs w:val="20"/>
              </w:rPr>
            </w:pPr>
            <w:r>
              <w:rPr>
                <w:color w:val="000000"/>
                <w:sz w:val="20"/>
                <w:szCs w:val="20"/>
              </w:rPr>
              <w:t>Sí</w:t>
            </w: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color w:val="000000"/>
                <w:sz w:val="20"/>
                <w:szCs w:val="20"/>
              </w:rPr>
            </w:pPr>
            <w:r>
              <w:rPr>
                <w:color w:val="000000"/>
                <w:sz w:val="20"/>
                <w:szCs w:val="20"/>
              </w:rPr>
              <w:t>Sí</w:t>
            </w: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8" w:tooltip="The &#10;Unscrambler" w:history="1">
              <w:r w:rsidR="00B03D61" w:rsidRPr="002A6E1C">
                <w:rPr>
                  <w:b/>
                  <w:bCs/>
                  <w:color w:val="0000FF"/>
                  <w:sz w:val="20"/>
                  <w:u w:val="single"/>
                </w:rPr>
                <w:t>The Unscrambler</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19" w:tooltip="VisualStat (page does not exist)" w:history="1">
              <w:r w:rsidR="00B03D61" w:rsidRPr="002A6E1C">
                <w:rPr>
                  <w:b/>
                  <w:bCs/>
                  <w:color w:val="0000FF"/>
                  <w:sz w:val="20"/>
                  <w:u w:val="single"/>
                </w:rPr>
                <w:t>VisualStat</w:t>
              </w:r>
            </w:hyperlink>
          </w:p>
        </w:tc>
        <w:tc>
          <w:tcPr>
            <w:tcW w:w="425" w:type="dxa"/>
            <w:hideMark/>
          </w:tcPr>
          <w:p w:rsidR="00B03D61" w:rsidRPr="002A6E1C" w:rsidRDefault="00B03D61" w:rsidP="00B03D61">
            <w:pPr>
              <w:jc w:val="left"/>
              <w:rPr>
                <w:sz w:val="20"/>
                <w:szCs w:val="20"/>
              </w:rPr>
            </w:pP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sz w:val="20"/>
                <w:szCs w:val="20"/>
              </w:rPr>
            </w:pP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20" w:tooltip="Winpepi" w:history="1">
              <w:r w:rsidR="00B03D61" w:rsidRPr="002A6E1C">
                <w:rPr>
                  <w:b/>
                  <w:bCs/>
                  <w:color w:val="0000FF"/>
                  <w:sz w:val="20"/>
                  <w:u w:val="single"/>
                </w:rPr>
                <w:t>Winpepi</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sz w:val="20"/>
                <w:szCs w:val="20"/>
              </w:rPr>
            </w:pP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sz w:val="20"/>
                <w:szCs w:val="20"/>
              </w:rPr>
            </w:pP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sz w:val="20"/>
                <w:szCs w:val="20"/>
              </w:rPr>
            </w:pP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sz w:val="20"/>
                <w:szCs w:val="20"/>
              </w:rPr>
            </w:pP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r w:rsidR="00B03D61" w:rsidRPr="002A6E1C" w:rsidTr="00EB672F">
        <w:tc>
          <w:tcPr>
            <w:tcW w:w="1526" w:type="dxa"/>
            <w:hideMark/>
          </w:tcPr>
          <w:p w:rsidR="00B03D61" w:rsidRPr="002A6E1C" w:rsidRDefault="00CD5B1C" w:rsidP="00B03D61">
            <w:pPr>
              <w:jc w:val="left"/>
              <w:rPr>
                <w:b/>
                <w:bCs/>
                <w:color w:val="000000"/>
                <w:sz w:val="20"/>
                <w:szCs w:val="20"/>
              </w:rPr>
            </w:pPr>
            <w:hyperlink r:id="rId321" w:tooltip="XLStat (page does not exist)" w:history="1">
              <w:r w:rsidR="00B03D61" w:rsidRPr="002A6E1C">
                <w:rPr>
                  <w:b/>
                  <w:bCs/>
                  <w:color w:val="0000FF"/>
                  <w:sz w:val="20"/>
                  <w:u w:val="single"/>
                </w:rPr>
                <w:t>XLStat</w:t>
              </w:r>
            </w:hyperlink>
          </w:p>
        </w:tc>
        <w:tc>
          <w:tcPr>
            <w:tcW w:w="425" w:type="dxa"/>
            <w:hideMark/>
          </w:tcPr>
          <w:p w:rsidR="00B03D61" w:rsidRPr="002A6E1C" w:rsidRDefault="00B03D61" w:rsidP="00B03D61">
            <w:pPr>
              <w:jc w:val="left"/>
              <w:rPr>
                <w:color w:val="000000"/>
                <w:sz w:val="20"/>
                <w:szCs w:val="20"/>
              </w:rPr>
            </w:pPr>
            <w:r>
              <w:rPr>
                <w:color w:val="000000"/>
                <w:sz w:val="20"/>
                <w:szCs w:val="20"/>
              </w:rPr>
              <w:t>Sí</w:t>
            </w:r>
          </w:p>
        </w:tc>
        <w:tc>
          <w:tcPr>
            <w:tcW w:w="485" w:type="dxa"/>
            <w:hideMark/>
          </w:tcPr>
          <w:p w:rsidR="00B03D61" w:rsidRPr="002A6E1C" w:rsidRDefault="00B03D61" w:rsidP="00B03D61">
            <w:pPr>
              <w:jc w:val="left"/>
              <w:rPr>
                <w:color w:val="000000"/>
                <w:sz w:val="20"/>
                <w:szCs w:val="20"/>
              </w:rPr>
            </w:pPr>
            <w:r>
              <w:rPr>
                <w:color w:val="000000"/>
                <w:sz w:val="20"/>
                <w:szCs w:val="20"/>
              </w:rPr>
              <w:t>Sí</w:t>
            </w:r>
          </w:p>
        </w:tc>
        <w:tc>
          <w:tcPr>
            <w:tcW w:w="609" w:type="dxa"/>
            <w:hideMark/>
          </w:tcPr>
          <w:p w:rsidR="00B03D61" w:rsidRPr="002A6E1C" w:rsidRDefault="00B03D61" w:rsidP="00B03D61">
            <w:pPr>
              <w:jc w:val="left"/>
              <w:rPr>
                <w:sz w:val="20"/>
                <w:szCs w:val="20"/>
              </w:rPr>
            </w:pPr>
          </w:p>
        </w:tc>
        <w:tc>
          <w:tcPr>
            <w:tcW w:w="666" w:type="dxa"/>
            <w:hideMark/>
          </w:tcPr>
          <w:p w:rsidR="00B03D61" w:rsidRPr="002A6E1C" w:rsidRDefault="00B03D61" w:rsidP="00B03D61">
            <w:pPr>
              <w:jc w:val="left"/>
              <w:rPr>
                <w:color w:val="000000"/>
                <w:sz w:val="20"/>
                <w:szCs w:val="20"/>
              </w:rPr>
            </w:pPr>
            <w:r>
              <w:rPr>
                <w:color w:val="000000"/>
                <w:sz w:val="20"/>
                <w:szCs w:val="20"/>
              </w:rPr>
              <w:t>Sí</w:t>
            </w:r>
          </w:p>
        </w:tc>
        <w:tc>
          <w:tcPr>
            <w:tcW w:w="800" w:type="dxa"/>
            <w:hideMark/>
          </w:tcPr>
          <w:p w:rsidR="00B03D61" w:rsidRPr="002A6E1C" w:rsidRDefault="00B03D61" w:rsidP="00B03D61">
            <w:pPr>
              <w:jc w:val="left"/>
              <w:rPr>
                <w:color w:val="000000"/>
                <w:sz w:val="20"/>
                <w:szCs w:val="20"/>
              </w:rPr>
            </w:pPr>
            <w:r>
              <w:rPr>
                <w:color w:val="000000"/>
                <w:sz w:val="20"/>
                <w:szCs w:val="20"/>
              </w:rPr>
              <w:t>Sí</w:t>
            </w:r>
          </w:p>
        </w:tc>
        <w:tc>
          <w:tcPr>
            <w:tcW w:w="628" w:type="dxa"/>
            <w:hideMark/>
          </w:tcPr>
          <w:p w:rsidR="00B03D61" w:rsidRPr="002A6E1C" w:rsidRDefault="00B03D61" w:rsidP="00B03D61">
            <w:pPr>
              <w:jc w:val="left"/>
              <w:rPr>
                <w:color w:val="000000"/>
                <w:sz w:val="20"/>
                <w:szCs w:val="20"/>
              </w:rPr>
            </w:pPr>
            <w:r>
              <w:rPr>
                <w:color w:val="000000"/>
                <w:sz w:val="20"/>
                <w:szCs w:val="20"/>
              </w:rPr>
              <w:t>Sí</w:t>
            </w:r>
          </w:p>
        </w:tc>
        <w:tc>
          <w:tcPr>
            <w:tcW w:w="580" w:type="dxa"/>
            <w:hideMark/>
          </w:tcPr>
          <w:p w:rsidR="00B03D61" w:rsidRPr="002A6E1C" w:rsidRDefault="00B03D61" w:rsidP="00B03D61">
            <w:pPr>
              <w:jc w:val="left"/>
              <w:rPr>
                <w:sz w:val="20"/>
                <w:szCs w:val="20"/>
              </w:rPr>
            </w:pPr>
          </w:p>
        </w:tc>
        <w:tc>
          <w:tcPr>
            <w:tcW w:w="857" w:type="dxa"/>
            <w:hideMark/>
          </w:tcPr>
          <w:p w:rsidR="00B03D61" w:rsidRPr="002A6E1C" w:rsidRDefault="00B03D61" w:rsidP="00B03D61">
            <w:pPr>
              <w:jc w:val="left"/>
              <w:rPr>
                <w:sz w:val="20"/>
                <w:szCs w:val="20"/>
              </w:rPr>
            </w:pPr>
          </w:p>
        </w:tc>
        <w:tc>
          <w:tcPr>
            <w:tcW w:w="972" w:type="dxa"/>
            <w:hideMark/>
          </w:tcPr>
          <w:p w:rsidR="00B03D61" w:rsidRPr="002A6E1C" w:rsidRDefault="00B03D61" w:rsidP="00B03D61">
            <w:pPr>
              <w:jc w:val="left"/>
              <w:rPr>
                <w:sz w:val="20"/>
                <w:szCs w:val="20"/>
              </w:rPr>
            </w:pPr>
          </w:p>
        </w:tc>
        <w:tc>
          <w:tcPr>
            <w:tcW w:w="685" w:type="dxa"/>
            <w:hideMark/>
          </w:tcPr>
          <w:p w:rsidR="00B03D61" w:rsidRPr="002A6E1C" w:rsidRDefault="00B03D61" w:rsidP="00B03D61">
            <w:pPr>
              <w:jc w:val="left"/>
              <w:rPr>
                <w:color w:val="000000"/>
                <w:sz w:val="20"/>
                <w:szCs w:val="20"/>
              </w:rPr>
            </w:pPr>
            <w:r>
              <w:rPr>
                <w:color w:val="000000"/>
                <w:sz w:val="20"/>
                <w:szCs w:val="20"/>
              </w:rPr>
              <w:t>Sí</w:t>
            </w:r>
          </w:p>
        </w:tc>
        <w:tc>
          <w:tcPr>
            <w:tcW w:w="771" w:type="dxa"/>
            <w:hideMark/>
          </w:tcPr>
          <w:p w:rsidR="00B03D61" w:rsidRPr="002A6E1C" w:rsidRDefault="00B03D61" w:rsidP="00B03D61">
            <w:pPr>
              <w:jc w:val="left"/>
              <w:rPr>
                <w:sz w:val="20"/>
                <w:szCs w:val="20"/>
              </w:rPr>
            </w:pPr>
          </w:p>
        </w:tc>
        <w:tc>
          <w:tcPr>
            <w:tcW w:w="618" w:type="dxa"/>
            <w:hideMark/>
          </w:tcPr>
          <w:p w:rsidR="00B03D61" w:rsidRPr="002A6E1C" w:rsidRDefault="00B03D61" w:rsidP="00B03D61">
            <w:pPr>
              <w:jc w:val="left"/>
              <w:rPr>
                <w:sz w:val="20"/>
                <w:szCs w:val="20"/>
              </w:rPr>
            </w:pPr>
          </w:p>
        </w:tc>
      </w:tr>
    </w:tbl>
    <w:p w:rsidR="008129A0" w:rsidRDefault="008129A0" w:rsidP="00381860"/>
    <w:p w:rsidR="00BB7721" w:rsidRDefault="00BB7721">
      <w:pPr>
        <w:widowControl/>
        <w:autoSpaceDE/>
        <w:autoSpaceDN/>
        <w:adjustRightInd/>
        <w:spacing w:line="240" w:lineRule="auto"/>
        <w:jc w:val="left"/>
        <w:rPr>
          <w:rFonts w:eastAsia="SimSun"/>
          <w:b/>
          <w:bCs/>
          <w:szCs w:val="26"/>
          <w:lang w:eastAsia="zh-CN"/>
        </w:rPr>
      </w:pPr>
      <w:r>
        <w:br w:type="page"/>
      </w:r>
    </w:p>
    <w:p w:rsidR="00BE49E8" w:rsidRDefault="00BE49E8" w:rsidP="00932243">
      <w:pPr>
        <w:pStyle w:val="Ttulo3"/>
      </w:pPr>
      <w:bookmarkStart w:id="70" w:name="_Toc339975356"/>
      <w:r>
        <w:lastRenderedPageBreak/>
        <w:t>Anexo 2:</w:t>
      </w:r>
      <w:r w:rsidRPr="00BE49E8">
        <w:rPr>
          <w:kern w:val="36"/>
          <w:lang w:val="en-US"/>
        </w:rPr>
        <w:t xml:space="preserve"> </w:t>
      </w:r>
      <w:r w:rsidRPr="00A53FC3">
        <w:rPr>
          <w:kern w:val="36"/>
          <w:lang w:val="en-US" w:eastAsia="es-ES"/>
        </w:rPr>
        <w:t>Gretl</w:t>
      </w:r>
      <w:bookmarkEnd w:id="70"/>
    </w:p>
    <w:p w:rsidR="00BE49E8" w:rsidRDefault="00BE49E8" w:rsidP="00381860"/>
    <w:p w:rsidR="00BE49E8" w:rsidRDefault="00CD5B1C" w:rsidP="00BE49E8">
      <w:r>
        <w:rPr>
          <w:noProof/>
          <w:lang w:eastAsia="en-US"/>
        </w:rPr>
        <w:pict>
          <v:shape id="_x0000_s1464" type="#_x0000_t202" style="position:absolute;left:0;text-align:left;margin-left:149.4pt;margin-top:2.6pt;width:335.5pt;height:182.4pt;z-index:251777536;mso-height-percent:200;mso-height-percent:200;mso-width-relative:margin;mso-height-relative:margin">
            <v:textbox style="mso-fit-shape-to-text:t">
              <w:txbxContent>
                <w:p w:rsidR="00507776" w:rsidRPr="00A53FC3" w:rsidRDefault="00507776" w:rsidP="00BE49E8">
                  <w:pPr>
                    <w:rPr>
                      <w:kern w:val="36"/>
                      <w:lang w:val="en-US"/>
                    </w:rPr>
                  </w:pPr>
                  <w:r w:rsidRPr="00A53FC3">
                    <w:rPr>
                      <w:kern w:val="36"/>
                      <w:lang w:val="en-US"/>
                    </w:rPr>
                    <w:t>Gretl: Gnu Regression, Econometrics and Time-series Library</w:t>
                  </w:r>
                </w:p>
                <w:p w:rsidR="00507776" w:rsidRPr="00A53FC3" w:rsidRDefault="00507776" w:rsidP="00BE49E8">
                  <w:r w:rsidRPr="00A53FC3">
                    <w:t>(</w:t>
                  </w:r>
                  <w:r>
                    <w:rPr>
                      <w:rStyle w:val="hps"/>
                    </w:rPr>
                    <w:t>Gretl</w:t>
                  </w:r>
                  <w:r>
                    <w:t xml:space="preserve">: </w:t>
                  </w:r>
                  <w:r>
                    <w:rPr>
                      <w:rStyle w:val="hps"/>
                    </w:rPr>
                    <w:t>Gnu</w:t>
                  </w:r>
                  <w:r>
                    <w:t xml:space="preserve"> </w:t>
                  </w:r>
                  <w:r>
                    <w:rPr>
                      <w:rStyle w:val="hps"/>
                    </w:rPr>
                    <w:t>Regressión</w:t>
                  </w:r>
                  <w:r>
                    <w:t xml:space="preserve">, Econometría </w:t>
                  </w:r>
                  <w:r>
                    <w:rPr>
                      <w:rStyle w:val="hps"/>
                    </w:rPr>
                    <w:t>y bibliotecas</w:t>
                  </w:r>
                  <w:r>
                    <w:t xml:space="preserve"> </w:t>
                  </w:r>
                  <w:r>
                    <w:rPr>
                      <w:rStyle w:val="hps"/>
                    </w:rPr>
                    <w:t>de series de tiempo)</w:t>
                  </w:r>
                </w:p>
                <w:p w:rsidR="00507776" w:rsidRPr="00BE49E8" w:rsidRDefault="00CD5B1C" w:rsidP="00BE49E8">
                  <w:hyperlink r:id="rId322" w:history="1">
                    <w:r w:rsidR="00507776" w:rsidRPr="00BE49E8">
                      <w:rPr>
                        <w:rStyle w:val="Hipervnculo"/>
                      </w:rPr>
                      <w:t>http://gretl.sourceforge.net/</w:t>
                    </w:r>
                  </w:hyperlink>
                </w:p>
                <w:p w:rsidR="00507776" w:rsidRDefault="00507776" w:rsidP="00BE49E8">
                  <w:pPr>
                    <w:pStyle w:val="NormalWeb"/>
                  </w:pPr>
                  <w:r w:rsidRPr="00AE77E3">
                    <w:t xml:space="preserve">GNU General Public License Versión 3, 29 junio 2007. </w:t>
                  </w:r>
                  <w:r w:rsidRPr="00AE77E3">
                    <w:rPr>
                      <w:lang w:val="en-US"/>
                    </w:rPr>
                    <w:t xml:space="preserve">Copyright (C) 2007 Free Software Foundation, Inc. </w:t>
                  </w:r>
                  <w:hyperlink r:id="rId323" w:history="1">
                    <w:r w:rsidRPr="005768BA">
                      <w:rPr>
                        <w:rStyle w:val="Hipervnculo"/>
                      </w:rPr>
                      <w:t>http://fsf.org/</w:t>
                    </w:r>
                  </w:hyperlink>
                  <w:r>
                    <w:t xml:space="preserve">. </w:t>
                  </w:r>
                  <w:r w:rsidRPr="00AE77E3">
                    <w:t>Se permite la copia y distribución de copias literales</w:t>
                  </w:r>
                  <w:r>
                    <w:t xml:space="preserve"> </w:t>
                  </w:r>
                  <w:r w:rsidRPr="00AE77E3">
                    <w:t>de este documento de licencia, pero no está permitido</w:t>
                  </w:r>
                  <w:r>
                    <w:t xml:space="preserve"> modificarlo</w:t>
                  </w:r>
                  <w:r w:rsidRPr="00AE77E3">
                    <w:t>.</w:t>
                  </w:r>
                </w:p>
                <w:p w:rsidR="00507776" w:rsidRDefault="00507776" w:rsidP="00BE49E8">
                  <w:pPr>
                    <w:pStyle w:val="NormalWeb"/>
                  </w:pPr>
                  <w:r>
                    <w:t xml:space="preserve">La versión al 22 de julio del 2012 es:  </w:t>
                  </w:r>
                  <w:hyperlink r:id="rId324" w:history="1">
                    <w:r w:rsidRPr="00AE77E3">
                      <w:rPr>
                        <w:color w:val="0000FF"/>
                        <w:u w:val="single"/>
                      </w:rPr>
                      <w:t>gretl-1.9.9.exe</w:t>
                    </w:r>
                  </w:hyperlink>
                </w:p>
              </w:txbxContent>
            </v:textbox>
          </v:shape>
        </w:pict>
      </w:r>
      <w:r w:rsidR="00BE49E8">
        <w:rPr>
          <w:noProof/>
          <w:lang w:val="es-CR" w:eastAsia="es-CR"/>
        </w:rPr>
        <w:drawing>
          <wp:inline distT="0" distB="0" distL="0" distR="0">
            <wp:extent cx="1552265" cy="2076450"/>
            <wp:effectExtent l="19050" t="0" r="0" b="0"/>
            <wp:docPr id="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cstate="print"/>
                    <a:srcRect/>
                    <a:stretch>
                      <a:fillRect/>
                    </a:stretch>
                  </pic:blipFill>
                  <pic:spPr bwMode="auto">
                    <a:xfrm>
                      <a:off x="0" y="0"/>
                      <a:ext cx="1552265" cy="2076450"/>
                    </a:xfrm>
                    <a:prstGeom prst="rect">
                      <a:avLst/>
                    </a:prstGeom>
                    <a:noFill/>
                    <a:ln w="9525">
                      <a:noFill/>
                      <a:miter lim="800000"/>
                      <a:headEnd/>
                      <a:tailEnd/>
                    </a:ln>
                  </pic:spPr>
                </pic:pic>
              </a:graphicData>
            </a:graphic>
          </wp:inline>
        </w:drawing>
      </w:r>
    </w:p>
    <w:p w:rsidR="00BE49E8" w:rsidRDefault="00BE49E8" w:rsidP="00BE49E8">
      <w:pPr>
        <w:rPr>
          <w:rStyle w:val="hps"/>
        </w:rPr>
      </w:pPr>
    </w:p>
    <w:p w:rsidR="00EB672F" w:rsidRDefault="00EB672F" w:rsidP="00BE49E8">
      <w:pPr>
        <w:rPr>
          <w:rStyle w:val="hps"/>
        </w:rPr>
      </w:pPr>
    </w:p>
    <w:p w:rsidR="00BE49E8" w:rsidRDefault="00BE49E8" w:rsidP="00BE49E8">
      <w:r>
        <w:rPr>
          <w:rStyle w:val="hps"/>
        </w:rPr>
        <w:t>El programa “Gnu</w:t>
      </w:r>
      <w:r>
        <w:t xml:space="preserve"> </w:t>
      </w:r>
      <w:r>
        <w:rPr>
          <w:rStyle w:val="hps"/>
        </w:rPr>
        <w:t>Regressión</w:t>
      </w:r>
      <w:r>
        <w:t xml:space="preserve">, Econometría </w:t>
      </w:r>
      <w:r>
        <w:rPr>
          <w:rStyle w:val="hps"/>
        </w:rPr>
        <w:t>y bibliotecas</w:t>
      </w:r>
      <w:r>
        <w:t xml:space="preserve"> </w:t>
      </w:r>
      <w:r>
        <w:rPr>
          <w:rStyle w:val="hps"/>
        </w:rPr>
        <w:t>de series de tiempo (Gretl) es</w:t>
      </w:r>
      <w:r>
        <w:t xml:space="preserve"> </w:t>
      </w:r>
      <w:r>
        <w:rPr>
          <w:rStyle w:val="hps"/>
        </w:rPr>
        <w:t>un paquete de software</w:t>
      </w:r>
      <w:r>
        <w:t xml:space="preserve"> </w:t>
      </w:r>
      <w:r>
        <w:rPr>
          <w:rStyle w:val="hps"/>
        </w:rPr>
        <w:t>multi-plataforma</w:t>
      </w:r>
      <w:r>
        <w:t xml:space="preserve"> </w:t>
      </w:r>
      <w:r>
        <w:rPr>
          <w:rStyle w:val="hps"/>
        </w:rPr>
        <w:t>para el análisis econométrico</w:t>
      </w:r>
      <w:r>
        <w:t xml:space="preserve">, escrito en </w:t>
      </w:r>
      <w:r>
        <w:rPr>
          <w:rStyle w:val="hps"/>
        </w:rPr>
        <w:t>el lenguaje de programación</w:t>
      </w:r>
      <w:r>
        <w:t xml:space="preserve"> </w:t>
      </w:r>
      <w:r>
        <w:rPr>
          <w:rStyle w:val="hps"/>
        </w:rPr>
        <w:t>C</w:t>
      </w:r>
      <w:r>
        <w:t xml:space="preserve">. </w:t>
      </w:r>
      <w:r>
        <w:rPr>
          <w:rStyle w:val="hps"/>
        </w:rPr>
        <w:t>Es gratuito y de código abierto</w:t>
      </w:r>
      <w:r>
        <w:t xml:space="preserve">. </w:t>
      </w:r>
      <w:r>
        <w:rPr>
          <w:rStyle w:val="hps"/>
        </w:rPr>
        <w:t>Usted</w:t>
      </w:r>
      <w:r>
        <w:t xml:space="preserve"> </w:t>
      </w:r>
      <w:r>
        <w:rPr>
          <w:rStyle w:val="hps"/>
        </w:rPr>
        <w:t>puede redistribuirlo y</w:t>
      </w:r>
      <w:r>
        <w:t xml:space="preserve"> </w:t>
      </w:r>
      <w:r>
        <w:rPr>
          <w:rStyle w:val="hps"/>
        </w:rPr>
        <w:t>/</w:t>
      </w:r>
      <w:r>
        <w:t xml:space="preserve"> </w:t>
      </w:r>
      <w:r>
        <w:rPr>
          <w:rStyle w:val="hps"/>
        </w:rPr>
        <w:t>o modificarlo bajo</w:t>
      </w:r>
      <w:r>
        <w:t xml:space="preserve"> </w:t>
      </w:r>
      <w:r>
        <w:rPr>
          <w:rStyle w:val="hps"/>
        </w:rPr>
        <w:t>los términos de la</w:t>
      </w:r>
      <w:r>
        <w:t xml:space="preserve"> </w:t>
      </w:r>
      <w:r>
        <w:rPr>
          <w:rStyle w:val="hps"/>
        </w:rPr>
        <w:t>GNU General Public License</w:t>
      </w:r>
      <w:r>
        <w:t xml:space="preserve"> </w:t>
      </w:r>
      <w:r>
        <w:rPr>
          <w:rStyle w:val="hps"/>
        </w:rPr>
        <w:t>(</w:t>
      </w:r>
      <w:r>
        <w:t xml:space="preserve">GPL) </w:t>
      </w:r>
      <w:r>
        <w:rPr>
          <w:rStyle w:val="hps"/>
        </w:rPr>
        <w:t>publicada por la</w:t>
      </w:r>
      <w:r>
        <w:t xml:space="preserve"> Fundación para el software libre.</w:t>
      </w:r>
    </w:p>
    <w:p w:rsidR="00BE49E8" w:rsidRDefault="00BE49E8" w:rsidP="00BE49E8">
      <w:pPr>
        <w:rPr>
          <w:rStyle w:val="hps"/>
        </w:rPr>
      </w:pPr>
    </w:p>
    <w:p w:rsidR="00BE49E8" w:rsidRDefault="00BE49E8" w:rsidP="00BE49E8">
      <w:pPr>
        <w:rPr>
          <w:rStyle w:val="hps"/>
        </w:rPr>
      </w:pPr>
      <w:r>
        <w:rPr>
          <w:rStyle w:val="hps"/>
        </w:rPr>
        <w:t>Características</w:t>
      </w:r>
    </w:p>
    <w:p w:rsidR="00BE49E8" w:rsidRDefault="00BE49E8" w:rsidP="00A6412B">
      <w:pPr>
        <w:pStyle w:val="Prrafodelista"/>
        <w:widowControl/>
        <w:numPr>
          <w:ilvl w:val="0"/>
          <w:numId w:val="17"/>
        </w:numPr>
        <w:autoSpaceDE/>
        <w:autoSpaceDN/>
        <w:adjustRightInd/>
      </w:pPr>
      <w:r>
        <w:rPr>
          <w:rStyle w:val="hps"/>
        </w:rPr>
        <w:t>Interfaz fácil</w:t>
      </w:r>
      <w:r>
        <w:t xml:space="preserve"> </w:t>
      </w:r>
      <w:r>
        <w:rPr>
          <w:rStyle w:val="hps"/>
        </w:rPr>
        <w:t>e intuitiva</w:t>
      </w:r>
      <w:r>
        <w:t xml:space="preserve"> </w:t>
      </w:r>
      <w:r>
        <w:rPr>
          <w:rStyle w:val="hps"/>
        </w:rPr>
        <w:t xml:space="preserve">en </w:t>
      </w:r>
      <w:r>
        <w:t>español.</w:t>
      </w:r>
    </w:p>
    <w:p w:rsidR="00BE49E8" w:rsidRDefault="00BE49E8" w:rsidP="00A6412B">
      <w:pPr>
        <w:pStyle w:val="Prrafodelista"/>
        <w:widowControl/>
        <w:numPr>
          <w:ilvl w:val="0"/>
          <w:numId w:val="17"/>
        </w:numPr>
        <w:autoSpaceDE/>
        <w:autoSpaceDN/>
        <w:adjustRightInd/>
        <w:rPr>
          <w:rStyle w:val="hps"/>
        </w:rPr>
      </w:pPr>
      <w:r>
        <w:rPr>
          <w:rStyle w:val="hps"/>
        </w:rPr>
        <w:t>Una gran variedad de</w:t>
      </w:r>
      <w:r>
        <w:t xml:space="preserve"> </w:t>
      </w:r>
      <w:r>
        <w:rPr>
          <w:rStyle w:val="hps"/>
        </w:rPr>
        <w:t>estimadores:</w:t>
      </w:r>
      <w:r>
        <w:t xml:space="preserve"> </w:t>
      </w:r>
      <w:r>
        <w:rPr>
          <w:rStyle w:val="hps"/>
        </w:rPr>
        <w:t>mínimos cuadrados</w:t>
      </w:r>
      <w:r>
        <w:t xml:space="preserve">, máxima verosimilitud, </w:t>
      </w:r>
      <w:r>
        <w:rPr>
          <w:rStyle w:val="hps"/>
        </w:rPr>
        <w:t>GMM</w:t>
      </w:r>
      <w:r>
        <w:t xml:space="preserve">, los métodos de </w:t>
      </w:r>
      <w:r>
        <w:rPr>
          <w:rStyle w:val="hps"/>
        </w:rPr>
        <w:t>ecuación única</w:t>
      </w:r>
      <w:r>
        <w:t xml:space="preserve"> </w:t>
      </w:r>
      <w:r>
        <w:rPr>
          <w:rStyle w:val="hps"/>
        </w:rPr>
        <w:t>y de sistemas.</w:t>
      </w:r>
    </w:p>
    <w:p w:rsidR="00BE49E8" w:rsidRDefault="00BE49E8" w:rsidP="00A6412B">
      <w:pPr>
        <w:pStyle w:val="Prrafodelista"/>
        <w:widowControl/>
        <w:numPr>
          <w:ilvl w:val="0"/>
          <w:numId w:val="17"/>
        </w:numPr>
        <w:autoSpaceDE/>
        <w:autoSpaceDN/>
        <w:adjustRightInd/>
      </w:pPr>
      <w:r>
        <w:rPr>
          <w:rStyle w:val="hps"/>
        </w:rPr>
        <w:t>Métodos para el análisis de series temporales</w:t>
      </w:r>
      <w:r>
        <w:t xml:space="preserve">: </w:t>
      </w:r>
      <w:r>
        <w:rPr>
          <w:rStyle w:val="hps"/>
        </w:rPr>
        <w:t>ARMA,</w:t>
      </w:r>
      <w:r>
        <w:t xml:space="preserve"> </w:t>
      </w:r>
      <w:r>
        <w:rPr>
          <w:rStyle w:val="hps"/>
        </w:rPr>
        <w:t>GARCH</w:t>
      </w:r>
      <w:r>
        <w:t xml:space="preserve">, VARs y </w:t>
      </w:r>
      <w:r>
        <w:rPr>
          <w:rStyle w:val="hps"/>
        </w:rPr>
        <w:t>VECMs</w:t>
      </w:r>
      <w:r>
        <w:t xml:space="preserve">, pruebas de </w:t>
      </w:r>
      <w:r>
        <w:rPr>
          <w:rStyle w:val="hps"/>
        </w:rPr>
        <w:t>raíces unitarias</w:t>
      </w:r>
      <w:r>
        <w:t xml:space="preserve"> </w:t>
      </w:r>
      <w:r>
        <w:rPr>
          <w:rStyle w:val="hps"/>
        </w:rPr>
        <w:t>y pruebas de cointegración, entre otras.</w:t>
      </w:r>
    </w:p>
    <w:p w:rsidR="00BE49E8" w:rsidRDefault="00BE49E8" w:rsidP="00A6412B">
      <w:pPr>
        <w:pStyle w:val="Prrafodelista"/>
        <w:widowControl/>
        <w:numPr>
          <w:ilvl w:val="0"/>
          <w:numId w:val="17"/>
        </w:numPr>
        <w:autoSpaceDE/>
        <w:autoSpaceDN/>
        <w:adjustRightInd/>
      </w:pPr>
      <w:r>
        <w:rPr>
          <w:rStyle w:val="hps"/>
        </w:rPr>
        <w:t>Ajuste de diversos modelos</w:t>
      </w:r>
      <w:r>
        <w:t xml:space="preserve">: </w:t>
      </w:r>
      <w:r>
        <w:rPr>
          <w:rStyle w:val="hps"/>
        </w:rPr>
        <w:t>logit</w:t>
      </w:r>
      <w:r>
        <w:t xml:space="preserve">, </w:t>
      </w:r>
      <w:r>
        <w:rPr>
          <w:rStyle w:val="hps"/>
        </w:rPr>
        <w:t>probit</w:t>
      </w:r>
      <w:r>
        <w:t xml:space="preserve">, </w:t>
      </w:r>
      <w:r>
        <w:rPr>
          <w:rStyle w:val="hps"/>
        </w:rPr>
        <w:t>tobit</w:t>
      </w:r>
      <w:r>
        <w:t xml:space="preserve">, regresión </w:t>
      </w:r>
      <w:r>
        <w:rPr>
          <w:rStyle w:val="hps"/>
        </w:rPr>
        <w:t>de intervalo,</w:t>
      </w:r>
      <w:r>
        <w:t xml:space="preserve"> </w:t>
      </w:r>
      <w:r>
        <w:rPr>
          <w:rStyle w:val="hps"/>
        </w:rPr>
        <w:t>modelos</w:t>
      </w:r>
      <w:r>
        <w:t xml:space="preserve"> </w:t>
      </w:r>
      <w:r>
        <w:rPr>
          <w:rStyle w:val="hps"/>
        </w:rPr>
        <w:t>para datos de conteos</w:t>
      </w:r>
      <w:r>
        <w:t xml:space="preserve"> </w:t>
      </w:r>
      <w:r>
        <w:rPr>
          <w:rStyle w:val="hps"/>
        </w:rPr>
        <w:t>y de duración de tiempo.</w:t>
      </w:r>
    </w:p>
    <w:p w:rsidR="00BE49E8" w:rsidRDefault="00BE49E8" w:rsidP="00A6412B">
      <w:pPr>
        <w:pStyle w:val="Prrafodelista"/>
        <w:widowControl/>
        <w:numPr>
          <w:ilvl w:val="0"/>
          <w:numId w:val="17"/>
        </w:numPr>
        <w:autoSpaceDE/>
        <w:autoSpaceDN/>
        <w:adjustRightInd/>
        <w:rPr>
          <w:rStyle w:val="hps"/>
        </w:rPr>
      </w:pPr>
      <w:r>
        <w:rPr>
          <w:rStyle w:val="hps"/>
        </w:rPr>
        <w:t>Los modelos</w:t>
      </w:r>
      <w:r>
        <w:t xml:space="preserve"> </w:t>
      </w:r>
      <w:r>
        <w:rPr>
          <w:rStyle w:val="hps"/>
        </w:rPr>
        <w:t>de salida</w:t>
      </w:r>
      <w:r>
        <w:t xml:space="preserve"> </w:t>
      </w:r>
      <w:r>
        <w:rPr>
          <w:rStyle w:val="hps"/>
        </w:rPr>
        <w:t>como archivos</w:t>
      </w:r>
      <w:r>
        <w:t xml:space="preserve"> </w:t>
      </w:r>
      <w:r>
        <w:rPr>
          <w:rStyle w:val="hps"/>
        </w:rPr>
        <w:t>LaTeX</w:t>
      </w:r>
      <w:r>
        <w:t xml:space="preserve">, en </w:t>
      </w:r>
      <w:r>
        <w:rPr>
          <w:rStyle w:val="hps"/>
        </w:rPr>
        <w:t>formato de</w:t>
      </w:r>
      <w:r>
        <w:t xml:space="preserve"> </w:t>
      </w:r>
      <w:r>
        <w:rPr>
          <w:rStyle w:val="hps"/>
        </w:rPr>
        <w:t>tabla o</w:t>
      </w:r>
      <w:r>
        <w:t xml:space="preserve"> de </w:t>
      </w:r>
      <w:r>
        <w:rPr>
          <w:rStyle w:val="hps"/>
        </w:rPr>
        <w:t>ecuación.</w:t>
      </w:r>
    </w:p>
    <w:p w:rsidR="00BE49E8" w:rsidRDefault="00BE49E8" w:rsidP="00A6412B">
      <w:pPr>
        <w:pStyle w:val="Prrafodelista"/>
        <w:widowControl/>
        <w:numPr>
          <w:ilvl w:val="0"/>
          <w:numId w:val="17"/>
        </w:numPr>
        <w:autoSpaceDE/>
        <w:autoSpaceDN/>
        <w:adjustRightInd/>
        <w:rPr>
          <w:rStyle w:val="hps"/>
        </w:rPr>
      </w:pPr>
      <w:r>
        <w:rPr>
          <w:rStyle w:val="hps"/>
        </w:rPr>
        <w:t>Lenguaje integrado</w:t>
      </w:r>
      <w:r>
        <w:t xml:space="preserve"> </w:t>
      </w:r>
      <w:r>
        <w:rPr>
          <w:rStyle w:val="hps"/>
        </w:rPr>
        <w:t>de scripting (secuencias de comandos)</w:t>
      </w:r>
      <w:r>
        <w:t xml:space="preserve">: </w:t>
      </w:r>
      <w:r>
        <w:rPr>
          <w:rStyle w:val="hps"/>
        </w:rPr>
        <w:t>introducir comandos</w:t>
      </w:r>
      <w:r>
        <w:t xml:space="preserve"> </w:t>
      </w:r>
      <w:r>
        <w:rPr>
          <w:rStyle w:val="hps"/>
        </w:rPr>
        <w:t>a través de la</w:t>
      </w:r>
      <w:r>
        <w:t xml:space="preserve"> </w:t>
      </w:r>
      <w:r>
        <w:rPr>
          <w:rStyle w:val="hps"/>
        </w:rPr>
        <w:t>interfaz gráfica de usuario</w:t>
      </w:r>
      <w:r>
        <w:t xml:space="preserve"> </w:t>
      </w:r>
      <w:r>
        <w:rPr>
          <w:rStyle w:val="hps"/>
        </w:rPr>
        <w:t xml:space="preserve">o vía </w:t>
      </w:r>
      <w:r>
        <w:t xml:space="preserve"> </w:t>
      </w:r>
      <w:r>
        <w:rPr>
          <w:rStyle w:val="hps"/>
        </w:rPr>
        <w:t>secuencias de comandos.</w:t>
      </w:r>
    </w:p>
    <w:p w:rsidR="00BE49E8" w:rsidRDefault="00BE49E8" w:rsidP="00A6412B">
      <w:pPr>
        <w:pStyle w:val="Prrafodelista"/>
        <w:widowControl/>
        <w:numPr>
          <w:ilvl w:val="0"/>
          <w:numId w:val="17"/>
        </w:numPr>
        <w:autoSpaceDE/>
        <w:autoSpaceDN/>
        <w:adjustRightInd/>
        <w:rPr>
          <w:rStyle w:val="hps"/>
        </w:rPr>
      </w:pPr>
      <w:r>
        <w:rPr>
          <w:rStyle w:val="hps"/>
        </w:rPr>
        <w:t>Comando de</w:t>
      </w:r>
      <w:r>
        <w:t xml:space="preserve"> </w:t>
      </w:r>
      <w:r>
        <w:rPr>
          <w:rStyle w:val="hps"/>
        </w:rPr>
        <w:t>estructura de bucle</w:t>
      </w:r>
      <w:r>
        <w:t xml:space="preserve"> </w:t>
      </w:r>
      <w:r>
        <w:rPr>
          <w:rStyle w:val="hps"/>
        </w:rPr>
        <w:t>para</w:t>
      </w:r>
      <w:r>
        <w:t xml:space="preserve"> </w:t>
      </w:r>
      <w:r>
        <w:rPr>
          <w:rStyle w:val="hps"/>
        </w:rPr>
        <w:t>las simulaciones de Monte</w:t>
      </w:r>
      <w:r>
        <w:t xml:space="preserve"> </w:t>
      </w:r>
      <w:r>
        <w:rPr>
          <w:rStyle w:val="hps"/>
        </w:rPr>
        <w:t>Carlo y</w:t>
      </w:r>
      <w:r>
        <w:t xml:space="preserve"> </w:t>
      </w:r>
      <w:r>
        <w:rPr>
          <w:rStyle w:val="hps"/>
        </w:rPr>
        <w:t>procedimientos de estimación</w:t>
      </w:r>
      <w:r>
        <w:t xml:space="preserve"> </w:t>
      </w:r>
      <w:r>
        <w:rPr>
          <w:rStyle w:val="hps"/>
        </w:rPr>
        <w:t>iterativos.</w:t>
      </w:r>
    </w:p>
    <w:p w:rsidR="00BE49E8" w:rsidRDefault="00BE49E8" w:rsidP="00A6412B">
      <w:pPr>
        <w:pStyle w:val="Prrafodelista"/>
        <w:widowControl/>
        <w:numPr>
          <w:ilvl w:val="0"/>
          <w:numId w:val="17"/>
        </w:numPr>
        <w:autoSpaceDE/>
        <w:autoSpaceDN/>
        <w:adjustRightInd/>
        <w:rPr>
          <w:rStyle w:val="hps"/>
        </w:rPr>
      </w:pPr>
      <w:r>
        <w:rPr>
          <w:rStyle w:val="hps"/>
        </w:rPr>
        <w:t>Interfaz gráfica de usuario</w:t>
      </w:r>
      <w:r>
        <w:t xml:space="preserve"> para editar </w:t>
      </w:r>
      <w:r>
        <w:rPr>
          <w:rStyle w:val="hps"/>
        </w:rPr>
        <w:t>gráficos</w:t>
      </w:r>
      <w:r>
        <w:t xml:space="preserve"> de </w:t>
      </w:r>
      <w:r>
        <w:rPr>
          <w:rStyle w:val="hps"/>
        </w:rPr>
        <w:t>Gnuplot.</w:t>
      </w:r>
    </w:p>
    <w:p w:rsidR="00BE49E8" w:rsidRDefault="00BE49E8" w:rsidP="00A6412B">
      <w:pPr>
        <w:pStyle w:val="Prrafodelista"/>
        <w:widowControl/>
        <w:numPr>
          <w:ilvl w:val="0"/>
          <w:numId w:val="17"/>
        </w:numPr>
        <w:autoSpaceDE/>
        <w:autoSpaceDN/>
        <w:adjustRightInd/>
        <w:rPr>
          <w:rStyle w:val="hps"/>
        </w:rPr>
      </w:pPr>
      <w:r>
        <w:rPr>
          <w:rStyle w:val="hps"/>
        </w:rPr>
        <w:t>Enlaces a</w:t>
      </w:r>
      <w:r>
        <w:t xml:space="preserve"> </w:t>
      </w:r>
      <w:r w:rsidRPr="005E02AF">
        <w:t xml:space="preserve">to </w:t>
      </w:r>
      <w:hyperlink r:id="rId326" w:history="1">
        <w:r w:rsidRPr="005E02AF">
          <w:rPr>
            <w:rStyle w:val="Hipervnculo"/>
          </w:rPr>
          <w:t>GNU R</w:t>
        </w:r>
      </w:hyperlink>
      <w:r w:rsidRPr="005E02AF">
        <w:t xml:space="preserve">, </w:t>
      </w:r>
      <w:hyperlink r:id="rId327" w:history="1">
        <w:r w:rsidRPr="005E02AF">
          <w:rPr>
            <w:rStyle w:val="Hipervnculo"/>
          </w:rPr>
          <w:t>GNU Octave</w:t>
        </w:r>
      </w:hyperlink>
      <w:r w:rsidRPr="005E02AF">
        <w:t xml:space="preserve"> </w:t>
      </w:r>
      <w:r>
        <w:t>y</w:t>
      </w:r>
      <w:r w:rsidRPr="005E02AF">
        <w:t xml:space="preserve"> </w:t>
      </w:r>
      <w:hyperlink r:id="rId328" w:history="1">
        <w:r w:rsidRPr="005E02AF">
          <w:rPr>
            <w:rStyle w:val="Hipervnculo"/>
          </w:rPr>
          <w:t>Ox</w:t>
        </w:r>
      </w:hyperlink>
      <w:r w:rsidRPr="005E02AF">
        <w:t xml:space="preserve"> f</w:t>
      </w:r>
      <w:r>
        <w:rPr>
          <w:rStyle w:val="hps"/>
        </w:rPr>
        <w:t>GNU</w:t>
      </w:r>
      <w:r>
        <w:t xml:space="preserve"> </w:t>
      </w:r>
      <w:r>
        <w:rPr>
          <w:rStyle w:val="hps"/>
        </w:rPr>
        <w:t>R</w:t>
      </w:r>
      <w:r>
        <w:t xml:space="preserve"> </w:t>
      </w:r>
      <w:r>
        <w:rPr>
          <w:rStyle w:val="hps"/>
        </w:rPr>
        <w:t>para otros análisis de</w:t>
      </w:r>
      <w:r>
        <w:t xml:space="preserve"> </w:t>
      </w:r>
      <w:r>
        <w:rPr>
          <w:rStyle w:val="hps"/>
        </w:rPr>
        <w:t>datos.</w:t>
      </w:r>
    </w:p>
    <w:p w:rsidR="00BE49E8" w:rsidRDefault="00BE49E8" w:rsidP="00BE49E8">
      <w:pPr>
        <w:rPr>
          <w:rStyle w:val="hps"/>
        </w:rPr>
      </w:pPr>
    </w:p>
    <w:p w:rsidR="00BE49E8" w:rsidRPr="005E02AF" w:rsidRDefault="00BE49E8" w:rsidP="00BE49E8">
      <w:pPr>
        <w:rPr>
          <w:rStyle w:val="hps"/>
          <w:b/>
        </w:rPr>
      </w:pPr>
      <w:r w:rsidRPr="005E02AF">
        <w:rPr>
          <w:rStyle w:val="hps"/>
          <w:b/>
        </w:rPr>
        <w:t>Formatos de datos</w:t>
      </w:r>
    </w:p>
    <w:p w:rsidR="00BE49E8" w:rsidRDefault="00BE49E8" w:rsidP="00BE49E8">
      <w:pPr>
        <w:rPr>
          <w:rStyle w:val="hps"/>
        </w:rPr>
      </w:pPr>
      <w:r>
        <w:rPr>
          <w:rStyle w:val="hps"/>
        </w:rPr>
        <w:t>El programa trabaja con los siguientes formatos de datos:</w:t>
      </w:r>
    </w:p>
    <w:p w:rsidR="00BE49E8" w:rsidRDefault="00BE49E8" w:rsidP="009F7436">
      <w:pPr>
        <w:pStyle w:val="Prrafodelista"/>
        <w:numPr>
          <w:ilvl w:val="0"/>
          <w:numId w:val="29"/>
        </w:numPr>
      </w:pPr>
      <w:r>
        <w:rPr>
          <w:rStyle w:val="hps"/>
        </w:rPr>
        <w:t>Formato propio de datos XML</w:t>
      </w:r>
    </w:p>
    <w:p w:rsidR="00BE49E8" w:rsidRDefault="00BE49E8" w:rsidP="009F7436">
      <w:pPr>
        <w:pStyle w:val="Prrafodelista"/>
        <w:numPr>
          <w:ilvl w:val="0"/>
          <w:numId w:val="29"/>
        </w:numPr>
      </w:pPr>
      <w:r>
        <w:rPr>
          <w:rStyle w:val="hps"/>
        </w:rPr>
        <w:t>Valores separados por comas</w:t>
      </w:r>
    </w:p>
    <w:p w:rsidR="00BE49E8" w:rsidRDefault="00BE49E8" w:rsidP="009F7436">
      <w:pPr>
        <w:pStyle w:val="Prrafodelista"/>
        <w:numPr>
          <w:ilvl w:val="0"/>
          <w:numId w:val="29"/>
        </w:numPr>
      </w:pPr>
      <w:r>
        <w:rPr>
          <w:rStyle w:val="hps"/>
        </w:rPr>
        <w:t>Excel</w:t>
      </w:r>
    </w:p>
    <w:p w:rsidR="00BE49E8" w:rsidRDefault="00BE49E8" w:rsidP="009F7436">
      <w:pPr>
        <w:pStyle w:val="Prrafodelista"/>
        <w:numPr>
          <w:ilvl w:val="0"/>
          <w:numId w:val="29"/>
        </w:numPr>
      </w:pPr>
      <w:r>
        <w:t xml:space="preserve">Hojas de cálculo </w:t>
      </w:r>
      <w:r>
        <w:rPr>
          <w:rStyle w:val="hps"/>
        </w:rPr>
        <w:t>Gnumeric</w:t>
      </w:r>
      <w:r>
        <w:t xml:space="preserve"> </w:t>
      </w:r>
      <w:r>
        <w:rPr>
          <w:rStyle w:val="hps"/>
        </w:rPr>
        <w:t>y Open</w:t>
      </w:r>
      <w:r>
        <w:t xml:space="preserve"> </w:t>
      </w:r>
      <w:r>
        <w:rPr>
          <w:rStyle w:val="hps"/>
        </w:rPr>
        <w:t>Document</w:t>
      </w:r>
    </w:p>
    <w:p w:rsidR="00BE49E8" w:rsidRDefault="00BE49E8" w:rsidP="009F7436">
      <w:pPr>
        <w:pStyle w:val="Prrafodelista"/>
        <w:numPr>
          <w:ilvl w:val="0"/>
          <w:numId w:val="29"/>
        </w:numPr>
      </w:pPr>
      <w:r>
        <w:rPr>
          <w:rStyle w:val="hps"/>
        </w:rPr>
        <w:t>Archivos .dta de Stata</w:t>
      </w:r>
    </w:p>
    <w:p w:rsidR="00BE49E8" w:rsidRDefault="00BE49E8" w:rsidP="009F7436">
      <w:pPr>
        <w:pStyle w:val="Prrafodelista"/>
        <w:numPr>
          <w:ilvl w:val="0"/>
          <w:numId w:val="29"/>
        </w:numPr>
      </w:pPr>
      <w:r>
        <w:rPr>
          <w:rStyle w:val="hps"/>
        </w:rPr>
        <w:lastRenderedPageBreak/>
        <w:t>Archivos</w:t>
      </w:r>
      <w:r>
        <w:t xml:space="preserve"> .sav de SPSS</w:t>
      </w:r>
    </w:p>
    <w:p w:rsidR="00BE49E8" w:rsidRDefault="00BE49E8" w:rsidP="009F7436">
      <w:pPr>
        <w:pStyle w:val="Prrafodelista"/>
        <w:numPr>
          <w:ilvl w:val="0"/>
          <w:numId w:val="29"/>
        </w:numPr>
      </w:pPr>
      <w:r>
        <w:t>A</w:t>
      </w:r>
      <w:r>
        <w:rPr>
          <w:rStyle w:val="hps"/>
        </w:rPr>
        <w:t>rchivos de trabajo</w:t>
      </w:r>
      <w:r>
        <w:t xml:space="preserve"> </w:t>
      </w:r>
      <w:r>
        <w:rPr>
          <w:rStyle w:val="hps"/>
        </w:rPr>
        <w:t>de EViews</w:t>
      </w:r>
    </w:p>
    <w:p w:rsidR="00BE49E8" w:rsidRDefault="00BE49E8" w:rsidP="009F7436">
      <w:pPr>
        <w:pStyle w:val="Prrafodelista"/>
        <w:numPr>
          <w:ilvl w:val="0"/>
          <w:numId w:val="29"/>
        </w:numPr>
      </w:pPr>
      <w:r>
        <w:t xml:space="preserve">Archivos </w:t>
      </w:r>
      <w:r>
        <w:rPr>
          <w:rStyle w:val="hps"/>
        </w:rPr>
        <w:t>de datos</w:t>
      </w:r>
      <w:r>
        <w:t xml:space="preserve"> de </w:t>
      </w:r>
      <w:r>
        <w:rPr>
          <w:rStyle w:val="hps"/>
        </w:rPr>
        <w:t>bases de datos</w:t>
      </w:r>
    </w:p>
    <w:p w:rsidR="00BE49E8" w:rsidRDefault="00BE49E8" w:rsidP="009F7436">
      <w:pPr>
        <w:pStyle w:val="Prrafodelista"/>
        <w:numPr>
          <w:ilvl w:val="0"/>
          <w:numId w:val="29"/>
        </w:numPr>
      </w:pPr>
      <w:r>
        <w:rPr>
          <w:rStyle w:val="hps"/>
        </w:rPr>
        <w:t>Archivos en formato binario JMulTi</w:t>
      </w:r>
      <w:r>
        <w:t xml:space="preserve"> </w:t>
      </w:r>
    </w:p>
    <w:p w:rsidR="00E5531F" w:rsidRDefault="00BE49E8" w:rsidP="009F7436">
      <w:pPr>
        <w:pStyle w:val="Prrafodelista"/>
        <w:widowControl/>
        <w:numPr>
          <w:ilvl w:val="0"/>
          <w:numId w:val="29"/>
        </w:numPr>
        <w:autoSpaceDE/>
        <w:autoSpaceDN/>
        <w:adjustRightInd/>
        <w:spacing w:line="240" w:lineRule="auto"/>
        <w:jc w:val="left"/>
      </w:pPr>
      <w:r>
        <w:rPr>
          <w:rStyle w:val="hps"/>
        </w:rPr>
        <w:t>Bases de datos RATS</w:t>
      </w:r>
      <w:r>
        <w:t xml:space="preserve"> </w:t>
      </w:r>
      <w:r>
        <w:rPr>
          <w:rStyle w:val="hps"/>
        </w:rPr>
        <w:t>4</w:t>
      </w:r>
      <w:r>
        <w:t xml:space="preserve"> </w:t>
      </w:r>
      <w:r>
        <w:rPr>
          <w:rStyle w:val="hps"/>
        </w:rPr>
        <w:t>y</w:t>
      </w:r>
      <w:r>
        <w:t xml:space="preserve"> </w:t>
      </w:r>
      <w:r>
        <w:rPr>
          <w:rStyle w:val="hps"/>
        </w:rPr>
        <w:t>PC-Give</w:t>
      </w:r>
      <w:r>
        <w:t>.</w:t>
      </w:r>
    </w:p>
    <w:p w:rsidR="001E46C6" w:rsidRDefault="001E46C6">
      <w:pPr>
        <w:widowControl/>
        <w:autoSpaceDE/>
        <w:autoSpaceDN/>
        <w:adjustRightInd/>
        <w:spacing w:line="240" w:lineRule="auto"/>
        <w:jc w:val="left"/>
      </w:pPr>
    </w:p>
    <w:p w:rsidR="001E46C6" w:rsidRDefault="001E46C6" w:rsidP="009F7436">
      <w:pPr>
        <w:widowControl/>
        <w:autoSpaceDE/>
        <w:autoSpaceDN/>
        <w:adjustRightInd/>
        <w:spacing w:line="240" w:lineRule="auto"/>
        <w:jc w:val="left"/>
      </w:pPr>
      <w:r w:rsidRPr="001E46C6">
        <w:rPr>
          <w:lang w:val="en-US"/>
        </w:rPr>
        <w:t xml:space="preserve">Greene William. 2004. Interpreting Estimated Parameters and Measuring Individual Heterogeneity in Random Coefficient Models. Department of Economics, Stern School of Business, New York University. </w:t>
      </w:r>
      <w:r>
        <w:t xml:space="preserve">18p. Disponible en </w:t>
      </w:r>
      <w:hyperlink r:id="rId329" w:history="1">
        <w:r w:rsidR="009F7436" w:rsidRPr="003F3F8A">
          <w:rPr>
            <w:rStyle w:val="Hipervnculo"/>
          </w:rPr>
          <w:t>http://people.stern.nyu.edu/wgreene/RandomParameters.pdf</w:t>
        </w:r>
      </w:hyperlink>
      <w:r>
        <w:t>. Visitado 11 setiembre 2012.</w:t>
      </w:r>
    </w:p>
    <w:p w:rsidR="001E46C6" w:rsidRDefault="001E46C6" w:rsidP="001E46C6">
      <w:pPr>
        <w:widowControl/>
        <w:autoSpaceDE/>
        <w:autoSpaceDN/>
        <w:adjustRightInd/>
        <w:spacing w:line="240" w:lineRule="auto"/>
        <w:jc w:val="left"/>
      </w:pPr>
    </w:p>
    <w:sectPr w:rsidR="001E46C6" w:rsidSect="002E57DA">
      <w:pgSz w:w="12242" w:h="15842" w:code="1"/>
      <w:pgMar w:top="851" w:right="1418" w:bottom="85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B1C" w:rsidRDefault="00CD5B1C">
      <w:r>
        <w:separator/>
      </w:r>
    </w:p>
  </w:endnote>
  <w:endnote w:type="continuationSeparator" w:id="0">
    <w:p w:rsidR="00CD5B1C" w:rsidRDefault="00CD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WP Greek Century">
    <w:altName w:val="Symbol"/>
    <w:charset w:val="02"/>
    <w:family w:val="auto"/>
    <w:pitch w:val="variable"/>
    <w:sig w:usb0="00000000" w:usb1="10000000" w:usb2="00000000" w:usb3="00000000" w:csb0="80000000" w:csb1="00000000"/>
  </w:font>
  <w:font w:name="LucidaBright">
    <w:panose1 w:val="00000000000000000000"/>
    <w:charset w:val="00"/>
    <w:family w:val="auto"/>
    <w:notTrueType/>
    <w:pitch w:val="default"/>
    <w:sig w:usb0="00000003" w:usb1="00000000" w:usb2="00000000" w:usb3="00000000" w:csb0="00000001" w:csb1="00000000"/>
  </w:font>
  <w:font w:name="Tymes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B1C" w:rsidRDefault="00CD5B1C">
      <w:r>
        <w:separator/>
      </w:r>
    </w:p>
  </w:footnote>
  <w:footnote w:type="continuationSeparator" w:id="0">
    <w:p w:rsidR="00CD5B1C" w:rsidRDefault="00CD5B1C">
      <w:r>
        <w:continuationSeparator/>
      </w:r>
    </w:p>
  </w:footnote>
  <w:footnote w:id="1">
    <w:p w:rsidR="00507776" w:rsidRPr="00377938" w:rsidRDefault="00507776">
      <w:pPr>
        <w:pStyle w:val="Textonotapie"/>
        <w:rPr>
          <w:lang w:val="en-US"/>
        </w:rPr>
      </w:pPr>
      <w:r>
        <w:rPr>
          <w:rStyle w:val="Refdenotaalpie"/>
        </w:rPr>
        <w:footnoteRef/>
      </w:r>
      <w:r>
        <w:t xml:space="preserve"> </w:t>
      </w:r>
      <w:hyperlink r:id="rId1" w:history="1">
        <w:r w:rsidRPr="00F27F22">
          <w:rPr>
            <w:rStyle w:val="Hipervnculo"/>
          </w:rPr>
          <w:t>http://enciclopedia.us.es/index.php/Navaja_de_Ockham</w:t>
        </w:r>
      </w:hyperlink>
    </w:p>
  </w:footnote>
  <w:footnote w:id="2">
    <w:p w:rsidR="00507776" w:rsidRPr="007B4014" w:rsidRDefault="00507776" w:rsidP="00377938">
      <w:pPr>
        <w:pStyle w:val="Textonotapie"/>
      </w:pPr>
      <w:r>
        <w:rPr>
          <w:rStyle w:val="Refdenotaalpie"/>
        </w:rPr>
        <w:footnoteRef/>
      </w:r>
      <w:r w:rsidRPr="002B0C19">
        <w:rPr>
          <w:lang w:val="en-US"/>
        </w:rPr>
        <w:t xml:space="preserve"> </w:t>
      </w:r>
      <w:r w:rsidRPr="002B0C19">
        <w:rPr>
          <w:rStyle w:val="nfasis"/>
          <w:lang w:val="en-US"/>
        </w:rPr>
        <w:t>Reportatio super Sententias:  Liber I, distinctiones 1–9</w:t>
      </w:r>
      <w:r w:rsidRPr="002B0C19">
        <w:rPr>
          <w:lang w:val="en-US"/>
        </w:rPr>
        <w:t xml:space="preserve">. Ed. Joseph C. Wey and Girard J. Etzkorn. </w:t>
      </w:r>
      <w:r>
        <w:t>[</w:t>
      </w:r>
      <w:r>
        <w:rPr>
          <w:rStyle w:val="nfasis"/>
        </w:rPr>
        <w:t>Studies and Texts</w:t>
      </w:r>
      <w:r>
        <w:t xml:space="preserve"> 141]  Toronto:  Pontifical Institute of Mediaeval Studies, 2002.</w:t>
      </w:r>
    </w:p>
  </w:footnote>
  <w:footnote w:id="3">
    <w:p w:rsidR="00507776" w:rsidRDefault="00507776" w:rsidP="008F396D">
      <w:pPr>
        <w:pStyle w:val="q"/>
        <w:spacing w:before="0" w:beforeAutospacing="0" w:after="0" w:afterAutospacing="0"/>
      </w:pPr>
      <w:r>
        <w:rPr>
          <w:rStyle w:val="Refdenotaalpie"/>
        </w:rPr>
        <w:footnoteRef/>
      </w:r>
      <w:r>
        <w:t xml:space="preserve"> </w:t>
      </w:r>
      <w:r w:rsidRPr="000B08E6">
        <w:rPr>
          <w:rStyle w:val="b"/>
          <w:sz w:val="22"/>
          <w:szCs w:val="22"/>
        </w:rPr>
        <w:t xml:space="preserve">Que tiene apariencia de verdadero. </w:t>
      </w:r>
      <w:bookmarkStart w:id="44" w:name="0_2"/>
      <w:bookmarkEnd w:id="44"/>
      <w:r w:rsidRPr="000B08E6">
        <w:rPr>
          <w:rStyle w:val="b"/>
          <w:sz w:val="22"/>
          <w:szCs w:val="22"/>
        </w:rPr>
        <w:t>Creíble por no ofrecer carácter alguno de falsedad</w:t>
      </w:r>
      <w:r>
        <w:rPr>
          <w:rStyle w:val="b"/>
          <w:sz w:val="22"/>
          <w:szCs w:val="22"/>
        </w:rPr>
        <w:t xml:space="preserve"> (RAE)</w:t>
      </w:r>
      <w:r w:rsidRPr="000B08E6">
        <w:rPr>
          <w:rStyle w:val="b"/>
          <w:sz w:val="22"/>
          <w:szCs w:val="22"/>
        </w:rPr>
        <w:t>.</w:t>
      </w:r>
    </w:p>
    <w:p w:rsidR="00507776" w:rsidRPr="000B08E6" w:rsidRDefault="00507776">
      <w:pPr>
        <w:pStyle w:val="Textonotapie"/>
      </w:pPr>
    </w:p>
  </w:footnote>
  <w:footnote w:id="4">
    <w:p w:rsidR="00507776" w:rsidRDefault="00507776">
      <w:pPr>
        <w:pStyle w:val="Textonotapie"/>
      </w:pPr>
    </w:p>
    <w:p w:rsidR="00507776" w:rsidRPr="007A520D" w:rsidRDefault="00507776">
      <w:pPr>
        <w:pStyle w:val="Textonotapie"/>
        <w:rPr>
          <w:lang w:val="es-CR"/>
        </w:rPr>
      </w:pPr>
      <w:r>
        <w:rPr>
          <w:rStyle w:val="Refdenotaalpie"/>
        </w:rPr>
        <w:footnoteRef/>
      </w:r>
      <w:r>
        <w:t xml:space="preserve"> </w:t>
      </w:r>
      <w:r w:rsidRPr="007A520D">
        <w:rPr>
          <w:lang w:val="es-CR"/>
        </w:rPr>
        <w:t xml:space="preserve">Ver </w:t>
      </w:r>
      <w:hyperlink r:id="rId2" w:history="1">
        <w:r w:rsidRPr="007A520D">
          <w:rPr>
            <w:rStyle w:val="Hipervnculo"/>
            <w:lang w:val="es-CR"/>
          </w:rPr>
          <w:t>http://www.stanford.edu/~clint/bench/dw05a.htm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76" w:rsidRDefault="00507776" w:rsidP="0023653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rsidR="00507776" w:rsidRDefault="00507776" w:rsidP="00236538">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776" w:rsidRDefault="00507776" w:rsidP="0023653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D4517">
      <w:rPr>
        <w:rStyle w:val="Nmerodepgina"/>
        <w:noProof/>
      </w:rPr>
      <w:t>i</w:t>
    </w:r>
    <w:r>
      <w:rPr>
        <w:rStyle w:val="Nmerodepgina"/>
      </w:rPr>
      <w:fldChar w:fldCharType="end"/>
    </w:r>
  </w:p>
  <w:p w:rsidR="00507776" w:rsidRDefault="00507776" w:rsidP="00236538">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782"/>
    <w:multiLevelType w:val="hybridMultilevel"/>
    <w:tmpl w:val="629C9300"/>
    <w:lvl w:ilvl="0" w:tplc="0C0A0015">
      <w:start w:val="1"/>
      <w:numFmt w:val="upperLetter"/>
      <w:lvlText w:val="%1."/>
      <w:lvlJc w:val="left"/>
      <w:pPr>
        <w:tabs>
          <w:tab w:val="num" w:pos="820"/>
        </w:tabs>
        <w:ind w:left="820" w:hanging="360"/>
      </w:pPr>
    </w:lvl>
    <w:lvl w:ilvl="1" w:tplc="0C0A0019" w:tentative="1">
      <w:start w:val="1"/>
      <w:numFmt w:val="lowerLetter"/>
      <w:lvlText w:val="%2."/>
      <w:lvlJc w:val="left"/>
      <w:pPr>
        <w:tabs>
          <w:tab w:val="num" w:pos="1540"/>
        </w:tabs>
        <w:ind w:left="1540" w:hanging="360"/>
      </w:pPr>
    </w:lvl>
    <w:lvl w:ilvl="2" w:tplc="0C0A001B" w:tentative="1">
      <w:start w:val="1"/>
      <w:numFmt w:val="lowerRoman"/>
      <w:lvlText w:val="%3."/>
      <w:lvlJc w:val="right"/>
      <w:pPr>
        <w:tabs>
          <w:tab w:val="num" w:pos="2260"/>
        </w:tabs>
        <w:ind w:left="2260" w:hanging="180"/>
      </w:pPr>
    </w:lvl>
    <w:lvl w:ilvl="3" w:tplc="0C0A000F" w:tentative="1">
      <w:start w:val="1"/>
      <w:numFmt w:val="decimal"/>
      <w:lvlText w:val="%4."/>
      <w:lvlJc w:val="left"/>
      <w:pPr>
        <w:tabs>
          <w:tab w:val="num" w:pos="2980"/>
        </w:tabs>
        <w:ind w:left="2980" w:hanging="360"/>
      </w:pPr>
    </w:lvl>
    <w:lvl w:ilvl="4" w:tplc="0C0A0019" w:tentative="1">
      <w:start w:val="1"/>
      <w:numFmt w:val="lowerLetter"/>
      <w:lvlText w:val="%5."/>
      <w:lvlJc w:val="left"/>
      <w:pPr>
        <w:tabs>
          <w:tab w:val="num" w:pos="3700"/>
        </w:tabs>
        <w:ind w:left="3700" w:hanging="360"/>
      </w:pPr>
    </w:lvl>
    <w:lvl w:ilvl="5" w:tplc="0C0A001B" w:tentative="1">
      <w:start w:val="1"/>
      <w:numFmt w:val="lowerRoman"/>
      <w:lvlText w:val="%6."/>
      <w:lvlJc w:val="right"/>
      <w:pPr>
        <w:tabs>
          <w:tab w:val="num" w:pos="4420"/>
        </w:tabs>
        <w:ind w:left="4420" w:hanging="180"/>
      </w:pPr>
    </w:lvl>
    <w:lvl w:ilvl="6" w:tplc="0C0A000F" w:tentative="1">
      <w:start w:val="1"/>
      <w:numFmt w:val="decimal"/>
      <w:lvlText w:val="%7."/>
      <w:lvlJc w:val="left"/>
      <w:pPr>
        <w:tabs>
          <w:tab w:val="num" w:pos="5140"/>
        </w:tabs>
        <w:ind w:left="5140" w:hanging="360"/>
      </w:pPr>
    </w:lvl>
    <w:lvl w:ilvl="7" w:tplc="0C0A0019" w:tentative="1">
      <w:start w:val="1"/>
      <w:numFmt w:val="lowerLetter"/>
      <w:lvlText w:val="%8."/>
      <w:lvlJc w:val="left"/>
      <w:pPr>
        <w:tabs>
          <w:tab w:val="num" w:pos="5860"/>
        </w:tabs>
        <w:ind w:left="5860" w:hanging="360"/>
      </w:pPr>
    </w:lvl>
    <w:lvl w:ilvl="8" w:tplc="0C0A001B" w:tentative="1">
      <w:start w:val="1"/>
      <w:numFmt w:val="lowerRoman"/>
      <w:lvlText w:val="%9."/>
      <w:lvlJc w:val="right"/>
      <w:pPr>
        <w:tabs>
          <w:tab w:val="num" w:pos="6580"/>
        </w:tabs>
        <w:ind w:left="6580" w:hanging="180"/>
      </w:pPr>
    </w:lvl>
  </w:abstractNum>
  <w:abstractNum w:abstractNumId="1">
    <w:nsid w:val="051F1407"/>
    <w:multiLevelType w:val="hybridMultilevel"/>
    <w:tmpl w:val="E48EB3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5F4C88"/>
    <w:multiLevelType w:val="singleLevel"/>
    <w:tmpl w:val="5D76CEFA"/>
    <w:lvl w:ilvl="0">
      <w:start w:val="10"/>
      <w:numFmt w:val="upperRoman"/>
      <w:lvlText w:val="%1:"/>
      <w:legacy w:legacy="1" w:legacySpace="0" w:legacyIndent="1"/>
      <w:lvlJc w:val="left"/>
      <w:pPr>
        <w:ind w:left="1" w:hanging="1"/>
      </w:pPr>
      <w:rPr>
        <w:rFonts w:ascii="Times New Roman" w:hAnsi="Times New Roman" w:cs="Times New Roman" w:hint="default"/>
      </w:rPr>
    </w:lvl>
  </w:abstractNum>
  <w:abstractNum w:abstractNumId="3">
    <w:nsid w:val="06AC322B"/>
    <w:multiLevelType w:val="hybridMultilevel"/>
    <w:tmpl w:val="D6B4690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02777B"/>
    <w:multiLevelType w:val="hybridMultilevel"/>
    <w:tmpl w:val="EBA843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776CEB"/>
    <w:multiLevelType w:val="hybridMultilevel"/>
    <w:tmpl w:val="7328208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88306FF"/>
    <w:multiLevelType w:val="hybridMultilevel"/>
    <w:tmpl w:val="174E4A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0D1D6E"/>
    <w:multiLevelType w:val="hybridMultilevel"/>
    <w:tmpl w:val="CEFE7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8221DC"/>
    <w:multiLevelType w:val="hybridMultilevel"/>
    <w:tmpl w:val="B07E5A28"/>
    <w:lvl w:ilvl="0" w:tplc="DA80EF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F83648"/>
    <w:multiLevelType w:val="hybridMultilevel"/>
    <w:tmpl w:val="45760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681691"/>
    <w:multiLevelType w:val="hybridMultilevel"/>
    <w:tmpl w:val="CCDEEBC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1652211"/>
    <w:multiLevelType w:val="hybridMultilevel"/>
    <w:tmpl w:val="E4F66B86"/>
    <w:lvl w:ilvl="0" w:tplc="DA80EF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F117A3"/>
    <w:multiLevelType w:val="hybridMultilevel"/>
    <w:tmpl w:val="EFBA49C6"/>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28F442B"/>
    <w:multiLevelType w:val="hybridMultilevel"/>
    <w:tmpl w:val="E92838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F05E92"/>
    <w:multiLevelType w:val="hybridMultilevel"/>
    <w:tmpl w:val="BFA4B28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2F21EC5"/>
    <w:multiLevelType w:val="hybridMultilevel"/>
    <w:tmpl w:val="63008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962A9E"/>
    <w:multiLevelType w:val="hybridMultilevel"/>
    <w:tmpl w:val="66DEEF8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nsid w:val="349E4D2B"/>
    <w:multiLevelType w:val="hybridMultilevel"/>
    <w:tmpl w:val="792283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A05F8E"/>
    <w:multiLevelType w:val="hybridMultilevel"/>
    <w:tmpl w:val="E4F66B86"/>
    <w:lvl w:ilvl="0" w:tplc="DA80EF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8B52DB4"/>
    <w:multiLevelType w:val="hybridMultilevel"/>
    <w:tmpl w:val="1ECE182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9DA2A64"/>
    <w:multiLevelType w:val="multilevel"/>
    <w:tmpl w:val="E4183156"/>
    <w:lvl w:ilvl="0">
      <w:start w:val="3"/>
      <w:numFmt w:val="decimal"/>
      <w:lvlText w:val="%1."/>
      <w:legacy w:legacy="1" w:legacySpace="0" w:legacyIndent="0"/>
      <w:lvlJc w:val="left"/>
      <w:pPr>
        <w:ind w:left="-24" w:firstLine="0"/>
      </w:pPr>
    </w:lvl>
    <w:lvl w:ilvl="1">
      <w:start w:val="1"/>
      <w:numFmt w:val="decimal"/>
      <w:lvlText w:val="%2"/>
      <w:legacy w:legacy="1" w:legacySpace="0" w:legacyIndent="0"/>
      <w:lvlJc w:val="left"/>
      <w:pPr>
        <w:ind w:left="-24" w:firstLine="0"/>
      </w:pPr>
    </w:lvl>
    <w:lvl w:ilvl="2">
      <w:start w:val="1"/>
      <w:numFmt w:val="decimal"/>
      <w:lvlText w:val=".%3"/>
      <w:legacy w:legacy="1" w:legacySpace="0" w:legacyIndent="0"/>
      <w:lvlJc w:val="left"/>
      <w:pPr>
        <w:ind w:left="-24" w:firstLine="0"/>
      </w:pPr>
    </w:lvl>
    <w:lvl w:ilvl="3">
      <w:start w:val="1"/>
      <w:numFmt w:val="decimal"/>
      <w:lvlText w:val=".%4"/>
      <w:legacy w:legacy="1" w:legacySpace="0" w:legacyIndent="0"/>
      <w:lvlJc w:val="left"/>
      <w:pPr>
        <w:ind w:left="-24" w:firstLine="0"/>
      </w:pPr>
    </w:lvl>
    <w:lvl w:ilvl="4">
      <w:start w:val="1"/>
      <w:numFmt w:val="decimal"/>
      <w:lvlText w:val=".%5"/>
      <w:legacy w:legacy="1" w:legacySpace="0" w:legacyIndent="0"/>
      <w:lvlJc w:val="left"/>
      <w:pPr>
        <w:ind w:left="-24" w:firstLine="0"/>
      </w:pPr>
    </w:lvl>
    <w:lvl w:ilvl="5">
      <w:start w:val="1"/>
      <w:numFmt w:val="decimal"/>
      <w:lvlText w:val=".%6"/>
      <w:legacy w:legacy="1" w:legacySpace="0" w:legacyIndent="0"/>
      <w:lvlJc w:val="left"/>
      <w:pPr>
        <w:ind w:left="-24" w:firstLine="0"/>
      </w:pPr>
    </w:lvl>
    <w:lvl w:ilvl="6">
      <w:start w:val="1"/>
      <w:numFmt w:val="decimal"/>
      <w:lvlText w:val=".%7"/>
      <w:legacy w:legacy="1" w:legacySpace="0" w:legacyIndent="0"/>
      <w:lvlJc w:val="left"/>
      <w:pPr>
        <w:ind w:left="-24" w:firstLine="0"/>
      </w:pPr>
    </w:lvl>
    <w:lvl w:ilvl="7">
      <w:start w:val="1"/>
      <w:numFmt w:val="decimal"/>
      <w:lvlText w:val=".%8"/>
      <w:legacy w:legacy="1" w:legacySpace="0" w:legacyIndent="0"/>
      <w:lvlJc w:val="left"/>
      <w:pPr>
        <w:ind w:left="-24" w:firstLine="0"/>
      </w:pPr>
    </w:lvl>
    <w:lvl w:ilvl="8">
      <w:start w:val="1"/>
      <w:numFmt w:val="lowerRoman"/>
      <w:lvlText w:val="%9)"/>
      <w:legacy w:legacy="1" w:legacySpace="0" w:legacyIndent="0"/>
      <w:lvlJc w:val="left"/>
      <w:pPr>
        <w:ind w:left="-24" w:firstLine="0"/>
      </w:pPr>
    </w:lvl>
  </w:abstractNum>
  <w:abstractNum w:abstractNumId="21">
    <w:nsid w:val="4053658F"/>
    <w:multiLevelType w:val="hybridMultilevel"/>
    <w:tmpl w:val="E4F66B86"/>
    <w:lvl w:ilvl="0" w:tplc="DA80EF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40FB1F9F"/>
    <w:multiLevelType w:val="hybridMultilevel"/>
    <w:tmpl w:val="A49CA388"/>
    <w:lvl w:ilvl="0" w:tplc="DA80EF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482A31FD"/>
    <w:multiLevelType w:val="hybridMultilevel"/>
    <w:tmpl w:val="0B4499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9B60EEE"/>
    <w:multiLevelType w:val="hybridMultilevel"/>
    <w:tmpl w:val="F17E0790"/>
    <w:lvl w:ilvl="0" w:tplc="0C0A0015">
      <w:start w:val="1"/>
      <w:numFmt w:val="upperLetter"/>
      <w:lvlText w:val="%1."/>
      <w:lvlJc w:val="left"/>
      <w:pPr>
        <w:ind w:left="502" w:hanging="360"/>
      </w:pPr>
      <w:rPr>
        <w:rFonts w:hint="default"/>
      </w:r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5">
    <w:nsid w:val="49BC7EAF"/>
    <w:multiLevelType w:val="hybridMultilevel"/>
    <w:tmpl w:val="7E24C8AA"/>
    <w:lvl w:ilvl="0" w:tplc="C9AC62E8">
      <w:start w:val="1"/>
      <w:numFmt w:val="bullet"/>
      <w:lvlText w:val=""/>
      <w:lvlJc w:val="left"/>
      <w:pPr>
        <w:ind w:left="644" w:hanging="360"/>
      </w:pPr>
      <w:rPr>
        <w:rFonts w:ascii="Wingdings" w:hAnsi="Wingdings" w:hint="default"/>
        <w:lang w:val="es-ES"/>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6">
    <w:nsid w:val="510B6C0D"/>
    <w:multiLevelType w:val="hybridMultilevel"/>
    <w:tmpl w:val="E8FEFEEA"/>
    <w:lvl w:ilvl="0" w:tplc="F40CF9E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5740B0A"/>
    <w:multiLevelType w:val="hybridMultilevel"/>
    <w:tmpl w:val="82DCAE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DE2707C"/>
    <w:multiLevelType w:val="hybridMultilevel"/>
    <w:tmpl w:val="E8FEFEEA"/>
    <w:lvl w:ilvl="0" w:tplc="F40CF9E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8B7FBB"/>
    <w:multiLevelType w:val="hybridMultilevel"/>
    <w:tmpl w:val="0164A3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9B1743"/>
    <w:multiLevelType w:val="hybridMultilevel"/>
    <w:tmpl w:val="1124E7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25F04BF"/>
    <w:multiLevelType w:val="hybridMultilevel"/>
    <w:tmpl w:val="7130B3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2E87F53"/>
    <w:multiLevelType w:val="hybridMultilevel"/>
    <w:tmpl w:val="E8FEFEEA"/>
    <w:lvl w:ilvl="0" w:tplc="F40CF9E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5D52F28"/>
    <w:multiLevelType w:val="hybridMultilevel"/>
    <w:tmpl w:val="E4F66B86"/>
    <w:lvl w:ilvl="0" w:tplc="DA80EF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7BBF15D0"/>
    <w:multiLevelType w:val="hybridMultilevel"/>
    <w:tmpl w:val="A50A099E"/>
    <w:lvl w:ilvl="0" w:tplc="2C564D40">
      <w:start w:val="1"/>
      <w:numFmt w:val="upperLetter"/>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nsid w:val="7D5E6321"/>
    <w:multiLevelType w:val="hybridMultilevel"/>
    <w:tmpl w:val="F368A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20"/>
  </w:num>
  <w:num w:numId="3">
    <w:abstractNumId w:val="19"/>
  </w:num>
  <w:num w:numId="4">
    <w:abstractNumId w:val="35"/>
  </w:num>
  <w:num w:numId="5">
    <w:abstractNumId w:val="5"/>
  </w:num>
  <w:num w:numId="6">
    <w:abstractNumId w:val="1"/>
  </w:num>
  <w:num w:numId="7">
    <w:abstractNumId w:val="13"/>
  </w:num>
  <w:num w:numId="8">
    <w:abstractNumId w:val="23"/>
  </w:num>
  <w:num w:numId="9">
    <w:abstractNumId w:val="27"/>
  </w:num>
  <w:num w:numId="10">
    <w:abstractNumId w:val="14"/>
  </w:num>
  <w:num w:numId="11">
    <w:abstractNumId w:val="3"/>
  </w:num>
  <w:num w:numId="12">
    <w:abstractNumId w:val="4"/>
  </w:num>
  <w:num w:numId="13">
    <w:abstractNumId w:val="10"/>
  </w:num>
  <w:num w:numId="14">
    <w:abstractNumId w:val="7"/>
  </w:num>
  <w:num w:numId="15">
    <w:abstractNumId w:val="30"/>
  </w:num>
  <w:num w:numId="16">
    <w:abstractNumId w:val="15"/>
  </w:num>
  <w:num w:numId="17">
    <w:abstractNumId w:val="17"/>
  </w:num>
  <w:num w:numId="18">
    <w:abstractNumId w:val="29"/>
  </w:num>
  <w:num w:numId="19">
    <w:abstractNumId w:val="16"/>
  </w:num>
  <w:num w:numId="20">
    <w:abstractNumId w:val="25"/>
  </w:num>
  <w:num w:numId="21">
    <w:abstractNumId w:val="18"/>
  </w:num>
  <w:num w:numId="22">
    <w:abstractNumId w:val="34"/>
  </w:num>
  <w:num w:numId="23">
    <w:abstractNumId w:val="24"/>
  </w:num>
  <w:num w:numId="24">
    <w:abstractNumId w:val="6"/>
  </w:num>
  <w:num w:numId="25">
    <w:abstractNumId w:val="8"/>
  </w:num>
  <w:num w:numId="26">
    <w:abstractNumId w:val="12"/>
  </w:num>
  <w:num w:numId="27">
    <w:abstractNumId w:val="0"/>
  </w:num>
  <w:num w:numId="28">
    <w:abstractNumId w:val="31"/>
  </w:num>
  <w:num w:numId="29">
    <w:abstractNumId w:val="9"/>
  </w:num>
  <w:num w:numId="30">
    <w:abstractNumId w:val="26"/>
  </w:num>
  <w:num w:numId="31">
    <w:abstractNumId w:val="33"/>
  </w:num>
  <w:num w:numId="32">
    <w:abstractNumId w:val="32"/>
  </w:num>
  <w:num w:numId="33">
    <w:abstractNumId w:val="22"/>
  </w:num>
  <w:num w:numId="34">
    <w:abstractNumId w:val="11"/>
  </w:num>
  <w:num w:numId="35">
    <w:abstractNumId w:val="21"/>
  </w:num>
  <w:num w:numId="3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157F"/>
    <w:rsid w:val="00004F72"/>
    <w:rsid w:val="00006DD7"/>
    <w:rsid w:val="00012761"/>
    <w:rsid w:val="00013C5B"/>
    <w:rsid w:val="000167A9"/>
    <w:rsid w:val="0001798B"/>
    <w:rsid w:val="000263CF"/>
    <w:rsid w:val="00026F92"/>
    <w:rsid w:val="000270E1"/>
    <w:rsid w:val="00032D10"/>
    <w:rsid w:val="00037CF8"/>
    <w:rsid w:val="000441A0"/>
    <w:rsid w:val="0004703E"/>
    <w:rsid w:val="0005652E"/>
    <w:rsid w:val="00057F16"/>
    <w:rsid w:val="0006577D"/>
    <w:rsid w:val="00066D5C"/>
    <w:rsid w:val="000673D6"/>
    <w:rsid w:val="00070CAF"/>
    <w:rsid w:val="000717E0"/>
    <w:rsid w:val="00072AC2"/>
    <w:rsid w:val="000732DB"/>
    <w:rsid w:val="000736C3"/>
    <w:rsid w:val="00073EDE"/>
    <w:rsid w:val="00075B02"/>
    <w:rsid w:val="000822EB"/>
    <w:rsid w:val="00086A70"/>
    <w:rsid w:val="00091AC6"/>
    <w:rsid w:val="00094EEC"/>
    <w:rsid w:val="000A0F04"/>
    <w:rsid w:val="000A3DD6"/>
    <w:rsid w:val="000A58F4"/>
    <w:rsid w:val="000B08E6"/>
    <w:rsid w:val="000B216F"/>
    <w:rsid w:val="000B21D7"/>
    <w:rsid w:val="000B306E"/>
    <w:rsid w:val="000B5ADB"/>
    <w:rsid w:val="000B7731"/>
    <w:rsid w:val="000C1D56"/>
    <w:rsid w:val="000C63F6"/>
    <w:rsid w:val="000D1535"/>
    <w:rsid w:val="000D5057"/>
    <w:rsid w:val="000D6B67"/>
    <w:rsid w:val="000E110C"/>
    <w:rsid w:val="000E136B"/>
    <w:rsid w:val="000E2DF2"/>
    <w:rsid w:val="000E71F5"/>
    <w:rsid w:val="000F206E"/>
    <w:rsid w:val="000F2976"/>
    <w:rsid w:val="000F431D"/>
    <w:rsid w:val="000F7EF2"/>
    <w:rsid w:val="0010198A"/>
    <w:rsid w:val="00101AEA"/>
    <w:rsid w:val="00102527"/>
    <w:rsid w:val="001027F1"/>
    <w:rsid w:val="00104739"/>
    <w:rsid w:val="00117F63"/>
    <w:rsid w:val="001225F7"/>
    <w:rsid w:val="0012393D"/>
    <w:rsid w:val="001269A0"/>
    <w:rsid w:val="00127356"/>
    <w:rsid w:val="001328D9"/>
    <w:rsid w:val="00137B72"/>
    <w:rsid w:val="001427C2"/>
    <w:rsid w:val="00142D50"/>
    <w:rsid w:val="00143CC1"/>
    <w:rsid w:val="001524E6"/>
    <w:rsid w:val="00160F3F"/>
    <w:rsid w:val="0016283E"/>
    <w:rsid w:val="00167B25"/>
    <w:rsid w:val="00170CC9"/>
    <w:rsid w:val="00172FC5"/>
    <w:rsid w:val="00174242"/>
    <w:rsid w:val="00174B46"/>
    <w:rsid w:val="00175680"/>
    <w:rsid w:val="00180A7F"/>
    <w:rsid w:val="001813BB"/>
    <w:rsid w:val="00181AA3"/>
    <w:rsid w:val="00184066"/>
    <w:rsid w:val="0018503B"/>
    <w:rsid w:val="00185A7A"/>
    <w:rsid w:val="001912B3"/>
    <w:rsid w:val="00193820"/>
    <w:rsid w:val="0019468F"/>
    <w:rsid w:val="00196C23"/>
    <w:rsid w:val="00196F77"/>
    <w:rsid w:val="001A78CE"/>
    <w:rsid w:val="001B431C"/>
    <w:rsid w:val="001B4360"/>
    <w:rsid w:val="001B4D06"/>
    <w:rsid w:val="001B6709"/>
    <w:rsid w:val="001C3DC3"/>
    <w:rsid w:val="001C52B5"/>
    <w:rsid w:val="001C5ADB"/>
    <w:rsid w:val="001C5DFB"/>
    <w:rsid w:val="001D063C"/>
    <w:rsid w:val="001D2C91"/>
    <w:rsid w:val="001D53B5"/>
    <w:rsid w:val="001D5744"/>
    <w:rsid w:val="001D5ABE"/>
    <w:rsid w:val="001E17A4"/>
    <w:rsid w:val="001E3696"/>
    <w:rsid w:val="001E46C6"/>
    <w:rsid w:val="001E6E9F"/>
    <w:rsid w:val="001F195E"/>
    <w:rsid w:val="001F7D20"/>
    <w:rsid w:val="00201E45"/>
    <w:rsid w:val="002047CC"/>
    <w:rsid w:val="00205518"/>
    <w:rsid w:val="0021160C"/>
    <w:rsid w:val="0021436A"/>
    <w:rsid w:val="00225F2D"/>
    <w:rsid w:val="002313D4"/>
    <w:rsid w:val="002354E1"/>
    <w:rsid w:val="00236538"/>
    <w:rsid w:val="00236D5F"/>
    <w:rsid w:val="002379B3"/>
    <w:rsid w:val="00241482"/>
    <w:rsid w:val="00244934"/>
    <w:rsid w:val="002450A5"/>
    <w:rsid w:val="002473DE"/>
    <w:rsid w:val="00247782"/>
    <w:rsid w:val="00251266"/>
    <w:rsid w:val="002515F8"/>
    <w:rsid w:val="002527FE"/>
    <w:rsid w:val="002552E2"/>
    <w:rsid w:val="00263DE2"/>
    <w:rsid w:val="0026574F"/>
    <w:rsid w:val="00265E0C"/>
    <w:rsid w:val="002706AB"/>
    <w:rsid w:val="00276A41"/>
    <w:rsid w:val="002779AD"/>
    <w:rsid w:val="00277D96"/>
    <w:rsid w:val="0028267B"/>
    <w:rsid w:val="0028320B"/>
    <w:rsid w:val="0028433B"/>
    <w:rsid w:val="00285118"/>
    <w:rsid w:val="00285AAC"/>
    <w:rsid w:val="00290C54"/>
    <w:rsid w:val="0029165E"/>
    <w:rsid w:val="00291C83"/>
    <w:rsid w:val="00294995"/>
    <w:rsid w:val="00296132"/>
    <w:rsid w:val="002A0B81"/>
    <w:rsid w:val="002A45FF"/>
    <w:rsid w:val="002A496C"/>
    <w:rsid w:val="002A507C"/>
    <w:rsid w:val="002A55AC"/>
    <w:rsid w:val="002A6060"/>
    <w:rsid w:val="002A66B4"/>
    <w:rsid w:val="002A69B0"/>
    <w:rsid w:val="002B6D78"/>
    <w:rsid w:val="002B7FC2"/>
    <w:rsid w:val="002C4BF0"/>
    <w:rsid w:val="002C669A"/>
    <w:rsid w:val="002C6912"/>
    <w:rsid w:val="002C6C26"/>
    <w:rsid w:val="002C738E"/>
    <w:rsid w:val="002D1B64"/>
    <w:rsid w:val="002D3277"/>
    <w:rsid w:val="002D70B0"/>
    <w:rsid w:val="002D7F52"/>
    <w:rsid w:val="002E57DA"/>
    <w:rsid w:val="002E7219"/>
    <w:rsid w:val="002F008A"/>
    <w:rsid w:val="002F07C7"/>
    <w:rsid w:val="002F0FE2"/>
    <w:rsid w:val="002F25DB"/>
    <w:rsid w:val="002F40A4"/>
    <w:rsid w:val="002F5AEB"/>
    <w:rsid w:val="002F6AA1"/>
    <w:rsid w:val="002F7335"/>
    <w:rsid w:val="003001E8"/>
    <w:rsid w:val="00301EF4"/>
    <w:rsid w:val="00302674"/>
    <w:rsid w:val="0030289B"/>
    <w:rsid w:val="00303546"/>
    <w:rsid w:val="0030355B"/>
    <w:rsid w:val="00303E75"/>
    <w:rsid w:val="00305A83"/>
    <w:rsid w:val="00312F19"/>
    <w:rsid w:val="003131B5"/>
    <w:rsid w:val="00315ED0"/>
    <w:rsid w:val="00316F48"/>
    <w:rsid w:val="00320AAF"/>
    <w:rsid w:val="0032291C"/>
    <w:rsid w:val="003268C5"/>
    <w:rsid w:val="0033384B"/>
    <w:rsid w:val="00342DB7"/>
    <w:rsid w:val="00346226"/>
    <w:rsid w:val="00347FF0"/>
    <w:rsid w:val="0035052F"/>
    <w:rsid w:val="00351BD9"/>
    <w:rsid w:val="00351FAB"/>
    <w:rsid w:val="003615D7"/>
    <w:rsid w:val="0036560B"/>
    <w:rsid w:val="0036726E"/>
    <w:rsid w:val="0037161E"/>
    <w:rsid w:val="003731A2"/>
    <w:rsid w:val="00373723"/>
    <w:rsid w:val="00376EE2"/>
    <w:rsid w:val="00377938"/>
    <w:rsid w:val="00380E5F"/>
    <w:rsid w:val="00381860"/>
    <w:rsid w:val="00385236"/>
    <w:rsid w:val="00386462"/>
    <w:rsid w:val="00391B62"/>
    <w:rsid w:val="00394332"/>
    <w:rsid w:val="00396770"/>
    <w:rsid w:val="0039740B"/>
    <w:rsid w:val="003A179C"/>
    <w:rsid w:val="003A4FD3"/>
    <w:rsid w:val="003A71B9"/>
    <w:rsid w:val="003B143F"/>
    <w:rsid w:val="003B6B63"/>
    <w:rsid w:val="003B7892"/>
    <w:rsid w:val="003B78DA"/>
    <w:rsid w:val="003C45D5"/>
    <w:rsid w:val="003C575F"/>
    <w:rsid w:val="003C7580"/>
    <w:rsid w:val="003C75AE"/>
    <w:rsid w:val="003C76BE"/>
    <w:rsid w:val="003C7916"/>
    <w:rsid w:val="003D0236"/>
    <w:rsid w:val="003D21F3"/>
    <w:rsid w:val="003D2735"/>
    <w:rsid w:val="003D27EA"/>
    <w:rsid w:val="003E0288"/>
    <w:rsid w:val="003F03FD"/>
    <w:rsid w:val="003F4526"/>
    <w:rsid w:val="0040469C"/>
    <w:rsid w:val="004059D2"/>
    <w:rsid w:val="00405A08"/>
    <w:rsid w:val="00412139"/>
    <w:rsid w:val="004131E5"/>
    <w:rsid w:val="00415CD8"/>
    <w:rsid w:val="00423B3D"/>
    <w:rsid w:val="00425E97"/>
    <w:rsid w:val="004305EC"/>
    <w:rsid w:val="00431873"/>
    <w:rsid w:val="00432896"/>
    <w:rsid w:val="00432F70"/>
    <w:rsid w:val="00433A14"/>
    <w:rsid w:val="00436A18"/>
    <w:rsid w:val="004372E3"/>
    <w:rsid w:val="00440149"/>
    <w:rsid w:val="004422D0"/>
    <w:rsid w:val="004452ED"/>
    <w:rsid w:val="0044535A"/>
    <w:rsid w:val="00445FE3"/>
    <w:rsid w:val="00446AE5"/>
    <w:rsid w:val="00453285"/>
    <w:rsid w:val="00453404"/>
    <w:rsid w:val="0045370A"/>
    <w:rsid w:val="004551E0"/>
    <w:rsid w:val="004551F2"/>
    <w:rsid w:val="00455EB5"/>
    <w:rsid w:val="00457894"/>
    <w:rsid w:val="004602BF"/>
    <w:rsid w:val="004635DE"/>
    <w:rsid w:val="00473D1B"/>
    <w:rsid w:val="00473F2D"/>
    <w:rsid w:val="00474D89"/>
    <w:rsid w:val="00477C9E"/>
    <w:rsid w:val="00477F33"/>
    <w:rsid w:val="0048091E"/>
    <w:rsid w:val="00480C37"/>
    <w:rsid w:val="00484D6F"/>
    <w:rsid w:val="00486E84"/>
    <w:rsid w:val="00486F9C"/>
    <w:rsid w:val="00487A38"/>
    <w:rsid w:val="00496362"/>
    <w:rsid w:val="004975AB"/>
    <w:rsid w:val="004A28D2"/>
    <w:rsid w:val="004A3E02"/>
    <w:rsid w:val="004A6FB9"/>
    <w:rsid w:val="004A7B1F"/>
    <w:rsid w:val="004B2545"/>
    <w:rsid w:val="004B5B25"/>
    <w:rsid w:val="004B5F75"/>
    <w:rsid w:val="004C1D5D"/>
    <w:rsid w:val="004C215E"/>
    <w:rsid w:val="004C242B"/>
    <w:rsid w:val="004C75D8"/>
    <w:rsid w:val="004C7EA9"/>
    <w:rsid w:val="004D0375"/>
    <w:rsid w:val="004D282F"/>
    <w:rsid w:val="004D4A13"/>
    <w:rsid w:val="004D7A19"/>
    <w:rsid w:val="004E2281"/>
    <w:rsid w:val="004E22B5"/>
    <w:rsid w:val="004E4063"/>
    <w:rsid w:val="004E7F06"/>
    <w:rsid w:val="004F0385"/>
    <w:rsid w:val="004F3A9C"/>
    <w:rsid w:val="004F70E9"/>
    <w:rsid w:val="00507776"/>
    <w:rsid w:val="00507973"/>
    <w:rsid w:val="00510F6F"/>
    <w:rsid w:val="0051133E"/>
    <w:rsid w:val="005141D7"/>
    <w:rsid w:val="00515764"/>
    <w:rsid w:val="00516FBF"/>
    <w:rsid w:val="005172BD"/>
    <w:rsid w:val="00523564"/>
    <w:rsid w:val="00526878"/>
    <w:rsid w:val="005368DD"/>
    <w:rsid w:val="00542BA6"/>
    <w:rsid w:val="0054383E"/>
    <w:rsid w:val="0054700F"/>
    <w:rsid w:val="0055137B"/>
    <w:rsid w:val="00555031"/>
    <w:rsid w:val="00556071"/>
    <w:rsid w:val="00557401"/>
    <w:rsid w:val="0055763A"/>
    <w:rsid w:val="00557FBA"/>
    <w:rsid w:val="00561C85"/>
    <w:rsid w:val="00565CA8"/>
    <w:rsid w:val="00565DD9"/>
    <w:rsid w:val="00565EE6"/>
    <w:rsid w:val="00570224"/>
    <w:rsid w:val="00571D9F"/>
    <w:rsid w:val="00572C41"/>
    <w:rsid w:val="00576A24"/>
    <w:rsid w:val="00580617"/>
    <w:rsid w:val="00581087"/>
    <w:rsid w:val="00581917"/>
    <w:rsid w:val="00582C44"/>
    <w:rsid w:val="00585632"/>
    <w:rsid w:val="005932E2"/>
    <w:rsid w:val="00596850"/>
    <w:rsid w:val="00596A4E"/>
    <w:rsid w:val="005A2F7D"/>
    <w:rsid w:val="005A4C0C"/>
    <w:rsid w:val="005B52A3"/>
    <w:rsid w:val="005B5E85"/>
    <w:rsid w:val="005B6D52"/>
    <w:rsid w:val="005C44F2"/>
    <w:rsid w:val="005C5044"/>
    <w:rsid w:val="005C77CA"/>
    <w:rsid w:val="005D018D"/>
    <w:rsid w:val="005D0FB9"/>
    <w:rsid w:val="005D27B9"/>
    <w:rsid w:val="005D49CC"/>
    <w:rsid w:val="005D5BFE"/>
    <w:rsid w:val="005E29BC"/>
    <w:rsid w:val="005E734E"/>
    <w:rsid w:val="005F02BA"/>
    <w:rsid w:val="005F0606"/>
    <w:rsid w:val="005F0880"/>
    <w:rsid w:val="005F2FE8"/>
    <w:rsid w:val="005F5185"/>
    <w:rsid w:val="005F71AD"/>
    <w:rsid w:val="0060131E"/>
    <w:rsid w:val="00601417"/>
    <w:rsid w:val="00603A12"/>
    <w:rsid w:val="006041B1"/>
    <w:rsid w:val="00606A43"/>
    <w:rsid w:val="00606C38"/>
    <w:rsid w:val="00607FD4"/>
    <w:rsid w:val="00613749"/>
    <w:rsid w:val="0061522C"/>
    <w:rsid w:val="006203F0"/>
    <w:rsid w:val="00624575"/>
    <w:rsid w:val="00624886"/>
    <w:rsid w:val="00625778"/>
    <w:rsid w:val="006273F7"/>
    <w:rsid w:val="00634566"/>
    <w:rsid w:val="00634DD8"/>
    <w:rsid w:val="006429E9"/>
    <w:rsid w:val="0065286A"/>
    <w:rsid w:val="00657790"/>
    <w:rsid w:val="00657F71"/>
    <w:rsid w:val="006662A9"/>
    <w:rsid w:val="00670E53"/>
    <w:rsid w:val="00671E7E"/>
    <w:rsid w:val="00673541"/>
    <w:rsid w:val="00677121"/>
    <w:rsid w:val="00680ADA"/>
    <w:rsid w:val="00683112"/>
    <w:rsid w:val="006911B5"/>
    <w:rsid w:val="0069515D"/>
    <w:rsid w:val="006B043B"/>
    <w:rsid w:val="006B4EB8"/>
    <w:rsid w:val="006B5D44"/>
    <w:rsid w:val="006B5DDA"/>
    <w:rsid w:val="006B61D0"/>
    <w:rsid w:val="006B6DB7"/>
    <w:rsid w:val="006B719A"/>
    <w:rsid w:val="006C3AFF"/>
    <w:rsid w:val="006C3BAD"/>
    <w:rsid w:val="006C3E4A"/>
    <w:rsid w:val="006C7E84"/>
    <w:rsid w:val="006D68E7"/>
    <w:rsid w:val="006D7340"/>
    <w:rsid w:val="006E165A"/>
    <w:rsid w:val="006E1A5B"/>
    <w:rsid w:val="006E238B"/>
    <w:rsid w:val="006E5E3A"/>
    <w:rsid w:val="006E74D1"/>
    <w:rsid w:val="006E7575"/>
    <w:rsid w:val="006F163B"/>
    <w:rsid w:val="006F1F88"/>
    <w:rsid w:val="006F2089"/>
    <w:rsid w:val="006F54A2"/>
    <w:rsid w:val="006F5646"/>
    <w:rsid w:val="006F6300"/>
    <w:rsid w:val="006F6889"/>
    <w:rsid w:val="007004F1"/>
    <w:rsid w:val="00703E97"/>
    <w:rsid w:val="007051F6"/>
    <w:rsid w:val="00705C14"/>
    <w:rsid w:val="00717ADD"/>
    <w:rsid w:val="007215F8"/>
    <w:rsid w:val="0072298E"/>
    <w:rsid w:val="00730768"/>
    <w:rsid w:val="00731E58"/>
    <w:rsid w:val="00732188"/>
    <w:rsid w:val="00734099"/>
    <w:rsid w:val="00734A31"/>
    <w:rsid w:val="0073526C"/>
    <w:rsid w:val="00737747"/>
    <w:rsid w:val="00740964"/>
    <w:rsid w:val="007439C2"/>
    <w:rsid w:val="00744D3B"/>
    <w:rsid w:val="007460AD"/>
    <w:rsid w:val="00755035"/>
    <w:rsid w:val="007552B1"/>
    <w:rsid w:val="007575F6"/>
    <w:rsid w:val="00763486"/>
    <w:rsid w:val="007635C0"/>
    <w:rsid w:val="00765DC2"/>
    <w:rsid w:val="007674EA"/>
    <w:rsid w:val="007676BF"/>
    <w:rsid w:val="00771318"/>
    <w:rsid w:val="0077718A"/>
    <w:rsid w:val="00780A4B"/>
    <w:rsid w:val="007858A7"/>
    <w:rsid w:val="0079128E"/>
    <w:rsid w:val="007929F3"/>
    <w:rsid w:val="00793283"/>
    <w:rsid w:val="0079531D"/>
    <w:rsid w:val="007A520D"/>
    <w:rsid w:val="007A5770"/>
    <w:rsid w:val="007A65EC"/>
    <w:rsid w:val="007B077D"/>
    <w:rsid w:val="007B1B98"/>
    <w:rsid w:val="007B1DF7"/>
    <w:rsid w:val="007B4014"/>
    <w:rsid w:val="007B499D"/>
    <w:rsid w:val="007B4F1A"/>
    <w:rsid w:val="007C1FFD"/>
    <w:rsid w:val="007D2225"/>
    <w:rsid w:val="007D3463"/>
    <w:rsid w:val="007D36A3"/>
    <w:rsid w:val="007D437B"/>
    <w:rsid w:val="007D5B1A"/>
    <w:rsid w:val="007D685E"/>
    <w:rsid w:val="007E04B6"/>
    <w:rsid w:val="007E062B"/>
    <w:rsid w:val="007E1E20"/>
    <w:rsid w:val="007E4B2C"/>
    <w:rsid w:val="007E76D4"/>
    <w:rsid w:val="007F3309"/>
    <w:rsid w:val="00800A80"/>
    <w:rsid w:val="00802100"/>
    <w:rsid w:val="008025B0"/>
    <w:rsid w:val="0080358C"/>
    <w:rsid w:val="00804EC9"/>
    <w:rsid w:val="00807EBD"/>
    <w:rsid w:val="008129A0"/>
    <w:rsid w:val="008159BD"/>
    <w:rsid w:val="00821630"/>
    <w:rsid w:val="00822F8D"/>
    <w:rsid w:val="00824701"/>
    <w:rsid w:val="00833A58"/>
    <w:rsid w:val="008349AC"/>
    <w:rsid w:val="008369A1"/>
    <w:rsid w:val="00845DE0"/>
    <w:rsid w:val="0085009E"/>
    <w:rsid w:val="008500E4"/>
    <w:rsid w:val="008506B6"/>
    <w:rsid w:val="00856945"/>
    <w:rsid w:val="00861B4F"/>
    <w:rsid w:val="00864DAD"/>
    <w:rsid w:val="0086555D"/>
    <w:rsid w:val="008656AF"/>
    <w:rsid w:val="0087115F"/>
    <w:rsid w:val="00871D27"/>
    <w:rsid w:val="008775B2"/>
    <w:rsid w:val="008808C4"/>
    <w:rsid w:val="00881234"/>
    <w:rsid w:val="00885966"/>
    <w:rsid w:val="00894B71"/>
    <w:rsid w:val="00895A6B"/>
    <w:rsid w:val="008A5E74"/>
    <w:rsid w:val="008B0547"/>
    <w:rsid w:val="008B28EE"/>
    <w:rsid w:val="008C0073"/>
    <w:rsid w:val="008C0773"/>
    <w:rsid w:val="008C2DE3"/>
    <w:rsid w:val="008C3CCA"/>
    <w:rsid w:val="008C61B0"/>
    <w:rsid w:val="008D0064"/>
    <w:rsid w:val="008D6F2E"/>
    <w:rsid w:val="008E2832"/>
    <w:rsid w:val="008E3206"/>
    <w:rsid w:val="008F0F7F"/>
    <w:rsid w:val="008F26CB"/>
    <w:rsid w:val="008F2ECD"/>
    <w:rsid w:val="008F396D"/>
    <w:rsid w:val="008F3ED7"/>
    <w:rsid w:val="008F4595"/>
    <w:rsid w:val="008F668B"/>
    <w:rsid w:val="008F6C15"/>
    <w:rsid w:val="00903A21"/>
    <w:rsid w:val="009061B0"/>
    <w:rsid w:val="0090724C"/>
    <w:rsid w:val="00910CB1"/>
    <w:rsid w:val="00915A56"/>
    <w:rsid w:val="00916E42"/>
    <w:rsid w:val="009170ED"/>
    <w:rsid w:val="00917ECB"/>
    <w:rsid w:val="009209C4"/>
    <w:rsid w:val="00923384"/>
    <w:rsid w:val="00926533"/>
    <w:rsid w:val="00931409"/>
    <w:rsid w:val="00932243"/>
    <w:rsid w:val="0093288F"/>
    <w:rsid w:val="00934FE5"/>
    <w:rsid w:val="00940E47"/>
    <w:rsid w:val="009411DC"/>
    <w:rsid w:val="00942272"/>
    <w:rsid w:val="00947C7C"/>
    <w:rsid w:val="00950A51"/>
    <w:rsid w:val="00955318"/>
    <w:rsid w:val="0095585A"/>
    <w:rsid w:val="0096653F"/>
    <w:rsid w:val="009718D9"/>
    <w:rsid w:val="00971A99"/>
    <w:rsid w:val="00971EF2"/>
    <w:rsid w:val="00973B8B"/>
    <w:rsid w:val="00973EFA"/>
    <w:rsid w:val="00984311"/>
    <w:rsid w:val="009849D8"/>
    <w:rsid w:val="00986514"/>
    <w:rsid w:val="00991210"/>
    <w:rsid w:val="00991812"/>
    <w:rsid w:val="00991B5A"/>
    <w:rsid w:val="00991D8A"/>
    <w:rsid w:val="00992CE4"/>
    <w:rsid w:val="00994420"/>
    <w:rsid w:val="009977E2"/>
    <w:rsid w:val="009A55B3"/>
    <w:rsid w:val="009A5CEC"/>
    <w:rsid w:val="009B2D23"/>
    <w:rsid w:val="009B35DD"/>
    <w:rsid w:val="009B417D"/>
    <w:rsid w:val="009B42BB"/>
    <w:rsid w:val="009B43D3"/>
    <w:rsid w:val="009B53D8"/>
    <w:rsid w:val="009B5470"/>
    <w:rsid w:val="009B6E2A"/>
    <w:rsid w:val="009D37AC"/>
    <w:rsid w:val="009D43B0"/>
    <w:rsid w:val="009D4B25"/>
    <w:rsid w:val="009D5DDC"/>
    <w:rsid w:val="009E1E78"/>
    <w:rsid w:val="009E4EB4"/>
    <w:rsid w:val="009E5871"/>
    <w:rsid w:val="009F4847"/>
    <w:rsid w:val="009F7436"/>
    <w:rsid w:val="00A0091C"/>
    <w:rsid w:val="00A05D6B"/>
    <w:rsid w:val="00A11FF1"/>
    <w:rsid w:val="00A12056"/>
    <w:rsid w:val="00A12474"/>
    <w:rsid w:val="00A14E82"/>
    <w:rsid w:val="00A2149E"/>
    <w:rsid w:val="00A2157F"/>
    <w:rsid w:val="00A217E7"/>
    <w:rsid w:val="00A21E1F"/>
    <w:rsid w:val="00A26093"/>
    <w:rsid w:val="00A307E0"/>
    <w:rsid w:val="00A30B7F"/>
    <w:rsid w:val="00A30CB5"/>
    <w:rsid w:val="00A32C18"/>
    <w:rsid w:val="00A32CD3"/>
    <w:rsid w:val="00A45FEB"/>
    <w:rsid w:val="00A505B9"/>
    <w:rsid w:val="00A56653"/>
    <w:rsid w:val="00A57F0C"/>
    <w:rsid w:val="00A6412B"/>
    <w:rsid w:val="00A64A80"/>
    <w:rsid w:val="00A65619"/>
    <w:rsid w:val="00A71542"/>
    <w:rsid w:val="00A72A26"/>
    <w:rsid w:val="00A72B0D"/>
    <w:rsid w:val="00A7395B"/>
    <w:rsid w:val="00A7766B"/>
    <w:rsid w:val="00A82A39"/>
    <w:rsid w:val="00A847B6"/>
    <w:rsid w:val="00A90E88"/>
    <w:rsid w:val="00A931F9"/>
    <w:rsid w:val="00A93E2C"/>
    <w:rsid w:val="00A943B3"/>
    <w:rsid w:val="00A9460D"/>
    <w:rsid w:val="00AA213F"/>
    <w:rsid w:val="00AA49B2"/>
    <w:rsid w:val="00AB2175"/>
    <w:rsid w:val="00AB5590"/>
    <w:rsid w:val="00AB5E7E"/>
    <w:rsid w:val="00AB7878"/>
    <w:rsid w:val="00AC28B2"/>
    <w:rsid w:val="00AD4517"/>
    <w:rsid w:val="00AD6F24"/>
    <w:rsid w:val="00AE0D7E"/>
    <w:rsid w:val="00AE557B"/>
    <w:rsid w:val="00AF1891"/>
    <w:rsid w:val="00AF28D8"/>
    <w:rsid w:val="00AF422F"/>
    <w:rsid w:val="00AF5E8A"/>
    <w:rsid w:val="00B00C1F"/>
    <w:rsid w:val="00B03D61"/>
    <w:rsid w:val="00B134F4"/>
    <w:rsid w:val="00B150CE"/>
    <w:rsid w:val="00B157E3"/>
    <w:rsid w:val="00B16AD9"/>
    <w:rsid w:val="00B16F61"/>
    <w:rsid w:val="00B17186"/>
    <w:rsid w:val="00B20AA5"/>
    <w:rsid w:val="00B22F86"/>
    <w:rsid w:val="00B2331A"/>
    <w:rsid w:val="00B24611"/>
    <w:rsid w:val="00B2550E"/>
    <w:rsid w:val="00B34052"/>
    <w:rsid w:val="00B345FC"/>
    <w:rsid w:val="00B34D00"/>
    <w:rsid w:val="00B35C2F"/>
    <w:rsid w:val="00B37331"/>
    <w:rsid w:val="00B37EF7"/>
    <w:rsid w:val="00B40794"/>
    <w:rsid w:val="00B42104"/>
    <w:rsid w:val="00B42DFC"/>
    <w:rsid w:val="00B503D4"/>
    <w:rsid w:val="00B50AB0"/>
    <w:rsid w:val="00B50BFB"/>
    <w:rsid w:val="00B53278"/>
    <w:rsid w:val="00B600B8"/>
    <w:rsid w:val="00B67F67"/>
    <w:rsid w:val="00B702C5"/>
    <w:rsid w:val="00B7277F"/>
    <w:rsid w:val="00B75066"/>
    <w:rsid w:val="00B76020"/>
    <w:rsid w:val="00B760D8"/>
    <w:rsid w:val="00B77787"/>
    <w:rsid w:val="00B77D25"/>
    <w:rsid w:val="00B77F58"/>
    <w:rsid w:val="00B80DF4"/>
    <w:rsid w:val="00B812C5"/>
    <w:rsid w:val="00B82FE4"/>
    <w:rsid w:val="00B83193"/>
    <w:rsid w:val="00B83640"/>
    <w:rsid w:val="00B86A78"/>
    <w:rsid w:val="00B90DC3"/>
    <w:rsid w:val="00B90DCA"/>
    <w:rsid w:val="00B9255B"/>
    <w:rsid w:val="00B940DC"/>
    <w:rsid w:val="00B94857"/>
    <w:rsid w:val="00B95FE5"/>
    <w:rsid w:val="00B97813"/>
    <w:rsid w:val="00B97AE5"/>
    <w:rsid w:val="00BA41C0"/>
    <w:rsid w:val="00BB022C"/>
    <w:rsid w:val="00BB2324"/>
    <w:rsid w:val="00BB3439"/>
    <w:rsid w:val="00BB57C3"/>
    <w:rsid w:val="00BB6C05"/>
    <w:rsid w:val="00BB7721"/>
    <w:rsid w:val="00BC1DF2"/>
    <w:rsid w:val="00BC631A"/>
    <w:rsid w:val="00BC6CAE"/>
    <w:rsid w:val="00BD2974"/>
    <w:rsid w:val="00BD3CD2"/>
    <w:rsid w:val="00BD63D3"/>
    <w:rsid w:val="00BE379B"/>
    <w:rsid w:val="00BE49E8"/>
    <w:rsid w:val="00BF0157"/>
    <w:rsid w:val="00BF06D2"/>
    <w:rsid w:val="00BF1115"/>
    <w:rsid w:val="00BF1F33"/>
    <w:rsid w:val="00BF498D"/>
    <w:rsid w:val="00BF4AEB"/>
    <w:rsid w:val="00BF6E2D"/>
    <w:rsid w:val="00C00720"/>
    <w:rsid w:val="00C00DBE"/>
    <w:rsid w:val="00C04BF9"/>
    <w:rsid w:val="00C13006"/>
    <w:rsid w:val="00C1391E"/>
    <w:rsid w:val="00C15252"/>
    <w:rsid w:val="00C21D2A"/>
    <w:rsid w:val="00C26375"/>
    <w:rsid w:val="00C26E45"/>
    <w:rsid w:val="00C31FA3"/>
    <w:rsid w:val="00C32578"/>
    <w:rsid w:val="00C3602F"/>
    <w:rsid w:val="00C46D38"/>
    <w:rsid w:val="00C46E0F"/>
    <w:rsid w:val="00C568D1"/>
    <w:rsid w:val="00C634EC"/>
    <w:rsid w:val="00C6565C"/>
    <w:rsid w:val="00C77106"/>
    <w:rsid w:val="00C8105B"/>
    <w:rsid w:val="00C87AAD"/>
    <w:rsid w:val="00C9009E"/>
    <w:rsid w:val="00C90516"/>
    <w:rsid w:val="00C92313"/>
    <w:rsid w:val="00C9599D"/>
    <w:rsid w:val="00CA0600"/>
    <w:rsid w:val="00CA3FD0"/>
    <w:rsid w:val="00CB250E"/>
    <w:rsid w:val="00CB5A2B"/>
    <w:rsid w:val="00CB5B3A"/>
    <w:rsid w:val="00CC1312"/>
    <w:rsid w:val="00CC35CA"/>
    <w:rsid w:val="00CC4112"/>
    <w:rsid w:val="00CC4BA6"/>
    <w:rsid w:val="00CC6A00"/>
    <w:rsid w:val="00CD1D69"/>
    <w:rsid w:val="00CD2008"/>
    <w:rsid w:val="00CD5B1C"/>
    <w:rsid w:val="00CE46CF"/>
    <w:rsid w:val="00CE4A9C"/>
    <w:rsid w:val="00CE6177"/>
    <w:rsid w:val="00CE6563"/>
    <w:rsid w:val="00CE67BA"/>
    <w:rsid w:val="00CF6237"/>
    <w:rsid w:val="00CF721E"/>
    <w:rsid w:val="00D019B4"/>
    <w:rsid w:val="00D03280"/>
    <w:rsid w:val="00D06029"/>
    <w:rsid w:val="00D10222"/>
    <w:rsid w:val="00D109F6"/>
    <w:rsid w:val="00D14925"/>
    <w:rsid w:val="00D15630"/>
    <w:rsid w:val="00D21AC1"/>
    <w:rsid w:val="00D2571D"/>
    <w:rsid w:val="00D257EB"/>
    <w:rsid w:val="00D2712A"/>
    <w:rsid w:val="00D27829"/>
    <w:rsid w:val="00D421A0"/>
    <w:rsid w:val="00D424A4"/>
    <w:rsid w:val="00D4561E"/>
    <w:rsid w:val="00D51014"/>
    <w:rsid w:val="00D55595"/>
    <w:rsid w:val="00D560E6"/>
    <w:rsid w:val="00D74152"/>
    <w:rsid w:val="00D74BA9"/>
    <w:rsid w:val="00D74BDA"/>
    <w:rsid w:val="00D75101"/>
    <w:rsid w:val="00D81319"/>
    <w:rsid w:val="00D819C3"/>
    <w:rsid w:val="00D82340"/>
    <w:rsid w:val="00D8240F"/>
    <w:rsid w:val="00D82893"/>
    <w:rsid w:val="00D82F9B"/>
    <w:rsid w:val="00D83CA4"/>
    <w:rsid w:val="00D845C5"/>
    <w:rsid w:val="00D9223A"/>
    <w:rsid w:val="00DA0089"/>
    <w:rsid w:val="00DA0A46"/>
    <w:rsid w:val="00DB0A93"/>
    <w:rsid w:val="00DB5468"/>
    <w:rsid w:val="00DC161C"/>
    <w:rsid w:val="00DC18F7"/>
    <w:rsid w:val="00DD043B"/>
    <w:rsid w:val="00DD2099"/>
    <w:rsid w:val="00DD27C8"/>
    <w:rsid w:val="00DD7763"/>
    <w:rsid w:val="00DE354E"/>
    <w:rsid w:val="00DE3C4A"/>
    <w:rsid w:val="00DE466D"/>
    <w:rsid w:val="00DE761B"/>
    <w:rsid w:val="00DF23CA"/>
    <w:rsid w:val="00DF387B"/>
    <w:rsid w:val="00DF554E"/>
    <w:rsid w:val="00DF5A7E"/>
    <w:rsid w:val="00E03AAC"/>
    <w:rsid w:val="00E03F95"/>
    <w:rsid w:val="00E056CB"/>
    <w:rsid w:val="00E05B88"/>
    <w:rsid w:val="00E0758B"/>
    <w:rsid w:val="00E148FF"/>
    <w:rsid w:val="00E14B7F"/>
    <w:rsid w:val="00E177CA"/>
    <w:rsid w:val="00E17B0F"/>
    <w:rsid w:val="00E22A69"/>
    <w:rsid w:val="00E2399E"/>
    <w:rsid w:val="00E3163F"/>
    <w:rsid w:val="00E378EE"/>
    <w:rsid w:val="00E41487"/>
    <w:rsid w:val="00E42119"/>
    <w:rsid w:val="00E50455"/>
    <w:rsid w:val="00E539B8"/>
    <w:rsid w:val="00E5531F"/>
    <w:rsid w:val="00E6456B"/>
    <w:rsid w:val="00E65EAF"/>
    <w:rsid w:val="00E67314"/>
    <w:rsid w:val="00E67B55"/>
    <w:rsid w:val="00E707D7"/>
    <w:rsid w:val="00E72F68"/>
    <w:rsid w:val="00E80551"/>
    <w:rsid w:val="00E82CEB"/>
    <w:rsid w:val="00E83BA6"/>
    <w:rsid w:val="00E84F55"/>
    <w:rsid w:val="00E861A6"/>
    <w:rsid w:val="00E91579"/>
    <w:rsid w:val="00E92A11"/>
    <w:rsid w:val="00E93BD0"/>
    <w:rsid w:val="00E9401E"/>
    <w:rsid w:val="00EA44E1"/>
    <w:rsid w:val="00EB2EDA"/>
    <w:rsid w:val="00EB2FAF"/>
    <w:rsid w:val="00EB32A0"/>
    <w:rsid w:val="00EB5C97"/>
    <w:rsid w:val="00EB5D85"/>
    <w:rsid w:val="00EB5E50"/>
    <w:rsid w:val="00EB672F"/>
    <w:rsid w:val="00EB6BDA"/>
    <w:rsid w:val="00ED0B17"/>
    <w:rsid w:val="00ED48F5"/>
    <w:rsid w:val="00ED6102"/>
    <w:rsid w:val="00ED71A8"/>
    <w:rsid w:val="00EE4C54"/>
    <w:rsid w:val="00EE6726"/>
    <w:rsid w:val="00EE7270"/>
    <w:rsid w:val="00F005C0"/>
    <w:rsid w:val="00F020AD"/>
    <w:rsid w:val="00F04816"/>
    <w:rsid w:val="00F04AA6"/>
    <w:rsid w:val="00F05822"/>
    <w:rsid w:val="00F05E20"/>
    <w:rsid w:val="00F10D8C"/>
    <w:rsid w:val="00F117C9"/>
    <w:rsid w:val="00F12A5B"/>
    <w:rsid w:val="00F12C9E"/>
    <w:rsid w:val="00F20FCF"/>
    <w:rsid w:val="00F225A3"/>
    <w:rsid w:val="00F24D9F"/>
    <w:rsid w:val="00F26A7A"/>
    <w:rsid w:val="00F279D2"/>
    <w:rsid w:val="00F34BBB"/>
    <w:rsid w:val="00F40E8E"/>
    <w:rsid w:val="00F41498"/>
    <w:rsid w:val="00F43686"/>
    <w:rsid w:val="00F43D2C"/>
    <w:rsid w:val="00F458D9"/>
    <w:rsid w:val="00F57AA0"/>
    <w:rsid w:val="00F6132C"/>
    <w:rsid w:val="00F67EAE"/>
    <w:rsid w:val="00F70CF9"/>
    <w:rsid w:val="00F70D2D"/>
    <w:rsid w:val="00F73AE9"/>
    <w:rsid w:val="00F7619B"/>
    <w:rsid w:val="00F76EFE"/>
    <w:rsid w:val="00F83497"/>
    <w:rsid w:val="00F834C3"/>
    <w:rsid w:val="00F844AC"/>
    <w:rsid w:val="00F85821"/>
    <w:rsid w:val="00F869F5"/>
    <w:rsid w:val="00F9479E"/>
    <w:rsid w:val="00F94BD6"/>
    <w:rsid w:val="00F96C99"/>
    <w:rsid w:val="00FA031F"/>
    <w:rsid w:val="00FA125A"/>
    <w:rsid w:val="00FA2E53"/>
    <w:rsid w:val="00FA4689"/>
    <w:rsid w:val="00FA47CA"/>
    <w:rsid w:val="00FA4CA4"/>
    <w:rsid w:val="00FA6221"/>
    <w:rsid w:val="00FA6CC3"/>
    <w:rsid w:val="00FA7AA7"/>
    <w:rsid w:val="00FB64E5"/>
    <w:rsid w:val="00FC2CFA"/>
    <w:rsid w:val="00FC5635"/>
    <w:rsid w:val="00FC5B00"/>
    <w:rsid w:val="00FC6B5C"/>
    <w:rsid w:val="00FD2AC3"/>
    <w:rsid w:val="00FE1A1D"/>
    <w:rsid w:val="00FE492E"/>
    <w:rsid w:val="00FE7152"/>
    <w:rsid w:val="00FE736B"/>
    <w:rsid w:val="00FE7CC2"/>
    <w:rsid w:val="00FF16BB"/>
    <w:rsid w:val="00FF3974"/>
    <w:rsid w:val="00FF4069"/>
    <w:rsid w:val="00FF50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5">
      <o:colormru v:ext="edit" colors="green,#d6e3bc,#ff5050"/>
    </o:shapedefaults>
    <o:shapelayout v:ext="edit">
      <o:idmap v:ext="edit" data="1"/>
      <o:rules v:ext="edit">
        <o:r id="V:Rule1" type="connector" idref="#_x0000_s1392"/>
        <o:r id="V:Rule2" type="connector" idref="#_x0000_s1502"/>
        <o:r id="V:Rule3" type="connector" idref="#_x0000_s1422"/>
        <o:r id="V:Rule4" type="connector" idref="#_x0000_s1447"/>
        <o:r id="V:Rule5" type="connector" idref="#_x0000_s1386"/>
        <o:r id="V:Rule6" type="connector" idref="#_x0000_s1621"/>
        <o:r id="V:Rule7" type="connector" idref="#_x0000_s1687"/>
        <o:r id="V:Rule8" type="connector" idref="#_x0000_s1342"/>
        <o:r id="V:Rule9" type="connector" idref="#_x0000_s1617"/>
        <o:r id="V:Rule10" type="connector" idref="#_x0000_s1385"/>
        <o:r id="V:Rule11" type="connector" idref="#_x0000_s1501"/>
        <o:r id="V:Rule12" type="connector" idref="#_x0000_s1620"/>
        <o:r id="V:Rule13" type="connector" idref="#_x0000_s1633"/>
        <o:r id="V:Rule14" type="connector" idref="#_x0000_s1423"/>
        <o:r id="V:Rule15" type="connector" idref="#_x0000_s1702"/>
        <o:r id="V:Rule16" type="connector" idref="#_x0000_s1624"/>
        <o:r id="V:Rule17" type="connector" idref="#_x0000_s1635"/>
        <o:r id="V:Rule18" type="connector" idref="#_x0000_s1632"/>
        <o:r id="V:Rule19" type="connector" idref="#_x0000_s1631"/>
        <o:r id="V:Rule20" type="connector" idref="#_x0000_s1618"/>
        <o:r id="V:Rule21" type="connector" idref="#_x0000_s1321"/>
        <o:r id="V:Rule22" type="connector" idref="#_x0000_s1640"/>
        <o:r id="V:Rule23" type="connector" idref="#_x0000_s1688"/>
        <o:r id="V:Rule24" type="connector" idref="#_x0000_s1689"/>
        <o:r id="V:Rule25" type="connector" idref="#_x0000_s1446"/>
        <o:r id="V:Rule26" type="connector" idref="#_x0000_s1320"/>
        <o:r id="V:Rule27" type="connector" idref="#_x0000_s1622"/>
        <o:r id="V:Rule28" type="connector" idref="#_x0000_s1480"/>
        <o:r id="V:Rule29" type="connector" idref="#_x0000_s1630"/>
        <o:r id="V:Rule30" type="connector" idref="#_x0000_s1387"/>
        <o:r id="V:Rule31" type="connector" idref="#_x0000_s1453"/>
        <o:r id="V:Rule32" type="connector" idref="#_x0000_s1685"/>
        <o:r id="V:Rule33" type="connector" idref="#_x0000_s1482"/>
        <o:r id="V:Rule34" type="connector" idref="#_x0000_s1481"/>
        <o:r id="V:Rule35" type="connector" idref="#_x0000_s1306"/>
        <o:r id="V:Rule36" type="connector" idref="#_x0000_s1629"/>
        <o:r id="V:Rule37" type="connector" idref="#_x0000_s1504"/>
        <o:r id="V:Rule38" type="connector" idref="#_x0000_s1445"/>
        <o:r id="V:Rule39" type="connector" idref="#_x0000_s1623"/>
        <o:r id="V:Rule40" type="connector" idref="#_x0000_s1343"/>
        <o:r id="V:Rule41" type="connector" idref="#_x0000_s1639"/>
        <o:r id="V:Rule42" type="connector" idref="#_x0000_s1458"/>
        <o:r id="V:Rule43" type="connector" idref="#_x0000_s1483"/>
        <o:r id="V:Rule44" type="connector" idref="#_x0000_s1455"/>
        <o:r id="V:Rule45" type="connector" idref="#_x0000_s16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289B"/>
    <w:pPr>
      <w:widowControl w:val="0"/>
      <w:autoSpaceDE w:val="0"/>
      <w:autoSpaceDN w:val="0"/>
      <w:adjustRightInd w:val="0"/>
      <w:spacing w:line="276" w:lineRule="auto"/>
      <w:jc w:val="both"/>
    </w:pPr>
    <w:rPr>
      <w:sz w:val="24"/>
      <w:szCs w:val="24"/>
    </w:rPr>
  </w:style>
  <w:style w:type="paragraph" w:styleId="Ttulo1">
    <w:name w:val="heading 1"/>
    <w:basedOn w:val="Normal"/>
    <w:next w:val="Normal"/>
    <w:link w:val="Ttulo1Car"/>
    <w:qFormat/>
    <w:rsid w:val="00B03D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autoRedefine/>
    <w:qFormat/>
    <w:rsid w:val="00932243"/>
    <w:pPr>
      <w:keepNext/>
      <w:tabs>
        <w:tab w:val="left" w:pos="142"/>
      </w:tabs>
      <w:spacing w:after="100" w:line="240" w:lineRule="exact"/>
      <w:outlineLvl w:val="2"/>
    </w:pPr>
    <w:rPr>
      <w:rFonts w:eastAsia="SimSun"/>
      <w:b/>
      <w:bCs/>
      <w:szCs w:val="26"/>
      <w:lang w:eastAsia="zh-CN"/>
    </w:rPr>
  </w:style>
  <w:style w:type="paragraph" w:styleId="Ttulo4">
    <w:name w:val="heading 4"/>
    <w:basedOn w:val="Normal"/>
    <w:next w:val="Normal"/>
    <w:qFormat/>
    <w:rsid w:val="00824701"/>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a">
    <w:name w:val="tabla"/>
    <w:basedOn w:val="Normal"/>
    <w:autoRedefine/>
    <w:rsid w:val="00F83497"/>
    <w:rPr>
      <w:rFonts w:eastAsia="SimSun"/>
      <w:lang w:eastAsia="zh-CN"/>
    </w:rPr>
  </w:style>
  <w:style w:type="paragraph" w:styleId="Encabezado">
    <w:name w:val="header"/>
    <w:basedOn w:val="Normal"/>
    <w:rsid w:val="00236538"/>
    <w:pPr>
      <w:tabs>
        <w:tab w:val="center" w:pos="4252"/>
        <w:tab w:val="right" w:pos="8504"/>
      </w:tabs>
    </w:pPr>
  </w:style>
  <w:style w:type="character" w:styleId="Nmerodepgina">
    <w:name w:val="page number"/>
    <w:basedOn w:val="Fuentedeprrafopredeter"/>
    <w:rsid w:val="00236538"/>
  </w:style>
  <w:style w:type="paragraph" w:customStyle="1" w:styleId="titulo4">
    <w:name w:val="titulo 4"/>
    <w:basedOn w:val="Normal"/>
    <w:link w:val="titulo4Car"/>
    <w:rsid w:val="00070CAF"/>
    <w:pPr>
      <w:widowControl/>
      <w:tabs>
        <w:tab w:val="left" w:pos="-962"/>
        <w:tab w:val="left" w:pos="-642"/>
        <w:tab w:val="left" w:pos="-323"/>
        <w:tab w:val="left" w:pos="0"/>
        <w:tab w:val="left" w:pos="260"/>
        <w:tab w:val="left" w:pos="548"/>
        <w:tab w:val="left" w:pos="720"/>
        <w:tab w:val="left" w:pos="1273"/>
        <w:tab w:val="left" w:pos="1592"/>
        <w:tab w:val="left" w:pos="1911"/>
        <w:tab w:val="left" w:pos="2230"/>
        <w:tab w:val="left" w:pos="2550"/>
        <w:tab w:val="left" w:pos="2880"/>
        <w:tab w:val="left" w:pos="3188"/>
        <w:tab w:val="left" w:pos="3600"/>
        <w:tab w:val="left" w:pos="4146"/>
        <w:tab w:val="left" w:pos="4465"/>
        <w:tab w:val="left" w:pos="4784"/>
        <w:tab w:val="left" w:pos="5103"/>
        <w:tab w:val="left" w:pos="5422"/>
        <w:tab w:val="left" w:pos="5760"/>
        <w:tab w:val="left" w:pos="6061"/>
        <w:tab w:val="left" w:pos="6480"/>
        <w:tab w:val="left" w:pos="7018"/>
        <w:tab w:val="left" w:pos="7338"/>
        <w:tab w:val="left" w:pos="7657"/>
        <w:tab w:val="left" w:pos="7976"/>
        <w:tab w:val="left" w:pos="8295"/>
        <w:tab w:val="left" w:pos="8640"/>
        <w:tab w:val="left" w:pos="8934"/>
        <w:tab w:val="left" w:pos="9360"/>
      </w:tabs>
    </w:pPr>
    <w:rPr>
      <w:rFonts w:ascii="Arial" w:hAnsi="Arial"/>
      <w:b/>
      <w:bCs/>
      <w:sz w:val="22"/>
    </w:rPr>
  </w:style>
  <w:style w:type="table" w:styleId="Tablaconcuadrcula">
    <w:name w:val="Table Grid"/>
    <w:basedOn w:val="Tablanormal"/>
    <w:uiPriority w:val="59"/>
    <w:rsid w:val="0069515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qFormat/>
    <w:rsid w:val="00581917"/>
    <w:rPr>
      <w:bCs/>
      <w:szCs w:val="20"/>
    </w:rPr>
  </w:style>
  <w:style w:type="paragraph" w:styleId="TDC3">
    <w:name w:val="toc 3"/>
    <w:basedOn w:val="Normal"/>
    <w:next w:val="Normal"/>
    <w:autoRedefine/>
    <w:uiPriority w:val="39"/>
    <w:rsid w:val="004A6FB9"/>
    <w:pPr>
      <w:tabs>
        <w:tab w:val="right" w:leader="dot" w:pos="9396"/>
      </w:tabs>
    </w:pPr>
  </w:style>
  <w:style w:type="character" w:styleId="Hipervnculo">
    <w:name w:val="Hyperlink"/>
    <w:basedOn w:val="Fuentedeprrafopredeter"/>
    <w:uiPriority w:val="99"/>
    <w:rsid w:val="00973EFA"/>
    <w:rPr>
      <w:color w:val="0000FF"/>
      <w:u w:val="single"/>
    </w:rPr>
  </w:style>
  <w:style w:type="paragraph" w:styleId="TDC1">
    <w:name w:val="toc 1"/>
    <w:basedOn w:val="Normal"/>
    <w:next w:val="Normal"/>
    <w:autoRedefine/>
    <w:semiHidden/>
    <w:rsid w:val="00657F71"/>
  </w:style>
  <w:style w:type="paragraph" w:styleId="TDC2">
    <w:name w:val="toc 2"/>
    <w:basedOn w:val="Normal"/>
    <w:next w:val="Normal"/>
    <w:autoRedefine/>
    <w:semiHidden/>
    <w:rsid w:val="00657F71"/>
    <w:pPr>
      <w:ind w:left="240"/>
    </w:pPr>
  </w:style>
  <w:style w:type="paragraph" w:styleId="TDC4">
    <w:name w:val="toc 4"/>
    <w:basedOn w:val="Normal"/>
    <w:next w:val="Normal"/>
    <w:autoRedefine/>
    <w:semiHidden/>
    <w:rsid w:val="004C75D8"/>
    <w:pPr>
      <w:ind w:left="720"/>
    </w:pPr>
  </w:style>
  <w:style w:type="character" w:styleId="nfasis">
    <w:name w:val="Emphasis"/>
    <w:basedOn w:val="Fuentedeprrafopredeter"/>
    <w:uiPriority w:val="20"/>
    <w:qFormat/>
    <w:rsid w:val="00B50BFB"/>
    <w:rPr>
      <w:i/>
      <w:iCs/>
    </w:rPr>
  </w:style>
  <w:style w:type="paragraph" w:customStyle="1" w:styleId="Level1">
    <w:name w:val="Level 1"/>
    <w:rsid w:val="00F279D2"/>
    <w:pPr>
      <w:autoSpaceDE w:val="0"/>
      <w:autoSpaceDN w:val="0"/>
      <w:adjustRightInd w:val="0"/>
      <w:ind w:left="720"/>
    </w:pPr>
    <w:rPr>
      <w:sz w:val="24"/>
      <w:szCs w:val="24"/>
    </w:rPr>
  </w:style>
  <w:style w:type="character" w:customStyle="1" w:styleId="Ttulo3Car">
    <w:name w:val="Título 3 Car"/>
    <w:basedOn w:val="Fuentedeprrafopredeter"/>
    <w:link w:val="Ttulo3"/>
    <w:rsid w:val="00932243"/>
    <w:rPr>
      <w:rFonts w:eastAsia="SimSun"/>
      <w:b/>
      <w:bCs/>
      <w:sz w:val="24"/>
      <w:szCs w:val="26"/>
      <w:lang w:eastAsia="zh-CN"/>
    </w:rPr>
  </w:style>
  <w:style w:type="character" w:customStyle="1" w:styleId="titulo4Car">
    <w:name w:val="titulo 4 Car"/>
    <w:basedOn w:val="Fuentedeprrafopredeter"/>
    <w:link w:val="titulo4"/>
    <w:rsid w:val="005D0FB9"/>
    <w:rPr>
      <w:rFonts w:ascii="Arial" w:hAnsi="Arial"/>
      <w:b/>
      <w:bCs/>
      <w:sz w:val="22"/>
      <w:szCs w:val="24"/>
      <w:lang w:val="es-ES_tradnl" w:eastAsia="es-ES" w:bidi="ar-SA"/>
    </w:rPr>
  </w:style>
  <w:style w:type="paragraph" w:styleId="Sinespaciado">
    <w:name w:val="No Spacing"/>
    <w:link w:val="SinespaciadoCar"/>
    <w:uiPriority w:val="1"/>
    <w:qFormat/>
    <w:rsid w:val="001B4D06"/>
    <w:rPr>
      <w:rFonts w:ascii="Calibri" w:hAnsi="Calibri"/>
      <w:sz w:val="22"/>
      <w:szCs w:val="22"/>
      <w:lang w:eastAsia="en-US"/>
    </w:rPr>
  </w:style>
  <w:style w:type="character" w:customStyle="1" w:styleId="SinespaciadoCar">
    <w:name w:val="Sin espaciado Car"/>
    <w:basedOn w:val="Fuentedeprrafopredeter"/>
    <w:link w:val="Sinespaciado"/>
    <w:uiPriority w:val="1"/>
    <w:rsid w:val="001B4D06"/>
    <w:rPr>
      <w:rFonts w:ascii="Calibri" w:hAnsi="Calibri"/>
      <w:sz w:val="22"/>
      <w:szCs w:val="22"/>
      <w:lang w:val="es-ES" w:eastAsia="en-US" w:bidi="ar-SA"/>
    </w:rPr>
  </w:style>
  <w:style w:type="paragraph" w:styleId="Textodeglobo">
    <w:name w:val="Balloon Text"/>
    <w:basedOn w:val="Normal"/>
    <w:link w:val="TextodegloboCar"/>
    <w:rsid w:val="001B4D06"/>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1B4D06"/>
    <w:rPr>
      <w:rFonts w:ascii="Tahoma" w:hAnsi="Tahoma" w:cs="Tahoma"/>
      <w:sz w:val="16"/>
      <w:szCs w:val="16"/>
    </w:rPr>
  </w:style>
  <w:style w:type="character" w:customStyle="1" w:styleId="hps">
    <w:name w:val="hps"/>
    <w:basedOn w:val="Fuentedeprrafopredeter"/>
    <w:rsid w:val="00351FAB"/>
  </w:style>
  <w:style w:type="paragraph" w:styleId="Prrafodelista">
    <w:name w:val="List Paragraph"/>
    <w:basedOn w:val="Normal"/>
    <w:uiPriority w:val="34"/>
    <w:qFormat/>
    <w:rsid w:val="008C0073"/>
    <w:pPr>
      <w:ind w:left="720"/>
      <w:contextualSpacing/>
    </w:pPr>
  </w:style>
  <w:style w:type="table" w:styleId="Listaclara-nfasis3">
    <w:name w:val="Light List Accent 3"/>
    <w:basedOn w:val="Tablanormal"/>
    <w:uiPriority w:val="61"/>
    <w:rsid w:val="002E57D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vistosa-nfasis5">
    <w:name w:val="Colorful List Accent 5"/>
    <w:basedOn w:val="Tablanormal"/>
    <w:uiPriority w:val="72"/>
    <w:rsid w:val="002E57DA"/>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aconcolumnas1">
    <w:name w:val="Table Columns 1"/>
    <w:basedOn w:val="Tablanormal"/>
    <w:rsid w:val="002E57DA"/>
    <w:pPr>
      <w:widowControl w:val="0"/>
      <w:autoSpaceDE w:val="0"/>
      <w:autoSpaceDN w:val="0"/>
      <w:adjustRightInd w:val="0"/>
      <w:spacing w:line="276"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diumtext">
    <w:name w:val="medium_text"/>
    <w:basedOn w:val="Fuentedeprrafopredeter"/>
    <w:rsid w:val="00923384"/>
  </w:style>
  <w:style w:type="character" w:customStyle="1" w:styleId="citation">
    <w:name w:val="citation"/>
    <w:basedOn w:val="Fuentedeprrafopredeter"/>
    <w:rsid w:val="00923384"/>
  </w:style>
  <w:style w:type="character" w:customStyle="1" w:styleId="z3988">
    <w:name w:val="z3988"/>
    <w:basedOn w:val="Fuentedeprrafopredeter"/>
    <w:rsid w:val="00923384"/>
  </w:style>
  <w:style w:type="character" w:customStyle="1" w:styleId="Ttulo1Car">
    <w:name w:val="Título 1 Car"/>
    <w:basedOn w:val="Fuentedeprrafopredeter"/>
    <w:link w:val="Ttulo1"/>
    <w:rsid w:val="00B03D61"/>
    <w:rPr>
      <w:rFonts w:asciiTheme="majorHAnsi" w:eastAsiaTheme="majorEastAsia" w:hAnsiTheme="majorHAnsi" w:cstheme="majorBidi"/>
      <w:b/>
      <w:bCs/>
      <w:color w:val="365F91" w:themeColor="accent1" w:themeShade="BF"/>
      <w:sz w:val="28"/>
      <w:szCs w:val="28"/>
    </w:rPr>
  </w:style>
  <w:style w:type="paragraph" w:styleId="Piedepgina">
    <w:name w:val="footer"/>
    <w:basedOn w:val="Normal"/>
    <w:link w:val="PiedepginaCar"/>
    <w:rsid w:val="006B61D0"/>
    <w:pPr>
      <w:tabs>
        <w:tab w:val="center" w:pos="4513"/>
        <w:tab w:val="right" w:pos="9026"/>
      </w:tabs>
      <w:spacing w:line="240" w:lineRule="auto"/>
    </w:pPr>
  </w:style>
  <w:style w:type="character" w:customStyle="1" w:styleId="PiedepginaCar">
    <w:name w:val="Pie de página Car"/>
    <w:basedOn w:val="Fuentedeprrafopredeter"/>
    <w:link w:val="Piedepgina"/>
    <w:rsid w:val="006B61D0"/>
    <w:rPr>
      <w:sz w:val="24"/>
      <w:szCs w:val="24"/>
    </w:rPr>
  </w:style>
  <w:style w:type="paragraph" w:styleId="NormalWeb">
    <w:name w:val="Normal (Web)"/>
    <w:basedOn w:val="Normal"/>
    <w:uiPriority w:val="99"/>
    <w:unhideWhenUsed/>
    <w:rsid w:val="00205518"/>
    <w:pPr>
      <w:widowControl/>
      <w:autoSpaceDE/>
      <w:autoSpaceDN/>
      <w:adjustRightInd/>
      <w:spacing w:before="100" w:beforeAutospacing="1" w:after="100" w:afterAutospacing="1" w:line="240" w:lineRule="auto"/>
      <w:jc w:val="left"/>
    </w:pPr>
  </w:style>
  <w:style w:type="character" w:styleId="CitaHTML">
    <w:name w:val="HTML Cite"/>
    <w:basedOn w:val="Fuentedeprrafopredeter"/>
    <w:uiPriority w:val="99"/>
    <w:unhideWhenUsed/>
    <w:rsid w:val="00244934"/>
    <w:rPr>
      <w:i/>
      <w:iCs/>
    </w:rPr>
  </w:style>
  <w:style w:type="paragraph" w:styleId="Textonotapie">
    <w:name w:val="footnote text"/>
    <w:basedOn w:val="Normal"/>
    <w:link w:val="TextonotapieCar"/>
    <w:uiPriority w:val="99"/>
    <w:rsid w:val="000B08E6"/>
    <w:pPr>
      <w:spacing w:line="240" w:lineRule="auto"/>
    </w:pPr>
    <w:rPr>
      <w:sz w:val="20"/>
      <w:szCs w:val="20"/>
    </w:rPr>
  </w:style>
  <w:style w:type="character" w:customStyle="1" w:styleId="TextonotapieCar">
    <w:name w:val="Texto nota pie Car"/>
    <w:basedOn w:val="Fuentedeprrafopredeter"/>
    <w:link w:val="Textonotapie"/>
    <w:uiPriority w:val="99"/>
    <w:rsid w:val="000B08E6"/>
  </w:style>
  <w:style w:type="character" w:styleId="Refdenotaalpie">
    <w:name w:val="footnote reference"/>
    <w:basedOn w:val="Fuentedeprrafopredeter"/>
    <w:uiPriority w:val="99"/>
    <w:rsid w:val="000B08E6"/>
    <w:rPr>
      <w:vertAlign w:val="superscript"/>
    </w:rPr>
  </w:style>
  <w:style w:type="paragraph" w:customStyle="1" w:styleId="q">
    <w:name w:val="q"/>
    <w:basedOn w:val="Normal"/>
    <w:rsid w:val="000B08E6"/>
    <w:pPr>
      <w:widowControl/>
      <w:autoSpaceDE/>
      <w:autoSpaceDN/>
      <w:adjustRightInd/>
      <w:spacing w:before="100" w:beforeAutospacing="1" w:after="100" w:afterAutospacing="1" w:line="240" w:lineRule="auto"/>
      <w:jc w:val="left"/>
    </w:pPr>
  </w:style>
  <w:style w:type="character" w:customStyle="1" w:styleId="b">
    <w:name w:val="b"/>
    <w:basedOn w:val="Fuentedeprrafopredeter"/>
    <w:rsid w:val="000B08E6"/>
  </w:style>
  <w:style w:type="character" w:customStyle="1" w:styleId="d">
    <w:name w:val="d"/>
    <w:basedOn w:val="Fuentedeprrafopredeter"/>
    <w:rsid w:val="000B08E6"/>
  </w:style>
  <w:style w:type="character" w:customStyle="1" w:styleId="g">
    <w:name w:val="g"/>
    <w:basedOn w:val="Fuentedeprrafopredeter"/>
    <w:rsid w:val="000B08E6"/>
  </w:style>
  <w:style w:type="character" w:customStyle="1" w:styleId="shorttext">
    <w:name w:val="short_text"/>
    <w:basedOn w:val="Fuentedeprrafopredeter"/>
    <w:rsid w:val="00C21D2A"/>
  </w:style>
  <w:style w:type="character" w:customStyle="1" w:styleId="longtext">
    <w:name w:val="long_text"/>
    <w:basedOn w:val="Fuentedeprrafopredeter"/>
    <w:rsid w:val="008F6C15"/>
  </w:style>
  <w:style w:type="character" w:styleId="Hipervnculovisitado">
    <w:name w:val="FollowedHyperlink"/>
    <w:basedOn w:val="Fuentedeprrafopredeter"/>
    <w:rsid w:val="000657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171">
      <w:bodyDiv w:val="1"/>
      <w:marLeft w:val="0"/>
      <w:marRight w:val="0"/>
      <w:marTop w:val="0"/>
      <w:marBottom w:val="0"/>
      <w:divBdr>
        <w:top w:val="none" w:sz="0" w:space="0" w:color="auto"/>
        <w:left w:val="none" w:sz="0" w:space="0" w:color="auto"/>
        <w:bottom w:val="none" w:sz="0" w:space="0" w:color="auto"/>
        <w:right w:val="none" w:sz="0" w:space="0" w:color="auto"/>
      </w:divBdr>
    </w:div>
    <w:div w:id="68619589">
      <w:bodyDiv w:val="1"/>
      <w:marLeft w:val="0"/>
      <w:marRight w:val="0"/>
      <w:marTop w:val="0"/>
      <w:marBottom w:val="0"/>
      <w:divBdr>
        <w:top w:val="none" w:sz="0" w:space="0" w:color="auto"/>
        <w:left w:val="none" w:sz="0" w:space="0" w:color="auto"/>
        <w:bottom w:val="none" w:sz="0" w:space="0" w:color="auto"/>
        <w:right w:val="none" w:sz="0" w:space="0" w:color="auto"/>
      </w:divBdr>
    </w:div>
    <w:div w:id="69275359">
      <w:bodyDiv w:val="1"/>
      <w:marLeft w:val="0"/>
      <w:marRight w:val="0"/>
      <w:marTop w:val="0"/>
      <w:marBottom w:val="0"/>
      <w:divBdr>
        <w:top w:val="none" w:sz="0" w:space="0" w:color="auto"/>
        <w:left w:val="none" w:sz="0" w:space="0" w:color="auto"/>
        <w:bottom w:val="none" w:sz="0" w:space="0" w:color="auto"/>
        <w:right w:val="none" w:sz="0" w:space="0" w:color="auto"/>
      </w:divBdr>
    </w:div>
    <w:div w:id="96365712">
      <w:bodyDiv w:val="1"/>
      <w:marLeft w:val="0"/>
      <w:marRight w:val="0"/>
      <w:marTop w:val="0"/>
      <w:marBottom w:val="0"/>
      <w:divBdr>
        <w:top w:val="none" w:sz="0" w:space="0" w:color="auto"/>
        <w:left w:val="none" w:sz="0" w:space="0" w:color="auto"/>
        <w:bottom w:val="none" w:sz="0" w:space="0" w:color="auto"/>
        <w:right w:val="none" w:sz="0" w:space="0" w:color="auto"/>
      </w:divBdr>
    </w:div>
    <w:div w:id="132598996">
      <w:bodyDiv w:val="1"/>
      <w:marLeft w:val="0"/>
      <w:marRight w:val="0"/>
      <w:marTop w:val="0"/>
      <w:marBottom w:val="0"/>
      <w:divBdr>
        <w:top w:val="none" w:sz="0" w:space="0" w:color="auto"/>
        <w:left w:val="none" w:sz="0" w:space="0" w:color="auto"/>
        <w:bottom w:val="none" w:sz="0" w:space="0" w:color="auto"/>
        <w:right w:val="none" w:sz="0" w:space="0" w:color="auto"/>
      </w:divBdr>
    </w:div>
    <w:div w:id="135339477">
      <w:bodyDiv w:val="1"/>
      <w:marLeft w:val="0"/>
      <w:marRight w:val="0"/>
      <w:marTop w:val="0"/>
      <w:marBottom w:val="0"/>
      <w:divBdr>
        <w:top w:val="none" w:sz="0" w:space="0" w:color="auto"/>
        <w:left w:val="none" w:sz="0" w:space="0" w:color="auto"/>
        <w:bottom w:val="none" w:sz="0" w:space="0" w:color="auto"/>
        <w:right w:val="none" w:sz="0" w:space="0" w:color="auto"/>
      </w:divBdr>
    </w:div>
    <w:div w:id="161629598">
      <w:bodyDiv w:val="1"/>
      <w:marLeft w:val="0"/>
      <w:marRight w:val="0"/>
      <w:marTop w:val="0"/>
      <w:marBottom w:val="0"/>
      <w:divBdr>
        <w:top w:val="none" w:sz="0" w:space="0" w:color="auto"/>
        <w:left w:val="none" w:sz="0" w:space="0" w:color="auto"/>
        <w:bottom w:val="none" w:sz="0" w:space="0" w:color="auto"/>
        <w:right w:val="none" w:sz="0" w:space="0" w:color="auto"/>
      </w:divBdr>
    </w:div>
    <w:div w:id="203253984">
      <w:bodyDiv w:val="1"/>
      <w:marLeft w:val="0"/>
      <w:marRight w:val="0"/>
      <w:marTop w:val="0"/>
      <w:marBottom w:val="0"/>
      <w:divBdr>
        <w:top w:val="none" w:sz="0" w:space="0" w:color="auto"/>
        <w:left w:val="none" w:sz="0" w:space="0" w:color="auto"/>
        <w:bottom w:val="none" w:sz="0" w:space="0" w:color="auto"/>
        <w:right w:val="none" w:sz="0" w:space="0" w:color="auto"/>
      </w:divBdr>
    </w:div>
    <w:div w:id="206261968">
      <w:bodyDiv w:val="1"/>
      <w:marLeft w:val="0"/>
      <w:marRight w:val="0"/>
      <w:marTop w:val="0"/>
      <w:marBottom w:val="0"/>
      <w:divBdr>
        <w:top w:val="none" w:sz="0" w:space="0" w:color="auto"/>
        <w:left w:val="none" w:sz="0" w:space="0" w:color="auto"/>
        <w:bottom w:val="none" w:sz="0" w:space="0" w:color="auto"/>
        <w:right w:val="none" w:sz="0" w:space="0" w:color="auto"/>
      </w:divBdr>
    </w:div>
    <w:div w:id="214052270">
      <w:bodyDiv w:val="1"/>
      <w:marLeft w:val="0"/>
      <w:marRight w:val="0"/>
      <w:marTop w:val="0"/>
      <w:marBottom w:val="0"/>
      <w:divBdr>
        <w:top w:val="none" w:sz="0" w:space="0" w:color="auto"/>
        <w:left w:val="none" w:sz="0" w:space="0" w:color="auto"/>
        <w:bottom w:val="none" w:sz="0" w:space="0" w:color="auto"/>
        <w:right w:val="none" w:sz="0" w:space="0" w:color="auto"/>
      </w:divBdr>
    </w:div>
    <w:div w:id="215162993">
      <w:bodyDiv w:val="1"/>
      <w:marLeft w:val="0"/>
      <w:marRight w:val="0"/>
      <w:marTop w:val="0"/>
      <w:marBottom w:val="0"/>
      <w:divBdr>
        <w:top w:val="none" w:sz="0" w:space="0" w:color="auto"/>
        <w:left w:val="none" w:sz="0" w:space="0" w:color="auto"/>
        <w:bottom w:val="none" w:sz="0" w:space="0" w:color="auto"/>
        <w:right w:val="none" w:sz="0" w:space="0" w:color="auto"/>
      </w:divBdr>
    </w:div>
    <w:div w:id="263925350">
      <w:bodyDiv w:val="1"/>
      <w:marLeft w:val="0"/>
      <w:marRight w:val="0"/>
      <w:marTop w:val="0"/>
      <w:marBottom w:val="0"/>
      <w:divBdr>
        <w:top w:val="none" w:sz="0" w:space="0" w:color="auto"/>
        <w:left w:val="none" w:sz="0" w:space="0" w:color="auto"/>
        <w:bottom w:val="none" w:sz="0" w:space="0" w:color="auto"/>
        <w:right w:val="none" w:sz="0" w:space="0" w:color="auto"/>
      </w:divBdr>
    </w:div>
    <w:div w:id="285085331">
      <w:bodyDiv w:val="1"/>
      <w:marLeft w:val="0"/>
      <w:marRight w:val="0"/>
      <w:marTop w:val="0"/>
      <w:marBottom w:val="0"/>
      <w:divBdr>
        <w:top w:val="none" w:sz="0" w:space="0" w:color="auto"/>
        <w:left w:val="none" w:sz="0" w:space="0" w:color="auto"/>
        <w:bottom w:val="none" w:sz="0" w:space="0" w:color="auto"/>
        <w:right w:val="none" w:sz="0" w:space="0" w:color="auto"/>
      </w:divBdr>
    </w:div>
    <w:div w:id="293488777">
      <w:bodyDiv w:val="1"/>
      <w:marLeft w:val="0"/>
      <w:marRight w:val="0"/>
      <w:marTop w:val="0"/>
      <w:marBottom w:val="0"/>
      <w:divBdr>
        <w:top w:val="none" w:sz="0" w:space="0" w:color="auto"/>
        <w:left w:val="none" w:sz="0" w:space="0" w:color="auto"/>
        <w:bottom w:val="none" w:sz="0" w:space="0" w:color="auto"/>
        <w:right w:val="none" w:sz="0" w:space="0" w:color="auto"/>
      </w:divBdr>
    </w:div>
    <w:div w:id="331417767">
      <w:bodyDiv w:val="1"/>
      <w:marLeft w:val="0"/>
      <w:marRight w:val="0"/>
      <w:marTop w:val="0"/>
      <w:marBottom w:val="0"/>
      <w:divBdr>
        <w:top w:val="none" w:sz="0" w:space="0" w:color="auto"/>
        <w:left w:val="none" w:sz="0" w:space="0" w:color="auto"/>
        <w:bottom w:val="none" w:sz="0" w:space="0" w:color="auto"/>
        <w:right w:val="none" w:sz="0" w:space="0" w:color="auto"/>
      </w:divBdr>
    </w:div>
    <w:div w:id="447699605">
      <w:bodyDiv w:val="1"/>
      <w:marLeft w:val="0"/>
      <w:marRight w:val="0"/>
      <w:marTop w:val="0"/>
      <w:marBottom w:val="0"/>
      <w:divBdr>
        <w:top w:val="none" w:sz="0" w:space="0" w:color="auto"/>
        <w:left w:val="none" w:sz="0" w:space="0" w:color="auto"/>
        <w:bottom w:val="none" w:sz="0" w:space="0" w:color="auto"/>
        <w:right w:val="none" w:sz="0" w:space="0" w:color="auto"/>
      </w:divBdr>
    </w:div>
    <w:div w:id="459030267">
      <w:bodyDiv w:val="1"/>
      <w:marLeft w:val="0"/>
      <w:marRight w:val="0"/>
      <w:marTop w:val="0"/>
      <w:marBottom w:val="0"/>
      <w:divBdr>
        <w:top w:val="none" w:sz="0" w:space="0" w:color="auto"/>
        <w:left w:val="none" w:sz="0" w:space="0" w:color="auto"/>
        <w:bottom w:val="none" w:sz="0" w:space="0" w:color="auto"/>
        <w:right w:val="none" w:sz="0" w:space="0" w:color="auto"/>
      </w:divBdr>
    </w:div>
    <w:div w:id="474955127">
      <w:bodyDiv w:val="1"/>
      <w:marLeft w:val="0"/>
      <w:marRight w:val="0"/>
      <w:marTop w:val="0"/>
      <w:marBottom w:val="0"/>
      <w:divBdr>
        <w:top w:val="none" w:sz="0" w:space="0" w:color="auto"/>
        <w:left w:val="none" w:sz="0" w:space="0" w:color="auto"/>
        <w:bottom w:val="none" w:sz="0" w:space="0" w:color="auto"/>
        <w:right w:val="none" w:sz="0" w:space="0" w:color="auto"/>
      </w:divBdr>
    </w:div>
    <w:div w:id="520243136">
      <w:bodyDiv w:val="1"/>
      <w:marLeft w:val="0"/>
      <w:marRight w:val="0"/>
      <w:marTop w:val="0"/>
      <w:marBottom w:val="0"/>
      <w:divBdr>
        <w:top w:val="none" w:sz="0" w:space="0" w:color="auto"/>
        <w:left w:val="none" w:sz="0" w:space="0" w:color="auto"/>
        <w:bottom w:val="none" w:sz="0" w:space="0" w:color="auto"/>
        <w:right w:val="none" w:sz="0" w:space="0" w:color="auto"/>
      </w:divBdr>
    </w:div>
    <w:div w:id="520750831">
      <w:bodyDiv w:val="1"/>
      <w:marLeft w:val="0"/>
      <w:marRight w:val="0"/>
      <w:marTop w:val="0"/>
      <w:marBottom w:val="0"/>
      <w:divBdr>
        <w:top w:val="none" w:sz="0" w:space="0" w:color="auto"/>
        <w:left w:val="none" w:sz="0" w:space="0" w:color="auto"/>
        <w:bottom w:val="none" w:sz="0" w:space="0" w:color="auto"/>
        <w:right w:val="none" w:sz="0" w:space="0" w:color="auto"/>
      </w:divBdr>
    </w:div>
    <w:div w:id="525605967">
      <w:bodyDiv w:val="1"/>
      <w:marLeft w:val="0"/>
      <w:marRight w:val="0"/>
      <w:marTop w:val="0"/>
      <w:marBottom w:val="0"/>
      <w:divBdr>
        <w:top w:val="none" w:sz="0" w:space="0" w:color="auto"/>
        <w:left w:val="none" w:sz="0" w:space="0" w:color="auto"/>
        <w:bottom w:val="none" w:sz="0" w:space="0" w:color="auto"/>
        <w:right w:val="none" w:sz="0" w:space="0" w:color="auto"/>
      </w:divBdr>
    </w:div>
    <w:div w:id="545872903">
      <w:bodyDiv w:val="1"/>
      <w:marLeft w:val="0"/>
      <w:marRight w:val="0"/>
      <w:marTop w:val="0"/>
      <w:marBottom w:val="0"/>
      <w:divBdr>
        <w:top w:val="none" w:sz="0" w:space="0" w:color="auto"/>
        <w:left w:val="none" w:sz="0" w:space="0" w:color="auto"/>
        <w:bottom w:val="none" w:sz="0" w:space="0" w:color="auto"/>
        <w:right w:val="none" w:sz="0" w:space="0" w:color="auto"/>
      </w:divBdr>
    </w:div>
    <w:div w:id="560023601">
      <w:bodyDiv w:val="1"/>
      <w:marLeft w:val="0"/>
      <w:marRight w:val="0"/>
      <w:marTop w:val="0"/>
      <w:marBottom w:val="0"/>
      <w:divBdr>
        <w:top w:val="none" w:sz="0" w:space="0" w:color="auto"/>
        <w:left w:val="none" w:sz="0" w:space="0" w:color="auto"/>
        <w:bottom w:val="none" w:sz="0" w:space="0" w:color="auto"/>
        <w:right w:val="none" w:sz="0" w:space="0" w:color="auto"/>
      </w:divBdr>
    </w:div>
    <w:div w:id="563416739">
      <w:bodyDiv w:val="1"/>
      <w:marLeft w:val="0"/>
      <w:marRight w:val="0"/>
      <w:marTop w:val="0"/>
      <w:marBottom w:val="0"/>
      <w:divBdr>
        <w:top w:val="none" w:sz="0" w:space="0" w:color="auto"/>
        <w:left w:val="none" w:sz="0" w:space="0" w:color="auto"/>
        <w:bottom w:val="none" w:sz="0" w:space="0" w:color="auto"/>
        <w:right w:val="none" w:sz="0" w:space="0" w:color="auto"/>
      </w:divBdr>
      <w:divsChild>
        <w:div w:id="1179386998">
          <w:marLeft w:val="0"/>
          <w:marRight w:val="0"/>
          <w:marTop w:val="0"/>
          <w:marBottom w:val="0"/>
          <w:divBdr>
            <w:top w:val="none" w:sz="0" w:space="0" w:color="auto"/>
            <w:left w:val="none" w:sz="0" w:space="0" w:color="auto"/>
            <w:bottom w:val="none" w:sz="0" w:space="0" w:color="auto"/>
            <w:right w:val="none" w:sz="0" w:space="0" w:color="auto"/>
          </w:divBdr>
          <w:divsChild>
            <w:div w:id="16549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7829">
      <w:bodyDiv w:val="1"/>
      <w:marLeft w:val="0"/>
      <w:marRight w:val="0"/>
      <w:marTop w:val="0"/>
      <w:marBottom w:val="0"/>
      <w:divBdr>
        <w:top w:val="none" w:sz="0" w:space="0" w:color="auto"/>
        <w:left w:val="none" w:sz="0" w:space="0" w:color="auto"/>
        <w:bottom w:val="none" w:sz="0" w:space="0" w:color="auto"/>
        <w:right w:val="none" w:sz="0" w:space="0" w:color="auto"/>
      </w:divBdr>
    </w:div>
    <w:div w:id="588120216">
      <w:bodyDiv w:val="1"/>
      <w:marLeft w:val="0"/>
      <w:marRight w:val="0"/>
      <w:marTop w:val="0"/>
      <w:marBottom w:val="0"/>
      <w:divBdr>
        <w:top w:val="none" w:sz="0" w:space="0" w:color="auto"/>
        <w:left w:val="none" w:sz="0" w:space="0" w:color="auto"/>
        <w:bottom w:val="none" w:sz="0" w:space="0" w:color="auto"/>
        <w:right w:val="none" w:sz="0" w:space="0" w:color="auto"/>
      </w:divBdr>
    </w:div>
    <w:div w:id="604536800">
      <w:bodyDiv w:val="1"/>
      <w:marLeft w:val="0"/>
      <w:marRight w:val="0"/>
      <w:marTop w:val="0"/>
      <w:marBottom w:val="0"/>
      <w:divBdr>
        <w:top w:val="none" w:sz="0" w:space="0" w:color="auto"/>
        <w:left w:val="none" w:sz="0" w:space="0" w:color="auto"/>
        <w:bottom w:val="none" w:sz="0" w:space="0" w:color="auto"/>
        <w:right w:val="none" w:sz="0" w:space="0" w:color="auto"/>
      </w:divBdr>
    </w:div>
    <w:div w:id="626857769">
      <w:bodyDiv w:val="1"/>
      <w:marLeft w:val="0"/>
      <w:marRight w:val="0"/>
      <w:marTop w:val="0"/>
      <w:marBottom w:val="0"/>
      <w:divBdr>
        <w:top w:val="none" w:sz="0" w:space="0" w:color="auto"/>
        <w:left w:val="none" w:sz="0" w:space="0" w:color="auto"/>
        <w:bottom w:val="none" w:sz="0" w:space="0" w:color="auto"/>
        <w:right w:val="none" w:sz="0" w:space="0" w:color="auto"/>
      </w:divBdr>
    </w:div>
    <w:div w:id="647978377">
      <w:bodyDiv w:val="1"/>
      <w:marLeft w:val="0"/>
      <w:marRight w:val="0"/>
      <w:marTop w:val="0"/>
      <w:marBottom w:val="0"/>
      <w:divBdr>
        <w:top w:val="none" w:sz="0" w:space="0" w:color="auto"/>
        <w:left w:val="none" w:sz="0" w:space="0" w:color="auto"/>
        <w:bottom w:val="none" w:sz="0" w:space="0" w:color="auto"/>
        <w:right w:val="none" w:sz="0" w:space="0" w:color="auto"/>
      </w:divBdr>
    </w:div>
    <w:div w:id="661617253">
      <w:bodyDiv w:val="1"/>
      <w:marLeft w:val="0"/>
      <w:marRight w:val="0"/>
      <w:marTop w:val="0"/>
      <w:marBottom w:val="0"/>
      <w:divBdr>
        <w:top w:val="none" w:sz="0" w:space="0" w:color="auto"/>
        <w:left w:val="none" w:sz="0" w:space="0" w:color="auto"/>
        <w:bottom w:val="none" w:sz="0" w:space="0" w:color="auto"/>
        <w:right w:val="none" w:sz="0" w:space="0" w:color="auto"/>
      </w:divBdr>
    </w:div>
    <w:div w:id="666328075">
      <w:bodyDiv w:val="1"/>
      <w:marLeft w:val="0"/>
      <w:marRight w:val="0"/>
      <w:marTop w:val="0"/>
      <w:marBottom w:val="0"/>
      <w:divBdr>
        <w:top w:val="none" w:sz="0" w:space="0" w:color="auto"/>
        <w:left w:val="none" w:sz="0" w:space="0" w:color="auto"/>
        <w:bottom w:val="none" w:sz="0" w:space="0" w:color="auto"/>
        <w:right w:val="none" w:sz="0" w:space="0" w:color="auto"/>
      </w:divBdr>
    </w:div>
    <w:div w:id="675038028">
      <w:bodyDiv w:val="1"/>
      <w:marLeft w:val="0"/>
      <w:marRight w:val="0"/>
      <w:marTop w:val="0"/>
      <w:marBottom w:val="0"/>
      <w:divBdr>
        <w:top w:val="none" w:sz="0" w:space="0" w:color="auto"/>
        <w:left w:val="none" w:sz="0" w:space="0" w:color="auto"/>
        <w:bottom w:val="none" w:sz="0" w:space="0" w:color="auto"/>
        <w:right w:val="none" w:sz="0" w:space="0" w:color="auto"/>
      </w:divBdr>
    </w:div>
    <w:div w:id="711266806">
      <w:bodyDiv w:val="1"/>
      <w:marLeft w:val="0"/>
      <w:marRight w:val="0"/>
      <w:marTop w:val="0"/>
      <w:marBottom w:val="0"/>
      <w:divBdr>
        <w:top w:val="none" w:sz="0" w:space="0" w:color="auto"/>
        <w:left w:val="none" w:sz="0" w:space="0" w:color="auto"/>
        <w:bottom w:val="none" w:sz="0" w:space="0" w:color="auto"/>
        <w:right w:val="none" w:sz="0" w:space="0" w:color="auto"/>
      </w:divBdr>
    </w:div>
    <w:div w:id="722481932">
      <w:bodyDiv w:val="1"/>
      <w:marLeft w:val="0"/>
      <w:marRight w:val="0"/>
      <w:marTop w:val="0"/>
      <w:marBottom w:val="0"/>
      <w:divBdr>
        <w:top w:val="none" w:sz="0" w:space="0" w:color="auto"/>
        <w:left w:val="none" w:sz="0" w:space="0" w:color="auto"/>
        <w:bottom w:val="none" w:sz="0" w:space="0" w:color="auto"/>
        <w:right w:val="none" w:sz="0" w:space="0" w:color="auto"/>
      </w:divBdr>
    </w:div>
    <w:div w:id="807632211">
      <w:bodyDiv w:val="1"/>
      <w:marLeft w:val="0"/>
      <w:marRight w:val="0"/>
      <w:marTop w:val="0"/>
      <w:marBottom w:val="0"/>
      <w:divBdr>
        <w:top w:val="none" w:sz="0" w:space="0" w:color="auto"/>
        <w:left w:val="none" w:sz="0" w:space="0" w:color="auto"/>
        <w:bottom w:val="none" w:sz="0" w:space="0" w:color="auto"/>
        <w:right w:val="none" w:sz="0" w:space="0" w:color="auto"/>
      </w:divBdr>
    </w:div>
    <w:div w:id="829642219">
      <w:bodyDiv w:val="1"/>
      <w:marLeft w:val="0"/>
      <w:marRight w:val="0"/>
      <w:marTop w:val="0"/>
      <w:marBottom w:val="0"/>
      <w:divBdr>
        <w:top w:val="none" w:sz="0" w:space="0" w:color="auto"/>
        <w:left w:val="none" w:sz="0" w:space="0" w:color="auto"/>
        <w:bottom w:val="none" w:sz="0" w:space="0" w:color="auto"/>
        <w:right w:val="none" w:sz="0" w:space="0" w:color="auto"/>
      </w:divBdr>
    </w:div>
    <w:div w:id="842163551">
      <w:bodyDiv w:val="1"/>
      <w:marLeft w:val="0"/>
      <w:marRight w:val="0"/>
      <w:marTop w:val="0"/>
      <w:marBottom w:val="0"/>
      <w:divBdr>
        <w:top w:val="none" w:sz="0" w:space="0" w:color="auto"/>
        <w:left w:val="none" w:sz="0" w:space="0" w:color="auto"/>
        <w:bottom w:val="none" w:sz="0" w:space="0" w:color="auto"/>
        <w:right w:val="none" w:sz="0" w:space="0" w:color="auto"/>
      </w:divBdr>
    </w:div>
    <w:div w:id="852185294">
      <w:bodyDiv w:val="1"/>
      <w:marLeft w:val="0"/>
      <w:marRight w:val="0"/>
      <w:marTop w:val="0"/>
      <w:marBottom w:val="0"/>
      <w:divBdr>
        <w:top w:val="none" w:sz="0" w:space="0" w:color="auto"/>
        <w:left w:val="none" w:sz="0" w:space="0" w:color="auto"/>
        <w:bottom w:val="none" w:sz="0" w:space="0" w:color="auto"/>
        <w:right w:val="none" w:sz="0" w:space="0" w:color="auto"/>
      </w:divBdr>
    </w:div>
    <w:div w:id="950431109">
      <w:bodyDiv w:val="1"/>
      <w:marLeft w:val="0"/>
      <w:marRight w:val="0"/>
      <w:marTop w:val="0"/>
      <w:marBottom w:val="0"/>
      <w:divBdr>
        <w:top w:val="none" w:sz="0" w:space="0" w:color="auto"/>
        <w:left w:val="none" w:sz="0" w:space="0" w:color="auto"/>
        <w:bottom w:val="none" w:sz="0" w:space="0" w:color="auto"/>
        <w:right w:val="none" w:sz="0" w:space="0" w:color="auto"/>
      </w:divBdr>
    </w:div>
    <w:div w:id="962267357">
      <w:bodyDiv w:val="1"/>
      <w:marLeft w:val="0"/>
      <w:marRight w:val="0"/>
      <w:marTop w:val="0"/>
      <w:marBottom w:val="0"/>
      <w:divBdr>
        <w:top w:val="none" w:sz="0" w:space="0" w:color="auto"/>
        <w:left w:val="none" w:sz="0" w:space="0" w:color="auto"/>
        <w:bottom w:val="none" w:sz="0" w:space="0" w:color="auto"/>
        <w:right w:val="none" w:sz="0" w:space="0" w:color="auto"/>
      </w:divBdr>
    </w:div>
    <w:div w:id="977029791">
      <w:bodyDiv w:val="1"/>
      <w:marLeft w:val="0"/>
      <w:marRight w:val="0"/>
      <w:marTop w:val="0"/>
      <w:marBottom w:val="0"/>
      <w:divBdr>
        <w:top w:val="none" w:sz="0" w:space="0" w:color="auto"/>
        <w:left w:val="none" w:sz="0" w:space="0" w:color="auto"/>
        <w:bottom w:val="none" w:sz="0" w:space="0" w:color="auto"/>
        <w:right w:val="none" w:sz="0" w:space="0" w:color="auto"/>
      </w:divBdr>
    </w:div>
    <w:div w:id="981234930">
      <w:bodyDiv w:val="1"/>
      <w:marLeft w:val="0"/>
      <w:marRight w:val="0"/>
      <w:marTop w:val="0"/>
      <w:marBottom w:val="0"/>
      <w:divBdr>
        <w:top w:val="none" w:sz="0" w:space="0" w:color="auto"/>
        <w:left w:val="none" w:sz="0" w:space="0" w:color="auto"/>
        <w:bottom w:val="none" w:sz="0" w:space="0" w:color="auto"/>
        <w:right w:val="none" w:sz="0" w:space="0" w:color="auto"/>
      </w:divBdr>
    </w:div>
    <w:div w:id="998921259">
      <w:bodyDiv w:val="1"/>
      <w:marLeft w:val="0"/>
      <w:marRight w:val="0"/>
      <w:marTop w:val="0"/>
      <w:marBottom w:val="0"/>
      <w:divBdr>
        <w:top w:val="none" w:sz="0" w:space="0" w:color="auto"/>
        <w:left w:val="none" w:sz="0" w:space="0" w:color="auto"/>
        <w:bottom w:val="none" w:sz="0" w:space="0" w:color="auto"/>
        <w:right w:val="none" w:sz="0" w:space="0" w:color="auto"/>
      </w:divBdr>
    </w:div>
    <w:div w:id="1009797875">
      <w:bodyDiv w:val="1"/>
      <w:marLeft w:val="0"/>
      <w:marRight w:val="0"/>
      <w:marTop w:val="0"/>
      <w:marBottom w:val="0"/>
      <w:divBdr>
        <w:top w:val="none" w:sz="0" w:space="0" w:color="auto"/>
        <w:left w:val="none" w:sz="0" w:space="0" w:color="auto"/>
        <w:bottom w:val="none" w:sz="0" w:space="0" w:color="auto"/>
        <w:right w:val="none" w:sz="0" w:space="0" w:color="auto"/>
      </w:divBdr>
    </w:div>
    <w:div w:id="1069159764">
      <w:bodyDiv w:val="1"/>
      <w:marLeft w:val="0"/>
      <w:marRight w:val="0"/>
      <w:marTop w:val="0"/>
      <w:marBottom w:val="0"/>
      <w:divBdr>
        <w:top w:val="none" w:sz="0" w:space="0" w:color="auto"/>
        <w:left w:val="none" w:sz="0" w:space="0" w:color="auto"/>
        <w:bottom w:val="none" w:sz="0" w:space="0" w:color="auto"/>
        <w:right w:val="none" w:sz="0" w:space="0" w:color="auto"/>
      </w:divBdr>
      <w:divsChild>
        <w:div w:id="2144887590">
          <w:marLeft w:val="0"/>
          <w:marRight w:val="0"/>
          <w:marTop w:val="0"/>
          <w:marBottom w:val="0"/>
          <w:divBdr>
            <w:top w:val="none" w:sz="0" w:space="0" w:color="auto"/>
            <w:left w:val="none" w:sz="0" w:space="0" w:color="auto"/>
            <w:bottom w:val="none" w:sz="0" w:space="0" w:color="auto"/>
            <w:right w:val="none" w:sz="0" w:space="0" w:color="auto"/>
          </w:divBdr>
          <w:divsChild>
            <w:div w:id="18790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3348">
      <w:bodyDiv w:val="1"/>
      <w:marLeft w:val="0"/>
      <w:marRight w:val="0"/>
      <w:marTop w:val="0"/>
      <w:marBottom w:val="0"/>
      <w:divBdr>
        <w:top w:val="none" w:sz="0" w:space="0" w:color="auto"/>
        <w:left w:val="none" w:sz="0" w:space="0" w:color="auto"/>
        <w:bottom w:val="none" w:sz="0" w:space="0" w:color="auto"/>
        <w:right w:val="none" w:sz="0" w:space="0" w:color="auto"/>
      </w:divBdr>
    </w:div>
    <w:div w:id="1080634498">
      <w:bodyDiv w:val="1"/>
      <w:marLeft w:val="0"/>
      <w:marRight w:val="0"/>
      <w:marTop w:val="0"/>
      <w:marBottom w:val="0"/>
      <w:divBdr>
        <w:top w:val="none" w:sz="0" w:space="0" w:color="auto"/>
        <w:left w:val="none" w:sz="0" w:space="0" w:color="auto"/>
        <w:bottom w:val="none" w:sz="0" w:space="0" w:color="auto"/>
        <w:right w:val="none" w:sz="0" w:space="0" w:color="auto"/>
      </w:divBdr>
    </w:div>
    <w:div w:id="1125387194">
      <w:bodyDiv w:val="1"/>
      <w:marLeft w:val="0"/>
      <w:marRight w:val="0"/>
      <w:marTop w:val="0"/>
      <w:marBottom w:val="0"/>
      <w:divBdr>
        <w:top w:val="none" w:sz="0" w:space="0" w:color="auto"/>
        <w:left w:val="none" w:sz="0" w:space="0" w:color="auto"/>
        <w:bottom w:val="none" w:sz="0" w:space="0" w:color="auto"/>
        <w:right w:val="none" w:sz="0" w:space="0" w:color="auto"/>
      </w:divBdr>
    </w:div>
    <w:div w:id="1133524314">
      <w:bodyDiv w:val="1"/>
      <w:marLeft w:val="0"/>
      <w:marRight w:val="0"/>
      <w:marTop w:val="0"/>
      <w:marBottom w:val="0"/>
      <w:divBdr>
        <w:top w:val="none" w:sz="0" w:space="0" w:color="auto"/>
        <w:left w:val="none" w:sz="0" w:space="0" w:color="auto"/>
        <w:bottom w:val="none" w:sz="0" w:space="0" w:color="auto"/>
        <w:right w:val="none" w:sz="0" w:space="0" w:color="auto"/>
      </w:divBdr>
    </w:div>
    <w:div w:id="1150168104">
      <w:bodyDiv w:val="1"/>
      <w:marLeft w:val="0"/>
      <w:marRight w:val="0"/>
      <w:marTop w:val="0"/>
      <w:marBottom w:val="0"/>
      <w:divBdr>
        <w:top w:val="none" w:sz="0" w:space="0" w:color="auto"/>
        <w:left w:val="none" w:sz="0" w:space="0" w:color="auto"/>
        <w:bottom w:val="none" w:sz="0" w:space="0" w:color="auto"/>
        <w:right w:val="none" w:sz="0" w:space="0" w:color="auto"/>
      </w:divBdr>
    </w:div>
    <w:div w:id="1156413837">
      <w:bodyDiv w:val="1"/>
      <w:marLeft w:val="0"/>
      <w:marRight w:val="0"/>
      <w:marTop w:val="0"/>
      <w:marBottom w:val="0"/>
      <w:divBdr>
        <w:top w:val="none" w:sz="0" w:space="0" w:color="auto"/>
        <w:left w:val="none" w:sz="0" w:space="0" w:color="auto"/>
        <w:bottom w:val="none" w:sz="0" w:space="0" w:color="auto"/>
        <w:right w:val="none" w:sz="0" w:space="0" w:color="auto"/>
      </w:divBdr>
    </w:div>
    <w:div w:id="1180511811">
      <w:bodyDiv w:val="1"/>
      <w:marLeft w:val="0"/>
      <w:marRight w:val="0"/>
      <w:marTop w:val="0"/>
      <w:marBottom w:val="0"/>
      <w:divBdr>
        <w:top w:val="none" w:sz="0" w:space="0" w:color="auto"/>
        <w:left w:val="none" w:sz="0" w:space="0" w:color="auto"/>
        <w:bottom w:val="none" w:sz="0" w:space="0" w:color="auto"/>
        <w:right w:val="none" w:sz="0" w:space="0" w:color="auto"/>
      </w:divBdr>
    </w:div>
    <w:div w:id="1188107429">
      <w:bodyDiv w:val="1"/>
      <w:marLeft w:val="0"/>
      <w:marRight w:val="0"/>
      <w:marTop w:val="0"/>
      <w:marBottom w:val="0"/>
      <w:divBdr>
        <w:top w:val="none" w:sz="0" w:space="0" w:color="auto"/>
        <w:left w:val="none" w:sz="0" w:space="0" w:color="auto"/>
        <w:bottom w:val="none" w:sz="0" w:space="0" w:color="auto"/>
        <w:right w:val="none" w:sz="0" w:space="0" w:color="auto"/>
      </w:divBdr>
    </w:div>
    <w:div w:id="1199583174">
      <w:bodyDiv w:val="1"/>
      <w:marLeft w:val="0"/>
      <w:marRight w:val="0"/>
      <w:marTop w:val="0"/>
      <w:marBottom w:val="0"/>
      <w:divBdr>
        <w:top w:val="none" w:sz="0" w:space="0" w:color="auto"/>
        <w:left w:val="none" w:sz="0" w:space="0" w:color="auto"/>
        <w:bottom w:val="none" w:sz="0" w:space="0" w:color="auto"/>
        <w:right w:val="none" w:sz="0" w:space="0" w:color="auto"/>
      </w:divBdr>
    </w:div>
    <w:div w:id="1247421772">
      <w:bodyDiv w:val="1"/>
      <w:marLeft w:val="0"/>
      <w:marRight w:val="0"/>
      <w:marTop w:val="0"/>
      <w:marBottom w:val="0"/>
      <w:divBdr>
        <w:top w:val="none" w:sz="0" w:space="0" w:color="auto"/>
        <w:left w:val="none" w:sz="0" w:space="0" w:color="auto"/>
        <w:bottom w:val="none" w:sz="0" w:space="0" w:color="auto"/>
        <w:right w:val="none" w:sz="0" w:space="0" w:color="auto"/>
      </w:divBdr>
    </w:div>
    <w:div w:id="1282953335">
      <w:bodyDiv w:val="1"/>
      <w:marLeft w:val="0"/>
      <w:marRight w:val="0"/>
      <w:marTop w:val="0"/>
      <w:marBottom w:val="0"/>
      <w:divBdr>
        <w:top w:val="none" w:sz="0" w:space="0" w:color="auto"/>
        <w:left w:val="none" w:sz="0" w:space="0" w:color="auto"/>
        <w:bottom w:val="none" w:sz="0" w:space="0" w:color="auto"/>
        <w:right w:val="none" w:sz="0" w:space="0" w:color="auto"/>
      </w:divBdr>
    </w:div>
    <w:div w:id="1285690703">
      <w:bodyDiv w:val="1"/>
      <w:marLeft w:val="0"/>
      <w:marRight w:val="0"/>
      <w:marTop w:val="0"/>
      <w:marBottom w:val="0"/>
      <w:divBdr>
        <w:top w:val="none" w:sz="0" w:space="0" w:color="auto"/>
        <w:left w:val="none" w:sz="0" w:space="0" w:color="auto"/>
        <w:bottom w:val="none" w:sz="0" w:space="0" w:color="auto"/>
        <w:right w:val="none" w:sz="0" w:space="0" w:color="auto"/>
      </w:divBdr>
    </w:div>
    <w:div w:id="1307317561">
      <w:bodyDiv w:val="1"/>
      <w:marLeft w:val="0"/>
      <w:marRight w:val="0"/>
      <w:marTop w:val="0"/>
      <w:marBottom w:val="0"/>
      <w:divBdr>
        <w:top w:val="none" w:sz="0" w:space="0" w:color="auto"/>
        <w:left w:val="none" w:sz="0" w:space="0" w:color="auto"/>
        <w:bottom w:val="none" w:sz="0" w:space="0" w:color="auto"/>
        <w:right w:val="none" w:sz="0" w:space="0" w:color="auto"/>
      </w:divBdr>
    </w:div>
    <w:div w:id="1388185500">
      <w:bodyDiv w:val="1"/>
      <w:marLeft w:val="0"/>
      <w:marRight w:val="0"/>
      <w:marTop w:val="0"/>
      <w:marBottom w:val="0"/>
      <w:divBdr>
        <w:top w:val="none" w:sz="0" w:space="0" w:color="auto"/>
        <w:left w:val="none" w:sz="0" w:space="0" w:color="auto"/>
        <w:bottom w:val="none" w:sz="0" w:space="0" w:color="auto"/>
        <w:right w:val="none" w:sz="0" w:space="0" w:color="auto"/>
      </w:divBdr>
    </w:div>
    <w:div w:id="1397388931">
      <w:bodyDiv w:val="1"/>
      <w:marLeft w:val="0"/>
      <w:marRight w:val="0"/>
      <w:marTop w:val="0"/>
      <w:marBottom w:val="0"/>
      <w:divBdr>
        <w:top w:val="none" w:sz="0" w:space="0" w:color="auto"/>
        <w:left w:val="none" w:sz="0" w:space="0" w:color="auto"/>
        <w:bottom w:val="none" w:sz="0" w:space="0" w:color="auto"/>
        <w:right w:val="none" w:sz="0" w:space="0" w:color="auto"/>
      </w:divBdr>
    </w:div>
    <w:div w:id="1421561303">
      <w:bodyDiv w:val="1"/>
      <w:marLeft w:val="0"/>
      <w:marRight w:val="0"/>
      <w:marTop w:val="0"/>
      <w:marBottom w:val="0"/>
      <w:divBdr>
        <w:top w:val="none" w:sz="0" w:space="0" w:color="auto"/>
        <w:left w:val="none" w:sz="0" w:space="0" w:color="auto"/>
        <w:bottom w:val="none" w:sz="0" w:space="0" w:color="auto"/>
        <w:right w:val="none" w:sz="0" w:space="0" w:color="auto"/>
      </w:divBdr>
    </w:div>
    <w:div w:id="1428843722">
      <w:bodyDiv w:val="1"/>
      <w:marLeft w:val="0"/>
      <w:marRight w:val="0"/>
      <w:marTop w:val="0"/>
      <w:marBottom w:val="0"/>
      <w:divBdr>
        <w:top w:val="none" w:sz="0" w:space="0" w:color="auto"/>
        <w:left w:val="none" w:sz="0" w:space="0" w:color="auto"/>
        <w:bottom w:val="none" w:sz="0" w:space="0" w:color="auto"/>
        <w:right w:val="none" w:sz="0" w:space="0" w:color="auto"/>
      </w:divBdr>
    </w:div>
    <w:div w:id="1468359472">
      <w:bodyDiv w:val="1"/>
      <w:marLeft w:val="0"/>
      <w:marRight w:val="0"/>
      <w:marTop w:val="0"/>
      <w:marBottom w:val="0"/>
      <w:divBdr>
        <w:top w:val="none" w:sz="0" w:space="0" w:color="auto"/>
        <w:left w:val="none" w:sz="0" w:space="0" w:color="auto"/>
        <w:bottom w:val="none" w:sz="0" w:space="0" w:color="auto"/>
        <w:right w:val="none" w:sz="0" w:space="0" w:color="auto"/>
      </w:divBdr>
    </w:div>
    <w:div w:id="1492336107">
      <w:bodyDiv w:val="1"/>
      <w:marLeft w:val="0"/>
      <w:marRight w:val="0"/>
      <w:marTop w:val="0"/>
      <w:marBottom w:val="0"/>
      <w:divBdr>
        <w:top w:val="none" w:sz="0" w:space="0" w:color="auto"/>
        <w:left w:val="none" w:sz="0" w:space="0" w:color="auto"/>
        <w:bottom w:val="none" w:sz="0" w:space="0" w:color="auto"/>
        <w:right w:val="none" w:sz="0" w:space="0" w:color="auto"/>
      </w:divBdr>
    </w:div>
    <w:div w:id="1495876529">
      <w:bodyDiv w:val="1"/>
      <w:marLeft w:val="0"/>
      <w:marRight w:val="0"/>
      <w:marTop w:val="0"/>
      <w:marBottom w:val="0"/>
      <w:divBdr>
        <w:top w:val="none" w:sz="0" w:space="0" w:color="auto"/>
        <w:left w:val="none" w:sz="0" w:space="0" w:color="auto"/>
        <w:bottom w:val="none" w:sz="0" w:space="0" w:color="auto"/>
        <w:right w:val="none" w:sz="0" w:space="0" w:color="auto"/>
      </w:divBdr>
    </w:div>
    <w:div w:id="1520005911">
      <w:bodyDiv w:val="1"/>
      <w:marLeft w:val="0"/>
      <w:marRight w:val="0"/>
      <w:marTop w:val="0"/>
      <w:marBottom w:val="0"/>
      <w:divBdr>
        <w:top w:val="none" w:sz="0" w:space="0" w:color="auto"/>
        <w:left w:val="none" w:sz="0" w:space="0" w:color="auto"/>
        <w:bottom w:val="none" w:sz="0" w:space="0" w:color="auto"/>
        <w:right w:val="none" w:sz="0" w:space="0" w:color="auto"/>
      </w:divBdr>
      <w:divsChild>
        <w:div w:id="1298682207">
          <w:marLeft w:val="0"/>
          <w:marRight w:val="0"/>
          <w:marTop w:val="0"/>
          <w:marBottom w:val="0"/>
          <w:divBdr>
            <w:top w:val="none" w:sz="0" w:space="0" w:color="auto"/>
            <w:left w:val="none" w:sz="0" w:space="0" w:color="auto"/>
            <w:bottom w:val="none" w:sz="0" w:space="0" w:color="auto"/>
            <w:right w:val="none" w:sz="0" w:space="0" w:color="auto"/>
          </w:divBdr>
          <w:divsChild>
            <w:div w:id="20668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5082">
      <w:bodyDiv w:val="1"/>
      <w:marLeft w:val="0"/>
      <w:marRight w:val="0"/>
      <w:marTop w:val="0"/>
      <w:marBottom w:val="0"/>
      <w:divBdr>
        <w:top w:val="none" w:sz="0" w:space="0" w:color="auto"/>
        <w:left w:val="none" w:sz="0" w:space="0" w:color="auto"/>
        <w:bottom w:val="none" w:sz="0" w:space="0" w:color="auto"/>
        <w:right w:val="none" w:sz="0" w:space="0" w:color="auto"/>
      </w:divBdr>
    </w:div>
    <w:div w:id="1554777342">
      <w:bodyDiv w:val="1"/>
      <w:marLeft w:val="0"/>
      <w:marRight w:val="0"/>
      <w:marTop w:val="0"/>
      <w:marBottom w:val="0"/>
      <w:divBdr>
        <w:top w:val="none" w:sz="0" w:space="0" w:color="auto"/>
        <w:left w:val="none" w:sz="0" w:space="0" w:color="auto"/>
        <w:bottom w:val="none" w:sz="0" w:space="0" w:color="auto"/>
        <w:right w:val="none" w:sz="0" w:space="0" w:color="auto"/>
      </w:divBdr>
    </w:div>
    <w:div w:id="1558781163">
      <w:bodyDiv w:val="1"/>
      <w:marLeft w:val="0"/>
      <w:marRight w:val="0"/>
      <w:marTop w:val="0"/>
      <w:marBottom w:val="0"/>
      <w:divBdr>
        <w:top w:val="none" w:sz="0" w:space="0" w:color="auto"/>
        <w:left w:val="none" w:sz="0" w:space="0" w:color="auto"/>
        <w:bottom w:val="none" w:sz="0" w:space="0" w:color="auto"/>
        <w:right w:val="none" w:sz="0" w:space="0" w:color="auto"/>
      </w:divBdr>
    </w:div>
    <w:div w:id="1594974058">
      <w:bodyDiv w:val="1"/>
      <w:marLeft w:val="0"/>
      <w:marRight w:val="0"/>
      <w:marTop w:val="0"/>
      <w:marBottom w:val="0"/>
      <w:divBdr>
        <w:top w:val="none" w:sz="0" w:space="0" w:color="auto"/>
        <w:left w:val="none" w:sz="0" w:space="0" w:color="auto"/>
        <w:bottom w:val="none" w:sz="0" w:space="0" w:color="auto"/>
        <w:right w:val="none" w:sz="0" w:space="0" w:color="auto"/>
      </w:divBdr>
    </w:div>
    <w:div w:id="1596479817">
      <w:bodyDiv w:val="1"/>
      <w:marLeft w:val="0"/>
      <w:marRight w:val="0"/>
      <w:marTop w:val="0"/>
      <w:marBottom w:val="0"/>
      <w:divBdr>
        <w:top w:val="none" w:sz="0" w:space="0" w:color="auto"/>
        <w:left w:val="none" w:sz="0" w:space="0" w:color="auto"/>
        <w:bottom w:val="none" w:sz="0" w:space="0" w:color="auto"/>
        <w:right w:val="none" w:sz="0" w:space="0" w:color="auto"/>
      </w:divBdr>
    </w:div>
    <w:div w:id="1603148303">
      <w:bodyDiv w:val="1"/>
      <w:marLeft w:val="0"/>
      <w:marRight w:val="0"/>
      <w:marTop w:val="0"/>
      <w:marBottom w:val="0"/>
      <w:divBdr>
        <w:top w:val="none" w:sz="0" w:space="0" w:color="auto"/>
        <w:left w:val="none" w:sz="0" w:space="0" w:color="auto"/>
        <w:bottom w:val="none" w:sz="0" w:space="0" w:color="auto"/>
        <w:right w:val="none" w:sz="0" w:space="0" w:color="auto"/>
      </w:divBdr>
      <w:divsChild>
        <w:div w:id="1159464042">
          <w:marLeft w:val="0"/>
          <w:marRight w:val="0"/>
          <w:marTop w:val="0"/>
          <w:marBottom w:val="0"/>
          <w:divBdr>
            <w:top w:val="none" w:sz="0" w:space="0" w:color="auto"/>
            <w:left w:val="none" w:sz="0" w:space="0" w:color="auto"/>
            <w:bottom w:val="none" w:sz="0" w:space="0" w:color="auto"/>
            <w:right w:val="none" w:sz="0" w:space="0" w:color="auto"/>
          </w:divBdr>
          <w:divsChild>
            <w:div w:id="864753691">
              <w:marLeft w:val="0"/>
              <w:marRight w:val="0"/>
              <w:marTop w:val="0"/>
              <w:marBottom w:val="0"/>
              <w:divBdr>
                <w:top w:val="none" w:sz="0" w:space="0" w:color="auto"/>
                <w:left w:val="none" w:sz="0" w:space="0" w:color="auto"/>
                <w:bottom w:val="none" w:sz="0" w:space="0" w:color="auto"/>
                <w:right w:val="none" w:sz="0" w:space="0" w:color="auto"/>
              </w:divBdr>
              <w:divsChild>
                <w:div w:id="175650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9170">
      <w:bodyDiv w:val="1"/>
      <w:marLeft w:val="0"/>
      <w:marRight w:val="0"/>
      <w:marTop w:val="0"/>
      <w:marBottom w:val="0"/>
      <w:divBdr>
        <w:top w:val="none" w:sz="0" w:space="0" w:color="auto"/>
        <w:left w:val="none" w:sz="0" w:space="0" w:color="auto"/>
        <w:bottom w:val="none" w:sz="0" w:space="0" w:color="auto"/>
        <w:right w:val="none" w:sz="0" w:space="0" w:color="auto"/>
      </w:divBdr>
    </w:div>
    <w:div w:id="1611470885">
      <w:bodyDiv w:val="1"/>
      <w:marLeft w:val="0"/>
      <w:marRight w:val="0"/>
      <w:marTop w:val="0"/>
      <w:marBottom w:val="0"/>
      <w:divBdr>
        <w:top w:val="none" w:sz="0" w:space="0" w:color="auto"/>
        <w:left w:val="none" w:sz="0" w:space="0" w:color="auto"/>
        <w:bottom w:val="none" w:sz="0" w:space="0" w:color="auto"/>
        <w:right w:val="none" w:sz="0" w:space="0" w:color="auto"/>
      </w:divBdr>
    </w:div>
    <w:div w:id="1631280142">
      <w:bodyDiv w:val="1"/>
      <w:marLeft w:val="0"/>
      <w:marRight w:val="0"/>
      <w:marTop w:val="0"/>
      <w:marBottom w:val="0"/>
      <w:divBdr>
        <w:top w:val="none" w:sz="0" w:space="0" w:color="auto"/>
        <w:left w:val="none" w:sz="0" w:space="0" w:color="auto"/>
        <w:bottom w:val="none" w:sz="0" w:space="0" w:color="auto"/>
        <w:right w:val="none" w:sz="0" w:space="0" w:color="auto"/>
      </w:divBdr>
    </w:div>
    <w:div w:id="1646396494">
      <w:bodyDiv w:val="1"/>
      <w:marLeft w:val="0"/>
      <w:marRight w:val="0"/>
      <w:marTop w:val="0"/>
      <w:marBottom w:val="0"/>
      <w:divBdr>
        <w:top w:val="none" w:sz="0" w:space="0" w:color="auto"/>
        <w:left w:val="none" w:sz="0" w:space="0" w:color="auto"/>
        <w:bottom w:val="none" w:sz="0" w:space="0" w:color="auto"/>
        <w:right w:val="none" w:sz="0" w:space="0" w:color="auto"/>
      </w:divBdr>
    </w:div>
    <w:div w:id="1651905162">
      <w:bodyDiv w:val="1"/>
      <w:marLeft w:val="0"/>
      <w:marRight w:val="0"/>
      <w:marTop w:val="0"/>
      <w:marBottom w:val="0"/>
      <w:divBdr>
        <w:top w:val="none" w:sz="0" w:space="0" w:color="auto"/>
        <w:left w:val="none" w:sz="0" w:space="0" w:color="auto"/>
        <w:bottom w:val="none" w:sz="0" w:space="0" w:color="auto"/>
        <w:right w:val="none" w:sz="0" w:space="0" w:color="auto"/>
      </w:divBdr>
    </w:div>
    <w:div w:id="1670982584">
      <w:bodyDiv w:val="1"/>
      <w:marLeft w:val="0"/>
      <w:marRight w:val="0"/>
      <w:marTop w:val="0"/>
      <w:marBottom w:val="0"/>
      <w:divBdr>
        <w:top w:val="none" w:sz="0" w:space="0" w:color="auto"/>
        <w:left w:val="none" w:sz="0" w:space="0" w:color="auto"/>
        <w:bottom w:val="none" w:sz="0" w:space="0" w:color="auto"/>
        <w:right w:val="none" w:sz="0" w:space="0" w:color="auto"/>
      </w:divBdr>
    </w:div>
    <w:div w:id="1687975560">
      <w:bodyDiv w:val="1"/>
      <w:marLeft w:val="0"/>
      <w:marRight w:val="0"/>
      <w:marTop w:val="0"/>
      <w:marBottom w:val="0"/>
      <w:divBdr>
        <w:top w:val="none" w:sz="0" w:space="0" w:color="auto"/>
        <w:left w:val="none" w:sz="0" w:space="0" w:color="auto"/>
        <w:bottom w:val="none" w:sz="0" w:space="0" w:color="auto"/>
        <w:right w:val="none" w:sz="0" w:space="0" w:color="auto"/>
      </w:divBdr>
    </w:div>
    <w:div w:id="1691225378">
      <w:bodyDiv w:val="1"/>
      <w:marLeft w:val="0"/>
      <w:marRight w:val="0"/>
      <w:marTop w:val="0"/>
      <w:marBottom w:val="0"/>
      <w:divBdr>
        <w:top w:val="none" w:sz="0" w:space="0" w:color="auto"/>
        <w:left w:val="none" w:sz="0" w:space="0" w:color="auto"/>
        <w:bottom w:val="none" w:sz="0" w:space="0" w:color="auto"/>
        <w:right w:val="none" w:sz="0" w:space="0" w:color="auto"/>
      </w:divBdr>
    </w:div>
    <w:div w:id="1731998157">
      <w:bodyDiv w:val="1"/>
      <w:marLeft w:val="0"/>
      <w:marRight w:val="0"/>
      <w:marTop w:val="0"/>
      <w:marBottom w:val="0"/>
      <w:divBdr>
        <w:top w:val="none" w:sz="0" w:space="0" w:color="auto"/>
        <w:left w:val="none" w:sz="0" w:space="0" w:color="auto"/>
        <w:bottom w:val="none" w:sz="0" w:space="0" w:color="auto"/>
        <w:right w:val="none" w:sz="0" w:space="0" w:color="auto"/>
      </w:divBdr>
    </w:div>
    <w:div w:id="1774133861">
      <w:bodyDiv w:val="1"/>
      <w:marLeft w:val="0"/>
      <w:marRight w:val="0"/>
      <w:marTop w:val="0"/>
      <w:marBottom w:val="0"/>
      <w:divBdr>
        <w:top w:val="none" w:sz="0" w:space="0" w:color="auto"/>
        <w:left w:val="none" w:sz="0" w:space="0" w:color="auto"/>
        <w:bottom w:val="none" w:sz="0" w:space="0" w:color="auto"/>
        <w:right w:val="none" w:sz="0" w:space="0" w:color="auto"/>
      </w:divBdr>
    </w:div>
    <w:div w:id="1790931954">
      <w:bodyDiv w:val="1"/>
      <w:marLeft w:val="0"/>
      <w:marRight w:val="0"/>
      <w:marTop w:val="0"/>
      <w:marBottom w:val="0"/>
      <w:divBdr>
        <w:top w:val="none" w:sz="0" w:space="0" w:color="auto"/>
        <w:left w:val="none" w:sz="0" w:space="0" w:color="auto"/>
        <w:bottom w:val="none" w:sz="0" w:space="0" w:color="auto"/>
        <w:right w:val="none" w:sz="0" w:space="0" w:color="auto"/>
      </w:divBdr>
    </w:div>
    <w:div w:id="1799175984">
      <w:bodyDiv w:val="1"/>
      <w:marLeft w:val="0"/>
      <w:marRight w:val="0"/>
      <w:marTop w:val="0"/>
      <w:marBottom w:val="0"/>
      <w:divBdr>
        <w:top w:val="none" w:sz="0" w:space="0" w:color="auto"/>
        <w:left w:val="none" w:sz="0" w:space="0" w:color="auto"/>
        <w:bottom w:val="none" w:sz="0" w:space="0" w:color="auto"/>
        <w:right w:val="none" w:sz="0" w:space="0" w:color="auto"/>
      </w:divBdr>
    </w:div>
    <w:div w:id="1814986644">
      <w:bodyDiv w:val="1"/>
      <w:marLeft w:val="0"/>
      <w:marRight w:val="0"/>
      <w:marTop w:val="0"/>
      <w:marBottom w:val="0"/>
      <w:divBdr>
        <w:top w:val="none" w:sz="0" w:space="0" w:color="auto"/>
        <w:left w:val="none" w:sz="0" w:space="0" w:color="auto"/>
        <w:bottom w:val="none" w:sz="0" w:space="0" w:color="auto"/>
        <w:right w:val="none" w:sz="0" w:space="0" w:color="auto"/>
      </w:divBdr>
      <w:divsChild>
        <w:div w:id="712652283">
          <w:marLeft w:val="0"/>
          <w:marRight w:val="0"/>
          <w:marTop w:val="0"/>
          <w:marBottom w:val="0"/>
          <w:divBdr>
            <w:top w:val="none" w:sz="0" w:space="0" w:color="auto"/>
            <w:left w:val="none" w:sz="0" w:space="0" w:color="auto"/>
            <w:bottom w:val="none" w:sz="0" w:space="0" w:color="auto"/>
            <w:right w:val="none" w:sz="0" w:space="0" w:color="auto"/>
          </w:divBdr>
          <w:divsChild>
            <w:div w:id="11004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066">
      <w:bodyDiv w:val="1"/>
      <w:marLeft w:val="0"/>
      <w:marRight w:val="0"/>
      <w:marTop w:val="0"/>
      <w:marBottom w:val="0"/>
      <w:divBdr>
        <w:top w:val="none" w:sz="0" w:space="0" w:color="auto"/>
        <w:left w:val="none" w:sz="0" w:space="0" w:color="auto"/>
        <w:bottom w:val="none" w:sz="0" w:space="0" w:color="auto"/>
        <w:right w:val="none" w:sz="0" w:space="0" w:color="auto"/>
      </w:divBdr>
    </w:div>
    <w:div w:id="1836409940">
      <w:bodyDiv w:val="1"/>
      <w:marLeft w:val="0"/>
      <w:marRight w:val="0"/>
      <w:marTop w:val="0"/>
      <w:marBottom w:val="0"/>
      <w:divBdr>
        <w:top w:val="none" w:sz="0" w:space="0" w:color="auto"/>
        <w:left w:val="none" w:sz="0" w:space="0" w:color="auto"/>
        <w:bottom w:val="none" w:sz="0" w:space="0" w:color="auto"/>
        <w:right w:val="none" w:sz="0" w:space="0" w:color="auto"/>
      </w:divBdr>
    </w:div>
    <w:div w:id="1839613557">
      <w:bodyDiv w:val="1"/>
      <w:marLeft w:val="0"/>
      <w:marRight w:val="0"/>
      <w:marTop w:val="0"/>
      <w:marBottom w:val="0"/>
      <w:divBdr>
        <w:top w:val="none" w:sz="0" w:space="0" w:color="auto"/>
        <w:left w:val="none" w:sz="0" w:space="0" w:color="auto"/>
        <w:bottom w:val="none" w:sz="0" w:space="0" w:color="auto"/>
        <w:right w:val="none" w:sz="0" w:space="0" w:color="auto"/>
      </w:divBdr>
    </w:div>
    <w:div w:id="1846629018">
      <w:bodyDiv w:val="1"/>
      <w:marLeft w:val="0"/>
      <w:marRight w:val="0"/>
      <w:marTop w:val="0"/>
      <w:marBottom w:val="0"/>
      <w:divBdr>
        <w:top w:val="none" w:sz="0" w:space="0" w:color="auto"/>
        <w:left w:val="none" w:sz="0" w:space="0" w:color="auto"/>
        <w:bottom w:val="none" w:sz="0" w:space="0" w:color="auto"/>
        <w:right w:val="none" w:sz="0" w:space="0" w:color="auto"/>
      </w:divBdr>
    </w:div>
    <w:div w:id="1864245817">
      <w:bodyDiv w:val="1"/>
      <w:marLeft w:val="0"/>
      <w:marRight w:val="0"/>
      <w:marTop w:val="0"/>
      <w:marBottom w:val="0"/>
      <w:divBdr>
        <w:top w:val="none" w:sz="0" w:space="0" w:color="auto"/>
        <w:left w:val="none" w:sz="0" w:space="0" w:color="auto"/>
        <w:bottom w:val="none" w:sz="0" w:space="0" w:color="auto"/>
        <w:right w:val="none" w:sz="0" w:space="0" w:color="auto"/>
      </w:divBdr>
    </w:div>
    <w:div w:id="1912234666">
      <w:bodyDiv w:val="1"/>
      <w:marLeft w:val="0"/>
      <w:marRight w:val="0"/>
      <w:marTop w:val="0"/>
      <w:marBottom w:val="0"/>
      <w:divBdr>
        <w:top w:val="none" w:sz="0" w:space="0" w:color="auto"/>
        <w:left w:val="none" w:sz="0" w:space="0" w:color="auto"/>
        <w:bottom w:val="none" w:sz="0" w:space="0" w:color="auto"/>
        <w:right w:val="none" w:sz="0" w:space="0" w:color="auto"/>
      </w:divBdr>
    </w:div>
    <w:div w:id="1976639497">
      <w:bodyDiv w:val="1"/>
      <w:marLeft w:val="0"/>
      <w:marRight w:val="0"/>
      <w:marTop w:val="0"/>
      <w:marBottom w:val="0"/>
      <w:divBdr>
        <w:top w:val="none" w:sz="0" w:space="0" w:color="auto"/>
        <w:left w:val="none" w:sz="0" w:space="0" w:color="auto"/>
        <w:bottom w:val="none" w:sz="0" w:space="0" w:color="auto"/>
        <w:right w:val="none" w:sz="0" w:space="0" w:color="auto"/>
      </w:divBdr>
    </w:div>
    <w:div w:id="1978220152">
      <w:bodyDiv w:val="1"/>
      <w:marLeft w:val="0"/>
      <w:marRight w:val="0"/>
      <w:marTop w:val="0"/>
      <w:marBottom w:val="0"/>
      <w:divBdr>
        <w:top w:val="none" w:sz="0" w:space="0" w:color="auto"/>
        <w:left w:val="none" w:sz="0" w:space="0" w:color="auto"/>
        <w:bottom w:val="none" w:sz="0" w:space="0" w:color="auto"/>
        <w:right w:val="none" w:sz="0" w:space="0" w:color="auto"/>
      </w:divBdr>
    </w:div>
    <w:div w:id="2015840489">
      <w:bodyDiv w:val="1"/>
      <w:marLeft w:val="0"/>
      <w:marRight w:val="0"/>
      <w:marTop w:val="0"/>
      <w:marBottom w:val="0"/>
      <w:divBdr>
        <w:top w:val="none" w:sz="0" w:space="0" w:color="auto"/>
        <w:left w:val="none" w:sz="0" w:space="0" w:color="auto"/>
        <w:bottom w:val="none" w:sz="0" w:space="0" w:color="auto"/>
        <w:right w:val="none" w:sz="0" w:space="0" w:color="auto"/>
      </w:divBdr>
    </w:div>
    <w:div w:id="2084987440">
      <w:bodyDiv w:val="1"/>
      <w:marLeft w:val="0"/>
      <w:marRight w:val="0"/>
      <w:marTop w:val="0"/>
      <w:marBottom w:val="0"/>
      <w:divBdr>
        <w:top w:val="none" w:sz="0" w:space="0" w:color="auto"/>
        <w:left w:val="none" w:sz="0" w:space="0" w:color="auto"/>
        <w:bottom w:val="none" w:sz="0" w:space="0" w:color="auto"/>
        <w:right w:val="none" w:sz="0" w:space="0" w:color="auto"/>
      </w:divBdr>
    </w:div>
    <w:div w:id="2117557774">
      <w:bodyDiv w:val="1"/>
      <w:marLeft w:val="0"/>
      <w:marRight w:val="0"/>
      <w:marTop w:val="0"/>
      <w:marBottom w:val="0"/>
      <w:divBdr>
        <w:top w:val="none" w:sz="0" w:space="0" w:color="auto"/>
        <w:left w:val="none" w:sz="0" w:space="0" w:color="auto"/>
        <w:bottom w:val="none" w:sz="0" w:space="0" w:color="auto"/>
        <w:right w:val="none" w:sz="0" w:space="0" w:color="auto"/>
      </w:divBdr>
    </w:div>
    <w:div w:id="214250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hyperlink" Target="http://en.wikipedia.org/wiki/Comparison_of_statistical_packages" TargetMode="External"/><Relationship Id="rId303" Type="http://schemas.openxmlformats.org/officeDocument/2006/relationships/hyperlink" Target="http://en.wikipedia.org/wiki/SAS_System" TargetMode="External"/><Relationship Id="rId21" Type="http://schemas.openxmlformats.org/officeDocument/2006/relationships/oleObject" Target="embeddings/oleObject1.bin"/><Relationship Id="rId42" Type="http://schemas.openxmlformats.org/officeDocument/2006/relationships/image" Target="media/image29.emf"/><Relationship Id="rId63" Type="http://schemas.openxmlformats.org/officeDocument/2006/relationships/image" Target="media/image49.png"/><Relationship Id="rId84" Type="http://schemas.openxmlformats.org/officeDocument/2006/relationships/image" Target="media/image67.png"/><Relationship Id="rId138" Type="http://schemas.openxmlformats.org/officeDocument/2006/relationships/image" Target="media/image119.png"/><Relationship Id="rId159" Type="http://schemas.openxmlformats.org/officeDocument/2006/relationships/image" Target="media/image140.png"/><Relationship Id="rId324" Type="http://schemas.openxmlformats.org/officeDocument/2006/relationships/hyperlink" Target="http://prdownloads.sourceforge.net/gretl/gretl-1.9.9.exe" TargetMode="External"/><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emf"/><Relationship Id="rId226" Type="http://schemas.openxmlformats.org/officeDocument/2006/relationships/image" Target="media/image206.png"/><Relationship Id="rId247" Type="http://schemas.openxmlformats.org/officeDocument/2006/relationships/hyperlink" Target="http://sankhya.isical.ac.in/search/67_2/2005015.pdf" TargetMode="External"/><Relationship Id="rId107" Type="http://schemas.openxmlformats.org/officeDocument/2006/relationships/image" Target="media/image89.wmf"/><Relationship Id="rId268" Type="http://schemas.openxmlformats.org/officeDocument/2006/relationships/hyperlink" Target="http://en.wikipedia.org/wiki/Probit_model" TargetMode="External"/><Relationship Id="rId289" Type="http://schemas.openxmlformats.org/officeDocument/2006/relationships/hyperlink" Target="http://en.wikipedia.org/wiki/Comparison_of_statistical_packages" TargetMode="External"/><Relationship Id="rId11" Type="http://schemas.openxmlformats.org/officeDocument/2006/relationships/image" Target="media/image3.emf"/><Relationship Id="rId32" Type="http://schemas.openxmlformats.org/officeDocument/2006/relationships/hyperlink" Target="http://www.math.csusb.edu/faculty/stanton/m262/regress/" TargetMode="External"/><Relationship Id="rId53" Type="http://schemas.openxmlformats.org/officeDocument/2006/relationships/image" Target="media/image40.emf"/><Relationship Id="rId74" Type="http://schemas.openxmlformats.org/officeDocument/2006/relationships/hyperlink" Target="http://peltiertech.com/WordPress/loess-utility-awesome-update/" TargetMode="External"/><Relationship Id="rId128" Type="http://schemas.openxmlformats.org/officeDocument/2006/relationships/image" Target="media/image109.png"/><Relationship Id="rId149" Type="http://schemas.openxmlformats.org/officeDocument/2006/relationships/image" Target="media/image130.png"/><Relationship Id="rId314" Type="http://schemas.openxmlformats.org/officeDocument/2006/relationships/hyperlink" Target="http://en.wikipedia.org/w/index.php?title=Statistix&amp;action=edit&amp;redlink=1" TargetMode="External"/><Relationship Id="rId5" Type="http://schemas.openxmlformats.org/officeDocument/2006/relationships/settings" Target="settings.xml"/><Relationship Id="rId95" Type="http://schemas.openxmlformats.org/officeDocument/2006/relationships/image" Target="media/image78.emf"/><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6.png"/><Relationship Id="rId237" Type="http://schemas.openxmlformats.org/officeDocument/2006/relationships/image" Target="media/image217.emf"/><Relationship Id="rId258" Type="http://schemas.openxmlformats.org/officeDocument/2006/relationships/hyperlink" Target="http://en.wikipedia.org/wiki/Comparison_of_statistical_packages" TargetMode="External"/><Relationship Id="rId279" Type="http://schemas.openxmlformats.org/officeDocument/2006/relationships/hyperlink" Target="http://en.wikipedia.org/w/index.php?title=EasyReg&amp;action=edit&amp;redlink=1" TargetMode="External"/><Relationship Id="rId22" Type="http://schemas.openxmlformats.org/officeDocument/2006/relationships/image" Target="media/image11.png"/><Relationship Id="rId43" Type="http://schemas.openxmlformats.org/officeDocument/2006/relationships/image" Target="media/image30.emf"/><Relationship Id="rId64" Type="http://schemas.openxmlformats.org/officeDocument/2006/relationships/oleObject" Target="embeddings/oleObject3.bin"/><Relationship Id="rId118" Type="http://schemas.openxmlformats.org/officeDocument/2006/relationships/image" Target="media/image99.png"/><Relationship Id="rId139" Type="http://schemas.openxmlformats.org/officeDocument/2006/relationships/image" Target="media/image120.png"/><Relationship Id="rId290" Type="http://schemas.openxmlformats.org/officeDocument/2006/relationships/hyperlink" Target="http://en.wikipedia.org/wiki/MedCalc" TargetMode="External"/><Relationship Id="rId304" Type="http://schemas.openxmlformats.org/officeDocument/2006/relationships/hyperlink" Target="http://en.wikipedia.org/wiki/SHAZAM_%28software%29" TargetMode="External"/><Relationship Id="rId325" Type="http://schemas.openxmlformats.org/officeDocument/2006/relationships/image" Target="media/image225.png"/><Relationship Id="rId85" Type="http://schemas.openxmlformats.org/officeDocument/2006/relationships/image" Target="media/image68.wmf"/><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emf"/><Relationship Id="rId227" Type="http://schemas.openxmlformats.org/officeDocument/2006/relationships/image" Target="media/image207.png"/><Relationship Id="rId248" Type="http://schemas.openxmlformats.org/officeDocument/2006/relationships/hyperlink" Target="http://www.scielo.org.mx/pdf/rmcg/v26n2/v26n2a18.pdf" TargetMode="External"/><Relationship Id="rId269" Type="http://schemas.openxmlformats.org/officeDocument/2006/relationships/hyperlink" Target="http://en.wikipedia.org/wiki/Poisson_regression" TargetMode="External"/><Relationship Id="rId12" Type="http://schemas.openxmlformats.org/officeDocument/2006/relationships/header" Target="header1.xml"/><Relationship Id="rId33" Type="http://schemas.openxmlformats.org/officeDocument/2006/relationships/image" Target="media/image21.png"/><Relationship Id="rId108" Type="http://schemas.openxmlformats.org/officeDocument/2006/relationships/image" Target="media/image90.wmf"/><Relationship Id="rId129" Type="http://schemas.openxmlformats.org/officeDocument/2006/relationships/image" Target="media/image110.png"/><Relationship Id="rId280" Type="http://schemas.openxmlformats.org/officeDocument/2006/relationships/hyperlink" Target="http://en.wikipedia.org/wiki/Epi_Info" TargetMode="External"/><Relationship Id="rId315" Type="http://schemas.openxmlformats.org/officeDocument/2006/relationships/hyperlink" Target="http://en.wikipedia.org/wiki/SYSTAT" TargetMode="External"/><Relationship Id="rId54" Type="http://schemas.openxmlformats.org/officeDocument/2006/relationships/image" Target="media/image41.emf"/><Relationship Id="rId75" Type="http://schemas.openxmlformats.org/officeDocument/2006/relationships/hyperlink" Target="http://peltiertech.com/WordPress/loess-utility-what-the-buttons-mean/" TargetMode="External"/><Relationship Id="rId96" Type="http://schemas.openxmlformats.org/officeDocument/2006/relationships/hyperlink" Target="http://gretl.sourceforge.net/" TargetMode="External"/><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7.png"/><Relationship Id="rId6" Type="http://schemas.openxmlformats.org/officeDocument/2006/relationships/webSettings" Target="webSettings.xml"/><Relationship Id="rId238" Type="http://schemas.openxmlformats.org/officeDocument/2006/relationships/image" Target="media/image218.png"/><Relationship Id="rId259" Type="http://schemas.openxmlformats.org/officeDocument/2006/relationships/hyperlink" Target="http://en.wikipedia.org/wiki/Ordinary_least_squares" TargetMode="External"/><Relationship Id="rId23" Type="http://schemas.openxmlformats.org/officeDocument/2006/relationships/image" Target="media/image12.emf"/><Relationship Id="rId119" Type="http://schemas.openxmlformats.org/officeDocument/2006/relationships/image" Target="media/image100.png"/><Relationship Id="rId270" Type="http://schemas.openxmlformats.org/officeDocument/2006/relationships/hyperlink" Target="http://en.wikipedia.org/wiki/Multiple_linear_regression" TargetMode="External"/><Relationship Id="rId291" Type="http://schemas.openxmlformats.org/officeDocument/2006/relationships/hyperlink" Target="http://en.wikipedia.org/wiki/Minitab" TargetMode="External"/><Relationship Id="rId305" Type="http://schemas.openxmlformats.org/officeDocument/2006/relationships/hyperlink" Target="http://en.wikipedia.org/wiki/SOCR" TargetMode="External"/><Relationship Id="rId326" Type="http://schemas.openxmlformats.org/officeDocument/2006/relationships/hyperlink" Target="http://gretl.sourceforge.net/gretl_and_R.html" TargetMode="External"/><Relationship Id="rId44" Type="http://schemas.openxmlformats.org/officeDocument/2006/relationships/image" Target="media/image31.wmf"/><Relationship Id="rId65" Type="http://schemas.openxmlformats.org/officeDocument/2006/relationships/image" Target="media/image50.png"/><Relationship Id="rId86" Type="http://schemas.openxmlformats.org/officeDocument/2006/relationships/image" Target="media/image69.emf"/><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emf"/><Relationship Id="rId228" Type="http://schemas.openxmlformats.org/officeDocument/2006/relationships/image" Target="media/image208.png"/><Relationship Id="rId249" Type="http://schemas.openxmlformats.org/officeDocument/2006/relationships/hyperlink" Target="http://vassarstats.net/textbook/" TargetMode="External"/><Relationship Id="rId13" Type="http://schemas.openxmlformats.org/officeDocument/2006/relationships/header" Target="header2.xml"/><Relationship Id="rId109" Type="http://schemas.openxmlformats.org/officeDocument/2006/relationships/image" Target="media/image91.emf"/><Relationship Id="rId260" Type="http://schemas.openxmlformats.org/officeDocument/2006/relationships/hyperlink" Target="http://en.wikipedia.org/wiki/Weighted_least_squares" TargetMode="External"/><Relationship Id="rId281" Type="http://schemas.openxmlformats.org/officeDocument/2006/relationships/hyperlink" Target="http://en.wikipedia.org/wiki/EViews" TargetMode="External"/><Relationship Id="rId316" Type="http://schemas.openxmlformats.org/officeDocument/2006/relationships/hyperlink" Target="http://en.wikipedia.org/w/index.php?title=Total_Access_Statistics&amp;action=edit&amp;redlink=1" TargetMode="External"/><Relationship Id="rId34" Type="http://schemas.openxmlformats.org/officeDocument/2006/relationships/image" Target="media/image22.png"/><Relationship Id="rId55" Type="http://schemas.openxmlformats.org/officeDocument/2006/relationships/image" Target="media/image42.emf"/><Relationship Id="rId76" Type="http://schemas.openxmlformats.org/officeDocument/2006/relationships/image" Target="media/image59.png"/><Relationship Id="rId97" Type="http://schemas.openxmlformats.org/officeDocument/2006/relationships/image" Target="media/image79.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footnotes" Target="foot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8.png"/><Relationship Id="rId239" Type="http://schemas.openxmlformats.org/officeDocument/2006/relationships/image" Target="media/image219.png"/><Relationship Id="rId250" Type="http://schemas.openxmlformats.org/officeDocument/2006/relationships/hyperlink" Target="http://peteysoft.users.sourceforge.net/TRES_A_507795.pdf.%20Visitato%2011%20setiembre%202012" TargetMode="External"/><Relationship Id="rId271" Type="http://schemas.openxmlformats.org/officeDocument/2006/relationships/hyperlink" Target="http://en.wikipedia.org/w/index.php?title=AcaStat&amp;action=edit&amp;redlink=1" TargetMode="External"/><Relationship Id="rId292" Type="http://schemas.openxmlformats.org/officeDocument/2006/relationships/hyperlink" Target="http://en.wikipedia.org/w/index.php?title=NCSS_%28software%29&amp;action=edit&amp;redlink=1" TargetMode="External"/><Relationship Id="rId306" Type="http://schemas.openxmlformats.org/officeDocument/2006/relationships/hyperlink" Target="http://en.wikipedia.org/wiki/SPlus" TargetMode="External"/><Relationship Id="rId24" Type="http://schemas.openxmlformats.org/officeDocument/2006/relationships/image" Target="media/image13.emf"/><Relationship Id="rId45" Type="http://schemas.openxmlformats.org/officeDocument/2006/relationships/image" Target="media/image32.wmf"/><Relationship Id="rId66" Type="http://schemas.openxmlformats.org/officeDocument/2006/relationships/image" Target="media/image51.emf"/><Relationship Id="rId87" Type="http://schemas.openxmlformats.org/officeDocument/2006/relationships/image" Target="media/image70.wmf"/><Relationship Id="rId110" Type="http://schemas.openxmlformats.org/officeDocument/2006/relationships/image" Target="media/image92.emf"/><Relationship Id="rId131" Type="http://schemas.openxmlformats.org/officeDocument/2006/relationships/image" Target="media/image112.png"/><Relationship Id="rId327" Type="http://schemas.openxmlformats.org/officeDocument/2006/relationships/hyperlink" Target="http://www.gnu.org/software/octave" TargetMode="External"/><Relationship Id="rId152" Type="http://schemas.openxmlformats.org/officeDocument/2006/relationships/image" Target="media/image133.png"/><Relationship Id="rId173" Type="http://schemas.openxmlformats.org/officeDocument/2006/relationships/image" Target="media/image154.emf"/><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hyperlink" Target="http://en.wikipedia.org/wiki/Two-stage_least_squares" TargetMode="External"/><Relationship Id="rId14" Type="http://schemas.openxmlformats.org/officeDocument/2006/relationships/image" Target="media/image4.png"/><Relationship Id="rId35" Type="http://schemas.openxmlformats.org/officeDocument/2006/relationships/hyperlink" Target="http://www.math.csusb.edu/faculty/stanton/m262/regress/" TargetMode="External"/><Relationship Id="rId56" Type="http://schemas.openxmlformats.org/officeDocument/2006/relationships/image" Target="media/image43.emf"/><Relationship Id="rId77" Type="http://schemas.openxmlformats.org/officeDocument/2006/relationships/image" Target="media/image60.png"/><Relationship Id="rId100" Type="http://schemas.openxmlformats.org/officeDocument/2006/relationships/image" Target="media/image82.emf"/><Relationship Id="rId282" Type="http://schemas.openxmlformats.org/officeDocument/2006/relationships/hyperlink" Target="http://en.wikipedia.org/wiki/GAUSS_%28software%29" TargetMode="External"/><Relationship Id="rId317" Type="http://schemas.openxmlformats.org/officeDocument/2006/relationships/hyperlink" Target="http://en.wikipedia.org/wiki/UNISTAT"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emf"/><Relationship Id="rId93" Type="http://schemas.openxmlformats.org/officeDocument/2006/relationships/image" Target="media/image76.wmf"/><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4.png"/><Relationship Id="rId230" Type="http://schemas.openxmlformats.org/officeDocument/2006/relationships/image" Target="media/image210.png"/><Relationship Id="rId235" Type="http://schemas.openxmlformats.org/officeDocument/2006/relationships/image" Target="media/image215.emf"/><Relationship Id="rId251" Type="http://schemas.openxmlformats.org/officeDocument/2006/relationships/hyperlink" Target="http://peltiertech.com/WordPress/loess-utility-what-the-buttons-mean/" TargetMode="External"/><Relationship Id="rId256" Type="http://schemas.openxmlformats.org/officeDocument/2006/relationships/hyperlink" Target="http://courses.education.illinois.edu/EdPsy584/lectures/tenBerge_leastsquaresbook.pdf" TargetMode="External"/><Relationship Id="rId277" Type="http://schemas.openxmlformats.org/officeDocument/2006/relationships/hyperlink" Target="http://en.wikipedia.org/wiki/BMDP" TargetMode="External"/><Relationship Id="rId298" Type="http://schemas.openxmlformats.org/officeDocument/2006/relationships/hyperlink" Target="http://en.wikipedia.org/wiki/R_Commander" TargetMode="External"/><Relationship Id="rId25" Type="http://schemas.openxmlformats.org/officeDocument/2006/relationships/image" Target="media/image14.emf"/><Relationship Id="rId46" Type="http://schemas.openxmlformats.org/officeDocument/2006/relationships/image" Target="media/image33.png"/><Relationship Id="rId67" Type="http://schemas.openxmlformats.org/officeDocument/2006/relationships/image" Target="media/image52.emf"/><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gif"/><Relationship Id="rId272" Type="http://schemas.openxmlformats.org/officeDocument/2006/relationships/hyperlink" Target="http://en.wikipedia.org/w/index.php?title=ADaMSoft&amp;action=edit&amp;redlink=1" TargetMode="External"/><Relationship Id="rId293" Type="http://schemas.openxmlformats.org/officeDocument/2006/relationships/hyperlink" Target="http://en.wikipedia.org/wiki/NMath_Stats" TargetMode="External"/><Relationship Id="rId302" Type="http://schemas.openxmlformats.org/officeDocument/2006/relationships/hyperlink" Target="http://en.wikipedia.org/wiki/SAGE_%28computer_algebra_system%29" TargetMode="External"/><Relationship Id="rId307" Type="http://schemas.openxmlformats.org/officeDocument/2006/relationships/hyperlink" Target="http://en.wikipedia.org/wiki/SPSS" TargetMode="External"/><Relationship Id="rId323" Type="http://schemas.openxmlformats.org/officeDocument/2006/relationships/hyperlink" Target="http://fsf.org/" TargetMode="External"/><Relationship Id="rId328" Type="http://schemas.openxmlformats.org/officeDocument/2006/relationships/hyperlink" Target="http://www.doornik.com" TargetMode="External"/><Relationship Id="rId20" Type="http://schemas.openxmlformats.org/officeDocument/2006/relationships/image" Target="media/image10.wmf"/><Relationship Id="rId41" Type="http://schemas.openxmlformats.org/officeDocument/2006/relationships/image" Target="media/image28.wmf"/><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image" Target="media/image71.emf"/><Relationship Id="rId111" Type="http://schemas.openxmlformats.org/officeDocument/2006/relationships/hyperlink" Target="http://www.jowerner.homepage.t-online.de/download.htm" TargetMode="External"/><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hyperlink" Target="http://gretl.sourceforge.net/" TargetMode="External"/><Relationship Id="rId190" Type="http://schemas.openxmlformats.org/officeDocument/2006/relationships/image" Target="media/image171.png"/><Relationship Id="rId204" Type="http://schemas.openxmlformats.org/officeDocument/2006/relationships/image" Target="media/image185.png"/><Relationship Id="rId220" Type="http://schemas.openxmlformats.org/officeDocument/2006/relationships/image" Target="media/image200.png"/><Relationship Id="rId225" Type="http://schemas.openxmlformats.org/officeDocument/2006/relationships/image" Target="media/image205.png"/><Relationship Id="rId241" Type="http://schemas.openxmlformats.org/officeDocument/2006/relationships/image" Target="media/image221.png"/><Relationship Id="rId246" Type="http://schemas.openxmlformats.org/officeDocument/2006/relationships/hyperlink" Target="http://gretl.sourceforge.net/win32/" TargetMode="External"/><Relationship Id="rId267" Type="http://schemas.openxmlformats.org/officeDocument/2006/relationships/hyperlink" Target="http://en.wikipedia.org/wiki/Quantile_regression" TargetMode="External"/><Relationship Id="rId288" Type="http://schemas.openxmlformats.org/officeDocument/2006/relationships/hyperlink" Target="http://en.wikipedia.org/wiki/Comparison_of_statistical_packages" TargetMode="External"/><Relationship Id="rId15" Type="http://schemas.openxmlformats.org/officeDocument/2006/relationships/image" Target="media/image5.emf"/><Relationship Id="rId36" Type="http://schemas.openxmlformats.org/officeDocument/2006/relationships/image" Target="media/image23.emf"/><Relationship Id="rId57" Type="http://schemas.openxmlformats.org/officeDocument/2006/relationships/image" Target="media/image44.emf"/><Relationship Id="rId106" Type="http://schemas.openxmlformats.org/officeDocument/2006/relationships/image" Target="media/image88.emf"/><Relationship Id="rId127" Type="http://schemas.openxmlformats.org/officeDocument/2006/relationships/image" Target="media/image108.png"/><Relationship Id="rId262" Type="http://schemas.openxmlformats.org/officeDocument/2006/relationships/hyperlink" Target="http://en.wikipedia.org/wiki/Nonlinear_least_squares" TargetMode="External"/><Relationship Id="rId283" Type="http://schemas.openxmlformats.org/officeDocument/2006/relationships/hyperlink" Target="http://en.wikipedia.org/w/index.php?title=Golden_Helix&amp;action=edit&amp;redlink=1" TargetMode="External"/><Relationship Id="rId313" Type="http://schemas.openxmlformats.org/officeDocument/2006/relationships/hyperlink" Target="http://en.wikipedia.org/w/index.php?title=StatsDirect&amp;action=edit&amp;redlink=1" TargetMode="External"/><Relationship Id="rId318" Type="http://schemas.openxmlformats.org/officeDocument/2006/relationships/hyperlink" Target="http://en.wikipedia.org/wiki/The_Unscrambler" TargetMode="External"/><Relationship Id="rId10" Type="http://schemas.openxmlformats.org/officeDocument/2006/relationships/image" Target="media/image2.emf"/><Relationship Id="rId31" Type="http://schemas.openxmlformats.org/officeDocument/2006/relationships/image" Target="media/image20.png"/><Relationship Id="rId52" Type="http://schemas.openxmlformats.org/officeDocument/2006/relationships/image" Target="media/image39.wmf"/><Relationship Id="rId73" Type="http://schemas.openxmlformats.org/officeDocument/2006/relationships/image" Target="media/image58.emf"/><Relationship Id="rId78" Type="http://schemas.openxmlformats.org/officeDocument/2006/relationships/image" Target="media/image61.gif"/><Relationship Id="rId94" Type="http://schemas.openxmlformats.org/officeDocument/2006/relationships/image" Target="media/image77.emf"/><Relationship Id="rId99" Type="http://schemas.openxmlformats.org/officeDocument/2006/relationships/image" Target="media/image81.png"/><Relationship Id="rId101" Type="http://schemas.openxmlformats.org/officeDocument/2006/relationships/image" Target="media/image83.emf"/><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1.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6.emf"/><Relationship Id="rId257" Type="http://schemas.openxmlformats.org/officeDocument/2006/relationships/hyperlink" Target="http://mathworld.wolfram.com/LeastSquaresFitting.html" TargetMode="External"/><Relationship Id="rId278" Type="http://schemas.openxmlformats.org/officeDocument/2006/relationships/hyperlink" Target="http://en.wikipedia.org/w/index.php?title=BrightStat&amp;action=edit&amp;redlink=1" TargetMode="External"/><Relationship Id="rId26" Type="http://schemas.openxmlformats.org/officeDocument/2006/relationships/image" Target="media/image15.emf"/><Relationship Id="rId231" Type="http://schemas.openxmlformats.org/officeDocument/2006/relationships/image" Target="media/image211.png"/><Relationship Id="rId252" Type="http://schemas.openxmlformats.org/officeDocument/2006/relationships/hyperlink" Target="http://peltiertech.com/WordPress/loess-smoothing-in-excel/" TargetMode="External"/><Relationship Id="rId273" Type="http://schemas.openxmlformats.org/officeDocument/2006/relationships/hyperlink" Target="http://en.wikipedia.org/wiki/Analyse-it" TargetMode="External"/><Relationship Id="rId294" Type="http://schemas.openxmlformats.org/officeDocument/2006/relationships/hyperlink" Target="http://en.wikipedia.org/wiki/Origin_%28software%29" TargetMode="External"/><Relationship Id="rId308" Type="http://schemas.openxmlformats.org/officeDocument/2006/relationships/hyperlink" Target="http://en.wikipedia.org/wiki/Stata" TargetMode="External"/><Relationship Id="rId329" Type="http://schemas.openxmlformats.org/officeDocument/2006/relationships/hyperlink" Target="http://people.stern.nyu.edu/wgreene/RandomParameters.pdf" TargetMode="External"/><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2.emf"/><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6.emf"/><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hyperlink" Target="http://en.wikipedia.org/wiki/Logistic_regression" TargetMode="External"/><Relationship Id="rId284" Type="http://schemas.openxmlformats.org/officeDocument/2006/relationships/hyperlink" Target="http://en.wikipedia.org/wiki/GraphPad_Prism" TargetMode="External"/><Relationship Id="rId319" Type="http://schemas.openxmlformats.org/officeDocument/2006/relationships/hyperlink" Target="http://en.wikipedia.org/w/index.php?title=VisualStat&amp;action=edit&amp;redlink=1" TargetMode="External"/><Relationship Id="rId37" Type="http://schemas.openxmlformats.org/officeDocument/2006/relationships/image" Target="media/image24.wmf"/><Relationship Id="rId58" Type="http://schemas.openxmlformats.org/officeDocument/2006/relationships/image" Target="media/image45.emf"/><Relationship Id="rId79" Type="http://schemas.openxmlformats.org/officeDocument/2006/relationships/image" Target="media/image62.png"/><Relationship Id="rId102" Type="http://schemas.openxmlformats.org/officeDocument/2006/relationships/image" Target="media/image84.emf"/><Relationship Id="rId123" Type="http://schemas.openxmlformats.org/officeDocument/2006/relationships/image" Target="media/image104.png"/><Relationship Id="rId144" Type="http://schemas.openxmlformats.org/officeDocument/2006/relationships/image" Target="media/image125.png"/><Relationship Id="rId330" Type="http://schemas.openxmlformats.org/officeDocument/2006/relationships/fontTable" Target="fontTable.xml"/><Relationship Id="rId90" Type="http://schemas.openxmlformats.org/officeDocument/2006/relationships/image" Target="media/image73.wmf"/><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hyperlink" Target="http://peltiertech.com/WordPress/loess-utility-for-excel/" TargetMode="External"/><Relationship Id="rId274" Type="http://schemas.openxmlformats.org/officeDocument/2006/relationships/hyperlink" Target="http://en.wikipedia.org/w/index.php?title=Auguri&amp;action=edit&amp;redlink=1" TargetMode="External"/><Relationship Id="rId295" Type="http://schemas.openxmlformats.org/officeDocument/2006/relationships/hyperlink" Target="http://en.wikipedia.org/w/index.php?title=Partek_%28software%29&amp;action=edit&amp;redlink=1" TargetMode="External"/><Relationship Id="rId309" Type="http://schemas.openxmlformats.org/officeDocument/2006/relationships/hyperlink" Target="http://en.wikipedia.org/wiki/Statgraphics" TargetMode="External"/><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4.emf"/><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hyperlink" Target="http://en.wikipedia.org/wiki/Winpepi" TargetMode="External"/><Relationship Id="rId80" Type="http://schemas.openxmlformats.org/officeDocument/2006/relationships/image" Target="media/image63.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2.png"/><Relationship Id="rId243" Type="http://schemas.openxmlformats.org/officeDocument/2006/relationships/image" Target="media/image223.emf"/><Relationship Id="rId264" Type="http://schemas.openxmlformats.org/officeDocument/2006/relationships/hyperlink" Target="http://en.wikipedia.org/wiki/Generalized_linear_models" TargetMode="External"/><Relationship Id="rId285" Type="http://schemas.openxmlformats.org/officeDocument/2006/relationships/hyperlink" Target="http://en.wikipedia.org/wiki/Gretl" TargetMode="External"/><Relationship Id="rId17" Type="http://schemas.openxmlformats.org/officeDocument/2006/relationships/image" Target="media/image7.emf"/><Relationship Id="rId38" Type="http://schemas.openxmlformats.org/officeDocument/2006/relationships/image" Target="media/image25.wmf"/><Relationship Id="rId59" Type="http://schemas.openxmlformats.org/officeDocument/2006/relationships/image" Target="media/image46.png"/><Relationship Id="rId103" Type="http://schemas.openxmlformats.org/officeDocument/2006/relationships/image" Target="media/image85.emf"/><Relationship Id="rId124" Type="http://schemas.openxmlformats.org/officeDocument/2006/relationships/image" Target="media/image105.png"/><Relationship Id="rId310" Type="http://schemas.openxmlformats.org/officeDocument/2006/relationships/hyperlink" Target="http://en.wikipedia.org/wiki/STATISTICA" TargetMode="External"/><Relationship Id="rId70" Type="http://schemas.openxmlformats.org/officeDocument/2006/relationships/image" Target="media/image55.emf"/><Relationship Id="rId91" Type="http://schemas.openxmlformats.org/officeDocument/2006/relationships/image" Target="media/image74.emf"/><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hyperlink" Target="http://peltiertech.com/WordPress/loess-utility-awesome-update/" TargetMode="External"/><Relationship Id="rId28" Type="http://schemas.openxmlformats.org/officeDocument/2006/relationships/image" Target="media/image17.emf"/><Relationship Id="rId49" Type="http://schemas.openxmlformats.org/officeDocument/2006/relationships/image" Target="media/image36.png"/><Relationship Id="rId114" Type="http://schemas.openxmlformats.org/officeDocument/2006/relationships/image" Target="media/image95.png"/><Relationship Id="rId275" Type="http://schemas.openxmlformats.org/officeDocument/2006/relationships/hyperlink" Target="http://en.wikipedia.org/w/index.php?title=Autobox&amp;action=edit&amp;redlink=1" TargetMode="External"/><Relationship Id="rId296" Type="http://schemas.openxmlformats.org/officeDocument/2006/relationships/hyperlink" Target="http://en.wikipedia.org/wiki/PSPP" TargetMode="External"/><Relationship Id="rId300" Type="http://schemas.openxmlformats.org/officeDocument/2006/relationships/hyperlink" Target="http://en.wikipedia.org/wiki/RATS_%28statistical_package%29" TargetMode="External"/><Relationship Id="rId60" Type="http://schemas.openxmlformats.org/officeDocument/2006/relationships/oleObject" Target="embeddings/oleObject2.bin"/><Relationship Id="rId81" Type="http://schemas.openxmlformats.org/officeDocument/2006/relationships/image" Target="media/image64.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hyperlink" Target="http://en.wikipedia.org/w/index.php?title=XLStat&amp;action=edit&amp;redlink=1" TargetMode="External"/><Relationship Id="rId202" Type="http://schemas.openxmlformats.org/officeDocument/2006/relationships/image" Target="media/image183.png"/><Relationship Id="rId223" Type="http://schemas.openxmlformats.org/officeDocument/2006/relationships/image" Target="media/image203.png"/><Relationship Id="rId244" Type="http://schemas.openxmlformats.org/officeDocument/2006/relationships/image" Target="media/image224.emf"/><Relationship Id="rId18" Type="http://schemas.openxmlformats.org/officeDocument/2006/relationships/image" Target="media/image8.emf"/><Relationship Id="rId39" Type="http://schemas.openxmlformats.org/officeDocument/2006/relationships/image" Target="media/image26.emf"/><Relationship Id="rId265" Type="http://schemas.openxmlformats.org/officeDocument/2006/relationships/hyperlink" Target="http://en.wikipedia.org/wiki/Least_absolute_deviation" TargetMode="External"/><Relationship Id="rId286" Type="http://schemas.openxmlformats.org/officeDocument/2006/relationships/hyperlink" Target="http://en.wikipedia.org/wiki/Mathematica" TargetMode="External"/><Relationship Id="rId50" Type="http://schemas.openxmlformats.org/officeDocument/2006/relationships/image" Target="media/image37.png"/><Relationship Id="rId104" Type="http://schemas.openxmlformats.org/officeDocument/2006/relationships/image" Target="media/image86.wmf"/><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hyperlink" Target="http://en.wikipedia.org/w/index.php?title=StatIt&amp;action=edit&amp;redlink=1" TargetMode="External"/><Relationship Id="rId71" Type="http://schemas.openxmlformats.org/officeDocument/2006/relationships/image" Target="media/image56.emf"/><Relationship Id="rId92" Type="http://schemas.openxmlformats.org/officeDocument/2006/relationships/image" Target="media/image75.emf"/><Relationship Id="rId213" Type="http://schemas.openxmlformats.org/officeDocument/2006/relationships/image" Target="media/image193.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hyperlink" Target="http://www.jowerner.homepage.t-online.de/ERFILES/erbook.zip" TargetMode="External"/><Relationship Id="rId276" Type="http://schemas.openxmlformats.org/officeDocument/2006/relationships/hyperlink" Target="http://en.wikipedia.org/w/index.php?title=BioStat&amp;action=edit&amp;redlink=1" TargetMode="External"/><Relationship Id="rId297" Type="http://schemas.openxmlformats.org/officeDocument/2006/relationships/hyperlink" Target="http://en.wikipedia.org/wiki/R_programming_language" TargetMode="External"/><Relationship Id="rId40" Type="http://schemas.openxmlformats.org/officeDocument/2006/relationships/image" Target="media/image27.wmf"/><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gif"/><Relationship Id="rId178" Type="http://schemas.openxmlformats.org/officeDocument/2006/relationships/image" Target="media/image159.png"/><Relationship Id="rId301" Type="http://schemas.openxmlformats.org/officeDocument/2006/relationships/hyperlink" Target="http://en.wikipedia.org/w/index.php?title=Sagata&amp;action=edit&amp;redlink=1" TargetMode="External"/><Relationship Id="rId322" Type="http://schemas.openxmlformats.org/officeDocument/2006/relationships/hyperlink" Target="http://gretl.sourceforge.net/" TargetMode="External"/><Relationship Id="rId61" Type="http://schemas.openxmlformats.org/officeDocument/2006/relationships/image" Target="media/image47.png"/><Relationship Id="rId82" Type="http://schemas.openxmlformats.org/officeDocument/2006/relationships/image" Target="media/image65.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9.png"/><Relationship Id="rId224" Type="http://schemas.openxmlformats.org/officeDocument/2006/relationships/image" Target="media/image204.png"/><Relationship Id="rId245" Type="http://schemas.openxmlformats.org/officeDocument/2006/relationships/hyperlink" Target="http://www.utdallas.edu/~herve/Abdi-LeastSquares-pretty.pdf.%20Visitado%2020%20julio%202012" TargetMode="External"/><Relationship Id="rId266" Type="http://schemas.openxmlformats.org/officeDocument/2006/relationships/hyperlink" Target="http://en.wikipedia.org/wiki/Stepwise_regression" TargetMode="External"/><Relationship Id="rId287" Type="http://schemas.openxmlformats.org/officeDocument/2006/relationships/hyperlink" Target="http://en.wikipedia.org/wiki/Comparison_of_statistical_packages" TargetMode="External"/><Relationship Id="rId30" Type="http://schemas.openxmlformats.org/officeDocument/2006/relationships/image" Target="media/image19.emf"/><Relationship Id="rId105" Type="http://schemas.openxmlformats.org/officeDocument/2006/relationships/image" Target="media/image87.emf"/><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hyperlink" Target="http://en.wikipedia.org/wiki/StatPlu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tanford.edu/~clint/bench/dw05a.htm" TargetMode="External"/><Relationship Id="rId1" Type="http://schemas.openxmlformats.org/officeDocument/2006/relationships/hyperlink" Target="http://enciclopedia.us.es/index.php/Navaja_de_Ockha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0BC5E62C-6780-492D-A0A5-2F0A0479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118</Pages>
  <Words>29128</Words>
  <Characters>160206</Characters>
  <Application>Microsoft Office Word</Application>
  <DocSecurity>0</DocSecurity>
  <Lines>1335</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fallas</dc:creator>
  <cp:lastModifiedBy>jf</cp:lastModifiedBy>
  <cp:revision>13</cp:revision>
  <cp:lastPrinted>2012-11-06T20:25:00Z</cp:lastPrinted>
  <dcterms:created xsi:type="dcterms:W3CDTF">2012-09-13T22:45:00Z</dcterms:created>
  <dcterms:modified xsi:type="dcterms:W3CDTF">2012-11-06T20:26:00Z</dcterms:modified>
</cp:coreProperties>
</file>