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64"/>
        <w:tblW w:w="13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1418"/>
        <w:gridCol w:w="1559"/>
        <w:gridCol w:w="9355"/>
      </w:tblGrid>
      <w:tr w:rsidR="009B0D4E" w:rsidRPr="009B0D4E" w:rsidTr="002C1E03">
        <w:tc>
          <w:tcPr>
            <w:tcW w:w="714" w:type="dxa"/>
            <w:shd w:val="clear" w:color="auto" w:fill="CC3333"/>
          </w:tcPr>
          <w:p w:rsidR="00772575" w:rsidRPr="009B0D4E" w:rsidRDefault="00772575" w:rsidP="008447F1">
            <w:pPr>
              <w:spacing w:before="100" w:beforeAutospacing="1" w:after="100" w:afterAutospacing="1" w:line="240" w:lineRule="auto"/>
              <w:jc w:val="center"/>
              <w:rPr>
                <w:rFonts w:eastAsia="Times New Roman" w:cs="Times New Roman"/>
                <w:b/>
                <w:bCs/>
                <w:color w:val="FFFFFF" w:themeColor="background1"/>
                <w:lang w:val="es-ES" w:eastAsia="es-CR"/>
              </w:rPr>
            </w:pPr>
            <w:r w:rsidRPr="009B0D4E">
              <w:rPr>
                <w:rFonts w:eastAsia="Times New Roman" w:cs="Times New Roman"/>
                <w:b/>
                <w:bCs/>
                <w:color w:val="FFFFFF" w:themeColor="background1"/>
                <w:lang w:val="es-ES" w:eastAsia="es-CR"/>
              </w:rPr>
              <w:t xml:space="preserve">No. </w:t>
            </w:r>
            <w:r w:rsidR="002C1E03" w:rsidRPr="009B0D4E">
              <w:rPr>
                <w:rFonts w:eastAsia="Times New Roman" w:cs="Times New Roman"/>
                <w:b/>
                <w:bCs/>
                <w:color w:val="FFFFFF" w:themeColor="background1"/>
                <w:lang w:val="es-ES" w:eastAsia="es-CR"/>
              </w:rPr>
              <w:t>E</w:t>
            </w:r>
            <w:r w:rsidRPr="009B0D4E">
              <w:rPr>
                <w:rFonts w:eastAsia="Times New Roman" w:cs="Times New Roman"/>
                <w:b/>
                <w:bCs/>
                <w:color w:val="FFFFFF" w:themeColor="background1"/>
                <w:lang w:val="es-ES" w:eastAsia="es-CR"/>
              </w:rPr>
              <w:t>ntre</w:t>
            </w:r>
            <w:r w:rsidR="002C1E03" w:rsidRPr="009B0D4E">
              <w:rPr>
                <w:rFonts w:eastAsia="Times New Roman" w:cs="Times New Roman"/>
                <w:b/>
                <w:bCs/>
                <w:color w:val="FFFFFF" w:themeColor="background1"/>
                <w:lang w:val="es-ES" w:eastAsia="es-CR"/>
              </w:rPr>
              <w:t>-</w:t>
            </w:r>
            <w:proofErr w:type="spellStart"/>
            <w:r w:rsidRPr="009B0D4E">
              <w:rPr>
                <w:rFonts w:eastAsia="Times New Roman" w:cs="Times New Roman"/>
                <w:b/>
                <w:bCs/>
                <w:color w:val="FFFFFF" w:themeColor="background1"/>
                <w:lang w:val="es-ES" w:eastAsia="es-CR"/>
              </w:rPr>
              <w:t>gable</w:t>
            </w:r>
            <w:proofErr w:type="spellEnd"/>
          </w:p>
        </w:tc>
        <w:tc>
          <w:tcPr>
            <w:tcW w:w="1418" w:type="dxa"/>
            <w:shd w:val="clear" w:color="auto" w:fill="CC3333"/>
            <w:tcMar>
              <w:top w:w="0" w:type="dxa"/>
              <w:left w:w="108" w:type="dxa"/>
              <w:bottom w:w="0" w:type="dxa"/>
              <w:right w:w="108" w:type="dxa"/>
            </w:tcMar>
            <w:hideMark/>
          </w:tcPr>
          <w:p w:rsidR="00772575" w:rsidRPr="009B0D4E" w:rsidRDefault="00772575" w:rsidP="008447F1">
            <w:pPr>
              <w:spacing w:before="100" w:beforeAutospacing="1" w:after="100" w:afterAutospacing="1" w:line="240" w:lineRule="auto"/>
              <w:jc w:val="center"/>
              <w:rPr>
                <w:rFonts w:eastAsia="Times New Roman" w:cs="Times New Roman"/>
                <w:b/>
                <w:color w:val="FFFFFF" w:themeColor="background1"/>
                <w:lang w:eastAsia="es-CR"/>
              </w:rPr>
            </w:pPr>
            <w:r w:rsidRPr="009B0D4E">
              <w:rPr>
                <w:rFonts w:eastAsia="Times New Roman" w:cs="Times New Roman"/>
                <w:b/>
                <w:bCs/>
                <w:color w:val="FFFFFF" w:themeColor="background1"/>
                <w:lang w:val="es-ES" w:eastAsia="es-CR"/>
              </w:rPr>
              <w:t>Semana / Tema</w:t>
            </w:r>
          </w:p>
        </w:tc>
        <w:tc>
          <w:tcPr>
            <w:tcW w:w="1559" w:type="dxa"/>
            <w:shd w:val="clear" w:color="auto" w:fill="CC3333"/>
          </w:tcPr>
          <w:p w:rsidR="00772575" w:rsidRPr="009B0D4E" w:rsidRDefault="00772575" w:rsidP="008447F1">
            <w:pPr>
              <w:spacing w:before="100" w:beforeAutospacing="1" w:after="100" w:afterAutospacing="1" w:line="240" w:lineRule="auto"/>
              <w:jc w:val="center"/>
              <w:rPr>
                <w:rFonts w:eastAsia="Times New Roman" w:cs="Times New Roman"/>
                <w:b/>
                <w:bCs/>
                <w:color w:val="FFFFFF" w:themeColor="background1"/>
                <w:lang w:val="es-ES" w:eastAsia="es-CR"/>
              </w:rPr>
            </w:pPr>
            <w:r w:rsidRPr="009B0D4E">
              <w:rPr>
                <w:rFonts w:eastAsia="Times New Roman" w:cs="Times New Roman"/>
                <w:b/>
                <w:bCs/>
                <w:color w:val="FFFFFF" w:themeColor="background1"/>
                <w:lang w:val="es-ES" w:eastAsia="es-CR"/>
              </w:rPr>
              <w:t>Nombre actividad</w:t>
            </w:r>
          </w:p>
        </w:tc>
        <w:tc>
          <w:tcPr>
            <w:tcW w:w="9355" w:type="dxa"/>
            <w:shd w:val="clear" w:color="auto" w:fill="CC3333"/>
            <w:tcMar>
              <w:top w:w="0" w:type="dxa"/>
              <w:left w:w="108" w:type="dxa"/>
              <w:bottom w:w="0" w:type="dxa"/>
              <w:right w:w="108" w:type="dxa"/>
            </w:tcMar>
            <w:hideMark/>
          </w:tcPr>
          <w:p w:rsidR="00772575" w:rsidRPr="009B0D4E" w:rsidRDefault="00772575" w:rsidP="008447F1">
            <w:pPr>
              <w:spacing w:before="100" w:beforeAutospacing="1" w:after="100" w:afterAutospacing="1" w:line="240" w:lineRule="auto"/>
              <w:jc w:val="center"/>
              <w:rPr>
                <w:rFonts w:eastAsia="Times New Roman" w:cs="Times New Roman"/>
                <w:b/>
                <w:color w:val="FFFFFF" w:themeColor="background1"/>
                <w:lang w:eastAsia="es-CR"/>
              </w:rPr>
            </w:pPr>
            <w:r w:rsidRPr="009B0D4E">
              <w:rPr>
                <w:rFonts w:eastAsia="Times New Roman" w:cs="Times New Roman"/>
                <w:b/>
                <w:bCs/>
                <w:color w:val="FFFFFF" w:themeColor="background1"/>
                <w:lang w:val="es-ES" w:eastAsia="es-CR"/>
              </w:rPr>
              <w:t>Descripción del entregable</w:t>
            </w:r>
          </w:p>
        </w:tc>
      </w:tr>
      <w:tr w:rsidR="009B0D4E" w:rsidRPr="009B0D4E" w:rsidTr="002C1E03">
        <w:tc>
          <w:tcPr>
            <w:tcW w:w="714" w:type="dxa"/>
          </w:tcPr>
          <w:p w:rsidR="00772575" w:rsidRPr="009B0D4E" w:rsidRDefault="00772575" w:rsidP="003670A3">
            <w:pPr>
              <w:spacing w:after="0" w:line="240" w:lineRule="auto"/>
              <w:jc w:val="center"/>
              <w:rPr>
                <w:rFonts w:eastAsia="Times New Roman" w:cs="Times New Roman"/>
                <w:lang w:val="es-ES" w:eastAsia="es-CR"/>
              </w:rPr>
            </w:pPr>
            <w:r w:rsidRPr="009B0D4E">
              <w:rPr>
                <w:rFonts w:eastAsia="Times New Roman" w:cs="Times New Roman"/>
                <w:lang w:val="es-ES" w:eastAsia="es-CR"/>
              </w:rPr>
              <w:t>1</w:t>
            </w:r>
          </w:p>
        </w:tc>
        <w:tc>
          <w:tcPr>
            <w:tcW w:w="1418" w:type="dxa"/>
            <w:shd w:val="clear" w:color="auto" w:fill="auto"/>
            <w:tcMar>
              <w:top w:w="0" w:type="dxa"/>
              <w:left w:w="108" w:type="dxa"/>
              <w:bottom w:w="0" w:type="dxa"/>
              <w:right w:w="108" w:type="dxa"/>
            </w:tcMar>
          </w:tcPr>
          <w:p w:rsidR="00772575" w:rsidRPr="009B0D4E" w:rsidRDefault="00772575" w:rsidP="003670A3">
            <w:pPr>
              <w:spacing w:after="0" w:line="240" w:lineRule="auto"/>
              <w:jc w:val="center"/>
              <w:rPr>
                <w:rFonts w:eastAsia="Times New Roman" w:cs="Times New Roman"/>
                <w:lang w:val="es-ES" w:eastAsia="es-CR"/>
              </w:rPr>
            </w:pPr>
            <w:r w:rsidRPr="009B0D4E">
              <w:rPr>
                <w:rFonts w:eastAsia="Times New Roman" w:cs="Times New Roman"/>
                <w:lang w:val="es-ES" w:eastAsia="es-CR"/>
              </w:rPr>
              <w:t>1</w:t>
            </w:r>
          </w:p>
          <w:p w:rsidR="00772575" w:rsidRPr="009B0D4E" w:rsidRDefault="00772575" w:rsidP="003670A3">
            <w:pPr>
              <w:spacing w:after="0" w:line="240" w:lineRule="auto"/>
              <w:jc w:val="center"/>
              <w:rPr>
                <w:rFonts w:eastAsia="Times New Roman" w:cs="Times New Roman"/>
                <w:lang w:val="es-ES" w:eastAsia="es-CR"/>
              </w:rPr>
            </w:pPr>
            <w:r w:rsidRPr="009B0D4E">
              <w:rPr>
                <w:rFonts w:eastAsia="Times New Roman" w:cs="Times New Roman"/>
                <w:lang w:val="es-ES" w:eastAsia="es-CR"/>
              </w:rPr>
              <w:t>Introducción a la PE</w:t>
            </w:r>
          </w:p>
        </w:tc>
        <w:tc>
          <w:tcPr>
            <w:tcW w:w="1559" w:type="dxa"/>
          </w:tcPr>
          <w:p w:rsidR="00772575" w:rsidRPr="009B0D4E" w:rsidRDefault="00772575" w:rsidP="003670A3">
            <w:pPr>
              <w:spacing w:after="0" w:line="240" w:lineRule="auto"/>
              <w:jc w:val="center"/>
              <w:rPr>
                <w:rFonts w:eastAsia="Times New Roman" w:cs="Times New Roman"/>
                <w:bCs/>
                <w:lang w:val="es-ES" w:eastAsia="es-CR"/>
              </w:rPr>
            </w:pPr>
            <w:r w:rsidRPr="009B0D4E">
              <w:rPr>
                <w:rFonts w:eastAsia="Times New Roman" w:cs="Times New Roman"/>
                <w:bCs/>
                <w:lang w:val="es-ES" w:eastAsia="es-CR"/>
              </w:rPr>
              <w:t>Foro temático No. 1</w:t>
            </w:r>
          </w:p>
        </w:tc>
        <w:tc>
          <w:tcPr>
            <w:tcW w:w="9355" w:type="dxa"/>
            <w:shd w:val="clear" w:color="auto" w:fill="auto"/>
            <w:tcMar>
              <w:top w:w="0" w:type="dxa"/>
              <w:left w:w="108" w:type="dxa"/>
              <w:bottom w:w="0" w:type="dxa"/>
              <w:right w:w="108" w:type="dxa"/>
            </w:tcMar>
          </w:tcPr>
          <w:p w:rsidR="00772575" w:rsidRPr="009B0D4E" w:rsidRDefault="00772575" w:rsidP="003670A3">
            <w:pPr>
              <w:spacing w:after="0" w:line="240" w:lineRule="auto"/>
              <w:rPr>
                <w:rFonts w:eastAsia="Times New Roman" w:cs="Times New Roman"/>
                <w:lang w:val="es-ES" w:eastAsia="es-CR"/>
              </w:rPr>
            </w:pPr>
            <w:r w:rsidRPr="009B0D4E">
              <w:rPr>
                <w:rFonts w:eastAsia="Times New Roman" w:cs="Times New Roman"/>
                <w:lang w:val="es-ES" w:eastAsia="es-CR"/>
              </w:rPr>
              <w:t xml:space="preserve">Este entregable permite abrir un campo </w:t>
            </w:r>
            <w:r w:rsidR="00A316CD" w:rsidRPr="009B0D4E">
              <w:rPr>
                <w:rFonts w:eastAsia="Times New Roman" w:cs="Times New Roman"/>
                <w:lang w:val="es-ES" w:eastAsia="es-CR"/>
              </w:rPr>
              <w:t>de intercambio para la puesta en práctica de los conceptos que sobre misión y visión se están estudiando en la primera unidad. Es un espacio de intercambio entre compañeros  en que el tutor participará en algunas ocasiones aportando resúmenes, incentivando la discusión en temas clave y motivando el pensamiento y aporte crítico de los estudiantes.</w:t>
            </w:r>
          </w:p>
          <w:p w:rsidR="00772575" w:rsidRPr="009B0D4E" w:rsidRDefault="00772575" w:rsidP="003670A3">
            <w:pPr>
              <w:spacing w:after="0" w:line="240" w:lineRule="auto"/>
              <w:rPr>
                <w:rFonts w:eastAsia="Times New Roman" w:cs="Times New Roman"/>
                <w:lang w:val="es-ES" w:eastAsia="es-CR"/>
              </w:rPr>
            </w:pPr>
          </w:p>
          <w:p w:rsidR="00A316CD" w:rsidRPr="009B0D4E" w:rsidRDefault="00A316CD" w:rsidP="00A316CD">
            <w:pPr>
              <w:spacing w:after="0" w:line="240" w:lineRule="auto"/>
              <w:rPr>
                <w:rFonts w:eastAsia="Times New Roman" w:cs="Times New Roman"/>
                <w:lang w:val="es-ES" w:eastAsia="es-CR"/>
              </w:rPr>
            </w:pPr>
            <w:r w:rsidRPr="009B0D4E">
              <w:rPr>
                <w:rFonts w:eastAsia="Times New Roman" w:cs="Times New Roman"/>
                <w:lang w:val="es-ES" w:eastAsia="es-CR"/>
              </w:rPr>
              <w:t>En el Foro de esta semana revisaremos y compararemos los enunciados de misión y visión de tres universidades: </w:t>
            </w:r>
          </w:p>
          <w:p w:rsidR="00A316CD" w:rsidRPr="009B0D4E" w:rsidRDefault="00A316CD" w:rsidP="00A316CD">
            <w:pPr>
              <w:spacing w:after="0" w:line="240" w:lineRule="auto"/>
              <w:rPr>
                <w:rFonts w:eastAsia="Times New Roman" w:cs="Times New Roman"/>
                <w:lang w:val="es-ES" w:eastAsia="es-CR"/>
              </w:rPr>
            </w:pPr>
          </w:p>
          <w:p w:rsidR="00A316CD" w:rsidRPr="009B0D4E" w:rsidRDefault="00A316CD" w:rsidP="00A316CD">
            <w:pPr>
              <w:spacing w:after="0" w:line="240" w:lineRule="auto"/>
              <w:rPr>
                <w:rFonts w:eastAsia="Times New Roman" w:cs="Times New Roman"/>
                <w:lang w:val="es-ES" w:eastAsia="es-CR"/>
              </w:rPr>
            </w:pPr>
            <w:r w:rsidRPr="009B0D4E">
              <w:rPr>
                <w:rFonts w:eastAsia="Times New Roman" w:cs="Times New Roman"/>
                <w:lang w:val="es-ES" w:eastAsia="es-CR"/>
              </w:rPr>
              <w:t xml:space="preserve">1- En USA la </w:t>
            </w:r>
            <w:hyperlink r:id="rId8" w:history="1">
              <w:r w:rsidRPr="009B0D4E">
                <w:rPr>
                  <w:rFonts w:eastAsia="Times New Roman" w:cs="Times New Roman"/>
                  <w:lang w:val="es-ES" w:eastAsia="es-CR"/>
                </w:rPr>
                <w:t>Universidad de Maryland</w:t>
              </w:r>
            </w:hyperlink>
          </w:p>
          <w:p w:rsidR="00A316CD" w:rsidRPr="009B0D4E" w:rsidRDefault="00A316CD" w:rsidP="00A316CD">
            <w:pPr>
              <w:spacing w:after="0" w:line="240" w:lineRule="auto"/>
              <w:rPr>
                <w:rFonts w:eastAsia="Times New Roman" w:cs="Times New Roman"/>
                <w:lang w:val="es-ES" w:eastAsia="es-CR"/>
              </w:rPr>
            </w:pPr>
            <w:r w:rsidRPr="009B0D4E">
              <w:rPr>
                <w:rFonts w:eastAsia="Times New Roman" w:cs="Times New Roman"/>
                <w:lang w:val="es-ES" w:eastAsia="es-CR"/>
              </w:rPr>
              <w:t xml:space="preserve">2- En México el </w:t>
            </w:r>
            <w:hyperlink r:id="rId9" w:history="1">
              <w:r w:rsidRPr="009B0D4E">
                <w:rPr>
                  <w:rFonts w:eastAsia="Times New Roman" w:cs="Times New Roman"/>
                  <w:lang w:val="es-ES" w:eastAsia="es-CR"/>
                </w:rPr>
                <w:t>Tecnológico de Monterrey</w:t>
              </w:r>
            </w:hyperlink>
            <w:r w:rsidRPr="009B0D4E">
              <w:rPr>
                <w:rFonts w:eastAsia="Times New Roman" w:cs="Times New Roman"/>
                <w:lang w:val="es-ES" w:eastAsia="es-CR"/>
              </w:rPr>
              <w:t> </w:t>
            </w:r>
          </w:p>
          <w:p w:rsidR="00A316CD" w:rsidRPr="009B0D4E" w:rsidRDefault="00A316CD" w:rsidP="00A316CD">
            <w:pPr>
              <w:spacing w:after="0" w:line="240" w:lineRule="auto"/>
              <w:rPr>
                <w:rFonts w:eastAsia="Times New Roman" w:cs="Times New Roman"/>
                <w:lang w:val="es-ES" w:eastAsia="es-CR"/>
              </w:rPr>
            </w:pPr>
            <w:r w:rsidRPr="009B0D4E">
              <w:rPr>
                <w:rFonts w:eastAsia="Times New Roman" w:cs="Times New Roman"/>
                <w:lang w:val="es-ES" w:eastAsia="es-CR"/>
              </w:rPr>
              <w:t xml:space="preserve">3- En Costa Rica la </w:t>
            </w:r>
            <w:hyperlink r:id="rId10" w:history="1">
              <w:r w:rsidRPr="009B0D4E">
                <w:rPr>
                  <w:rFonts w:eastAsia="Times New Roman" w:cs="Times New Roman"/>
                  <w:lang w:val="es-ES" w:eastAsia="es-CR"/>
                </w:rPr>
                <w:t>Universidad para la Cooperación Internacional</w:t>
              </w:r>
            </w:hyperlink>
            <w:r w:rsidRPr="009B0D4E">
              <w:rPr>
                <w:rFonts w:eastAsia="Times New Roman" w:cs="Times New Roman"/>
                <w:lang w:val="es-ES" w:eastAsia="es-CR"/>
              </w:rPr>
              <w:t> </w:t>
            </w:r>
          </w:p>
          <w:p w:rsidR="00A316CD" w:rsidRPr="009B0D4E" w:rsidRDefault="00A316CD" w:rsidP="00A316CD">
            <w:pPr>
              <w:spacing w:after="0" w:line="240" w:lineRule="auto"/>
              <w:rPr>
                <w:rFonts w:eastAsia="Times New Roman" w:cs="Times New Roman"/>
                <w:lang w:val="es-ES" w:eastAsia="es-CR"/>
              </w:rPr>
            </w:pPr>
          </w:p>
          <w:p w:rsidR="00A316CD" w:rsidRPr="009B0D4E" w:rsidRDefault="00A316CD" w:rsidP="00A316CD">
            <w:pPr>
              <w:spacing w:after="0" w:line="240" w:lineRule="auto"/>
              <w:rPr>
                <w:rFonts w:eastAsia="Times New Roman" w:cs="Times New Roman"/>
                <w:lang w:val="es-ES" w:eastAsia="es-CR"/>
              </w:rPr>
            </w:pPr>
            <w:r w:rsidRPr="009B0D4E">
              <w:rPr>
                <w:rFonts w:eastAsia="Times New Roman" w:cs="Times New Roman"/>
                <w:lang w:val="es-ES" w:eastAsia="es-CR"/>
              </w:rPr>
              <w:t>El análisis debe ser doble: primero los enunciados de visión y misión de esas tres universidades contra el marco teórico que propone David (2013) y, en segundo lugar, los enunciados de misión y visión de cada una de ellas entre sí.</w:t>
            </w:r>
          </w:p>
          <w:p w:rsidR="00A316CD" w:rsidRPr="009B0D4E" w:rsidRDefault="00A316CD" w:rsidP="00A316CD">
            <w:pPr>
              <w:spacing w:after="0" w:line="240" w:lineRule="auto"/>
              <w:rPr>
                <w:rFonts w:eastAsia="Times New Roman" w:cs="Times New Roman"/>
                <w:lang w:val="es-ES" w:eastAsia="es-CR"/>
              </w:rPr>
            </w:pPr>
          </w:p>
          <w:p w:rsidR="00772575" w:rsidRPr="009B0D4E" w:rsidRDefault="00A316CD" w:rsidP="00A316CD">
            <w:pPr>
              <w:spacing w:after="0" w:line="240" w:lineRule="auto"/>
              <w:rPr>
                <w:rFonts w:eastAsia="Times New Roman" w:cs="Times New Roman"/>
                <w:lang w:val="es-ES" w:eastAsia="es-CR"/>
              </w:rPr>
            </w:pPr>
            <w:r w:rsidRPr="009B0D4E">
              <w:rPr>
                <w:rFonts w:eastAsia="Times New Roman" w:cs="Times New Roman"/>
                <w:lang w:val="es-ES" w:eastAsia="es-CR"/>
              </w:rPr>
              <w:t>El objetivo del foro es el de familiarizarnos con estos conceptos clave y tener la experiencia de realizar análisis crítico cuando los veamos aplicados en la realidad.</w:t>
            </w:r>
          </w:p>
          <w:p w:rsidR="00A316CD" w:rsidRPr="009B0D4E" w:rsidRDefault="00A316CD" w:rsidP="00A316CD">
            <w:pPr>
              <w:spacing w:after="0" w:line="240" w:lineRule="auto"/>
              <w:rPr>
                <w:rFonts w:eastAsia="Times New Roman" w:cs="Times New Roman"/>
                <w:lang w:val="es-ES" w:eastAsia="es-CR"/>
              </w:rPr>
            </w:pPr>
          </w:p>
          <w:p w:rsidR="00A316CD" w:rsidRPr="009B0D4E" w:rsidRDefault="00A316CD" w:rsidP="00F37C1C">
            <w:pPr>
              <w:spacing w:after="0" w:line="240" w:lineRule="auto"/>
              <w:rPr>
                <w:rFonts w:eastAsia="Times New Roman" w:cs="Times New Roman"/>
                <w:lang w:val="es-ES" w:eastAsia="es-CR"/>
              </w:rPr>
            </w:pPr>
            <w:r w:rsidRPr="009B0D4E">
              <w:rPr>
                <w:rFonts w:eastAsia="Times New Roman" w:cs="Times New Roman"/>
                <w:lang w:val="es-ES" w:eastAsia="es-CR"/>
              </w:rPr>
              <w:t xml:space="preserve">Por favor </w:t>
            </w:r>
            <w:r w:rsidR="00F37C1C" w:rsidRPr="009B0D4E">
              <w:rPr>
                <w:rFonts w:eastAsia="Times New Roman" w:cs="Times New Roman"/>
                <w:lang w:val="es-ES" w:eastAsia="es-CR"/>
              </w:rPr>
              <w:t>lea</w:t>
            </w:r>
            <w:r w:rsidRPr="009B0D4E">
              <w:rPr>
                <w:rFonts w:eastAsia="Times New Roman" w:cs="Times New Roman"/>
                <w:lang w:val="es-ES" w:eastAsia="es-CR"/>
              </w:rPr>
              <w:t xml:space="preserve"> l</w:t>
            </w:r>
            <w:r w:rsidR="00F37C1C" w:rsidRPr="009B0D4E">
              <w:rPr>
                <w:rFonts w:eastAsia="Times New Roman" w:cs="Times New Roman"/>
                <w:lang w:val="es-ES" w:eastAsia="es-CR"/>
              </w:rPr>
              <w:t xml:space="preserve">as orientaciones </w:t>
            </w:r>
            <w:r w:rsidRPr="009B0D4E">
              <w:rPr>
                <w:rFonts w:eastAsia="Times New Roman" w:cs="Times New Roman"/>
                <w:lang w:val="es-ES" w:eastAsia="es-CR"/>
              </w:rPr>
              <w:t>para participar en foros, que se encuentran en la sección Lineamientos en la Guía de Inicio del curso.</w:t>
            </w:r>
          </w:p>
          <w:p w:rsidR="00380552" w:rsidRPr="009B0D4E" w:rsidRDefault="00380552" w:rsidP="00F37C1C">
            <w:pPr>
              <w:spacing w:after="0" w:line="240" w:lineRule="auto"/>
              <w:rPr>
                <w:rFonts w:eastAsia="Times New Roman" w:cs="Times New Roman"/>
                <w:lang w:val="es-ES" w:eastAsia="es-CR"/>
              </w:rPr>
            </w:pPr>
          </w:p>
          <w:p w:rsidR="00380552" w:rsidRPr="009B0D4E" w:rsidRDefault="00380552" w:rsidP="00F37C1C">
            <w:pPr>
              <w:spacing w:after="0" w:line="240" w:lineRule="auto"/>
              <w:rPr>
                <w:rFonts w:eastAsia="Times New Roman" w:cs="Times New Roman"/>
                <w:lang w:val="es-ES" w:eastAsia="es-CR"/>
              </w:rPr>
            </w:pPr>
            <w:r w:rsidRPr="009B0D4E">
              <w:t xml:space="preserve">Es indispensable recalcar que los foros son espacios de discusión </w:t>
            </w:r>
            <w:r w:rsidRPr="009B0D4E">
              <w:rPr>
                <w:rStyle w:val="Textoennegrita"/>
              </w:rPr>
              <w:t>pensados para los estudiantes</w:t>
            </w:r>
            <w:r w:rsidRPr="009B0D4E">
              <w:t xml:space="preserve"> y se constituyen en una actividad de aprendizaje intensamente colaborativa. Se trata realmente de reflexionar, comentar y opinar sobre el tema de estudio. Por tanto se espera que los estudiantes lean todas las participaciones de sus compañeros y que no se limiten a subir un comentario de mero cumplimiento. El rol del docente es de guía, cuando fuere requerido. No debe esperarse que éste haga comentarios a diario o que responda cada una de las participaciones de los estudiantes pues se perdería el fin pedagógico del foro.</w:t>
            </w:r>
          </w:p>
        </w:tc>
      </w:tr>
      <w:tr w:rsidR="009B0D4E" w:rsidRPr="009B0D4E" w:rsidTr="002C1E03">
        <w:tc>
          <w:tcPr>
            <w:tcW w:w="714" w:type="dxa"/>
          </w:tcPr>
          <w:p w:rsidR="00772575" w:rsidRPr="009B0D4E" w:rsidRDefault="00772575" w:rsidP="003670A3">
            <w:pPr>
              <w:spacing w:after="0" w:line="240" w:lineRule="auto"/>
              <w:jc w:val="center"/>
              <w:rPr>
                <w:rFonts w:eastAsia="Times New Roman" w:cs="Times New Roman"/>
                <w:lang w:val="es-ES" w:eastAsia="es-CR"/>
              </w:rPr>
            </w:pPr>
            <w:r w:rsidRPr="009B0D4E">
              <w:rPr>
                <w:rFonts w:eastAsia="Times New Roman" w:cs="Times New Roman"/>
                <w:lang w:val="es-ES" w:eastAsia="es-CR"/>
              </w:rPr>
              <w:lastRenderedPageBreak/>
              <w:t>2</w:t>
            </w:r>
          </w:p>
        </w:tc>
        <w:tc>
          <w:tcPr>
            <w:tcW w:w="1418" w:type="dxa"/>
            <w:shd w:val="clear" w:color="auto" w:fill="auto"/>
            <w:tcMar>
              <w:top w:w="0" w:type="dxa"/>
              <w:left w:w="108" w:type="dxa"/>
              <w:bottom w:w="0" w:type="dxa"/>
              <w:right w:w="108" w:type="dxa"/>
            </w:tcMar>
            <w:hideMark/>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 xml:space="preserve">1 </w:t>
            </w:r>
          </w:p>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Introducción a la PE</w:t>
            </w:r>
          </w:p>
        </w:tc>
        <w:tc>
          <w:tcPr>
            <w:tcW w:w="1559" w:type="dxa"/>
          </w:tcPr>
          <w:p w:rsidR="00772575" w:rsidRPr="009B0D4E" w:rsidRDefault="00772575" w:rsidP="008447F1">
            <w:pPr>
              <w:spacing w:after="0" w:line="240" w:lineRule="auto"/>
              <w:jc w:val="center"/>
              <w:rPr>
                <w:rFonts w:eastAsia="Times New Roman" w:cs="Times New Roman"/>
                <w:bCs/>
                <w:lang w:val="es-ES" w:eastAsia="es-CR"/>
              </w:rPr>
            </w:pPr>
            <w:r w:rsidRPr="009B0D4E">
              <w:rPr>
                <w:rFonts w:eastAsia="Times New Roman" w:cs="Times New Roman"/>
                <w:bCs/>
                <w:lang w:val="es-ES" w:eastAsia="es-CR"/>
              </w:rPr>
              <w:t>Autoevaluación No. 1</w:t>
            </w:r>
          </w:p>
        </w:tc>
        <w:tc>
          <w:tcPr>
            <w:tcW w:w="9355" w:type="dxa"/>
            <w:shd w:val="clear" w:color="auto" w:fill="auto"/>
            <w:tcMar>
              <w:top w:w="0" w:type="dxa"/>
              <w:left w:w="108" w:type="dxa"/>
              <w:bottom w:w="0" w:type="dxa"/>
              <w:right w:w="108" w:type="dxa"/>
            </w:tcMar>
            <w:hideMark/>
          </w:tcPr>
          <w:p w:rsidR="00A834B2" w:rsidRPr="009B0D4E" w:rsidRDefault="00A834B2" w:rsidP="00A834B2">
            <w:pPr>
              <w:spacing w:after="0" w:line="240" w:lineRule="auto"/>
            </w:pPr>
            <w:r w:rsidRPr="009B0D4E">
              <w:t>Una vez que haya completado las lecturas de esta semana deberá realizar la siguiente autoevaluación tomando en cuenta las siguientes orientaciones.</w:t>
            </w:r>
          </w:p>
          <w:p w:rsidR="00A834B2" w:rsidRPr="009B0D4E" w:rsidRDefault="00A834B2" w:rsidP="00A834B2">
            <w:pPr>
              <w:spacing w:after="0" w:line="240" w:lineRule="auto"/>
            </w:pPr>
            <w:r w:rsidRPr="009B0D4E">
              <w:rPr>
                <w:rFonts w:eastAsia="Times New Roman" w:cs="Times New Roman"/>
                <w:lang w:val="es-ES" w:eastAsia="es-CR"/>
              </w:rPr>
              <w:t>Las fechas y horas de apertura las puede consultar en el Cuadro de nombres, pesos y fechas de entregables.</w:t>
            </w:r>
            <w:r w:rsidRPr="009B0D4E">
              <w:br/>
              <w:t>Tiene un máximo de 20 minutos para completarla. La prueba permite dos intentos.</w:t>
            </w:r>
          </w:p>
          <w:p w:rsidR="00A834B2" w:rsidRPr="009B0D4E" w:rsidRDefault="00A834B2" w:rsidP="00A834B2">
            <w:pPr>
              <w:spacing w:after="0" w:line="240" w:lineRule="auto"/>
            </w:pPr>
            <w:r w:rsidRPr="009B0D4E">
              <w:t>Para realizar el segundo intento (obligatorio) debe esperar 60 minutos luego de haber terminado el primer intento, de modo que pueda revisar nuevamente el material y lograr un avance en los puntos débiles que ha presentado en el primer intento.</w:t>
            </w:r>
          </w:p>
          <w:p w:rsidR="00A834B2" w:rsidRPr="009B0D4E" w:rsidRDefault="00A834B2" w:rsidP="00A834B2">
            <w:pPr>
              <w:spacing w:after="0" w:line="240" w:lineRule="auto"/>
            </w:pPr>
            <w:r w:rsidRPr="009B0D4E">
              <w:t>En cada intento, una vez que considere que ha respondido satisfactoriamente, debe hacer clic en Enviar todo y terminar.</w:t>
            </w:r>
          </w:p>
          <w:p w:rsidR="00A834B2" w:rsidRPr="009B0D4E" w:rsidRDefault="00A834B2" w:rsidP="00A834B2">
            <w:pPr>
              <w:spacing w:after="0" w:line="240" w:lineRule="auto"/>
            </w:pPr>
            <w:r w:rsidRPr="009B0D4E">
              <w:t>Es una práctica obligatoria para el examen, por lo que aunque su resultado no suma para la nota final del curso, si no la realiza no podrá hacer el </w:t>
            </w:r>
            <w:hyperlink r:id="rId11" w:tooltip="Examen Final" w:history="1">
              <w:r w:rsidRPr="009B0D4E">
                <w:t>examen final.</w:t>
              </w:r>
            </w:hyperlink>
          </w:p>
          <w:p w:rsidR="00A834B2" w:rsidRPr="009B0D4E" w:rsidRDefault="00A834B2" w:rsidP="00A834B2">
            <w:pPr>
              <w:spacing w:after="0" w:line="240" w:lineRule="auto"/>
            </w:pPr>
            <w:r w:rsidRPr="009B0D4E">
              <w:t>Esta prueba es un cuestionario en línea. La calificación es automática y se mostrará al final de cada intento. La realimentación la obtendrá una vez que finalice el segundo intento.</w:t>
            </w:r>
          </w:p>
          <w:p w:rsidR="008576CB" w:rsidRPr="009B0D4E" w:rsidRDefault="00A834B2" w:rsidP="00A834B2">
            <w:pPr>
              <w:spacing w:after="0" w:line="240" w:lineRule="auto"/>
            </w:pPr>
            <w:r w:rsidRPr="009B0D4E">
              <w:t>Tome en cuenta que las preguntas y respuestas de cada intento cambian de orden en forma aleatoria.</w:t>
            </w:r>
          </w:p>
        </w:tc>
      </w:tr>
      <w:tr w:rsidR="009B0D4E" w:rsidRPr="009B0D4E" w:rsidTr="002C1E03">
        <w:tc>
          <w:tcPr>
            <w:tcW w:w="714" w:type="dxa"/>
          </w:tcPr>
          <w:p w:rsidR="00772575" w:rsidRPr="009B0D4E" w:rsidRDefault="00772575" w:rsidP="003670A3">
            <w:pPr>
              <w:spacing w:after="0" w:line="240" w:lineRule="auto"/>
              <w:jc w:val="center"/>
              <w:rPr>
                <w:rFonts w:eastAsia="Times New Roman" w:cs="Times New Roman"/>
                <w:lang w:val="es-ES" w:eastAsia="es-CR"/>
              </w:rPr>
            </w:pPr>
            <w:r w:rsidRPr="009B0D4E">
              <w:rPr>
                <w:rFonts w:eastAsia="Times New Roman" w:cs="Times New Roman"/>
                <w:lang w:val="es-ES" w:eastAsia="es-CR"/>
              </w:rPr>
              <w:t>3</w:t>
            </w:r>
          </w:p>
        </w:tc>
        <w:tc>
          <w:tcPr>
            <w:tcW w:w="1418" w:type="dxa"/>
            <w:shd w:val="clear" w:color="auto" w:fill="auto"/>
            <w:tcMar>
              <w:top w:w="0" w:type="dxa"/>
              <w:left w:w="108" w:type="dxa"/>
              <w:bottom w:w="0" w:type="dxa"/>
              <w:right w:w="108" w:type="dxa"/>
            </w:tcMar>
          </w:tcPr>
          <w:p w:rsidR="00772575" w:rsidRPr="009B0D4E" w:rsidRDefault="00772575" w:rsidP="003670A3">
            <w:pPr>
              <w:spacing w:after="0" w:line="240" w:lineRule="auto"/>
              <w:jc w:val="center"/>
              <w:rPr>
                <w:rFonts w:eastAsia="Times New Roman" w:cs="Times New Roman"/>
                <w:lang w:val="es-ES" w:eastAsia="es-CR"/>
              </w:rPr>
            </w:pPr>
            <w:r w:rsidRPr="009B0D4E">
              <w:rPr>
                <w:rFonts w:eastAsia="Times New Roman" w:cs="Times New Roman"/>
                <w:lang w:val="es-ES" w:eastAsia="es-CR"/>
              </w:rPr>
              <w:t>2</w:t>
            </w:r>
          </w:p>
          <w:p w:rsidR="00772575" w:rsidRPr="009B0D4E" w:rsidRDefault="00772575" w:rsidP="003670A3">
            <w:pPr>
              <w:spacing w:after="0" w:line="240" w:lineRule="auto"/>
              <w:jc w:val="center"/>
              <w:rPr>
                <w:rFonts w:eastAsia="Times New Roman" w:cs="Times New Roman"/>
                <w:lang w:val="es-ES" w:eastAsia="es-CR"/>
              </w:rPr>
            </w:pPr>
            <w:r w:rsidRPr="009B0D4E">
              <w:rPr>
                <w:rFonts w:eastAsia="Times New Roman" w:cs="Times New Roman"/>
                <w:lang w:val="es-ES" w:eastAsia="es-CR"/>
              </w:rPr>
              <w:t>Análisis del entorno y estrategias</w:t>
            </w:r>
          </w:p>
          <w:p w:rsidR="00772575" w:rsidRPr="009B0D4E" w:rsidRDefault="00772575" w:rsidP="003670A3">
            <w:pPr>
              <w:spacing w:after="0" w:line="240" w:lineRule="auto"/>
              <w:jc w:val="center"/>
              <w:rPr>
                <w:rFonts w:eastAsia="Times New Roman" w:cs="Times New Roman"/>
                <w:lang w:val="es-ES" w:eastAsia="es-CR"/>
              </w:rPr>
            </w:pPr>
          </w:p>
          <w:p w:rsidR="00772575" w:rsidRPr="009B0D4E" w:rsidRDefault="00772575" w:rsidP="003670A3">
            <w:pPr>
              <w:spacing w:after="0" w:line="240" w:lineRule="auto"/>
              <w:jc w:val="center"/>
              <w:rPr>
                <w:rFonts w:eastAsia="Times New Roman" w:cs="Times New Roman"/>
                <w:lang w:val="es-ES" w:eastAsia="es-CR"/>
              </w:rPr>
            </w:pPr>
          </w:p>
        </w:tc>
        <w:tc>
          <w:tcPr>
            <w:tcW w:w="1559" w:type="dxa"/>
          </w:tcPr>
          <w:p w:rsidR="00772575" w:rsidRPr="009B0D4E" w:rsidRDefault="00772575" w:rsidP="003670A3">
            <w:pPr>
              <w:spacing w:after="0" w:line="240" w:lineRule="auto"/>
              <w:jc w:val="center"/>
              <w:rPr>
                <w:rFonts w:eastAsia="Times New Roman" w:cs="Times New Roman"/>
                <w:bCs/>
                <w:lang w:val="es-ES" w:eastAsia="es-CR"/>
              </w:rPr>
            </w:pPr>
            <w:r w:rsidRPr="009B0D4E">
              <w:rPr>
                <w:rFonts w:eastAsia="Times New Roman" w:cs="Times New Roman"/>
                <w:bCs/>
                <w:lang w:val="es-ES" w:eastAsia="es-CR"/>
              </w:rPr>
              <w:t>Foro temático No. 2</w:t>
            </w:r>
          </w:p>
        </w:tc>
        <w:tc>
          <w:tcPr>
            <w:tcW w:w="9355" w:type="dxa"/>
            <w:shd w:val="clear" w:color="auto" w:fill="auto"/>
            <w:tcMar>
              <w:top w:w="0" w:type="dxa"/>
              <w:left w:w="108" w:type="dxa"/>
              <w:bottom w:w="0" w:type="dxa"/>
              <w:right w:w="108" w:type="dxa"/>
            </w:tcMar>
          </w:tcPr>
          <w:p w:rsidR="00B22821" w:rsidRPr="009B0D4E" w:rsidRDefault="00B22821" w:rsidP="00B22821">
            <w:pPr>
              <w:spacing w:after="0" w:line="240" w:lineRule="auto"/>
              <w:rPr>
                <w:rFonts w:eastAsia="Times New Roman" w:cs="Times New Roman"/>
                <w:lang w:val="es-ES" w:eastAsia="es-CR"/>
              </w:rPr>
            </w:pPr>
            <w:r w:rsidRPr="009B0D4E">
              <w:rPr>
                <w:rFonts w:eastAsia="Times New Roman" w:cs="Times New Roman"/>
                <w:lang w:val="es-ES" w:eastAsia="es-CR"/>
              </w:rPr>
              <w:t>Luego de leer las lecturas de esta semana, se espera un rico debate en el grupo acerca de las estrategias que han decidido utilizar las tres universidades que estamos tomando como ejemplo de discusión, porqué las identificamos y clasificamos según su tipo y para qué las utilizan, en términos estratégicos.</w:t>
            </w:r>
          </w:p>
          <w:p w:rsidR="00B22821" w:rsidRPr="009B0D4E" w:rsidRDefault="00B22821" w:rsidP="00B22821">
            <w:pPr>
              <w:spacing w:after="0" w:line="240" w:lineRule="auto"/>
              <w:rPr>
                <w:rFonts w:eastAsia="Times New Roman" w:cs="Times New Roman"/>
                <w:lang w:val="es-ES" w:eastAsia="es-CR"/>
              </w:rPr>
            </w:pPr>
            <w:r w:rsidRPr="009B0D4E">
              <w:rPr>
                <w:rFonts w:eastAsia="Times New Roman" w:cs="Times New Roman"/>
                <w:lang w:val="es-ES" w:eastAsia="es-CR"/>
              </w:rPr>
              <w:t>Los miembros de todos los grupos deberán participar a nivel individual. El Cuadro de Entregables establece el día y hora de apertura y cierre de este foro.</w:t>
            </w:r>
          </w:p>
          <w:p w:rsidR="00B22821" w:rsidRPr="009B0D4E" w:rsidRDefault="00B22821" w:rsidP="00B22821">
            <w:pPr>
              <w:spacing w:after="0" w:line="240" w:lineRule="auto"/>
              <w:rPr>
                <w:rFonts w:eastAsia="Times New Roman" w:cs="Times New Roman"/>
                <w:lang w:val="es-ES" w:eastAsia="es-CR"/>
              </w:rPr>
            </w:pPr>
            <w:r w:rsidRPr="009B0D4E">
              <w:rPr>
                <w:rFonts w:eastAsia="Times New Roman" w:cs="Times New Roman"/>
                <w:lang w:val="es-ES" w:eastAsia="es-CR"/>
              </w:rPr>
              <w:t>1- </w:t>
            </w:r>
            <w:hyperlink r:id="rId12" w:history="1">
              <w:r w:rsidRPr="009B0D4E">
                <w:rPr>
                  <w:rFonts w:eastAsia="Times New Roman" w:cs="Times New Roman"/>
                  <w:lang w:val="es-ES" w:eastAsia="es-CR"/>
                </w:rPr>
                <w:t>Universidad de Maryland</w:t>
              </w:r>
            </w:hyperlink>
          </w:p>
          <w:p w:rsidR="00B22821" w:rsidRPr="009B0D4E" w:rsidRDefault="00B22821" w:rsidP="00B22821">
            <w:pPr>
              <w:spacing w:after="0" w:line="240" w:lineRule="auto"/>
              <w:rPr>
                <w:rFonts w:eastAsia="Times New Roman" w:cs="Times New Roman"/>
                <w:lang w:val="es-ES" w:eastAsia="es-CR"/>
              </w:rPr>
            </w:pPr>
            <w:r w:rsidRPr="009B0D4E">
              <w:rPr>
                <w:rFonts w:eastAsia="Times New Roman" w:cs="Times New Roman"/>
                <w:lang w:val="es-ES" w:eastAsia="es-CR"/>
              </w:rPr>
              <w:t>2- </w:t>
            </w:r>
            <w:hyperlink r:id="rId13" w:history="1">
              <w:r w:rsidRPr="009B0D4E">
                <w:rPr>
                  <w:rFonts w:eastAsia="Times New Roman" w:cs="Times New Roman"/>
                  <w:lang w:val="es-ES" w:eastAsia="es-CR"/>
                </w:rPr>
                <w:t>Tecnológico de Monterrey </w:t>
              </w:r>
            </w:hyperlink>
            <w:r w:rsidRPr="009B0D4E">
              <w:rPr>
                <w:rFonts w:eastAsia="Times New Roman" w:cs="Times New Roman"/>
                <w:lang w:val="es-ES" w:eastAsia="es-CR"/>
              </w:rPr>
              <w:br/>
              <w:t>3- </w:t>
            </w:r>
            <w:hyperlink r:id="rId14" w:history="1">
              <w:r w:rsidRPr="009B0D4E">
                <w:rPr>
                  <w:rFonts w:eastAsia="Times New Roman" w:cs="Times New Roman"/>
                  <w:lang w:val="es-ES" w:eastAsia="es-CR"/>
                </w:rPr>
                <w:t>Universidad para la Cooperación Internacional </w:t>
              </w:r>
            </w:hyperlink>
            <w:r w:rsidRPr="009B0D4E">
              <w:rPr>
                <w:rFonts w:eastAsia="Times New Roman" w:cs="Times New Roman"/>
                <w:lang w:val="es-ES" w:eastAsia="es-CR"/>
              </w:rPr>
              <w:br/>
            </w:r>
          </w:p>
          <w:p w:rsidR="00B22821" w:rsidRPr="009B0D4E" w:rsidRDefault="00B22821" w:rsidP="00B22821">
            <w:pPr>
              <w:spacing w:after="0" w:line="240" w:lineRule="auto"/>
              <w:rPr>
                <w:rFonts w:eastAsia="Times New Roman" w:cs="Times New Roman"/>
                <w:lang w:val="es-ES" w:eastAsia="es-CR"/>
              </w:rPr>
            </w:pPr>
            <w:r w:rsidRPr="009B0D4E">
              <w:rPr>
                <w:rFonts w:eastAsia="Times New Roman" w:cs="Times New Roman"/>
                <w:lang w:val="es-ES" w:eastAsia="es-CR"/>
              </w:rPr>
              <w:t>El objetivo del foro es el de familiarizarnos con el descubrimiento y análisis de estrategias y así tener dominio de estos conceptos cuando los veamos aplicados a la realidad: ¿cómo clasificaríamos y porqué las estrategias de cada universidad según el modelo de Michael Porter y según el modelo de estrategias alternativas que nos pro</w:t>
            </w:r>
            <w:bookmarkStart w:id="0" w:name="_GoBack"/>
            <w:r w:rsidRPr="009B0D4E">
              <w:rPr>
                <w:rFonts w:eastAsia="Times New Roman" w:cs="Times New Roman"/>
                <w:lang w:val="es-ES" w:eastAsia="es-CR"/>
              </w:rPr>
              <w:t>p</w:t>
            </w:r>
            <w:bookmarkEnd w:id="0"/>
            <w:r w:rsidRPr="009B0D4E">
              <w:rPr>
                <w:rFonts w:eastAsia="Times New Roman" w:cs="Times New Roman"/>
                <w:lang w:val="es-ES" w:eastAsia="es-CR"/>
              </w:rPr>
              <w:t>one Fred David?</w:t>
            </w:r>
          </w:p>
          <w:p w:rsidR="00B22821" w:rsidRPr="009B0D4E" w:rsidRDefault="00B22821" w:rsidP="00B22821">
            <w:pPr>
              <w:spacing w:after="0" w:line="240" w:lineRule="auto"/>
              <w:rPr>
                <w:rFonts w:eastAsia="Times New Roman" w:cs="Times New Roman"/>
                <w:lang w:val="es-ES" w:eastAsia="es-CR"/>
              </w:rPr>
            </w:pPr>
          </w:p>
          <w:p w:rsidR="00772575" w:rsidRPr="009B0D4E" w:rsidRDefault="00B22821" w:rsidP="00B22821">
            <w:pPr>
              <w:spacing w:after="0" w:line="240" w:lineRule="auto"/>
              <w:rPr>
                <w:rFonts w:eastAsia="Times New Roman" w:cs="Times New Roman"/>
                <w:lang w:val="es-ES" w:eastAsia="es-CR"/>
              </w:rPr>
            </w:pPr>
            <w:r w:rsidRPr="009B0D4E">
              <w:rPr>
                <w:rFonts w:eastAsia="Times New Roman" w:cs="Times New Roman"/>
                <w:lang w:val="es-ES" w:eastAsia="es-CR"/>
              </w:rPr>
              <w:t xml:space="preserve">Por favor lea las orientaciones para participar en foros, que se encuentran en la sección Lineamientos en la </w:t>
            </w:r>
            <w:hyperlink r:id="rId15" w:tooltip="Guía de Inicio" w:history="1">
              <w:r w:rsidRPr="009B0D4E">
                <w:rPr>
                  <w:rFonts w:eastAsia="Times New Roman" w:cs="Times New Roman"/>
                  <w:lang w:val="es-ES" w:eastAsia="es-CR"/>
                </w:rPr>
                <w:t>Guía de Inicio</w:t>
              </w:r>
            </w:hyperlink>
            <w:r w:rsidRPr="009B0D4E">
              <w:rPr>
                <w:rFonts w:eastAsia="Times New Roman" w:cs="Times New Roman"/>
                <w:lang w:val="es-ES" w:eastAsia="es-CR"/>
              </w:rPr>
              <w:t xml:space="preserve"> del curso.</w:t>
            </w:r>
          </w:p>
          <w:p w:rsidR="00380552" w:rsidRPr="009B0D4E" w:rsidRDefault="00380552" w:rsidP="00B22821">
            <w:pPr>
              <w:spacing w:after="0" w:line="240" w:lineRule="auto"/>
              <w:rPr>
                <w:rFonts w:eastAsia="Times New Roman" w:cs="Times New Roman"/>
                <w:lang w:val="es-ES" w:eastAsia="es-CR"/>
              </w:rPr>
            </w:pPr>
          </w:p>
          <w:p w:rsidR="00380552" w:rsidRPr="009B0D4E" w:rsidRDefault="00380552" w:rsidP="00B22821">
            <w:pPr>
              <w:spacing w:after="0" w:line="240" w:lineRule="auto"/>
              <w:rPr>
                <w:rFonts w:eastAsia="Times New Roman" w:cs="Times New Roman"/>
                <w:lang w:val="es-ES" w:eastAsia="es-CR"/>
              </w:rPr>
            </w:pPr>
            <w:r w:rsidRPr="009B0D4E">
              <w:lastRenderedPageBreak/>
              <w:t xml:space="preserve">Es indispensable recalcar que los foros son espacios de discusión </w:t>
            </w:r>
            <w:r w:rsidRPr="009B0D4E">
              <w:rPr>
                <w:rStyle w:val="Textoennegrita"/>
              </w:rPr>
              <w:t>pensados para los estudiantes</w:t>
            </w:r>
            <w:r w:rsidRPr="009B0D4E">
              <w:t xml:space="preserve"> y se constituyen en una actividad de aprendizaje intensamente colaborativa. Se trata realmente de reflexionar, comentar y opinar sobre el tema de estudio. Por tanto se espera que los estudiantes lean todas las participaciones de sus compañeros y que no se limiten a subir un comentario de mero cumplimiento. El rol del docente es de guía, cuando fuere requerido. No debe esperarse que éste haga comentarios a diario o que responda cada una de las participaciones de los estudiantes pues se perdería el fin pedagógico del foro.</w:t>
            </w:r>
          </w:p>
        </w:tc>
      </w:tr>
      <w:tr w:rsidR="009B0D4E" w:rsidRPr="009B0D4E" w:rsidTr="002C1E03">
        <w:tc>
          <w:tcPr>
            <w:tcW w:w="714" w:type="dxa"/>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lastRenderedPageBreak/>
              <w:t>4</w:t>
            </w:r>
          </w:p>
        </w:tc>
        <w:tc>
          <w:tcPr>
            <w:tcW w:w="1418" w:type="dxa"/>
            <w:shd w:val="clear" w:color="auto" w:fill="auto"/>
            <w:tcMar>
              <w:top w:w="0" w:type="dxa"/>
              <w:left w:w="108" w:type="dxa"/>
              <w:bottom w:w="0" w:type="dxa"/>
              <w:right w:w="108" w:type="dxa"/>
            </w:tcMar>
            <w:hideMark/>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2</w:t>
            </w:r>
          </w:p>
          <w:p w:rsidR="00772575" w:rsidRPr="009B0D4E" w:rsidRDefault="00772575" w:rsidP="008447F1">
            <w:pPr>
              <w:spacing w:after="0" w:line="240" w:lineRule="auto"/>
              <w:jc w:val="center"/>
              <w:rPr>
                <w:rFonts w:eastAsia="Times New Roman" w:cs="Times New Roman"/>
                <w:lang w:eastAsia="es-CR"/>
              </w:rPr>
            </w:pPr>
            <w:r w:rsidRPr="009B0D4E">
              <w:rPr>
                <w:rFonts w:eastAsia="Times New Roman" w:cs="Times New Roman"/>
                <w:lang w:val="es-ES" w:eastAsia="es-CR"/>
              </w:rPr>
              <w:t>Análisis del entorno y estrategias</w:t>
            </w:r>
          </w:p>
        </w:tc>
        <w:tc>
          <w:tcPr>
            <w:tcW w:w="1559" w:type="dxa"/>
          </w:tcPr>
          <w:p w:rsidR="00772575" w:rsidRPr="009B0D4E" w:rsidRDefault="00772575" w:rsidP="003670A3">
            <w:pPr>
              <w:spacing w:after="0" w:line="240" w:lineRule="auto"/>
              <w:jc w:val="center"/>
              <w:rPr>
                <w:rFonts w:eastAsia="Times New Roman" w:cs="Times New Roman"/>
                <w:bCs/>
                <w:lang w:val="es-ES" w:eastAsia="es-CR"/>
              </w:rPr>
            </w:pPr>
            <w:r w:rsidRPr="009B0D4E">
              <w:rPr>
                <w:rFonts w:eastAsia="Times New Roman" w:cs="Times New Roman"/>
                <w:bCs/>
                <w:lang w:val="es-ES" w:eastAsia="es-CR"/>
              </w:rPr>
              <w:t>Evaluaciones de misión, visión, cultura de TWDC y comparación de V&amp;M con NBC Universal.</w:t>
            </w:r>
          </w:p>
          <w:p w:rsidR="00F505E4" w:rsidRPr="009B0D4E" w:rsidRDefault="00F505E4"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330480" w:rsidRPr="009B0D4E" w:rsidRDefault="00330480" w:rsidP="00363677">
            <w:pPr>
              <w:spacing w:after="0" w:line="240" w:lineRule="auto"/>
              <w:jc w:val="center"/>
              <w:rPr>
                <w:rFonts w:eastAsia="Times New Roman" w:cs="Times New Roman"/>
                <w:bCs/>
                <w:lang w:val="es-ES" w:eastAsia="es-CR"/>
              </w:rPr>
            </w:pPr>
          </w:p>
          <w:p w:rsidR="00E77EE1" w:rsidRPr="009B0D4E" w:rsidRDefault="00E77EE1" w:rsidP="00363677">
            <w:pPr>
              <w:spacing w:after="0" w:line="240" w:lineRule="auto"/>
              <w:jc w:val="center"/>
              <w:rPr>
                <w:rFonts w:eastAsia="Times New Roman" w:cs="Times New Roman"/>
                <w:bCs/>
                <w:lang w:val="es-ES" w:eastAsia="es-CR"/>
              </w:rPr>
            </w:pPr>
          </w:p>
          <w:p w:rsidR="00E77EE1" w:rsidRPr="009B0D4E" w:rsidRDefault="00E77EE1" w:rsidP="00363677">
            <w:pPr>
              <w:spacing w:after="0" w:line="240" w:lineRule="auto"/>
              <w:jc w:val="center"/>
              <w:rPr>
                <w:rFonts w:eastAsia="Times New Roman" w:cs="Times New Roman"/>
                <w:bCs/>
                <w:lang w:val="es-ES" w:eastAsia="es-CR"/>
              </w:rPr>
            </w:pPr>
          </w:p>
          <w:p w:rsidR="00BD2A4B" w:rsidRPr="009B0D4E" w:rsidRDefault="00BD2A4B" w:rsidP="00363677">
            <w:pPr>
              <w:spacing w:after="0" w:line="240" w:lineRule="auto"/>
              <w:jc w:val="center"/>
              <w:rPr>
                <w:rFonts w:eastAsia="Times New Roman" w:cs="Times New Roman"/>
                <w:bCs/>
                <w:lang w:val="es-ES" w:eastAsia="es-CR"/>
              </w:rPr>
            </w:pPr>
          </w:p>
          <w:p w:rsidR="00BD2A4B" w:rsidRPr="009B0D4E" w:rsidRDefault="00BD2A4B" w:rsidP="00363677">
            <w:pPr>
              <w:spacing w:after="0" w:line="240" w:lineRule="auto"/>
              <w:jc w:val="center"/>
              <w:rPr>
                <w:rFonts w:eastAsia="Times New Roman" w:cs="Times New Roman"/>
                <w:bCs/>
                <w:lang w:val="es-ES" w:eastAsia="es-CR"/>
              </w:rPr>
            </w:pPr>
          </w:p>
          <w:p w:rsidR="00BD2A4B" w:rsidRPr="009B0D4E" w:rsidRDefault="00BD2A4B" w:rsidP="00363677">
            <w:pPr>
              <w:spacing w:after="0" w:line="240" w:lineRule="auto"/>
              <w:jc w:val="center"/>
              <w:rPr>
                <w:rFonts w:eastAsia="Times New Roman" w:cs="Times New Roman"/>
                <w:bCs/>
                <w:lang w:val="es-ES" w:eastAsia="es-CR"/>
              </w:rPr>
            </w:pPr>
          </w:p>
          <w:p w:rsidR="00772575" w:rsidRPr="009B0D4E" w:rsidRDefault="00772575" w:rsidP="00363677">
            <w:pPr>
              <w:spacing w:after="0" w:line="240" w:lineRule="auto"/>
              <w:jc w:val="center"/>
              <w:rPr>
                <w:rFonts w:eastAsia="Times New Roman" w:cs="Times New Roman"/>
                <w:bCs/>
                <w:lang w:val="es-ES" w:eastAsia="es-CR"/>
              </w:rPr>
            </w:pPr>
            <w:r w:rsidRPr="009B0D4E">
              <w:rPr>
                <w:rFonts w:eastAsia="Times New Roman" w:cs="Times New Roman"/>
                <w:bCs/>
                <w:lang w:val="es-ES" w:eastAsia="es-CR"/>
              </w:rPr>
              <w:t>Realización de FODA y propuesta de estrategias para TWDC</w:t>
            </w:r>
          </w:p>
        </w:tc>
        <w:tc>
          <w:tcPr>
            <w:tcW w:w="9355" w:type="dxa"/>
            <w:shd w:val="clear" w:color="auto" w:fill="auto"/>
            <w:tcMar>
              <w:top w:w="0" w:type="dxa"/>
              <w:left w:w="108" w:type="dxa"/>
              <w:bottom w:w="0" w:type="dxa"/>
              <w:right w:w="108" w:type="dxa"/>
            </w:tcMar>
            <w:hideMark/>
          </w:tcPr>
          <w:p w:rsidR="00772575" w:rsidRPr="009B0D4E" w:rsidRDefault="00772575" w:rsidP="008447F1">
            <w:pPr>
              <w:spacing w:after="0" w:line="240" w:lineRule="auto"/>
              <w:rPr>
                <w:rFonts w:eastAsia="Times New Roman" w:cs="Times New Roman"/>
                <w:bCs/>
                <w:lang w:val="es-ES" w:eastAsia="es-CR"/>
              </w:rPr>
            </w:pPr>
            <w:r w:rsidRPr="009B0D4E">
              <w:rPr>
                <w:rFonts w:eastAsia="Times New Roman" w:cs="Times New Roman"/>
                <w:bCs/>
                <w:lang w:val="es-ES" w:eastAsia="es-CR"/>
              </w:rPr>
              <w:lastRenderedPageBreak/>
              <w:t>Este ejercicio le permitirá poner en práctica lo estudiado en</w:t>
            </w:r>
            <w:r w:rsidR="00F505E4" w:rsidRPr="009B0D4E">
              <w:rPr>
                <w:rFonts w:eastAsia="Times New Roman" w:cs="Times New Roman"/>
                <w:bCs/>
                <w:lang w:val="es-ES" w:eastAsia="es-CR"/>
              </w:rPr>
              <w:t xml:space="preserve"> las dos primeras unidades </w:t>
            </w:r>
            <w:r w:rsidRPr="009B0D4E">
              <w:rPr>
                <w:rFonts w:eastAsia="Times New Roman" w:cs="Times New Roman"/>
                <w:bCs/>
                <w:lang w:val="es-ES" w:eastAsia="es-CR"/>
              </w:rPr>
              <w:t>y desarrollar sus habilidades analíticas y de trabajo en equipo.</w:t>
            </w:r>
          </w:p>
          <w:p w:rsidR="00772575" w:rsidRPr="009B0D4E" w:rsidRDefault="00772575" w:rsidP="008447F1">
            <w:pPr>
              <w:spacing w:after="0" w:line="240" w:lineRule="auto"/>
              <w:rPr>
                <w:rFonts w:eastAsia="Times New Roman" w:cs="Times New Roman"/>
                <w:bCs/>
                <w:lang w:val="es-ES" w:eastAsia="es-CR"/>
              </w:rPr>
            </w:pPr>
          </w:p>
          <w:p w:rsidR="00F505E4" w:rsidRPr="009B0D4E" w:rsidRDefault="00F505E4" w:rsidP="00F505E4">
            <w:pPr>
              <w:spacing w:after="0" w:line="240" w:lineRule="auto"/>
              <w:rPr>
                <w:rFonts w:eastAsia="Times New Roman" w:cs="Times New Roman"/>
                <w:b/>
                <w:bCs/>
                <w:lang w:val="es-ES" w:eastAsia="es-CR"/>
              </w:rPr>
            </w:pPr>
            <w:r w:rsidRPr="009B0D4E">
              <w:rPr>
                <w:rFonts w:eastAsia="Times New Roman" w:cs="Times New Roman"/>
                <w:b/>
                <w:bCs/>
                <w:lang w:val="es-ES" w:eastAsia="es-CR"/>
              </w:rPr>
              <w:t xml:space="preserve">Primera parte: </w:t>
            </w:r>
          </w:p>
          <w:p w:rsidR="00F505E4" w:rsidRPr="009B0D4E" w:rsidRDefault="00F505E4" w:rsidP="00F505E4">
            <w:pPr>
              <w:spacing w:after="0" w:line="240" w:lineRule="auto"/>
              <w:rPr>
                <w:rFonts w:eastAsia="Times New Roman" w:cs="Times New Roman"/>
                <w:bCs/>
                <w:lang w:val="es-ES" w:eastAsia="es-CR"/>
              </w:rPr>
            </w:pPr>
            <w:r w:rsidRPr="009B0D4E">
              <w:rPr>
                <w:rFonts w:eastAsia="Times New Roman" w:cs="Times New Roman"/>
                <w:bCs/>
                <w:lang w:val="es-ES" w:eastAsia="es-CR"/>
              </w:rPr>
              <w:t xml:space="preserve">Durante el transcurso de la primera semana, cada alumno trabajará en forma individual analizando las condiciones del caso de </w:t>
            </w:r>
            <w:proofErr w:type="spellStart"/>
            <w:r w:rsidRPr="009B0D4E">
              <w:rPr>
                <w:rFonts w:eastAsia="Times New Roman" w:cs="Times New Roman"/>
                <w:bCs/>
                <w:lang w:val="es-ES" w:eastAsia="es-CR"/>
              </w:rPr>
              <w:t>The</w:t>
            </w:r>
            <w:proofErr w:type="spellEnd"/>
            <w:r w:rsidRPr="009B0D4E">
              <w:rPr>
                <w:rFonts w:eastAsia="Times New Roman" w:cs="Times New Roman"/>
                <w:bCs/>
                <w:lang w:val="es-ES" w:eastAsia="es-CR"/>
              </w:rPr>
              <w:t xml:space="preserve"> Walt Disney </w:t>
            </w:r>
            <w:proofErr w:type="spellStart"/>
            <w:r w:rsidRPr="009B0D4E">
              <w:rPr>
                <w:rFonts w:eastAsia="Times New Roman" w:cs="Times New Roman"/>
                <w:bCs/>
                <w:lang w:val="es-ES" w:eastAsia="es-CR"/>
              </w:rPr>
              <w:t>Company</w:t>
            </w:r>
            <w:proofErr w:type="spellEnd"/>
            <w:r w:rsidRPr="009B0D4E">
              <w:rPr>
                <w:rFonts w:eastAsia="Times New Roman" w:cs="Times New Roman"/>
                <w:bCs/>
                <w:lang w:val="es-ES" w:eastAsia="es-CR"/>
              </w:rPr>
              <w:t xml:space="preserve"> e investigando sobre el perfil estratégico (misión, visión, valores, cultura organizacional de NBC Universal, un competidor de Disney en algunos segmentos de negocio.</w:t>
            </w:r>
          </w:p>
          <w:p w:rsidR="00330480" w:rsidRPr="009B0D4E" w:rsidRDefault="00F505E4" w:rsidP="00F505E4">
            <w:pPr>
              <w:spacing w:after="0" w:line="240" w:lineRule="auto"/>
              <w:rPr>
                <w:rFonts w:eastAsia="Times New Roman" w:cs="Times New Roman"/>
                <w:bCs/>
                <w:lang w:val="es-ES" w:eastAsia="es-CR"/>
              </w:rPr>
            </w:pPr>
            <w:r w:rsidRPr="009B0D4E">
              <w:rPr>
                <w:rFonts w:eastAsia="Times New Roman" w:cs="Times New Roman"/>
                <w:bCs/>
                <w:lang w:val="es-ES" w:eastAsia="es-CR"/>
              </w:rPr>
              <w:t>En esta semana, cada alumno</w:t>
            </w:r>
            <w:r w:rsidR="00330480" w:rsidRPr="009B0D4E">
              <w:rPr>
                <w:rFonts w:eastAsia="Times New Roman" w:cs="Times New Roman"/>
                <w:bCs/>
                <w:lang w:val="es-ES" w:eastAsia="es-CR"/>
              </w:rPr>
              <w:t>:</w:t>
            </w:r>
          </w:p>
          <w:p w:rsidR="00CE06DE" w:rsidRPr="009B0D4E" w:rsidRDefault="00CE06DE" w:rsidP="00F505E4">
            <w:pPr>
              <w:spacing w:after="0" w:line="240" w:lineRule="auto"/>
              <w:rPr>
                <w:rFonts w:eastAsia="Times New Roman" w:cs="Times New Roman"/>
                <w:bCs/>
                <w:lang w:val="es-ES" w:eastAsia="es-CR"/>
              </w:rPr>
            </w:pPr>
          </w:p>
          <w:p w:rsidR="00330480" w:rsidRPr="009B0D4E" w:rsidRDefault="00330480" w:rsidP="00F505E4">
            <w:pPr>
              <w:spacing w:after="0" w:line="240" w:lineRule="auto"/>
              <w:rPr>
                <w:rFonts w:eastAsia="Times New Roman" w:cs="Times New Roman"/>
                <w:bCs/>
                <w:lang w:val="es-ES" w:eastAsia="es-CR"/>
              </w:rPr>
            </w:pPr>
            <w:r w:rsidRPr="009B0D4E">
              <w:rPr>
                <w:rFonts w:eastAsia="Times New Roman" w:cs="Times New Roman"/>
                <w:bCs/>
                <w:lang w:val="es-ES" w:eastAsia="es-CR"/>
              </w:rPr>
              <w:t xml:space="preserve">Paso 1: Estudia la información </w:t>
            </w:r>
            <w:r w:rsidR="00E77EE1" w:rsidRPr="009B0D4E">
              <w:rPr>
                <w:rFonts w:eastAsia="Times New Roman" w:cs="Times New Roman"/>
                <w:bCs/>
                <w:lang w:val="es-ES" w:eastAsia="es-CR"/>
              </w:rPr>
              <w:t>de:</w:t>
            </w:r>
          </w:p>
          <w:p w:rsidR="00E77EE1" w:rsidRPr="009B0D4E" w:rsidRDefault="00BD2A4B" w:rsidP="00F505E4">
            <w:pPr>
              <w:spacing w:after="0" w:line="240" w:lineRule="auto"/>
              <w:rPr>
                <w:rFonts w:eastAsia="Times New Roman" w:cs="Times New Roman"/>
                <w:bCs/>
                <w:lang w:val="es-ES" w:eastAsia="es-CR"/>
              </w:rPr>
            </w:pPr>
            <w:r w:rsidRPr="009B0D4E">
              <w:rPr>
                <w:rFonts w:eastAsia="Times New Roman" w:cs="Times New Roman"/>
                <w:bCs/>
                <w:lang w:val="es-ES" w:eastAsia="es-CR"/>
              </w:rPr>
              <w:t>C</w:t>
            </w:r>
            <w:r w:rsidR="00E77EE1" w:rsidRPr="009B0D4E">
              <w:rPr>
                <w:rFonts w:eastAsia="Times New Roman" w:cs="Times New Roman"/>
                <w:bCs/>
                <w:lang w:val="es-ES" w:eastAsia="es-CR"/>
              </w:rPr>
              <w:t>apítulo</w:t>
            </w:r>
            <w:r w:rsidRPr="009B0D4E">
              <w:rPr>
                <w:rFonts w:eastAsia="Times New Roman" w:cs="Times New Roman"/>
                <w:bCs/>
                <w:lang w:val="es-ES" w:eastAsia="es-CR"/>
              </w:rPr>
              <w:t xml:space="preserve">s 1 y 2 así como el Caso de Integración </w:t>
            </w:r>
            <w:proofErr w:type="spellStart"/>
            <w:r w:rsidRPr="009B0D4E">
              <w:rPr>
                <w:rFonts w:eastAsia="Times New Roman" w:cs="Times New Roman"/>
                <w:bCs/>
                <w:lang w:val="es-ES" w:eastAsia="es-CR"/>
              </w:rPr>
              <w:t>The</w:t>
            </w:r>
            <w:proofErr w:type="spellEnd"/>
            <w:r w:rsidRPr="009B0D4E">
              <w:rPr>
                <w:rFonts w:eastAsia="Times New Roman" w:cs="Times New Roman"/>
                <w:bCs/>
                <w:lang w:val="es-ES" w:eastAsia="es-CR"/>
              </w:rPr>
              <w:t xml:space="preserve"> Walt Disney Company-2011 d</w:t>
            </w:r>
            <w:r w:rsidR="00E77EE1" w:rsidRPr="009B0D4E">
              <w:rPr>
                <w:rFonts w:eastAsia="Times New Roman" w:cs="Times New Roman"/>
                <w:bCs/>
                <w:lang w:val="es-ES" w:eastAsia="es-CR"/>
              </w:rPr>
              <w:t>el libro Conceptos de Administración Estratégica (David, 2013)</w:t>
            </w:r>
          </w:p>
          <w:p w:rsidR="00BD2A4B" w:rsidRPr="009B0D4E" w:rsidRDefault="00BD2A4B" w:rsidP="00330480">
            <w:pPr>
              <w:spacing w:after="0" w:line="240" w:lineRule="auto"/>
              <w:rPr>
                <w:rFonts w:eastAsia="Times New Roman" w:cs="Times New Roman"/>
                <w:bCs/>
                <w:lang w:val="es-ES" w:eastAsia="es-CR"/>
              </w:rPr>
            </w:pPr>
            <w:r w:rsidRPr="009B0D4E">
              <w:rPr>
                <w:rFonts w:eastAsia="Times New Roman" w:cs="Times New Roman"/>
                <w:bCs/>
                <w:lang w:val="es-ES" w:eastAsia="es-CR"/>
              </w:rPr>
              <w:t>Analiza la información de:</w:t>
            </w:r>
          </w:p>
          <w:p w:rsidR="00330480" w:rsidRPr="009B0D4E" w:rsidRDefault="005930EF" w:rsidP="00330480">
            <w:pPr>
              <w:spacing w:after="0" w:line="240" w:lineRule="auto"/>
              <w:rPr>
                <w:rFonts w:eastAsia="Times New Roman" w:cs="Times New Roman"/>
                <w:bCs/>
                <w:lang w:eastAsia="es-CR"/>
              </w:rPr>
            </w:pPr>
            <w:hyperlink r:id="rId16" w:history="1">
              <w:r w:rsidR="00330480" w:rsidRPr="009B0D4E">
                <w:rPr>
                  <w:lang w:eastAsia="es-CR"/>
                </w:rPr>
                <w:t>http://corporate.disney.go.com</w:t>
              </w:r>
            </w:hyperlink>
            <w:r w:rsidR="00330480" w:rsidRPr="009B0D4E">
              <w:rPr>
                <w:rFonts w:eastAsia="Times New Roman" w:cs="Times New Roman"/>
                <w:bCs/>
                <w:lang w:eastAsia="es-CR"/>
              </w:rPr>
              <w:t xml:space="preserve"> , </w:t>
            </w:r>
            <w:proofErr w:type="spellStart"/>
            <w:r w:rsidR="00330480" w:rsidRPr="009B0D4E">
              <w:rPr>
                <w:rFonts w:eastAsia="Times New Roman" w:cs="Times New Roman"/>
                <w:bCs/>
                <w:lang w:eastAsia="es-CR"/>
              </w:rPr>
              <w:t>About</w:t>
            </w:r>
            <w:proofErr w:type="spellEnd"/>
            <w:r w:rsidR="00330480" w:rsidRPr="009B0D4E">
              <w:rPr>
                <w:rFonts w:eastAsia="Times New Roman" w:cs="Times New Roman"/>
                <w:bCs/>
                <w:lang w:eastAsia="es-CR"/>
              </w:rPr>
              <w:t xml:space="preserve"> Disney y ahí pulsar Full </w:t>
            </w:r>
            <w:proofErr w:type="spellStart"/>
            <w:r w:rsidR="00330480" w:rsidRPr="009B0D4E">
              <w:rPr>
                <w:rFonts w:eastAsia="Times New Roman" w:cs="Times New Roman"/>
                <w:bCs/>
                <w:lang w:eastAsia="es-CR"/>
              </w:rPr>
              <w:t>company</w:t>
            </w:r>
            <w:proofErr w:type="spellEnd"/>
            <w:r w:rsidR="00330480" w:rsidRPr="009B0D4E">
              <w:rPr>
                <w:rFonts w:eastAsia="Times New Roman" w:cs="Times New Roman"/>
                <w:bCs/>
                <w:lang w:eastAsia="es-CR"/>
              </w:rPr>
              <w:t xml:space="preserve"> </w:t>
            </w:r>
            <w:proofErr w:type="spellStart"/>
            <w:r w:rsidR="00330480" w:rsidRPr="009B0D4E">
              <w:rPr>
                <w:rFonts w:eastAsia="Times New Roman" w:cs="Times New Roman"/>
                <w:bCs/>
                <w:lang w:eastAsia="es-CR"/>
              </w:rPr>
              <w:t>overview</w:t>
            </w:r>
            <w:proofErr w:type="spellEnd"/>
          </w:p>
          <w:p w:rsidR="00330480" w:rsidRPr="009B0D4E" w:rsidRDefault="005930EF" w:rsidP="00330480">
            <w:pPr>
              <w:spacing w:after="0" w:line="240" w:lineRule="auto"/>
              <w:rPr>
                <w:rFonts w:eastAsia="Times New Roman" w:cs="Times New Roman"/>
                <w:bCs/>
                <w:lang w:eastAsia="es-CR"/>
              </w:rPr>
            </w:pPr>
            <w:hyperlink r:id="rId17" w:history="1">
              <w:r w:rsidR="00330480" w:rsidRPr="009B0D4E">
                <w:rPr>
                  <w:lang w:eastAsia="es-CR"/>
                </w:rPr>
                <w:t>http://www.nbcuni.com/corporate/about-us/</w:t>
              </w:r>
            </w:hyperlink>
          </w:p>
          <w:p w:rsidR="00330480" w:rsidRPr="009B0D4E" w:rsidRDefault="00330480" w:rsidP="00330480">
            <w:pPr>
              <w:spacing w:after="0" w:line="240" w:lineRule="auto"/>
              <w:jc w:val="both"/>
              <w:rPr>
                <w:rFonts w:eastAsia="Times New Roman" w:cs="Times New Roman"/>
                <w:bCs/>
                <w:lang w:val="en-US" w:eastAsia="es-CR"/>
              </w:rPr>
            </w:pPr>
            <w:r w:rsidRPr="009B0D4E">
              <w:rPr>
                <w:rFonts w:eastAsia="Times New Roman" w:cs="Times New Roman"/>
                <w:bCs/>
                <w:lang w:val="en-US" w:eastAsia="es-CR"/>
              </w:rPr>
              <w:t xml:space="preserve">Form 10K. The Walt Disney Company. </w:t>
            </w:r>
          </w:p>
          <w:p w:rsidR="00330480" w:rsidRPr="009B0D4E" w:rsidRDefault="005930EF" w:rsidP="00330480">
            <w:pPr>
              <w:spacing w:after="0" w:line="240" w:lineRule="auto"/>
              <w:jc w:val="both"/>
              <w:rPr>
                <w:rFonts w:eastAsia="Times New Roman" w:cs="Times New Roman"/>
                <w:bCs/>
                <w:lang w:val="en-US" w:eastAsia="es-CR"/>
              </w:rPr>
            </w:pPr>
            <w:hyperlink r:id="rId18" w:history="1">
              <w:r w:rsidR="00330480" w:rsidRPr="009B0D4E">
                <w:rPr>
                  <w:rFonts w:eastAsia="Times New Roman" w:cs="Times New Roman"/>
                  <w:bCs/>
                  <w:lang w:val="en-US" w:eastAsia="es-CR"/>
                </w:rPr>
                <w:t>http://thewaltdisneycompany.com/sites/default/files/reports/fy10-form-10k.pdf</w:t>
              </w:r>
            </w:hyperlink>
          </w:p>
          <w:p w:rsidR="00CE06DE" w:rsidRPr="009B0D4E" w:rsidRDefault="00CE06DE" w:rsidP="00F505E4">
            <w:pPr>
              <w:spacing w:after="0" w:line="240" w:lineRule="auto"/>
              <w:rPr>
                <w:rFonts w:eastAsia="Times New Roman" w:cs="Times New Roman"/>
                <w:bCs/>
                <w:lang w:val="en-US" w:eastAsia="es-CR"/>
              </w:rPr>
            </w:pPr>
          </w:p>
          <w:p w:rsidR="00E77EE1" w:rsidRPr="009B0D4E" w:rsidRDefault="00E77EE1" w:rsidP="00F505E4">
            <w:pPr>
              <w:spacing w:after="0" w:line="240" w:lineRule="auto"/>
              <w:rPr>
                <w:rFonts w:eastAsia="Times New Roman" w:cs="Times New Roman"/>
                <w:bCs/>
                <w:lang w:val="es-ES" w:eastAsia="es-CR"/>
              </w:rPr>
            </w:pPr>
            <w:r w:rsidRPr="009B0D4E">
              <w:rPr>
                <w:rFonts w:eastAsia="Times New Roman" w:cs="Times New Roman"/>
                <w:bCs/>
                <w:lang w:eastAsia="es-CR"/>
              </w:rPr>
              <w:t>Paso 2: C</w:t>
            </w:r>
            <w:proofErr w:type="spellStart"/>
            <w:r w:rsidR="00F505E4" w:rsidRPr="009B0D4E">
              <w:rPr>
                <w:rFonts w:eastAsia="Times New Roman" w:cs="Times New Roman"/>
                <w:bCs/>
                <w:lang w:val="es-ES" w:eastAsia="es-CR"/>
              </w:rPr>
              <w:t>on</w:t>
            </w:r>
            <w:proofErr w:type="spellEnd"/>
            <w:r w:rsidR="00F505E4" w:rsidRPr="009B0D4E">
              <w:rPr>
                <w:rFonts w:eastAsia="Times New Roman" w:cs="Times New Roman"/>
                <w:bCs/>
                <w:lang w:val="es-ES" w:eastAsia="es-CR"/>
              </w:rPr>
              <w:t xml:space="preserve"> base en los criterios del libro de F. David</w:t>
            </w:r>
            <w:r w:rsidR="00330480" w:rsidRPr="009B0D4E">
              <w:rPr>
                <w:rFonts w:eastAsia="Times New Roman" w:cs="Times New Roman"/>
                <w:bCs/>
                <w:lang w:val="es-ES" w:eastAsia="es-CR"/>
              </w:rPr>
              <w:t xml:space="preserve"> y</w:t>
            </w:r>
            <w:r w:rsidR="00F505E4" w:rsidRPr="009B0D4E">
              <w:rPr>
                <w:rFonts w:eastAsia="Times New Roman" w:cs="Times New Roman"/>
                <w:bCs/>
                <w:lang w:val="es-ES" w:eastAsia="es-CR"/>
              </w:rPr>
              <w:t xml:space="preserve"> la información </w:t>
            </w:r>
            <w:r w:rsidRPr="009B0D4E">
              <w:rPr>
                <w:rFonts w:eastAsia="Times New Roman" w:cs="Times New Roman"/>
                <w:bCs/>
                <w:lang w:val="es-ES" w:eastAsia="es-CR"/>
              </w:rPr>
              <w:t>estudiada</w:t>
            </w:r>
            <w:r w:rsidR="00F505E4" w:rsidRPr="009B0D4E">
              <w:rPr>
                <w:rFonts w:eastAsia="Times New Roman" w:cs="Times New Roman"/>
                <w:bCs/>
                <w:lang w:val="es-ES" w:eastAsia="es-CR"/>
              </w:rPr>
              <w:t>, realiza una propuesta de la misión, visión, valores y características de la cultura organizacional de Disney.</w:t>
            </w:r>
          </w:p>
          <w:p w:rsidR="00CE06DE" w:rsidRPr="009B0D4E" w:rsidRDefault="00CE06DE" w:rsidP="00F505E4">
            <w:pPr>
              <w:spacing w:after="0" w:line="240" w:lineRule="auto"/>
              <w:rPr>
                <w:rFonts w:eastAsia="Times New Roman" w:cs="Times New Roman"/>
                <w:bCs/>
                <w:lang w:val="es-ES" w:eastAsia="es-CR"/>
              </w:rPr>
            </w:pPr>
          </w:p>
          <w:p w:rsidR="00971576" w:rsidRPr="009B0D4E" w:rsidRDefault="00E77EE1" w:rsidP="00F505E4">
            <w:pPr>
              <w:spacing w:after="0" w:line="240" w:lineRule="auto"/>
              <w:rPr>
                <w:rFonts w:eastAsia="Times New Roman" w:cs="Times New Roman"/>
                <w:bCs/>
                <w:lang w:val="es-ES" w:eastAsia="es-CR"/>
              </w:rPr>
            </w:pPr>
            <w:r w:rsidRPr="009B0D4E">
              <w:rPr>
                <w:rFonts w:eastAsia="Times New Roman" w:cs="Times New Roman"/>
                <w:bCs/>
                <w:lang w:val="es-ES" w:eastAsia="es-CR"/>
              </w:rPr>
              <w:t>Paso 3: R</w:t>
            </w:r>
            <w:r w:rsidR="00F505E4" w:rsidRPr="009B0D4E">
              <w:rPr>
                <w:rFonts w:eastAsia="Times New Roman" w:cs="Times New Roman"/>
                <w:bCs/>
                <w:lang w:val="es-ES" w:eastAsia="es-CR"/>
              </w:rPr>
              <w:t xml:space="preserve">ealiza una comparación de la misión y visión de NBC Universal con la de Disney de modo que </w:t>
            </w:r>
            <w:r w:rsidR="00971576" w:rsidRPr="009B0D4E">
              <w:rPr>
                <w:rFonts w:eastAsia="Times New Roman" w:cs="Times New Roman"/>
                <w:bCs/>
                <w:lang w:val="es-ES" w:eastAsia="es-CR"/>
              </w:rPr>
              <w:t>establezca tanto sus similitudes como sus diferencias con vista a los fines de cada compañía  y con vista al modelo teórico que propone F. David.</w:t>
            </w:r>
          </w:p>
          <w:p w:rsidR="00CE06DE" w:rsidRPr="009B0D4E" w:rsidRDefault="00CE06DE" w:rsidP="00F505E4">
            <w:pPr>
              <w:spacing w:after="0" w:line="240" w:lineRule="auto"/>
              <w:rPr>
                <w:rFonts w:eastAsia="Times New Roman" w:cs="Times New Roman"/>
                <w:bCs/>
                <w:lang w:val="es-ES" w:eastAsia="es-CR"/>
              </w:rPr>
            </w:pPr>
          </w:p>
          <w:p w:rsidR="00E77EE1" w:rsidRPr="009B0D4E" w:rsidRDefault="00E77EE1" w:rsidP="00F505E4">
            <w:pPr>
              <w:spacing w:after="0" w:line="240" w:lineRule="auto"/>
              <w:rPr>
                <w:rFonts w:eastAsia="Times New Roman" w:cs="Times New Roman"/>
                <w:bCs/>
                <w:lang w:val="es-ES" w:eastAsia="es-CR"/>
              </w:rPr>
            </w:pPr>
            <w:r w:rsidRPr="009B0D4E">
              <w:rPr>
                <w:rFonts w:eastAsia="Times New Roman" w:cs="Times New Roman"/>
                <w:bCs/>
                <w:lang w:val="es-ES" w:eastAsia="es-CR"/>
              </w:rPr>
              <w:lastRenderedPageBreak/>
              <w:t xml:space="preserve">Paso 4: </w:t>
            </w:r>
            <w:r w:rsidR="00971576" w:rsidRPr="009B0D4E">
              <w:rPr>
                <w:rFonts w:eastAsia="Times New Roman" w:cs="Times New Roman"/>
                <w:bCs/>
                <w:lang w:val="es-ES" w:eastAsia="es-CR"/>
              </w:rPr>
              <w:t xml:space="preserve">Al comienzo de la segunda semana, </w:t>
            </w:r>
            <w:r w:rsidR="00330480" w:rsidRPr="009B0D4E">
              <w:rPr>
                <w:rFonts w:eastAsia="Times New Roman" w:cs="Times New Roman"/>
                <w:bCs/>
                <w:lang w:val="es-ES" w:eastAsia="es-CR"/>
              </w:rPr>
              <w:t>cada alumno subirá</w:t>
            </w:r>
            <w:r w:rsidR="00971576" w:rsidRPr="009B0D4E">
              <w:rPr>
                <w:rFonts w:eastAsia="Times New Roman" w:cs="Times New Roman"/>
                <w:bCs/>
                <w:lang w:val="es-ES" w:eastAsia="es-CR"/>
              </w:rPr>
              <w:t xml:space="preserve"> su propuesta al </w:t>
            </w:r>
            <w:r w:rsidRPr="009B0D4E">
              <w:rPr>
                <w:rFonts w:eastAsia="Times New Roman" w:cs="Times New Roman"/>
                <w:bCs/>
                <w:lang w:val="es-ES" w:eastAsia="es-CR"/>
              </w:rPr>
              <w:t>foro de coordinación grupal</w:t>
            </w:r>
            <w:r w:rsidR="00971576" w:rsidRPr="009B0D4E">
              <w:rPr>
                <w:rFonts w:eastAsia="Times New Roman" w:cs="Times New Roman"/>
                <w:bCs/>
                <w:lang w:val="es-ES" w:eastAsia="es-CR"/>
              </w:rPr>
              <w:t xml:space="preserve">, para que sea analizada </w:t>
            </w:r>
            <w:r w:rsidRPr="009B0D4E">
              <w:rPr>
                <w:rFonts w:eastAsia="Times New Roman" w:cs="Times New Roman"/>
                <w:bCs/>
                <w:lang w:val="es-ES" w:eastAsia="es-CR"/>
              </w:rPr>
              <w:t xml:space="preserve">críticamente </w:t>
            </w:r>
            <w:r w:rsidR="00971576" w:rsidRPr="009B0D4E">
              <w:rPr>
                <w:rFonts w:eastAsia="Times New Roman" w:cs="Times New Roman"/>
                <w:bCs/>
                <w:lang w:val="es-ES" w:eastAsia="es-CR"/>
              </w:rPr>
              <w:t xml:space="preserve">por todos </w:t>
            </w:r>
            <w:r w:rsidRPr="009B0D4E">
              <w:rPr>
                <w:rFonts w:eastAsia="Times New Roman" w:cs="Times New Roman"/>
                <w:bCs/>
                <w:lang w:val="es-ES" w:eastAsia="es-CR"/>
              </w:rPr>
              <w:t>los miembros.</w:t>
            </w:r>
          </w:p>
          <w:p w:rsidR="00CE06DE" w:rsidRPr="009B0D4E" w:rsidRDefault="00CE06DE" w:rsidP="00F505E4">
            <w:pPr>
              <w:spacing w:after="0" w:line="240" w:lineRule="auto"/>
              <w:rPr>
                <w:rFonts w:eastAsia="Times New Roman" w:cs="Times New Roman"/>
                <w:bCs/>
                <w:lang w:val="es-ES" w:eastAsia="es-CR"/>
              </w:rPr>
            </w:pPr>
          </w:p>
          <w:p w:rsidR="00E77EE1" w:rsidRPr="009B0D4E" w:rsidRDefault="00E77EE1" w:rsidP="00F505E4">
            <w:pPr>
              <w:spacing w:after="0" w:line="240" w:lineRule="auto"/>
              <w:rPr>
                <w:rFonts w:eastAsia="Times New Roman" w:cs="Times New Roman"/>
                <w:bCs/>
                <w:lang w:val="es-ES" w:eastAsia="es-CR"/>
              </w:rPr>
            </w:pPr>
            <w:r w:rsidRPr="009B0D4E">
              <w:rPr>
                <w:rFonts w:eastAsia="Times New Roman" w:cs="Times New Roman"/>
                <w:bCs/>
                <w:lang w:val="es-ES" w:eastAsia="es-CR"/>
              </w:rPr>
              <w:t xml:space="preserve">Paso 5: El grupo emite un solo documento de consenso con una </w:t>
            </w:r>
            <w:r w:rsidR="00971576" w:rsidRPr="009B0D4E">
              <w:rPr>
                <w:rFonts w:eastAsia="Times New Roman" w:cs="Times New Roman"/>
                <w:bCs/>
                <w:lang w:val="es-ES" w:eastAsia="es-CR"/>
              </w:rPr>
              <w:t xml:space="preserve">única visión, misión, valores y elementos de cultura organizacional de </w:t>
            </w:r>
            <w:proofErr w:type="spellStart"/>
            <w:r w:rsidR="00971576" w:rsidRPr="009B0D4E">
              <w:rPr>
                <w:rFonts w:eastAsia="Times New Roman" w:cs="Times New Roman"/>
                <w:bCs/>
                <w:lang w:val="es-ES" w:eastAsia="es-CR"/>
              </w:rPr>
              <w:t>The</w:t>
            </w:r>
            <w:proofErr w:type="spellEnd"/>
            <w:r w:rsidR="00971576" w:rsidRPr="009B0D4E">
              <w:rPr>
                <w:rFonts w:eastAsia="Times New Roman" w:cs="Times New Roman"/>
                <w:bCs/>
                <w:lang w:val="es-ES" w:eastAsia="es-CR"/>
              </w:rPr>
              <w:t xml:space="preserve"> Walt Disney </w:t>
            </w:r>
            <w:proofErr w:type="spellStart"/>
            <w:r w:rsidR="00971576" w:rsidRPr="009B0D4E">
              <w:rPr>
                <w:rFonts w:eastAsia="Times New Roman" w:cs="Times New Roman"/>
                <w:bCs/>
                <w:lang w:val="es-ES" w:eastAsia="es-CR"/>
              </w:rPr>
              <w:t>Company</w:t>
            </w:r>
            <w:proofErr w:type="spellEnd"/>
            <w:r w:rsidR="00971576" w:rsidRPr="009B0D4E">
              <w:rPr>
                <w:rFonts w:eastAsia="Times New Roman" w:cs="Times New Roman"/>
                <w:bCs/>
                <w:lang w:val="es-ES" w:eastAsia="es-CR"/>
              </w:rPr>
              <w:t xml:space="preserve"> así como la presentación del análisis de Disney vs. NBC Universal.</w:t>
            </w:r>
          </w:p>
          <w:p w:rsidR="00CE06DE" w:rsidRPr="009B0D4E" w:rsidRDefault="00CE06DE" w:rsidP="00E77EE1">
            <w:pPr>
              <w:spacing w:after="0" w:line="240" w:lineRule="auto"/>
              <w:rPr>
                <w:rFonts w:eastAsia="Times New Roman" w:cs="Times New Roman"/>
                <w:bCs/>
                <w:lang w:val="es-ES" w:eastAsia="es-CR"/>
              </w:rPr>
            </w:pPr>
          </w:p>
          <w:p w:rsidR="00330480" w:rsidRPr="009B0D4E" w:rsidRDefault="00E77EE1" w:rsidP="00E77EE1">
            <w:pPr>
              <w:spacing w:after="0" w:line="240" w:lineRule="auto"/>
              <w:rPr>
                <w:rFonts w:eastAsia="Times New Roman" w:cs="Times New Roman"/>
                <w:bCs/>
                <w:lang w:val="es-ES" w:eastAsia="es-CR"/>
              </w:rPr>
            </w:pPr>
            <w:r w:rsidRPr="009B0D4E">
              <w:rPr>
                <w:rFonts w:eastAsia="Times New Roman" w:cs="Times New Roman"/>
                <w:bCs/>
                <w:lang w:val="es-ES" w:eastAsia="es-CR"/>
              </w:rPr>
              <w:t xml:space="preserve">Paso 6: </w:t>
            </w:r>
            <w:r w:rsidR="00330480" w:rsidRPr="009B0D4E">
              <w:rPr>
                <w:rFonts w:eastAsia="Times New Roman" w:cs="Times New Roman"/>
                <w:bCs/>
                <w:lang w:val="es-ES" w:eastAsia="es-CR"/>
              </w:rPr>
              <w:t>Est</w:t>
            </w:r>
            <w:r w:rsidRPr="009B0D4E">
              <w:rPr>
                <w:rFonts w:eastAsia="Times New Roman" w:cs="Times New Roman"/>
                <w:bCs/>
                <w:lang w:val="es-ES" w:eastAsia="es-CR"/>
              </w:rPr>
              <w:t>a primera parte debe ser integrada por el grupo con la segunda parte, que se</w:t>
            </w:r>
            <w:r w:rsidR="00330480" w:rsidRPr="009B0D4E">
              <w:rPr>
                <w:rFonts w:eastAsia="Times New Roman" w:cs="Times New Roman"/>
                <w:bCs/>
                <w:lang w:val="es-ES" w:eastAsia="es-CR"/>
              </w:rPr>
              <w:t xml:space="preserve"> explica más abajo, para que cada grupo suba un </w:t>
            </w:r>
            <w:r w:rsidRPr="009B0D4E">
              <w:rPr>
                <w:rFonts w:eastAsia="Times New Roman" w:cs="Times New Roman"/>
                <w:bCs/>
                <w:lang w:val="es-ES" w:eastAsia="es-CR"/>
              </w:rPr>
              <w:t>único documento al final de la segunda semana, el cual será realimentado por el tutor.</w:t>
            </w:r>
          </w:p>
          <w:p w:rsidR="00E77EE1" w:rsidRPr="009B0D4E" w:rsidRDefault="00E77EE1" w:rsidP="00F505E4">
            <w:pPr>
              <w:spacing w:after="0" w:line="240" w:lineRule="auto"/>
              <w:rPr>
                <w:rFonts w:eastAsia="Times New Roman" w:cs="Times New Roman"/>
                <w:bCs/>
                <w:lang w:val="es-ES" w:eastAsia="es-CR"/>
              </w:rPr>
            </w:pPr>
          </w:p>
          <w:p w:rsidR="00971576" w:rsidRPr="009B0D4E" w:rsidRDefault="00971576" w:rsidP="00F505E4">
            <w:pPr>
              <w:spacing w:after="0" w:line="240" w:lineRule="auto"/>
              <w:rPr>
                <w:rFonts w:eastAsia="Times New Roman" w:cs="Times New Roman"/>
                <w:b/>
                <w:bCs/>
                <w:lang w:val="es-ES" w:eastAsia="es-CR"/>
              </w:rPr>
            </w:pPr>
            <w:r w:rsidRPr="009B0D4E">
              <w:rPr>
                <w:rFonts w:eastAsia="Times New Roman" w:cs="Times New Roman"/>
                <w:b/>
                <w:bCs/>
                <w:lang w:val="es-ES" w:eastAsia="es-CR"/>
              </w:rPr>
              <w:t>Segunda Parte:</w:t>
            </w:r>
          </w:p>
          <w:p w:rsidR="00E77EE1" w:rsidRPr="009B0D4E" w:rsidRDefault="00E77EE1" w:rsidP="00F505E4">
            <w:pPr>
              <w:spacing w:after="0" w:line="240" w:lineRule="auto"/>
              <w:rPr>
                <w:rFonts w:eastAsia="Times New Roman" w:cs="Times New Roman"/>
                <w:bCs/>
                <w:lang w:val="es-ES" w:eastAsia="es-CR"/>
              </w:rPr>
            </w:pPr>
            <w:r w:rsidRPr="009B0D4E">
              <w:rPr>
                <w:rFonts w:eastAsia="Times New Roman" w:cs="Times New Roman"/>
                <w:bCs/>
                <w:lang w:val="es-ES" w:eastAsia="es-CR"/>
              </w:rPr>
              <w:t xml:space="preserve">En la segunda semana, además del consenso sobre la visión, misión, valores y elementos de cultura organizacional de Disney, el grupo se organiza para realizar un análisis </w:t>
            </w:r>
            <w:r w:rsidR="00F505E4" w:rsidRPr="009B0D4E">
              <w:rPr>
                <w:rFonts w:eastAsia="Times New Roman" w:cs="Times New Roman"/>
                <w:bCs/>
                <w:lang w:val="es-ES" w:eastAsia="es-CR"/>
              </w:rPr>
              <w:t xml:space="preserve">FODA y </w:t>
            </w:r>
            <w:r w:rsidRPr="009B0D4E">
              <w:rPr>
                <w:rFonts w:eastAsia="Times New Roman" w:cs="Times New Roman"/>
                <w:bCs/>
                <w:lang w:val="es-ES" w:eastAsia="es-CR"/>
              </w:rPr>
              <w:t xml:space="preserve">una </w:t>
            </w:r>
            <w:r w:rsidR="00F505E4" w:rsidRPr="009B0D4E">
              <w:rPr>
                <w:rFonts w:eastAsia="Times New Roman" w:cs="Times New Roman"/>
                <w:bCs/>
                <w:lang w:val="es-ES" w:eastAsia="es-CR"/>
              </w:rPr>
              <w:t xml:space="preserve">propuesta de estrategias para </w:t>
            </w:r>
            <w:proofErr w:type="spellStart"/>
            <w:r w:rsidR="00F505E4" w:rsidRPr="009B0D4E">
              <w:rPr>
                <w:rFonts w:eastAsia="Times New Roman" w:cs="Times New Roman"/>
                <w:bCs/>
                <w:lang w:val="es-ES" w:eastAsia="es-CR"/>
              </w:rPr>
              <w:t>T</w:t>
            </w:r>
            <w:r w:rsidRPr="009B0D4E">
              <w:rPr>
                <w:rFonts w:eastAsia="Times New Roman" w:cs="Times New Roman"/>
                <w:bCs/>
                <w:lang w:val="es-ES" w:eastAsia="es-CR"/>
              </w:rPr>
              <w:t>he</w:t>
            </w:r>
            <w:proofErr w:type="spellEnd"/>
            <w:r w:rsidRPr="009B0D4E">
              <w:rPr>
                <w:rFonts w:eastAsia="Times New Roman" w:cs="Times New Roman"/>
                <w:bCs/>
                <w:lang w:val="es-ES" w:eastAsia="es-CR"/>
              </w:rPr>
              <w:t xml:space="preserve"> Walt Disney </w:t>
            </w:r>
            <w:proofErr w:type="spellStart"/>
            <w:r w:rsidRPr="009B0D4E">
              <w:rPr>
                <w:rFonts w:eastAsia="Times New Roman" w:cs="Times New Roman"/>
                <w:bCs/>
                <w:lang w:val="es-ES" w:eastAsia="es-CR"/>
              </w:rPr>
              <w:t>Company</w:t>
            </w:r>
            <w:proofErr w:type="spellEnd"/>
            <w:r w:rsidRPr="009B0D4E">
              <w:rPr>
                <w:rFonts w:eastAsia="Times New Roman" w:cs="Times New Roman"/>
                <w:bCs/>
                <w:lang w:val="es-ES" w:eastAsia="es-CR"/>
              </w:rPr>
              <w:t>.</w:t>
            </w:r>
          </w:p>
          <w:p w:rsidR="00E77EE1" w:rsidRPr="009B0D4E" w:rsidRDefault="00E77EE1" w:rsidP="00F505E4">
            <w:pPr>
              <w:spacing w:after="0" w:line="240" w:lineRule="auto"/>
              <w:rPr>
                <w:rFonts w:eastAsia="Times New Roman" w:cs="Times New Roman"/>
                <w:bCs/>
                <w:lang w:val="es-ES" w:eastAsia="es-CR"/>
              </w:rPr>
            </w:pPr>
            <w:r w:rsidRPr="009B0D4E">
              <w:rPr>
                <w:rFonts w:eastAsia="Times New Roman" w:cs="Times New Roman"/>
                <w:bCs/>
                <w:lang w:val="es-ES" w:eastAsia="es-CR"/>
              </w:rPr>
              <w:t>En esta semana</w:t>
            </w:r>
            <w:r w:rsidR="00BD2A4B" w:rsidRPr="009B0D4E">
              <w:rPr>
                <w:rFonts w:eastAsia="Times New Roman" w:cs="Times New Roman"/>
                <w:bCs/>
                <w:lang w:val="es-ES" w:eastAsia="es-CR"/>
              </w:rPr>
              <w:t>:</w:t>
            </w:r>
          </w:p>
          <w:p w:rsidR="00B9523C" w:rsidRPr="009B0D4E" w:rsidRDefault="00B9523C" w:rsidP="00F505E4">
            <w:pPr>
              <w:spacing w:after="0" w:line="240" w:lineRule="auto"/>
              <w:rPr>
                <w:rFonts w:eastAsia="Times New Roman" w:cs="Times New Roman"/>
                <w:bCs/>
                <w:lang w:val="es-ES" w:eastAsia="es-CR"/>
              </w:rPr>
            </w:pPr>
          </w:p>
          <w:p w:rsidR="00BD2A4B" w:rsidRPr="009B0D4E" w:rsidRDefault="00E77EE1" w:rsidP="00F505E4">
            <w:pPr>
              <w:spacing w:after="0" w:line="240" w:lineRule="auto"/>
              <w:rPr>
                <w:rFonts w:eastAsia="Times New Roman" w:cs="Times New Roman"/>
                <w:bCs/>
                <w:lang w:val="es-ES" w:eastAsia="es-CR"/>
              </w:rPr>
            </w:pPr>
            <w:r w:rsidRPr="009B0D4E">
              <w:rPr>
                <w:rFonts w:eastAsia="Times New Roman" w:cs="Times New Roman"/>
                <w:bCs/>
                <w:lang w:val="es-ES" w:eastAsia="es-CR"/>
              </w:rPr>
              <w:t xml:space="preserve">Paso 1: Cada integrante </w:t>
            </w:r>
            <w:r w:rsidR="00BD2A4B" w:rsidRPr="009B0D4E">
              <w:rPr>
                <w:rFonts w:eastAsia="Times New Roman" w:cs="Times New Roman"/>
                <w:bCs/>
                <w:lang w:val="es-ES" w:eastAsia="es-CR"/>
              </w:rPr>
              <w:t xml:space="preserve">del grupo </w:t>
            </w:r>
            <w:r w:rsidRPr="009B0D4E">
              <w:rPr>
                <w:rFonts w:eastAsia="Times New Roman" w:cs="Times New Roman"/>
                <w:bCs/>
                <w:lang w:val="es-ES" w:eastAsia="es-CR"/>
              </w:rPr>
              <w:t>deberá estudiar el cap</w:t>
            </w:r>
            <w:r w:rsidR="00BD2A4B" w:rsidRPr="009B0D4E">
              <w:rPr>
                <w:rFonts w:eastAsia="Times New Roman" w:cs="Times New Roman"/>
                <w:bCs/>
                <w:lang w:val="es-ES" w:eastAsia="es-CR"/>
              </w:rPr>
              <w:t xml:space="preserve">ítulo 5 y, del capítulo 6, las páginas de la 170 a la 178 y de la 196 a la 200, </w:t>
            </w:r>
            <w:r w:rsidRPr="009B0D4E">
              <w:rPr>
                <w:rFonts w:eastAsia="Times New Roman" w:cs="Times New Roman"/>
                <w:bCs/>
                <w:lang w:val="es-ES" w:eastAsia="es-CR"/>
              </w:rPr>
              <w:t>del libro Conceptos de Administración Estratégica (David, 2013)</w:t>
            </w:r>
            <w:r w:rsidR="00BD2A4B" w:rsidRPr="009B0D4E">
              <w:rPr>
                <w:rFonts w:eastAsia="Times New Roman" w:cs="Times New Roman"/>
                <w:bCs/>
                <w:lang w:val="es-ES" w:eastAsia="es-CR"/>
              </w:rPr>
              <w:t>.</w:t>
            </w:r>
          </w:p>
          <w:p w:rsidR="00B9523C" w:rsidRPr="009B0D4E" w:rsidRDefault="00B9523C" w:rsidP="00F505E4">
            <w:pPr>
              <w:spacing w:after="0" w:line="240" w:lineRule="auto"/>
              <w:rPr>
                <w:rFonts w:eastAsia="Times New Roman" w:cs="Times New Roman"/>
                <w:bCs/>
                <w:lang w:val="es-ES" w:eastAsia="es-CR"/>
              </w:rPr>
            </w:pPr>
          </w:p>
          <w:p w:rsidR="00B9523C" w:rsidRPr="009B0D4E" w:rsidRDefault="00B9523C" w:rsidP="00F505E4">
            <w:pPr>
              <w:spacing w:after="0" w:line="240" w:lineRule="auto"/>
              <w:rPr>
                <w:rFonts w:eastAsia="Times New Roman" w:cs="Times New Roman"/>
                <w:bCs/>
                <w:lang w:val="es-ES" w:eastAsia="es-CR"/>
              </w:rPr>
            </w:pPr>
            <w:r w:rsidRPr="009B0D4E">
              <w:rPr>
                <w:rFonts w:eastAsia="Times New Roman" w:cs="Times New Roman"/>
                <w:bCs/>
                <w:lang w:val="es-ES" w:eastAsia="es-CR"/>
              </w:rPr>
              <w:t>Paso 2: El grupo en conjunto realizará una evaluación de dos divisiones de Disney en términos de las once estrategias clave que podría implementar, de modo que pueda practicar la formulación de posibles estrategias según cada categoría. Para ello:</w:t>
            </w:r>
          </w:p>
          <w:p w:rsidR="00B9523C" w:rsidRPr="009B0D4E" w:rsidRDefault="00B9523C" w:rsidP="00B9523C">
            <w:pPr>
              <w:spacing w:after="0" w:line="240" w:lineRule="auto"/>
              <w:rPr>
                <w:rFonts w:eastAsia="Times New Roman" w:cs="Times New Roman"/>
                <w:bCs/>
                <w:lang w:val="es-ES" w:eastAsia="es-CR"/>
              </w:rPr>
            </w:pPr>
            <w:r w:rsidRPr="009B0D4E">
              <w:rPr>
                <w:rFonts w:eastAsia="Times New Roman" w:cs="Times New Roman"/>
                <w:bCs/>
                <w:lang w:val="es-ES" w:eastAsia="es-CR"/>
              </w:rPr>
              <w:t xml:space="preserve">Desarrollará una matriz de 11x2, de manera que dos divisiones de Disney, estén en la parte superior y las once estrategias de la tabla 5-4 del capítulo 5 se ubiquen a lo largo del lado izquierdo de la hoja. En otras palabras tendrá como encabezados en la parte superior dos de las  cinco divisiones de Disney 1) Media Networks, 2) </w:t>
            </w:r>
            <w:proofErr w:type="spellStart"/>
            <w:r w:rsidRPr="009B0D4E">
              <w:rPr>
                <w:rFonts w:eastAsia="Times New Roman" w:cs="Times New Roman"/>
                <w:bCs/>
                <w:lang w:val="es-ES" w:eastAsia="es-CR"/>
              </w:rPr>
              <w:t>Parks</w:t>
            </w:r>
            <w:proofErr w:type="spellEnd"/>
            <w:r w:rsidRPr="009B0D4E">
              <w:rPr>
                <w:rFonts w:eastAsia="Times New Roman" w:cs="Times New Roman"/>
                <w:bCs/>
                <w:lang w:val="es-ES" w:eastAsia="es-CR"/>
              </w:rPr>
              <w:t xml:space="preserve"> &amp; Resorts, 3) Studio </w:t>
            </w:r>
            <w:proofErr w:type="spellStart"/>
            <w:r w:rsidRPr="009B0D4E">
              <w:rPr>
                <w:rFonts w:eastAsia="Times New Roman" w:cs="Times New Roman"/>
                <w:bCs/>
                <w:lang w:val="es-ES" w:eastAsia="es-CR"/>
              </w:rPr>
              <w:t>Entertainment</w:t>
            </w:r>
            <w:proofErr w:type="spellEnd"/>
            <w:r w:rsidRPr="009B0D4E">
              <w:rPr>
                <w:rFonts w:eastAsia="Times New Roman" w:cs="Times New Roman"/>
                <w:bCs/>
                <w:lang w:val="es-ES" w:eastAsia="es-CR"/>
              </w:rPr>
              <w:t xml:space="preserve">, 4) </w:t>
            </w:r>
            <w:proofErr w:type="spellStart"/>
            <w:r w:rsidRPr="009B0D4E">
              <w:rPr>
                <w:rFonts w:eastAsia="Times New Roman" w:cs="Times New Roman"/>
                <w:bCs/>
                <w:lang w:val="es-ES" w:eastAsia="es-CR"/>
              </w:rPr>
              <w:t>Consumer</w:t>
            </w:r>
            <w:proofErr w:type="spellEnd"/>
            <w:r w:rsidRPr="009B0D4E">
              <w:rPr>
                <w:rFonts w:eastAsia="Times New Roman" w:cs="Times New Roman"/>
                <w:bCs/>
                <w:lang w:val="es-ES" w:eastAsia="es-CR"/>
              </w:rPr>
              <w:t xml:space="preserve"> </w:t>
            </w:r>
            <w:proofErr w:type="spellStart"/>
            <w:r w:rsidRPr="009B0D4E">
              <w:rPr>
                <w:rFonts w:eastAsia="Times New Roman" w:cs="Times New Roman"/>
                <w:bCs/>
                <w:lang w:val="es-ES" w:eastAsia="es-CR"/>
              </w:rPr>
              <w:t>Products</w:t>
            </w:r>
            <w:proofErr w:type="spellEnd"/>
            <w:r w:rsidRPr="009B0D4E">
              <w:rPr>
                <w:rFonts w:eastAsia="Times New Roman" w:cs="Times New Roman"/>
                <w:bCs/>
                <w:lang w:val="es-ES" w:eastAsia="es-CR"/>
              </w:rPr>
              <w:t xml:space="preserve"> o 5) </w:t>
            </w:r>
            <w:proofErr w:type="spellStart"/>
            <w:r w:rsidRPr="009B0D4E">
              <w:rPr>
                <w:rFonts w:eastAsia="Times New Roman" w:cs="Times New Roman"/>
                <w:bCs/>
                <w:lang w:val="es-ES" w:eastAsia="es-CR"/>
              </w:rPr>
              <w:t>Interactive</w:t>
            </w:r>
            <w:proofErr w:type="spellEnd"/>
            <w:r w:rsidRPr="009B0D4E">
              <w:rPr>
                <w:rFonts w:eastAsia="Times New Roman" w:cs="Times New Roman"/>
                <w:bCs/>
                <w:lang w:val="es-ES" w:eastAsia="es-CR"/>
              </w:rPr>
              <w:t xml:space="preserve"> Media, y en la parte izquierda  de su hoja anotará los once tipos de estrategias.</w:t>
            </w:r>
          </w:p>
          <w:p w:rsidR="00B9523C" w:rsidRPr="009B0D4E" w:rsidRDefault="00B9523C" w:rsidP="00B9523C">
            <w:pPr>
              <w:spacing w:after="0" w:line="240" w:lineRule="auto"/>
              <w:rPr>
                <w:rFonts w:eastAsia="Times New Roman" w:cs="Times New Roman"/>
                <w:bCs/>
                <w:lang w:val="es-ES" w:eastAsia="es-CR"/>
              </w:rPr>
            </w:pPr>
            <w:r w:rsidRPr="009B0D4E">
              <w:rPr>
                <w:rFonts w:eastAsia="Times New Roman" w:cs="Times New Roman"/>
                <w:bCs/>
                <w:lang w:val="es-ES" w:eastAsia="es-CR"/>
              </w:rPr>
              <w:t>En cada una de las 22 celdas de su matriz de 11x2 escribirá una estrategia hipotética para el segmento de negocio indicado.</w:t>
            </w:r>
          </w:p>
          <w:p w:rsidR="00B9523C" w:rsidRPr="009B0D4E" w:rsidRDefault="00B9523C" w:rsidP="00F505E4">
            <w:pPr>
              <w:spacing w:after="0" w:line="240" w:lineRule="auto"/>
              <w:rPr>
                <w:rFonts w:eastAsia="Times New Roman" w:cs="Times New Roman"/>
                <w:bCs/>
                <w:lang w:val="es-ES" w:eastAsia="es-CR"/>
              </w:rPr>
            </w:pPr>
            <w:r w:rsidRPr="009B0D4E">
              <w:rPr>
                <w:rFonts w:eastAsia="Times New Roman" w:cs="Times New Roman"/>
                <w:bCs/>
                <w:lang w:val="es-ES" w:eastAsia="es-CR"/>
              </w:rPr>
              <w:t xml:space="preserve">Desarrollará un resumen de máximo dos páginas en que explicará los motivos por los que asignó las respectivas estrategias a cada división de Disney. </w:t>
            </w:r>
          </w:p>
          <w:p w:rsidR="00B9523C" w:rsidRPr="009B0D4E" w:rsidRDefault="00B9523C" w:rsidP="00F505E4">
            <w:pPr>
              <w:spacing w:after="0" w:line="240" w:lineRule="auto"/>
              <w:rPr>
                <w:rFonts w:eastAsia="Times New Roman" w:cs="Times New Roman"/>
                <w:bCs/>
                <w:lang w:val="es-ES" w:eastAsia="es-CR"/>
              </w:rPr>
            </w:pPr>
          </w:p>
          <w:p w:rsidR="00BD2A4B" w:rsidRPr="009B0D4E" w:rsidRDefault="00BD2A4B" w:rsidP="00F505E4">
            <w:pPr>
              <w:spacing w:after="0" w:line="240" w:lineRule="auto"/>
              <w:rPr>
                <w:rFonts w:eastAsia="Times New Roman" w:cs="Times New Roman"/>
                <w:bCs/>
                <w:lang w:val="es-ES" w:eastAsia="es-CR"/>
              </w:rPr>
            </w:pPr>
            <w:r w:rsidRPr="009B0D4E">
              <w:rPr>
                <w:rFonts w:eastAsia="Times New Roman" w:cs="Times New Roman"/>
                <w:bCs/>
                <w:lang w:val="es-ES" w:eastAsia="es-CR"/>
              </w:rPr>
              <w:lastRenderedPageBreak/>
              <w:t xml:space="preserve">Paso </w:t>
            </w:r>
            <w:r w:rsidR="00B9523C" w:rsidRPr="009B0D4E">
              <w:rPr>
                <w:rFonts w:eastAsia="Times New Roman" w:cs="Times New Roman"/>
                <w:bCs/>
                <w:lang w:val="es-ES" w:eastAsia="es-CR"/>
              </w:rPr>
              <w:t>3</w:t>
            </w:r>
            <w:r w:rsidRPr="009B0D4E">
              <w:rPr>
                <w:rFonts w:eastAsia="Times New Roman" w:cs="Times New Roman"/>
                <w:bCs/>
                <w:lang w:val="es-ES" w:eastAsia="es-CR"/>
              </w:rPr>
              <w:t xml:space="preserve">: El grupo en conjunto realiza una evaluación de las divisiones de Disney en términos de las cinco estrategias genéricas de </w:t>
            </w:r>
            <w:proofErr w:type="spellStart"/>
            <w:r w:rsidRPr="009B0D4E">
              <w:rPr>
                <w:rFonts w:eastAsia="Times New Roman" w:cs="Times New Roman"/>
                <w:bCs/>
                <w:lang w:val="es-ES" w:eastAsia="es-CR"/>
              </w:rPr>
              <w:t>Porter</w:t>
            </w:r>
            <w:proofErr w:type="spellEnd"/>
            <w:r w:rsidRPr="009B0D4E">
              <w:rPr>
                <w:rFonts w:eastAsia="Times New Roman" w:cs="Times New Roman"/>
                <w:bCs/>
                <w:lang w:val="es-ES" w:eastAsia="es-CR"/>
              </w:rPr>
              <w:t>. Para ello:</w:t>
            </w:r>
          </w:p>
          <w:p w:rsidR="00190001" w:rsidRPr="009B0D4E" w:rsidRDefault="00BD2A4B" w:rsidP="008447F1">
            <w:pPr>
              <w:spacing w:after="0" w:line="240" w:lineRule="auto"/>
              <w:rPr>
                <w:rFonts w:eastAsia="Times New Roman" w:cs="Times New Roman"/>
                <w:bCs/>
                <w:lang w:val="es-ES" w:eastAsia="es-CR"/>
              </w:rPr>
            </w:pPr>
            <w:r w:rsidRPr="009B0D4E">
              <w:rPr>
                <w:rFonts w:eastAsia="Times New Roman" w:cs="Times New Roman"/>
                <w:bCs/>
                <w:lang w:val="es-ES" w:eastAsia="es-CR"/>
              </w:rPr>
              <w:t>D</w:t>
            </w:r>
            <w:r w:rsidR="00190001" w:rsidRPr="009B0D4E">
              <w:rPr>
                <w:rFonts w:eastAsia="Times New Roman" w:cs="Times New Roman"/>
                <w:bCs/>
                <w:lang w:val="es-ES" w:eastAsia="es-CR"/>
              </w:rPr>
              <w:t>esarrollará</w:t>
            </w:r>
            <w:r w:rsidRPr="009B0D4E">
              <w:rPr>
                <w:rFonts w:eastAsia="Times New Roman" w:cs="Times New Roman"/>
                <w:bCs/>
                <w:lang w:val="es-ES" w:eastAsia="es-CR"/>
              </w:rPr>
              <w:t xml:space="preserve"> una matriz de 5x5, colocando las cinco divisiones de Disney en la parte superior y las cinco estrategias de </w:t>
            </w:r>
            <w:proofErr w:type="spellStart"/>
            <w:r w:rsidRPr="009B0D4E">
              <w:rPr>
                <w:rFonts w:eastAsia="Times New Roman" w:cs="Times New Roman"/>
                <w:bCs/>
                <w:lang w:val="es-ES" w:eastAsia="es-CR"/>
              </w:rPr>
              <w:t>Porter</w:t>
            </w:r>
            <w:proofErr w:type="spellEnd"/>
            <w:r w:rsidR="00190001" w:rsidRPr="009B0D4E">
              <w:rPr>
                <w:rFonts w:eastAsia="Times New Roman" w:cs="Times New Roman"/>
                <w:bCs/>
                <w:lang w:val="es-ES" w:eastAsia="es-CR"/>
              </w:rPr>
              <w:t xml:space="preserve"> a lo largo de la parte izquierda de la hoja. De esta forma, en la parte superior tendrá los encabezados 1) Media Networks, 2) </w:t>
            </w:r>
            <w:proofErr w:type="spellStart"/>
            <w:r w:rsidR="00190001" w:rsidRPr="009B0D4E">
              <w:rPr>
                <w:rFonts w:eastAsia="Times New Roman" w:cs="Times New Roman"/>
                <w:bCs/>
                <w:lang w:val="es-ES" w:eastAsia="es-CR"/>
              </w:rPr>
              <w:t>Parks</w:t>
            </w:r>
            <w:proofErr w:type="spellEnd"/>
            <w:r w:rsidR="00190001" w:rsidRPr="009B0D4E">
              <w:rPr>
                <w:rFonts w:eastAsia="Times New Roman" w:cs="Times New Roman"/>
                <w:bCs/>
                <w:lang w:val="es-ES" w:eastAsia="es-CR"/>
              </w:rPr>
              <w:t xml:space="preserve"> &amp; Resorts, 3) Studio </w:t>
            </w:r>
            <w:proofErr w:type="spellStart"/>
            <w:r w:rsidR="00190001" w:rsidRPr="009B0D4E">
              <w:rPr>
                <w:rFonts w:eastAsia="Times New Roman" w:cs="Times New Roman"/>
                <w:bCs/>
                <w:lang w:val="es-ES" w:eastAsia="es-CR"/>
              </w:rPr>
              <w:t>Entertainment</w:t>
            </w:r>
            <w:proofErr w:type="spellEnd"/>
            <w:r w:rsidR="00190001" w:rsidRPr="009B0D4E">
              <w:rPr>
                <w:rFonts w:eastAsia="Times New Roman" w:cs="Times New Roman"/>
                <w:bCs/>
                <w:lang w:val="es-ES" w:eastAsia="es-CR"/>
              </w:rPr>
              <w:t xml:space="preserve">, 4) </w:t>
            </w:r>
            <w:proofErr w:type="spellStart"/>
            <w:r w:rsidR="00190001" w:rsidRPr="009B0D4E">
              <w:rPr>
                <w:rFonts w:eastAsia="Times New Roman" w:cs="Times New Roman"/>
                <w:bCs/>
                <w:lang w:val="es-ES" w:eastAsia="es-CR"/>
              </w:rPr>
              <w:t>Consumer</w:t>
            </w:r>
            <w:proofErr w:type="spellEnd"/>
            <w:r w:rsidR="00190001" w:rsidRPr="009B0D4E">
              <w:rPr>
                <w:rFonts w:eastAsia="Times New Roman" w:cs="Times New Roman"/>
                <w:bCs/>
                <w:lang w:val="es-ES" w:eastAsia="es-CR"/>
              </w:rPr>
              <w:t xml:space="preserve"> </w:t>
            </w:r>
            <w:proofErr w:type="spellStart"/>
            <w:r w:rsidR="00190001" w:rsidRPr="009B0D4E">
              <w:rPr>
                <w:rFonts w:eastAsia="Times New Roman" w:cs="Times New Roman"/>
                <w:bCs/>
                <w:lang w:val="es-ES" w:eastAsia="es-CR"/>
              </w:rPr>
              <w:t>Products</w:t>
            </w:r>
            <w:proofErr w:type="spellEnd"/>
            <w:r w:rsidR="00190001" w:rsidRPr="009B0D4E">
              <w:rPr>
                <w:rFonts w:eastAsia="Times New Roman" w:cs="Times New Roman"/>
                <w:bCs/>
                <w:lang w:val="es-ES" w:eastAsia="es-CR"/>
              </w:rPr>
              <w:t xml:space="preserve"> e 5) </w:t>
            </w:r>
            <w:proofErr w:type="spellStart"/>
            <w:r w:rsidR="00190001" w:rsidRPr="009B0D4E">
              <w:rPr>
                <w:rFonts w:eastAsia="Times New Roman" w:cs="Times New Roman"/>
                <w:bCs/>
                <w:lang w:val="es-ES" w:eastAsia="es-CR"/>
              </w:rPr>
              <w:t>Interactive</w:t>
            </w:r>
            <w:proofErr w:type="spellEnd"/>
            <w:r w:rsidR="00190001" w:rsidRPr="009B0D4E">
              <w:rPr>
                <w:rFonts w:eastAsia="Times New Roman" w:cs="Times New Roman"/>
                <w:bCs/>
                <w:lang w:val="es-ES" w:eastAsia="es-CR"/>
              </w:rPr>
              <w:t xml:space="preserve"> Media, y en la parte izquierda  de su hoja anotará Tipo 1, Tipo 2, Tipo 3, Tipo 4 y, Tipo 5 en referencia a los tipos de estrategias básicas de </w:t>
            </w:r>
            <w:proofErr w:type="spellStart"/>
            <w:r w:rsidR="00190001" w:rsidRPr="009B0D4E">
              <w:rPr>
                <w:rFonts w:eastAsia="Times New Roman" w:cs="Times New Roman"/>
                <w:bCs/>
                <w:lang w:val="es-ES" w:eastAsia="es-CR"/>
              </w:rPr>
              <w:t>Porter</w:t>
            </w:r>
            <w:proofErr w:type="spellEnd"/>
            <w:r w:rsidR="00190001" w:rsidRPr="009B0D4E">
              <w:rPr>
                <w:rFonts w:eastAsia="Times New Roman" w:cs="Times New Roman"/>
                <w:bCs/>
                <w:lang w:val="es-ES" w:eastAsia="es-CR"/>
              </w:rPr>
              <w:t xml:space="preserve"> descritos en el capítulo 5.</w:t>
            </w:r>
          </w:p>
          <w:p w:rsidR="00190001" w:rsidRPr="009B0D4E" w:rsidRDefault="00190001" w:rsidP="008447F1">
            <w:pPr>
              <w:spacing w:after="0" w:line="240" w:lineRule="auto"/>
              <w:rPr>
                <w:rFonts w:eastAsia="Times New Roman" w:cs="Times New Roman"/>
                <w:bCs/>
                <w:lang w:val="es-ES" w:eastAsia="es-CR"/>
              </w:rPr>
            </w:pPr>
            <w:r w:rsidRPr="009B0D4E">
              <w:rPr>
                <w:rFonts w:eastAsia="Times New Roman" w:cs="Times New Roman"/>
                <w:bCs/>
                <w:lang w:val="es-ES" w:eastAsia="es-CR"/>
              </w:rPr>
              <w:t>En cada celda de su matriz de 5x5 escribirá la palabra Alto, Medio o Bajo para indicar el grado en que cada división de Disney aplica dicha estrategia.</w:t>
            </w:r>
          </w:p>
          <w:p w:rsidR="00772575" w:rsidRPr="009B0D4E" w:rsidRDefault="00190001" w:rsidP="00B9523C">
            <w:pPr>
              <w:spacing w:after="0" w:line="240" w:lineRule="auto"/>
              <w:rPr>
                <w:rFonts w:eastAsia="Times New Roman" w:cs="Times New Roman"/>
                <w:bCs/>
                <w:lang w:val="es-ES" w:eastAsia="es-CR"/>
              </w:rPr>
            </w:pPr>
            <w:r w:rsidRPr="009B0D4E">
              <w:rPr>
                <w:rFonts w:eastAsia="Times New Roman" w:cs="Times New Roman"/>
                <w:bCs/>
                <w:lang w:val="es-ES" w:eastAsia="es-CR"/>
              </w:rPr>
              <w:t xml:space="preserve">Desarrollará un resumen de máximo dos páginas en que explicará los motivos por los que asignó las respectivas calificaciones a cada división de Disney. </w:t>
            </w:r>
          </w:p>
          <w:p w:rsidR="005E6126" w:rsidRPr="009B0D4E" w:rsidRDefault="005E6126" w:rsidP="00B9523C">
            <w:pPr>
              <w:spacing w:after="0" w:line="240" w:lineRule="auto"/>
              <w:rPr>
                <w:rFonts w:eastAsia="Times New Roman" w:cs="Times New Roman"/>
                <w:bCs/>
                <w:lang w:val="es-ES" w:eastAsia="es-CR"/>
              </w:rPr>
            </w:pPr>
          </w:p>
          <w:p w:rsidR="005E6126" w:rsidRPr="009B0D4E" w:rsidRDefault="005E6126" w:rsidP="00B9523C">
            <w:pPr>
              <w:spacing w:after="0" w:line="240" w:lineRule="auto"/>
              <w:rPr>
                <w:rFonts w:eastAsia="Times New Roman" w:cs="Times New Roman"/>
                <w:bCs/>
                <w:lang w:val="es-ES" w:eastAsia="es-CR"/>
              </w:rPr>
            </w:pPr>
            <w:r w:rsidRPr="009B0D4E">
              <w:rPr>
                <w:rFonts w:eastAsia="Times New Roman" w:cs="Times New Roman"/>
                <w:bCs/>
                <w:lang w:val="es-ES" w:eastAsia="es-CR"/>
              </w:rPr>
              <w:t>Paso 4: El grupo en conjunto realizará una matriz FODA para Disney. Debe tomarse en cuenta que combinar los factores  internos y externos clave en una matriz FODA exige habilidades intuitivas y conceptuales. Para ello:</w:t>
            </w:r>
          </w:p>
          <w:p w:rsidR="005E6126" w:rsidRPr="009B0D4E" w:rsidRDefault="005E6126" w:rsidP="00B9523C">
            <w:pPr>
              <w:spacing w:after="0" w:line="240" w:lineRule="auto"/>
              <w:rPr>
                <w:rFonts w:eastAsia="Times New Roman" w:cs="Times New Roman"/>
                <w:bCs/>
                <w:lang w:val="es-ES" w:eastAsia="es-CR"/>
              </w:rPr>
            </w:pPr>
            <w:r w:rsidRPr="009B0D4E">
              <w:rPr>
                <w:rFonts w:eastAsia="Times New Roman" w:cs="Times New Roman"/>
                <w:bCs/>
                <w:lang w:val="es-ES" w:eastAsia="es-CR"/>
              </w:rPr>
              <w:t>Determinará (no menos de cinco y no más de diez tópicos) para oportunidades y amenazas externas y para fortalezas y debilidades internas.</w:t>
            </w:r>
          </w:p>
          <w:p w:rsidR="005E6126" w:rsidRPr="009B0D4E" w:rsidRDefault="005E6126" w:rsidP="00B9523C">
            <w:pPr>
              <w:spacing w:after="0" w:line="240" w:lineRule="auto"/>
              <w:rPr>
                <w:rFonts w:eastAsia="Times New Roman" w:cs="Times New Roman"/>
                <w:bCs/>
                <w:lang w:val="es-ES" w:eastAsia="es-CR"/>
              </w:rPr>
            </w:pPr>
            <w:r w:rsidRPr="009B0D4E">
              <w:rPr>
                <w:rFonts w:eastAsia="Times New Roman" w:cs="Times New Roman"/>
                <w:bCs/>
                <w:lang w:val="es-ES" w:eastAsia="es-CR"/>
              </w:rPr>
              <w:t>Elaborará un diagrama de nueve casillas que representará su matriz FODA y etiquetará cada una.</w:t>
            </w:r>
          </w:p>
          <w:p w:rsidR="005E6126" w:rsidRPr="009B0D4E" w:rsidRDefault="005E6126" w:rsidP="00B9523C">
            <w:pPr>
              <w:spacing w:after="0" w:line="240" w:lineRule="auto"/>
              <w:rPr>
                <w:rFonts w:eastAsia="Times New Roman" w:cs="Times New Roman"/>
                <w:bCs/>
                <w:lang w:val="es-ES" w:eastAsia="es-CR"/>
              </w:rPr>
            </w:pPr>
            <w:r w:rsidRPr="009B0D4E">
              <w:rPr>
                <w:rFonts w:eastAsia="Times New Roman" w:cs="Times New Roman"/>
                <w:bCs/>
                <w:lang w:val="es-ES" w:eastAsia="es-CR"/>
              </w:rPr>
              <w:t>Anotará las oportunidades/amenazas y las fortalezas/debilidades en su diagrama.</w:t>
            </w:r>
          </w:p>
          <w:p w:rsidR="005E6126" w:rsidRPr="009B0D4E" w:rsidRDefault="005E6126" w:rsidP="00B9523C">
            <w:pPr>
              <w:spacing w:after="0" w:line="240" w:lineRule="auto"/>
              <w:rPr>
                <w:rFonts w:eastAsia="Times New Roman" w:cs="Times New Roman"/>
                <w:bCs/>
                <w:lang w:val="es-ES" w:eastAsia="es-CR"/>
              </w:rPr>
            </w:pPr>
            <w:r w:rsidRPr="009B0D4E">
              <w:rPr>
                <w:rFonts w:eastAsia="Times New Roman" w:cs="Times New Roman"/>
                <w:bCs/>
                <w:lang w:val="es-ES" w:eastAsia="es-CR"/>
              </w:rPr>
              <w:t>Anotará las estrategias FO, DO, FA, y DA en las casillas correspondientes (no más de tres en cada casilla).  No necesariamente debe anotar estrategias en todas las casillas.</w:t>
            </w:r>
          </w:p>
          <w:p w:rsidR="005E6126" w:rsidRPr="009B0D4E" w:rsidRDefault="005E6126" w:rsidP="005E6126">
            <w:pPr>
              <w:spacing w:after="0" w:line="240" w:lineRule="auto"/>
              <w:rPr>
                <w:rFonts w:eastAsia="Times New Roman" w:cs="Times New Roman"/>
                <w:bCs/>
                <w:lang w:val="es-ES" w:eastAsia="es-CR"/>
              </w:rPr>
            </w:pPr>
            <w:r w:rsidRPr="009B0D4E">
              <w:rPr>
                <w:rFonts w:eastAsia="Times New Roman" w:cs="Times New Roman"/>
                <w:bCs/>
                <w:lang w:val="es-ES" w:eastAsia="es-CR"/>
              </w:rPr>
              <w:t xml:space="preserve">Justificará en no más de </w:t>
            </w:r>
            <w:proofErr w:type="gramStart"/>
            <w:r w:rsidRPr="009B0D4E">
              <w:rPr>
                <w:rFonts w:eastAsia="Times New Roman" w:cs="Times New Roman"/>
                <w:bCs/>
                <w:lang w:val="es-ES" w:eastAsia="es-CR"/>
              </w:rPr>
              <w:t>un</w:t>
            </w:r>
            <w:proofErr w:type="gramEnd"/>
            <w:r w:rsidRPr="009B0D4E">
              <w:rPr>
                <w:rFonts w:eastAsia="Times New Roman" w:cs="Times New Roman"/>
                <w:bCs/>
                <w:lang w:val="es-ES" w:eastAsia="es-CR"/>
              </w:rPr>
              <w:t xml:space="preserve"> página, las estrategias que propone para Disney a partir del análisis FODA.</w:t>
            </w:r>
          </w:p>
          <w:p w:rsidR="005E6126" w:rsidRPr="009B0D4E" w:rsidRDefault="005E6126" w:rsidP="005E6126">
            <w:pPr>
              <w:spacing w:after="0" w:line="240" w:lineRule="auto"/>
              <w:rPr>
                <w:rFonts w:eastAsia="Times New Roman" w:cs="Times New Roman"/>
                <w:bCs/>
                <w:lang w:val="es-ES" w:eastAsia="es-CR"/>
              </w:rPr>
            </w:pPr>
          </w:p>
          <w:p w:rsidR="005E6126" w:rsidRPr="009B0D4E" w:rsidRDefault="005E6126" w:rsidP="00CE06DE">
            <w:pPr>
              <w:spacing w:after="0" w:line="240" w:lineRule="auto"/>
              <w:rPr>
                <w:rFonts w:eastAsia="Times New Roman" w:cs="Times New Roman"/>
                <w:bCs/>
                <w:lang w:val="es-ES" w:eastAsia="es-CR"/>
              </w:rPr>
            </w:pPr>
            <w:r w:rsidRPr="009B0D4E">
              <w:rPr>
                <w:rFonts w:eastAsia="Times New Roman" w:cs="Times New Roman"/>
                <w:bCs/>
                <w:lang w:val="es-ES" w:eastAsia="es-CR"/>
              </w:rPr>
              <w:t xml:space="preserve">Paso 5: </w:t>
            </w:r>
            <w:r w:rsidR="00CE06DE" w:rsidRPr="009B0D4E">
              <w:rPr>
                <w:rFonts w:eastAsia="Times New Roman" w:cs="Times New Roman"/>
                <w:bCs/>
                <w:lang w:val="es-ES" w:eastAsia="es-CR"/>
              </w:rPr>
              <w:t>El líder de cada grupo, s</w:t>
            </w:r>
            <w:r w:rsidRPr="009B0D4E">
              <w:rPr>
                <w:rFonts w:eastAsia="Times New Roman" w:cs="Times New Roman"/>
                <w:bCs/>
                <w:lang w:val="es-ES" w:eastAsia="es-CR"/>
              </w:rPr>
              <w:t xml:space="preserve">iguiendo la rúbrica de presentación de trabajos escritos grupales e individuales de la Guía de Inicio, subirá su documento </w:t>
            </w:r>
            <w:r w:rsidR="00CE06DE" w:rsidRPr="009B0D4E">
              <w:rPr>
                <w:rFonts w:eastAsia="Times New Roman" w:cs="Times New Roman"/>
                <w:bCs/>
                <w:lang w:val="es-ES" w:eastAsia="es-CR"/>
              </w:rPr>
              <w:t xml:space="preserve">de las partes 1 y 2 de este entregable </w:t>
            </w:r>
            <w:r w:rsidRPr="009B0D4E">
              <w:rPr>
                <w:rFonts w:eastAsia="Times New Roman" w:cs="Times New Roman"/>
                <w:bCs/>
                <w:lang w:val="es-ES" w:eastAsia="es-CR"/>
              </w:rPr>
              <w:t>para realimentación y evaluación del profesor tutor.</w:t>
            </w:r>
          </w:p>
        </w:tc>
      </w:tr>
      <w:tr w:rsidR="009B0D4E" w:rsidRPr="009B0D4E" w:rsidTr="002C1E03">
        <w:tc>
          <w:tcPr>
            <w:tcW w:w="714" w:type="dxa"/>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lastRenderedPageBreak/>
              <w:t>5</w:t>
            </w:r>
          </w:p>
        </w:tc>
        <w:tc>
          <w:tcPr>
            <w:tcW w:w="1418" w:type="dxa"/>
            <w:shd w:val="clear" w:color="auto" w:fill="auto"/>
            <w:tcMar>
              <w:top w:w="0" w:type="dxa"/>
              <w:left w:w="108" w:type="dxa"/>
              <w:bottom w:w="0" w:type="dxa"/>
              <w:right w:w="108" w:type="dxa"/>
            </w:tcMar>
            <w:hideMark/>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2</w:t>
            </w:r>
          </w:p>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Análisis del entorno y estrategias</w:t>
            </w:r>
          </w:p>
        </w:tc>
        <w:tc>
          <w:tcPr>
            <w:tcW w:w="1559" w:type="dxa"/>
          </w:tcPr>
          <w:p w:rsidR="00772575" w:rsidRPr="009B0D4E" w:rsidRDefault="00772575" w:rsidP="008447F1">
            <w:pPr>
              <w:spacing w:after="0" w:line="240" w:lineRule="auto"/>
              <w:jc w:val="center"/>
              <w:rPr>
                <w:rFonts w:eastAsia="Times New Roman" w:cs="Times New Roman"/>
                <w:bCs/>
                <w:lang w:val="es-ES" w:eastAsia="es-CR"/>
              </w:rPr>
            </w:pPr>
            <w:r w:rsidRPr="009B0D4E">
              <w:rPr>
                <w:rFonts w:eastAsia="Times New Roman" w:cs="Times New Roman"/>
                <w:bCs/>
                <w:lang w:val="es-ES" w:eastAsia="es-CR"/>
              </w:rPr>
              <w:t>Autoevaluación No. 2</w:t>
            </w:r>
          </w:p>
        </w:tc>
        <w:tc>
          <w:tcPr>
            <w:tcW w:w="9355" w:type="dxa"/>
            <w:shd w:val="clear" w:color="auto" w:fill="auto"/>
            <w:tcMar>
              <w:top w:w="0" w:type="dxa"/>
              <w:left w:w="108" w:type="dxa"/>
              <w:bottom w:w="0" w:type="dxa"/>
              <w:right w:w="108" w:type="dxa"/>
            </w:tcMar>
            <w:hideMark/>
          </w:tcPr>
          <w:p w:rsidR="00A834B2" w:rsidRPr="009B0D4E" w:rsidRDefault="006D570D" w:rsidP="006D570D">
            <w:pPr>
              <w:spacing w:after="0" w:line="240" w:lineRule="auto"/>
            </w:pPr>
            <w:r w:rsidRPr="009B0D4E">
              <w:t>Una vez que haya completado las lecturas de esta semana deberá realizar la siguiente autoevaluación tomando en cuenta las siguientes orientaciones.</w:t>
            </w:r>
          </w:p>
          <w:p w:rsidR="006D570D" w:rsidRPr="009B0D4E" w:rsidRDefault="00A834B2" w:rsidP="006D570D">
            <w:pPr>
              <w:spacing w:after="0" w:line="240" w:lineRule="auto"/>
            </w:pPr>
            <w:r w:rsidRPr="009B0D4E">
              <w:rPr>
                <w:rFonts w:eastAsia="Times New Roman" w:cs="Times New Roman"/>
                <w:lang w:val="es-ES" w:eastAsia="es-CR"/>
              </w:rPr>
              <w:t>Las fechas y horas de apertura las puede consultar en el Cuadro de nombres, pesos y fechas de entregables.</w:t>
            </w:r>
            <w:r w:rsidR="006D570D" w:rsidRPr="009B0D4E">
              <w:br/>
              <w:t>Tiene un máximo de 20 minutos para completarla. La prueba permite dos intentos.</w:t>
            </w:r>
          </w:p>
          <w:p w:rsidR="006D570D" w:rsidRPr="009B0D4E" w:rsidRDefault="006D570D" w:rsidP="006D570D">
            <w:pPr>
              <w:spacing w:after="0" w:line="240" w:lineRule="auto"/>
            </w:pPr>
            <w:r w:rsidRPr="009B0D4E">
              <w:t xml:space="preserve">Para realizar el segundo intento (obligatorio) debe esperar 60 minutos luego de haber terminado el </w:t>
            </w:r>
            <w:r w:rsidRPr="009B0D4E">
              <w:lastRenderedPageBreak/>
              <w:t>primer intento, de modo que pueda revisar nuevamente el material y lograr un avance en los puntos débiles que ha presentado en el primer intento.</w:t>
            </w:r>
          </w:p>
          <w:p w:rsidR="006D570D" w:rsidRPr="009B0D4E" w:rsidRDefault="006D570D" w:rsidP="006D570D">
            <w:pPr>
              <w:spacing w:after="0" w:line="240" w:lineRule="auto"/>
            </w:pPr>
            <w:r w:rsidRPr="009B0D4E">
              <w:t>En cada intento, una vez que considere que ha respondido satisfactoriamente, debe hacer clic en Enviar todo y terminar.</w:t>
            </w:r>
          </w:p>
          <w:p w:rsidR="006D570D" w:rsidRPr="009B0D4E" w:rsidRDefault="006D570D" w:rsidP="006D570D">
            <w:pPr>
              <w:spacing w:after="0" w:line="240" w:lineRule="auto"/>
            </w:pPr>
            <w:r w:rsidRPr="009B0D4E">
              <w:t>Es una práctica obligatoria para el examen, por lo que aunque su resultado no suma para la nota final del curso, si no la realiza no podrá hacer el </w:t>
            </w:r>
            <w:hyperlink r:id="rId19" w:tooltip="Examen Final" w:history="1">
              <w:r w:rsidRPr="009B0D4E">
                <w:t>examen final.</w:t>
              </w:r>
            </w:hyperlink>
          </w:p>
          <w:p w:rsidR="006D570D" w:rsidRPr="009B0D4E" w:rsidRDefault="006D570D" w:rsidP="006D570D">
            <w:pPr>
              <w:spacing w:after="0" w:line="240" w:lineRule="auto"/>
            </w:pPr>
            <w:r w:rsidRPr="009B0D4E">
              <w:t>Esta prueba es un cuestionario en línea. La calificación es automática y se mostrará al final de cada intento. La realimentación la obtendrá una vez que finalice el segundo intento.</w:t>
            </w:r>
          </w:p>
          <w:p w:rsidR="00772575" w:rsidRPr="009B0D4E" w:rsidRDefault="006D570D" w:rsidP="006D570D">
            <w:pPr>
              <w:spacing w:after="0" w:line="240" w:lineRule="auto"/>
            </w:pPr>
            <w:r w:rsidRPr="009B0D4E">
              <w:t>Tome en cuenta que las preguntas y respuestas de cada intento cambian de orden en forma aleatoria.</w:t>
            </w:r>
          </w:p>
        </w:tc>
      </w:tr>
      <w:tr w:rsidR="009B0D4E" w:rsidRPr="009B0D4E" w:rsidTr="002C1E03">
        <w:tc>
          <w:tcPr>
            <w:tcW w:w="714" w:type="dxa"/>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lastRenderedPageBreak/>
              <w:t>6</w:t>
            </w:r>
          </w:p>
        </w:tc>
        <w:tc>
          <w:tcPr>
            <w:tcW w:w="1418" w:type="dxa"/>
            <w:shd w:val="clear" w:color="auto" w:fill="auto"/>
            <w:tcMar>
              <w:top w:w="0" w:type="dxa"/>
              <w:left w:w="108" w:type="dxa"/>
              <w:bottom w:w="0" w:type="dxa"/>
              <w:right w:w="108" w:type="dxa"/>
            </w:tcMar>
            <w:hideMark/>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 xml:space="preserve">3 </w:t>
            </w:r>
          </w:p>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Cuadro de Mando Integral</w:t>
            </w:r>
          </w:p>
        </w:tc>
        <w:tc>
          <w:tcPr>
            <w:tcW w:w="1559" w:type="dxa"/>
          </w:tcPr>
          <w:p w:rsidR="00772575" w:rsidRPr="009B0D4E" w:rsidRDefault="00772575" w:rsidP="008447F1">
            <w:pPr>
              <w:spacing w:after="0" w:line="240" w:lineRule="auto"/>
              <w:jc w:val="center"/>
              <w:rPr>
                <w:rFonts w:eastAsia="Times New Roman" w:cs="Times New Roman"/>
                <w:bCs/>
                <w:lang w:val="es-ES" w:eastAsia="es-CR"/>
              </w:rPr>
            </w:pPr>
            <w:r w:rsidRPr="009B0D4E">
              <w:rPr>
                <w:rFonts w:eastAsia="Times New Roman" w:cs="Times New Roman"/>
                <w:bCs/>
                <w:lang w:val="es-ES" w:eastAsia="es-CR"/>
              </w:rPr>
              <w:t xml:space="preserve">Elaboración de un Cuadro de Mando Integral </w:t>
            </w:r>
            <w:r w:rsidR="00380823" w:rsidRPr="009B0D4E">
              <w:rPr>
                <w:rFonts w:eastAsia="Times New Roman" w:cs="Times New Roman"/>
                <w:bCs/>
                <w:lang w:val="es-ES" w:eastAsia="es-CR"/>
              </w:rPr>
              <w:t xml:space="preserve">para el segmento Park &amp; Resorts </w:t>
            </w:r>
            <w:r w:rsidRPr="009B0D4E">
              <w:rPr>
                <w:rFonts w:eastAsia="Times New Roman" w:cs="Times New Roman"/>
                <w:bCs/>
                <w:lang w:val="es-ES" w:eastAsia="es-CR"/>
              </w:rPr>
              <w:t xml:space="preserve">de la empresa </w:t>
            </w:r>
            <w:proofErr w:type="spellStart"/>
            <w:r w:rsidRPr="009B0D4E">
              <w:rPr>
                <w:rFonts w:eastAsia="Times New Roman" w:cs="Times New Roman"/>
                <w:bCs/>
                <w:lang w:val="es-ES" w:eastAsia="es-CR"/>
              </w:rPr>
              <w:t>The</w:t>
            </w:r>
            <w:proofErr w:type="spellEnd"/>
            <w:r w:rsidRPr="009B0D4E">
              <w:rPr>
                <w:rFonts w:eastAsia="Times New Roman" w:cs="Times New Roman"/>
                <w:bCs/>
                <w:lang w:val="es-ES" w:eastAsia="es-CR"/>
              </w:rPr>
              <w:t xml:space="preserve"> Walt Disney Co.</w:t>
            </w:r>
          </w:p>
        </w:tc>
        <w:tc>
          <w:tcPr>
            <w:tcW w:w="9355" w:type="dxa"/>
            <w:shd w:val="clear" w:color="auto" w:fill="auto"/>
            <w:tcMar>
              <w:top w:w="0" w:type="dxa"/>
              <w:left w:w="108" w:type="dxa"/>
              <w:bottom w:w="0" w:type="dxa"/>
              <w:right w:w="108" w:type="dxa"/>
            </w:tcMar>
            <w:hideMark/>
          </w:tcPr>
          <w:p w:rsidR="00232DEC" w:rsidRPr="009B0D4E" w:rsidRDefault="00232DEC" w:rsidP="00232DEC">
            <w:pPr>
              <w:autoSpaceDE w:val="0"/>
              <w:autoSpaceDN w:val="0"/>
              <w:adjustRightInd w:val="0"/>
              <w:spacing w:after="0" w:line="240" w:lineRule="auto"/>
              <w:contextualSpacing/>
              <w:jc w:val="both"/>
              <w:rPr>
                <w:lang w:eastAsia="es-CR"/>
              </w:rPr>
            </w:pPr>
            <w:r w:rsidRPr="009B0D4E">
              <w:rPr>
                <w:lang w:eastAsia="es-CR"/>
              </w:rPr>
              <w:t>Con este trabajo los estudiantes desarrollarán habilidades para planificar una estrategia utilizando el modelo del Cuadro de Mando Integral. Además, fortalecerán la habilidad de trabajar en equipo.</w:t>
            </w:r>
          </w:p>
          <w:p w:rsidR="00232DEC" w:rsidRPr="009B0D4E" w:rsidRDefault="00232DEC" w:rsidP="00232DEC">
            <w:pPr>
              <w:autoSpaceDE w:val="0"/>
              <w:autoSpaceDN w:val="0"/>
              <w:adjustRightInd w:val="0"/>
              <w:spacing w:after="0" w:line="240" w:lineRule="auto"/>
              <w:contextualSpacing/>
              <w:jc w:val="both"/>
              <w:rPr>
                <w:lang w:eastAsia="es-CR"/>
              </w:rPr>
            </w:pPr>
          </w:p>
          <w:p w:rsidR="00232DEC" w:rsidRPr="009B0D4E" w:rsidRDefault="00232DEC" w:rsidP="00232DEC">
            <w:pPr>
              <w:autoSpaceDE w:val="0"/>
              <w:autoSpaceDN w:val="0"/>
              <w:adjustRightInd w:val="0"/>
              <w:spacing w:after="0" w:line="240" w:lineRule="auto"/>
              <w:contextualSpacing/>
              <w:jc w:val="both"/>
              <w:rPr>
                <w:lang w:eastAsia="es-CR"/>
              </w:rPr>
            </w:pPr>
            <w:r w:rsidRPr="009B0D4E">
              <w:rPr>
                <w:lang w:eastAsia="es-CR"/>
              </w:rPr>
              <w:t xml:space="preserve">El trabajo consiste en elaborar un plan de acción estratégica utilizando el modelo de planeamiento del Cuadro de Mando Integral. El plan se hará para la Empresa </w:t>
            </w:r>
            <w:proofErr w:type="spellStart"/>
            <w:r w:rsidRPr="009B0D4E">
              <w:rPr>
                <w:lang w:eastAsia="es-CR"/>
              </w:rPr>
              <w:t>The</w:t>
            </w:r>
            <w:proofErr w:type="spellEnd"/>
            <w:r w:rsidRPr="009B0D4E">
              <w:rPr>
                <w:lang w:eastAsia="es-CR"/>
              </w:rPr>
              <w:t xml:space="preserve"> Walt Disney </w:t>
            </w:r>
            <w:proofErr w:type="spellStart"/>
            <w:r w:rsidRPr="009B0D4E">
              <w:rPr>
                <w:lang w:eastAsia="es-CR"/>
              </w:rPr>
              <w:t>Company</w:t>
            </w:r>
            <w:proofErr w:type="spellEnd"/>
            <w:r w:rsidRPr="009B0D4E">
              <w:rPr>
                <w:lang w:eastAsia="es-CR"/>
              </w:rPr>
              <w:t xml:space="preserve"> en su segmento Park &amp; Resorts. Consiste en proponer 12 objetivos estratégicos (cuatro por cada una de las cuatro perspectivas básicas del CMI), a partir del caso presentado en el libro Conceptos de Administración Estratégica (David, 2013)</w:t>
            </w:r>
            <w:r w:rsidRPr="009B0D4E">
              <w:rPr>
                <w:lang w:eastAsia="es-CR"/>
              </w:rPr>
              <w:t xml:space="preserve"> e información que han investigado los alumnos. </w:t>
            </w:r>
          </w:p>
          <w:p w:rsidR="00232DEC" w:rsidRPr="009B0D4E" w:rsidRDefault="00232DEC" w:rsidP="00232DEC">
            <w:pPr>
              <w:autoSpaceDE w:val="0"/>
              <w:autoSpaceDN w:val="0"/>
              <w:adjustRightInd w:val="0"/>
              <w:spacing w:after="0" w:line="240" w:lineRule="auto"/>
              <w:contextualSpacing/>
              <w:jc w:val="both"/>
              <w:rPr>
                <w:lang w:eastAsia="es-CR"/>
              </w:rPr>
            </w:pPr>
          </w:p>
          <w:p w:rsidR="00232DEC" w:rsidRPr="009B0D4E" w:rsidRDefault="00232DEC" w:rsidP="00232DEC">
            <w:pPr>
              <w:spacing w:after="0" w:line="240" w:lineRule="auto"/>
              <w:contextualSpacing/>
              <w:jc w:val="both"/>
              <w:rPr>
                <w:lang w:eastAsia="es-CR"/>
              </w:rPr>
            </w:pPr>
            <w:r w:rsidRPr="009B0D4E">
              <w:rPr>
                <w:lang w:eastAsia="es-CR"/>
              </w:rPr>
              <w:t>El desarrollo del documento debe incluir lo siguiente:</w:t>
            </w:r>
          </w:p>
          <w:p w:rsidR="00232DEC" w:rsidRPr="009B0D4E" w:rsidRDefault="00232DEC" w:rsidP="00232DEC">
            <w:pPr>
              <w:numPr>
                <w:ilvl w:val="0"/>
                <w:numId w:val="4"/>
              </w:numPr>
              <w:autoSpaceDE w:val="0"/>
              <w:autoSpaceDN w:val="0"/>
              <w:adjustRightInd w:val="0"/>
              <w:spacing w:after="0" w:line="240" w:lineRule="auto"/>
              <w:contextualSpacing/>
              <w:jc w:val="both"/>
              <w:rPr>
                <w:rFonts w:eastAsia="Times New Roman"/>
                <w:lang w:eastAsia="es-CR"/>
              </w:rPr>
            </w:pPr>
            <w:r w:rsidRPr="009B0D4E">
              <w:rPr>
                <w:rFonts w:eastAsia="Times New Roman"/>
                <w:lang w:eastAsia="es-CR"/>
              </w:rPr>
              <w:t>Presentación de los objetivos estratégicos propuestos para cada perspectiva: financiera, clientes, procesos internos y aprendizaje (con todas las reglas de redacción de objetivos vistas –qué, para qué, un solo verbo en infinitivo, frases con sentido completo).</w:t>
            </w:r>
          </w:p>
          <w:p w:rsidR="00232DEC" w:rsidRPr="009B0D4E" w:rsidRDefault="00232DEC" w:rsidP="00232DEC">
            <w:pPr>
              <w:numPr>
                <w:ilvl w:val="0"/>
                <w:numId w:val="4"/>
              </w:numPr>
              <w:autoSpaceDE w:val="0"/>
              <w:autoSpaceDN w:val="0"/>
              <w:adjustRightInd w:val="0"/>
              <w:spacing w:after="0" w:line="240" w:lineRule="auto"/>
              <w:contextualSpacing/>
              <w:jc w:val="both"/>
              <w:rPr>
                <w:rFonts w:eastAsia="Times New Roman"/>
                <w:lang w:eastAsia="es-CR"/>
              </w:rPr>
            </w:pPr>
            <w:r w:rsidRPr="009B0D4E">
              <w:rPr>
                <w:rFonts w:eastAsia="Times New Roman"/>
                <w:lang w:eastAsia="es-CR"/>
              </w:rPr>
              <w:t xml:space="preserve">Presentación gráfica del mapa estratégico y </w:t>
            </w:r>
            <w:r w:rsidRPr="009B0D4E">
              <w:rPr>
                <w:rFonts w:eastAsia="Times New Roman"/>
                <w:lang w:eastAsia="es-CR"/>
              </w:rPr>
              <w:t xml:space="preserve">su </w:t>
            </w:r>
            <w:r w:rsidRPr="009B0D4E">
              <w:rPr>
                <w:rFonts w:eastAsia="Times New Roman"/>
                <w:lang w:eastAsia="es-CR"/>
              </w:rPr>
              <w:t xml:space="preserve">explicación literal en una página </w:t>
            </w:r>
            <w:proofErr w:type="gramStart"/>
            <w:r w:rsidRPr="009B0D4E">
              <w:rPr>
                <w:rFonts w:eastAsia="Times New Roman"/>
                <w:lang w:eastAsia="es-CR"/>
              </w:rPr>
              <w:t>máximo</w:t>
            </w:r>
            <w:proofErr w:type="gramEnd"/>
            <w:r w:rsidRPr="009B0D4E">
              <w:rPr>
                <w:rFonts w:eastAsia="Times New Roman"/>
                <w:lang w:eastAsia="es-CR"/>
              </w:rPr>
              <w:t xml:space="preserve">. Explicar las relaciones causa - efecto que se establecen entre los objetivos estratégicos relacionados. En el mapa se pueden utilizar palabras clave de los objetivos </w:t>
            </w:r>
            <w:r w:rsidRPr="009B0D4E">
              <w:rPr>
                <w:rFonts w:eastAsia="Times New Roman"/>
                <w:lang w:eastAsia="es-CR"/>
              </w:rPr>
              <w:t xml:space="preserve">en vez de toda su redacción, </w:t>
            </w:r>
            <w:r w:rsidRPr="009B0D4E">
              <w:rPr>
                <w:rFonts w:eastAsia="Times New Roman"/>
                <w:lang w:eastAsia="es-CR"/>
              </w:rPr>
              <w:t>por razones de espacio.</w:t>
            </w:r>
          </w:p>
          <w:p w:rsidR="00232DEC" w:rsidRPr="009B0D4E" w:rsidRDefault="00232DEC" w:rsidP="00232DEC">
            <w:pPr>
              <w:numPr>
                <w:ilvl w:val="0"/>
                <w:numId w:val="4"/>
              </w:numPr>
              <w:autoSpaceDE w:val="0"/>
              <w:autoSpaceDN w:val="0"/>
              <w:adjustRightInd w:val="0"/>
              <w:spacing w:after="0" w:line="240" w:lineRule="auto"/>
              <w:contextualSpacing/>
              <w:jc w:val="both"/>
              <w:rPr>
                <w:lang w:eastAsia="es-CR"/>
              </w:rPr>
            </w:pPr>
            <w:r w:rsidRPr="009B0D4E">
              <w:rPr>
                <w:rFonts w:eastAsia="Times New Roman"/>
                <w:lang w:eastAsia="es-CR"/>
              </w:rPr>
              <w:t>Matriz de despliegue de objetivos estratégicos. Consiste en un cuadr</w:t>
            </w:r>
            <w:r w:rsidRPr="009B0D4E">
              <w:rPr>
                <w:rFonts w:eastAsia="Times New Roman"/>
                <w:lang w:eastAsia="es-CR"/>
              </w:rPr>
              <w:t>o conformado por los encabezados que se dicen más abajo.</w:t>
            </w:r>
          </w:p>
          <w:p w:rsidR="00232DEC" w:rsidRPr="009B0D4E" w:rsidRDefault="00232DEC" w:rsidP="00232DEC">
            <w:pPr>
              <w:autoSpaceDE w:val="0"/>
              <w:autoSpaceDN w:val="0"/>
              <w:adjustRightInd w:val="0"/>
              <w:spacing w:after="0" w:line="240" w:lineRule="auto"/>
              <w:ind w:left="720"/>
              <w:contextualSpacing/>
              <w:jc w:val="both"/>
              <w:rPr>
                <w:lang w:eastAsia="es-CR"/>
              </w:rPr>
            </w:pPr>
          </w:p>
          <w:p w:rsidR="00232DEC" w:rsidRPr="009B0D4E" w:rsidRDefault="00232DEC" w:rsidP="00232DEC">
            <w:pPr>
              <w:autoSpaceDE w:val="0"/>
              <w:autoSpaceDN w:val="0"/>
              <w:adjustRightInd w:val="0"/>
              <w:spacing w:after="0" w:line="240" w:lineRule="auto"/>
              <w:contextualSpacing/>
              <w:jc w:val="both"/>
              <w:rPr>
                <w:b/>
                <w:bCs/>
                <w:lang w:eastAsia="es-CR"/>
              </w:rPr>
            </w:pPr>
            <w:r w:rsidRPr="009B0D4E">
              <w:rPr>
                <w:b/>
                <w:bCs/>
                <w:lang w:eastAsia="es-CR"/>
              </w:rPr>
              <w:t>El proceso paso a paso</w:t>
            </w:r>
          </w:p>
          <w:p w:rsidR="00232DEC" w:rsidRPr="009B0D4E" w:rsidRDefault="00232DEC" w:rsidP="00232DEC">
            <w:pPr>
              <w:autoSpaceDE w:val="0"/>
              <w:autoSpaceDN w:val="0"/>
              <w:adjustRightInd w:val="0"/>
              <w:spacing w:after="0" w:line="240" w:lineRule="auto"/>
              <w:contextualSpacing/>
              <w:jc w:val="both"/>
              <w:rPr>
                <w:lang w:eastAsia="es-CR"/>
              </w:rPr>
            </w:pPr>
            <w:r w:rsidRPr="009B0D4E">
              <w:rPr>
                <w:lang w:eastAsia="es-CR"/>
              </w:rPr>
              <w:t>Paso 1. Identificación de objetivos estratégicos.</w:t>
            </w:r>
          </w:p>
          <w:p w:rsidR="00232DEC" w:rsidRPr="009B0D4E" w:rsidRDefault="00232DEC" w:rsidP="00232DEC">
            <w:pPr>
              <w:autoSpaceDE w:val="0"/>
              <w:autoSpaceDN w:val="0"/>
              <w:adjustRightInd w:val="0"/>
              <w:spacing w:after="0" w:line="240" w:lineRule="auto"/>
              <w:contextualSpacing/>
              <w:jc w:val="both"/>
              <w:rPr>
                <w:lang w:eastAsia="es-CR"/>
              </w:rPr>
            </w:pPr>
            <w:r w:rsidRPr="009B0D4E">
              <w:rPr>
                <w:lang w:eastAsia="es-CR"/>
              </w:rPr>
              <w:t>Los objetivos deben ser congruentes con la información y s</w:t>
            </w:r>
            <w:r w:rsidRPr="009B0D4E">
              <w:rPr>
                <w:lang w:eastAsia="es-CR"/>
              </w:rPr>
              <w:t>upuestos provenientes del caso.</w:t>
            </w:r>
          </w:p>
          <w:p w:rsidR="00232DEC" w:rsidRPr="009B0D4E" w:rsidRDefault="00232DEC" w:rsidP="00232DEC">
            <w:pPr>
              <w:autoSpaceDE w:val="0"/>
              <w:autoSpaceDN w:val="0"/>
              <w:adjustRightInd w:val="0"/>
              <w:spacing w:after="0" w:line="240" w:lineRule="auto"/>
              <w:contextualSpacing/>
              <w:jc w:val="both"/>
              <w:rPr>
                <w:lang w:eastAsia="es-CR"/>
              </w:rPr>
            </w:pPr>
          </w:p>
          <w:p w:rsidR="00232DEC" w:rsidRPr="009B0D4E" w:rsidRDefault="00232DEC" w:rsidP="00232DEC">
            <w:pPr>
              <w:autoSpaceDE w:val="0"/>
              <w:autoSpaceDN w:val="0"/>
              <w:adjustRightInd w:val="0"/>
              <w:spacing w:after="0" w:line="240" w:lineRule="auto"/>
              <w:contextualSpacing/>
              <w:jc w:val="both"/>
              <w:rPr>
                <w:lang w:eastAsia="es-CR"/>
              </w:rPr>
            </w:pPr>
            <w:r w:rsidRPr="009B0D4E">
              <w:rPr>
                <w:lang w:eastAsia="es-CR"/>
              </w:rPr>
              <w:lastRenderedPageBreak/>
              <w:t>Paso 2. Elaboración del mapa estratégico.</w:t>
            </w:r>
          </w:p>
          <w:p w:rsidR="00232DEC" w:rsidRPr="009B0D4E" w:rsidRDefault="00232DEC" w:rsidP="00232DEC">
            <w:pPr>
              <w:autoSpaceDE w:val="0"/>
              <w:autoSpaceDN w:val="0"/>
              <w:adjustRightInd w:val="0"/>
              <w:spacing w:after="0" w:line="240" w:lineRule="auto"/>
              <w:contextualSpacing/>
              <w:jc w:val="both"/>
              <w:rPr>
                <w:lang w:eastAsia="es-CR"/>
              </w:rPr>
            </w:pPr>
            <w:r w:rsidRPr="009B0D4E">
              <w:rPr>
                <w:lang w:eastAsia="es-CR"/>
              </w:rPr>
              <w:t>A partir de los objetivos estratégicos se diseña un mapa estratégico (es importante consensuarlo entre los miembros del grupo). Debe tenerse en cuenta que el mapa se debe presentar y debe explicar las relaciones causa - efecto que se establecen entre los diferentes objetivos.</w:t>
            </w:r>
          </w:p>
          <w:p w:rsidR="00232DEC" w:rsidRPr="009B0D4E" w:rsidRDefault="00232DEC" w:rsidP="00232DEC">
            <w:pPr>
              <w:autoSpaceDE w:val="0"/>
              <w:autoSpaceDN w:val="0"/>
              <w:adjustRightInd w:val="0"/>
              <w:spacing w:after="0" w:line="240" w:lineRule="auto"/>
              <w:contextualSpacing/>
              <w:jc w:val="both"/>
              <w:rPr>
                <w:lang w:eastAsia="es-CR"/>
              </w:rPr>
            </w:pPr>
          </w:p>
          <w:p w:rsidR="00232DEC" w:rsidRPr="009B0D4E" w:rsidRDefault="00232DEC" w:rsidP="00232DEC">
            <w:pPr>
              <w:autoSpaceDE w:val="0"/>
              <w:autoSpaceDN w:val="0"/>
              <w:adjustRightInd w:val="0"/>
              <w:spacing w:after="0" w:line="240" w:lineRule="auto"/>
              <w:contextualSpacing/>
              <w:jc w:val="both"/>
              <w:rPr>
                <w:lang w:eastAsia="es-CR"/>
              </w:rPr>
            </w:pPr>
            <w:r w:rsidRPr="009B0D4E">
              <w:rPr>
                <w:lang w:eastAsia="es-CR"/>
              </w:rPr>
              <w:t>Paso 3. Justificación literal del mapa estratégico. Explicación de las relaciones causa efecto en no más de una página.</w:t>
            </w:r>
          </w:p>
          <w:p w:rsidR="00232DEC" w:rsidRPr="009B0D4E" w:rsidRDefault="00232DEC" w:rsidP="00232DEC">
            <w:pPr>
              <w:autoSpaceDE w:val="0"/>
              <w:autoSpaceDN w:val="0"/>
              <w:adjustRightInd w:val="0"/>
              <w:spacing w:after="0" w:line="240" w:lineRule="auto"/>
              <w:contextualSpacing/>
              <w:jc w:val="both"/>
              <w:rPr>
                <w:lang w:eastAsia="es-CR"/>
              </w:rPr>
            </w:pPr>
          </w:p>
          <w:p w:rsidR="00232DEC" w:rsidRPr="009B0D4E" w:rsidRDefault="00232DEC" w:rsidP="00232DEC">
            <w:pPr>
              <w:autoSpaceDE w:val="0"/>
              <w:autoSpaceDN w:val="0"/>
              <w:adjustRightInd w:val="0"/>
              <w:spacing w:after="0" w:line="240" w:lineRule="auto"/>
              <w:contextualSpacing/>
              <w:jc w:val="both"/>
              <w:rPr>
                <w:lang w:eastAsia="es-CR"/>
              </w:rPr>
            </w:pPr>
            <w:r w:rsidRPr="009B0D4E">
              <w:rPr>
                <w:lang w:eastAsia="es-CR"/>
              </w:rPr>
              <w:t>Paso 4. Elaboración de la matriz de planeamiento. Debe tener los siguientes encabezados por columna</w:t>
            </w:r>
          </w:p>
          <w:p w:rsidR="00232DEC" w:rsidRPr="009B0D4E" w:rsidRDefault="00232DEC" w:rsidP="00232DEC">
            <w:pPr>
              <w:autoSpaceDE w:val="0"/>
              <w:autoSpaceDN w:val="0"/>
              <w:adjustRightInd w:val="0"/>
              <w:spacing w:after="0" w:line="240" w:lineRule="auto"/>
              <w:contextualSpacing/>
              <w:rPr>
                <w:rFonts w:ascii="Calibri" w:eastAsia="Times New Roman" w:hAnsi="Calibri"/>
                <w:b/>
                <w:lang w:eastAsia="es-CR"/>
              </w:rPr>
            </w:pPr>
            <w:r w:rsidRPr="009B0D4E">
              <w:rPr>
                <w:rFonts w:ascii="Calibri" w:eastAsia="Times New Roman" w:hAnsi="Calibri"/>
                <w:b/>
                <w:lang w:eastAsia="es-CR"/>
              </w:rPr>
              <w:t>Perspectiva</w:t>
            </w:r>
            <w:r w:rsidRPr="009B0D4E">
              <w:rPr>
                <w:rFonts w:eastAsia="Times New Roman"/>
                <w:b/>
                <w:lang w:eastAsia="es-CR"/>
              </w:rPr>
              <w:t xml:space="preserve"> </w:t>
            </w:r>
            <w:r w:rsidRPr="009B0D4E">
              <w:rPr>
                <w:rFonts w:eastAsia="Times New Roman"/>
                <w:b/>
                <w:lang w:eastAsia="es-CR"/>
              </w:rPr>
              <w:t xml:space="preserve"> </w:t>
            </w:r>
            <w:r w:rsidRPr="009B0D4E">
              <w:rPr>
                <w:rFonts w:eastAsia="Times New Roman"/>
                <w:b/>
                <w:lang w:eastAsia="es-CR"/>
              </w:rPr>
              <w:t xml:space="preserve">/ </w:t>
            </w:r>
            <w:r w:rsidRPr="009B0D4E">
              <w:rPr>
                <w:rFonts w:eastAsia="Times New Roman"/>
                <w:b/>
                <w:lang w:eastAsia="es-CR"/>
              </w:rPr>
              <w:t xml:space="preserve"> </w:t>
            </w:r>
            <w:r w:rsidRPr="009B0D4E">
              <w:rPr>
                <w:rFonts w:ascii="Calibri" w:eastAsia="Times New Roman" w:hAnsi="Calibri"/>
                <w:b/>
                <w:lang w:eastAsia="es-CR"/>
              </w:rPr>
              <w:t>Objetivo estratégico</w:t>
            </w:r>
            <w:r w:rsidRPr="009B0D4E">
              <w:rPr>
                <w:rFonts w:eastAsia="Times New Roman"/>
                <w:b/>
                <w:lang w:eastAsia="es-CR"/>
              </w:rPr>
              <w:t xml:space="preserve"> </w:t>
            </w:r>
            <w:r w:rsidRPr="009B0D4E">
              <w:rPr>
                <w:rFonts w:eastAsia="Times New Roman"/>
                <w:b/>
                <w:lang w:eastAsia="es-CR"/>
              </w:rPr>
              <w:t xml:space="preserve"> </w:t>
            </w:r>
            <w:r w:rsidRPr="009B0D4E">
              <w:rPr>
                <w:rFonts w:eastAsia="Times New Roman"/>
                <w:b/>
                <w:lang w:eastAsia="es-CR"/>
              </w:rPr>
              <w:t xml:space="preserve">/ </w:t>
            </w:r>
            <w:r w:rsidRPr="009B0D4E">
              <w:rPr>
                <w:rFonts w:eastAsia="Times New Roman"/>
                <w:b/>
                <w:lang w:eastAsia="es-CR"/>
              </w:rPr>
              <w:t xml:space="preserve"> </w:t>
            </w:r>
            <w:r w:rsidRPr="009B0D4E">
              <w:rPr>
                <w:rFonts w:ascii="Calibri" w:eastAsia="Times New Roman" w:hAnsi="Calibri"/>
                <w:b/>
                <w:lang w:eastAsia="es-CR"/>
              </w:rPr>
              <w:t>Iniciativa</w:t>
            </w:r>
            <w:r w:rsidRPr="009B0D4E">
              <w:rPr>
                <w:rFonts w:eastAsia="Times New Roman"/>
                <w:b/>
                <w:lang w:eastAsia="es-CR"/>
              </w:rPr>
              <w:t xml:space="preserve"> </w:t>
            </w:r>
            <w:r w:rsidRPr="009B0D4E">
              <w:rPr>
                <w:rFonts w:eastAsia="Times New Roman"/>
                <w:b/>
                <w:lang w:eastAsia="es-CR"/>
              </w:rPr>
              <w:t xml:space="preserve"> </w:t>
            </w:r>
            <w:r w:rsidRPr="009B0D4E">
              <w:rPr>
                <w:rFonts w:eastAsia="Times New Roman"/>
                <w:b/>
                <w:lang w:eastAsia="es-CR"/>
              </w:rPr>
              <w:t>/</w:t>
            </w:r>
            <w:r w:rsidRPr="009B0D4E">
              <w:rPr>
                <w:rFonts w:eastAsia="Times New Roman"/>
                <w:b/>
                <w:lang w:eastAsia="es-CR"/>
              </w:rPr>
              <w:t xml:space="preserve"> </w:t>
            </w:r>
            <w:r w:rsidRPr="009B0D4E">
              <w:rPr>
                <w:rFonts w:eastAsia="Times New Roman"/>
                <w:b/>
                <w:lang w:eastAsia="es-CR"/>
              </w:rPr>
              <w:t xml:space="preserve"> </w:t>
            </w:r>
            <w:r w:rsidRPr="009B0D4E">
              <w:rPr>
                <w:rFonts w:ascii="Calibri" w:eastAsia="Times New Roman" w:hAnsi="Calibri"/>
                <w:b/>
                <w:lang w:eastAsia="es-CR"/>
              </w:rPr>
              <w:t>Indicador clave</w:t>
            </w:r>
            <w:r w:rsidRPr="009B0D4E">
              <w:rPr>
                <w:rFonts w:eastAsia="Times New Roman"/>
                <w:b/>
                <w:lang w:eastAsia="es-CR"/>
              </w:rPr>
              <w:t xml:space="preserve"> </w:t>
            </w:r>
            <w:r w:rsidRPr="009B0D4E">
              <w:rPr>
                <w:rFonts w:ascii="Calibri" w:eastAsia="Times New Roman" w:hAnsi="Calibri"/>
                <w:b/>
                <w:lang w:eastAsia="es-CR"/>
              </w:rPr>
              <w:t>de desempeño</w:t>
            </w:r>
            <w:r w:rsidRPr="009B0D4E">
              <w:rPr>
                <w:rFonts w:ascii="Calibri" w:eastAsia="Times New Roman" w:hAnsi="Calibri"/>
                <w:b/>
                <w:lang w:eastAsia="es-CR"/>
              </w:rPr>
              <w:t xml:space="preserve"> </w:t>
            </w:r>
            <w:r w:rsidRPr="009B0D4E">
              <w:rPr>
                <w:rFonts w:eastAsia="Times New Roman"/>
                <w:b/>
                <w:lang w:eastAsia="es-CR"/>
              </w:rPr>
              <w:t xml:space="preserve"> / </w:t>
            </w:r>
            <w:r w:rsidRPr="009B0D4E">
              <w:rPr>
                <w:rFonts w:eastAsia="Times New Roman"/>
                <w:b/>
                <w:lang w:eastAsia="es-CR"/>
              </w:rPr>
              <w:t xml:space="preserve"> </w:t>
            </w:r>
            <w:r w:rsidRPr="009B0D4E">
              <w:rPr>
                <w:rFonts w:ascii="Calibri" w:eastAsia="Times New Roman" w:hAnsi="Calibri"/>
                <w:b/>
                <w:lang w:eastAsia="es-CR"/>
              </w:rPr>
              <w:t>Meta</w:t>
            </w:r>
          </w:p>
          <w:p w:rsidR="00232DEC" w:rsidRPr="009B0D4E" w:rsidRDefault="00232DEC" w:rsidP="00232DEC">
            <w:pPr>
              <w:autoSpaceDE w:val="0"/>
              <w:autoSpaceDN w:val="0"/>
              <w:adjustRightInd w:val="0"/>
              <w:spacing w:after="0" w:line="240" w:lineRule="auto"/>
              <w:contextualSpacing/>
              <w:jc w:val="both"/>
              <w:rPr>
                <w:lang w:eastAsia="es-CR"/>
              </w:rPr>
            </w:pPr>
          </w:p>
          <w:p w:rsidR="00232DEC" w:rsidRPr="009B0D4E" w:rsidRDefault="00232DEC" w:rsidP="00232DEC">
            <w:pPr>
              <w:autoSpaceDE w:val="0"/>
              <w:autoSpaceDN w:val="0"/>
              <w:adjustRightInd w:val="0"/>
              <w:spacing w:after="0" w:line="240" w:lineRule="auto"/>
              <w:contextualSpacing/>
              <w:jc w:val="both"/>
              <w:rPr>
                <w:lang w:eastAsia="es-CR"/>
              </w:rPr>
            </w:pPr>
            <w:r w:rsidRPr="009B0D4E">
              <w:rPr>
                <w:lang w:eastAsia="es-CR"/>
              </w:rPr>
              <w:t>Paso 5. Obtener conclusiones. Deben estar expresadas en función del problema implícito en la empresa del caso. Debe dejar claro en qué aspectos relevantes se mejorará la gestión estratégica de la empresa con la propuesta planteada. Es importante que todos los miembros del grupo puedan participar en la elaboración de conclusiones.</w:t>
            </w:r>
          </w:p>
          <w:p w:rsidR="00232DEC" w:rsidRPr="009B0D4E" w:rsidRDefault="00232DEC" w:rsidP="00232DEC">
            <w:pPr>
              <w:autoSpaceDE w:val="0"/>
              <w:autoSpaceDN w:val="0"/>
              <w:adjustRightInd w:val="0"/>
              <w:spacing w:after="0" w:line="240" w:lineRule="auto"/>
              <w:contextualSpacing/>
              <w:jc w:val="both"/>
              <w:rPr>
                <w:lang w:eastAsia="es-CR"/>
              </w:rPr>
            </w:pPr>
          </w:p>
          <w:p w:rsidR="00232DEC" w:rsidRPr="009B0D4E" w:rsidRDefault="00232DEC" w:rsidP="00232DEC">
            <w:pPr>
              <w:autoSpaceDE w:val="0"/>
              <w:autoSpaceDN w:val="0"/>
              <w:adjustRightInd w:val="0"/>
              <w:spacing w:after="0" w:line="240" w:lineRule="auto"/>
              <w:contextualSpacing/>
              <w:jc w:val="both"/>
              <w:rPr>
                <w:lang w:eastAsia="es-CR"/>
              </w:rPr>
            </w:pPr>
            <w:r w:rsidRPr="009B0D4E">
              <w:rPr>
                <w:lang w:eastAsia="es-CR"/>
              </w:rPr>
              <w:t>Paso 6. Elaborar las recomendaciones. Deben sugerir decisiones prácticas que deben tomar los gerentes para iniciar la puesta en ejecución del plan de acción. Se trata de recomendar acciones inmediatas o las primeras decisiones que deben tomar los gerentes en el muy corto plazo y que resultan determinantes para echar a andar el plan de acción propuesto. Deben estar alineadas con los objetivos del trabajo y con las conclusiones.</w:t>
            </w:r>
          </w:p>
          <w:p w:rsidR="00232DEC" w:rsidRPr="009B0D4E" w:rsidRDefault="00232DEC" w:rsidP="00232DEC">
            <w:pPr>
              <w:autoSpaceDE w:val="0"/>
              <w:autoSpaceDN w:val="0"/>
              <w:adjustRightInd w:val="0"/>
              <w:spacing w:after="0" w:line="240" w:lineRule="auto"/>
              <w:contextualSpacing/>
              <w:jc w:val="both"/>
              <w:rPr>
                <w:lang w:eastAsia="es-CR"/>
              </w:rPr>
            </w:pPr>
          </w:p>
          <w:p w:rsidR="00232DEC" w:rsidRPr="009B0D4E" w:rsidRDefault="00232DEC" w:rsidP="00232DEC">
            <w:pPr>
              <w:autoSpaceDE w:val="0"/>
              <w:autoSpaceDN w:val="0"/>
              <w:adjustRightInd w:val="0"/>
              <w:spacing w:after="0" w:line="240" w:lineRule="auto"/>
              <w:contextualSpacing/>
              <w:jc w:val="both"/>
              <w:rPr>
                <w:lang w:eastAsia="es-CR"/>
              </w:rPr>
            </w:pPr>
            <w:r w:rsidRPr="009B0D4E">
              <w:rPr>
                <w:lang w:eastAsia="es-CR"/>
              </w:rPr>
              <w:t>Paso 7. Edición del documento. Se deben integrar las diferentes partes del documento para darle unidad en estructura, contenido lógico, estilo de redacción y forma. Esos son aspectos relevantes que se consideran al evaluar el trabajo. Además, la efectividad de la propuesta para resolver el problema estratégico que afronta la empresa del caso estudiado.</w:t>
            </w:r>
          </w:p>
          <w:p w:rsidR="00232DEC" w:rsidRPr="009B0D4E" w:rsidRDefault="00232DEC" w:rsidP="00232DEC">
            <w:pPr>
              <w:autoSpaceDE w:val="0"/>
              <w:autoSpaceDN w:val="0"/>
              <w:adjustRightInd w:val="0"/>
              <w:spacing w:after="0" w:line="240" w:lineRule="auto"/>
              <w:contextualSpacing/>
              <w:jc w:val="both"/>
              <w:rPr>
                <w:lang w:eastAsia="es-CR"/>
              </w:rPr>
            </w:pPr>
          </w:p>
          <w:p w:rsidR="00772575" w:rsidRPr="009B0D4E" w:rsidRDefault="00232DEC" w:rsidP="00232DEC">
            <w:pPr>
              <w:autoSpaceDE w:val="0"/>
              <w:autoSpaceDN w:val="0"/>
              <w:adjustRightInd w:val="0"/>
              <w:spacing w:after="0" w:line="240" w:lineRule="auto"/>
              <w:contextualSpacing/>
              <w:jc w:val="both"/>
              <w:rPr>
                <w:lang w:eastAsia="es-CR"/>
              </w:rPr>
            </w:pPr>
            <w:r w:rsidRPr="009B0D4E">
              <w:rPr>
                <w:lang w:eastAsia="es-CR"/>
              </w:rPr>
              <w:t xml:space="preserve">El producto esperado es un documento publicado en el aula virtual del curso, con una </w:t>
            </w:r>
            <w:r w:rsidRPr="009B0D4E">
              <w:rPr>
                <w:b/>
                <w:lang w:eastAsia="es-CR"/>
              </w:rPr>
              <w:t>extensión no mayor</w:t>
            </w:r>
            <w:r w:rsidRPr="009B0D4E">
              <w:rPr>
                <w:lang w:eastAsia="es-CR"/>
              </w:rPr>
              <w:t xml:space="preserve"> del equivalente a 15 páginas, presentado según la rúbrica de presentación de trabajos grupales e individuales. El estilo del documento debe ser muy ejecutivo. El lector meta debe corresponder a la Junta Directiva de la empresa.</w:t>
            </w:r>
          </w:p>
          <w:p w:rsidR="00232DEC" w:rsidRPr="009B0D4E" w:rsidRDefault="00232DEC" w:rsidP="00232DEC">
            <w:pPr>
              <w:autoSpaceDE w:val="0"/>
              <w:autoSpaceDN w:val="0"/>
              <w:adjustRightInd w:val="0"/>
              <w:spacing w:after="0" w:line="240" w:lineRule="auto"/>
              <w:contextualSpacing/>
              <w:jc w:val="both"/>
              <w:rPr>
                <w:lang w:eastAsia="es-CR"/>
              </w:rPr>
            </w:pPr>
          </w:p>
        </w:tc>
      </w:tr>
      <w:tr w:rsidR="009B0D4E" w:rsidRPr="009B0D4E" w:rsidTr="002C1E03">
        <w:tc>
          <w:tcPr>
            <w:tcW w:w="714" w:type="dxa"/>
          </w:tcPr>
          <w:p w:rsidR="00772575" w:rsidRPr="009B0D4E" w:rsidRDefault="00772575" w:rsidP="00F7168C">
            <w:pPr>
              <w:spacing w:after="0" w:line="240" w:lineRule="auto"/>
              <w:jc w:val="center"/>
              <w:rPr>
                <w:rFonts w:eastAsia="Times New Roman" w:cs="Times New Roman"/>
                <w:lang w:val="es-ES" w:eastAsia="es-CR"/>
              </w:rPr>
            </w:pPr>
            <w:r w:rsidRPr="009B0D4E">
              <w:rPr>
                <w:rFonts w:eastAsia="Times New Roman" w:cs="Times New Roman"/>
                <w:lang w:val="es-ES" w:eastAsia="es-CR"/>
              </w:rPr>
              <w:lastRenderedPageBreak/>
              <w:t>7</w:t>
            </w:r>
          </w:p>
        </w:tc>
        <w:tc>
          <w:tcPr>
            <w:tcW w:w="1418" w:type="dxa"/>
            <w:shd w:val="clear" w:color="auto" w:fill="auto"/>
            <w:tcMar>
              <w:top w:w="0" w:type="dxa"/>
              <w:left w:w="108" w:type="dxa"/>
              <w:bottom w:w="0" w:type="dxa"/>
              <w:right w:w="108" w:type="dxa"/>
            </w:tcMar>
            <w:hideMark/>
          </w:tcPr>
          <w:p w:rsidR="00772575" w:rsidRPr="009B0D4E" w:rsidRDefault="00772575" w:rsidP="00F7168C">
            <w:pPr>
              <w:spacing w:after="0" w:line="240" w:lineRule="auto"/>
              <w:jc w:val="center"/>
              <w:rPr>
                <w:rFonts w:eastAsia="Times New Roman" w:cs="Times New Roman"/>
                <w:lang w:val="es-ES" w:eastAsia="es-CR"/>
              </w:rPr>
            </w:pPr>
            <w:r w:rsidRPr="009B0D4E">
              <w:rPr>
                <w:rFonts w:eastAsia="Times New Roman" w:cs="Times New Roman"/>
                <w:lang w:val="es-ES" w:eastAsia="es-CR"/>
              </w:rPr>
              <w:t>3</w:t>
            </w:r>
          </w:p>
          <w:p w:rsidR="00772575" w:rsidRPr="009B0D4E" w:rsidRDefault="00772575" w:rsidP="00F7168C">
            <w:pPr>
              <w:spacing w:after="0" w:line="240" w:lineRule="auto"/>
              <w:jc w:val="center"/>
              <w:rPr>
                <w:rFonts w:eastAsia="Times New Roman" w:cs="Times New Roman"/>
                <w:lang w:val="es-ES" w:eastAsia="es-CR"/>
              </w:rPr>
            </w:pPr>
            <w:r w:rsidRPr="009B0D4E">
              <w:rPr>
                <w:rFonts w:eastAsia="Times New Roman" w:cs="Times New Roman"/>
                <w:lang w:val="es-ES" w:eastAsia="es-CR"/>
              </w:rPr>
              <w:t xml:space="preserve"> Cuadro de Mando Integral</w:t>
            </w:r>
          </w:p>
        </w:tc>
        <w:tc>
          <w:tcPr>
            <w:tcW w:w="1559" w:type="dxa"/>
          </w:tcPr>
          <w:p w:rsidR="00772575" w:rsidRPr="009B0D4E" w:rsidRDefault="00772575" w:rsidP="00F7168C">
            <w:pPr>
              <w:spacing w:after="0" w:line="240" w:lineRule="auto"/>
              <w:jc w:val="center"/>
              <w:rPr>
                <w:rFonts w:eastAsia="Times New Roman" w:cs="Times New Roman"/>
                <w:bCs/>
                <w:lang w:val="es-ES" w:eastAsia="es-CR"/>
              </w:rPr>
            </w:pPr>
            <w:r w:rsidRPr="009B0D4E">
              <w:rPr>
                <w:rFonts w:eastAsia="Times New Roman" w:cs="Times New Roman"/>
                <w:bCs/>
                <w:lang w:val="es-ES" w:eastAsia="es-CR"/>
              </w:rPr>
              <w:t>Foro temático No. 3</w:t>
            </w:r>
          </w:p>
        </w:tc>
        <w:tc>
          <w:tcPr>
            <w:tcW w:w="9355" w:type="dxa"/>
            <w:shd w:val="clear" w:color="auto" w:fill="auto"/>
            <w:tcMar>
              <w:top w:w="0" w:type="dxa"/>
              <w:left w:w="108" w:type="dxa"/>
              <w:bottom w:w="0" w:type="dxa"/>
              <w:right w:w="108" w:type="dxa"/>
            </w:tcMar>
            <w:hideMark/>
          </w:tcPr>
          <w:p w:rsidR="00772575" w:rsidRPr="009B0D4E" w:rsidRDefault="00772575" w:rsidP="00F7168C">
            <w:pPr>
              <w:spacing w:after="0" w:line="240" w:lineRule="auto"/>
              <w:rPr>
                <w:rFonts w:eastAsia="Times New Roman" w:cs="Times New Roman"/>
                <w:lang w:val="es-ES" w:eastAsia="es-CR"/>
              </w:rPr>
            </w:pPr>
            <w:r w:rsidRPr="009B0D4E">
              <w:rPr>
                <w:rFonts w:eastAsia="Times New Roman" w:cs="Times New Roman"/>
                <w:lang w:val="es-ES" w:eastAsia="es-CR"/>
              </w:rPr>
              <w:t>Este entregab</w:t>
            </w:r>
            <w:r w:rsidR="00E84F42" w:rsidRPr="009B0D4E">
              <w:rPr>
                <w:rFonts w:eastAsia="Times New Roman" w:cs="Times New Roman"/>
                <w:lang w:val="es-ES" w:eastAsia="es-CR"/>
              </w:rPr>
              <w:t xml:space="preserve">le permite abrir un campo para el intercambio de opiniones y experiencias entre </w:t>
            </w:r>
            <w:r w:rsidRPr="009B0D4E">
              <w:rPr>
                <w:rFonts w:eastAsia="Times New Roman" w:cs="Times New Roman"/>
                <w:lang w:val="es-ES" w:eastAsia="es-CR"/>
              </w:rPr>
              <w:t xml:space="preserve">compañeros sobre </w:t>
            </w:r>
            <w:r w:rsidR="00E84F42" w:rsidRPr="009B0D4E">
              <w:rPr>
                <w:rFonts w:eastAsia="Times New Roman" w:cs="Times New Roman"/>
                <w:lang w:val="es-ES" w:eastAsia="es-CR"/>
              </w:rPr>
              <w:t>la utilidad d</w:t>
            </w:r>
            <w:r w:rsidRPr="009B0D4E">
              <w:rPr>
                <w:rFonts w:eastAsia="Times New Roman" w:cs="Times New Roman"/>
                <w:lang w:val="es-ES" w:eastAsia="es-CR"/>
              </w:rPr>
              <w:t xml:space="preserve">el </w:t>
            </w:r>
            <w:r w:rsidR="00E84F42" w:rsidRPr="009B0D4E">
              <w:rPr>
                <w:rFonts w:eastAsia="Times New Roman" w:cs="Times New Roman"/>
                <w:lang w:val="es-ES" w:eastAsia="es-CR"/>
              </w:rPr>
              <w:t xml:space="preserve">CMI o BSC, que es el </w:t>
            </w:r>
            <w:r w:rsidRPr="009B0D4E">
              <w:rPr>
                <w:rFonts w:eastAsia="Times New Roman" w:cs="Times New Roman"/>
                <w:lang w:val="es-ES" w:eastAsia="es-CR"/>
              </w:rPr>
              <w:t>tema propuesto para esta semana.</w:t>
            </w:r>
          </w:p>
          <w:p w:rsidR="00E84F42" w:rsidRPr="009B0D4E" w:rsidRDefault="00E84F42" w:rsidP="00F7168C">
            <w:pPr>
              <w:spacing w:after="0" w:line="240" w:lineRule="auto"/>
              <w:rPr>
                <w:rFonts w:eastAsia="Times New Roman" w:cs="Times New Roman"/>
                <w:lang w:val="es-ES" w:eastAsia="es-CR"/>
              </w:rPr>
            </w:pPr>
          </w:p>
          <w:p w:rsidR="00E84F42" w:rsidRPr="009B0D4E" w:rsidRDefault="00E84F42" w:rsidP="00E84F42">
            <w:pPr>
              <w:spacing w:after="0" w:line="240" w:lineRule="auto"/>
              <w:rPr>
                <w:rFonts w:eastAsia="Times New Roman" w:cs="Times New Roman"/>
                <w:lang w:val="es-ES" w:eastAsia="es-CR"/>
              </w:rPr>
            </w:pPr>
            <w:r w:rsidRPr="009B0D4E">
              <w:rPr>
                <w:rFonts w:eastAsia="Times New Roman" w:cs="Times New Roman"/>
                <w:lang w:val="es-ES" w:eastAsia="es-CR"/>
              </w:rPr>
              <w:t xml:space="preserve">A partir de las lecturas sobre el Cuadro de Mando Integral (CMI) o </w:t>
            </w:r>
            <w:proofErr w:type="spellStart"/>
            <w:r w:rsidRPr="009B0D4E">
              <w:rPr>
                <w:rFonts w:eastAsia="Times New Roman" w:cs="Times New Roman"/>
                <w:lang w:val="es-ES" w:eastAsia="es-CR"/>
              </w:rPr>
              <w:t>Balanced</w:t>
            </w:r>
            <w:proofErr w:type="spellEnd"/>
            <w:r w:rsidRPr="009B0D4E">
              <w:rPr>
                <w:rFonts w:eastAsia="Times New Roman" w:cs="Times New Roman"/>
                <w:lang w:val="es-ES" w:eastAsia="es-CR"/>
              </w:rPr>
              <w:t xml:space="preserve"> </w:t>
            </w:r>
            <w:proofErr w:type="spellStart"/>
            <w:r w:rsidRPr="009B0D4E">
              <w:rPr>
                <w:rFonts w:eastAsia="Times New Roman" w:cs="Times New Roman"/>
                <w:lang w:val="es-ES" w:eastAsia="es-CR"/>
              </w:rPr>
              <w:t>Scorecard</w:t>
            </w:r>
            <w:proofErr w:type="spellEnd"/>
            <w:r w:rsidRPr="009B0D4E">
              <w:rPr>
                <w:rFonts w:eastAsia="Times New Roman" w:cs="Times New Roman"/>
                <w:lang w:val="es-ES" w:eastAsia="es-CR"/>
              </w:rPr>
              <w:t xml:space="preserve"> (BSC) y con base en el sugestivo artículo de Gilberto Quesada del Grupo </w:t>
            </w:r>
            <w:proofErr w:type="spellStart"/>
            <w:r w:rsidRPr="009B0D4E">
              <w:rPr>
                <w:rFonts w:eastAsia="Times New Roman" w:cs="Times New Roman"/>
                <w:lang w:val="es-ES" w:eastAsia="es-CR"/>
              </w:rPr>
              <w:t>Kaizén</w:t>
            </w:r>
            <w:proofErr w:type="spellEnd"/>
            <w:r w:rsidRPr="009B0D4E">
              <w:rPr>
                <w:rFonts w:eastAsia="Times New Roman" w:cs="Times New Roman"/>
                <w:lang w:val="es-ES" w:eastAsia="es-CR"/>
              </w:rPr>
              <w:t> </w:t>
            </w:r>
            <w:hyperlink r:id="rId20" w:history="1">
              <w:r w:rsidRPr="009B0D4E">
                <w:rPr>
                  <w:rFonts w:eastAsia="Times New Roman" w:cs="Times New Roman"/>
                  <w:lang w:val="es-ES" w:eastAsia="es-CR"/>
                </w:rPr>
                <w:t>"FODA del BSC</w:t>
              </w:r>
            </w:hyperlink>
            <w:r w:rsidRPr="009B0D4E">
              <w:rPr>
                <w:rFonts w:eastAsia="Times New Roman" w:cs="Times New Roman"/>
                <w:lang w:val="es-ES" w:eastAsia="es-CR"/>
              </w:rPr>
              <w:t>" (</w:t>
            </w:r>
            <w:r w:rsidR="00380552" w:rsidRPr="009B0D4E">
              <w:rPr>
                <w:rFonts w:eastAsia="Times New Roman" w:cs="Times New Roman"/>
                <w:lang w:val="es-ES" w:eastAsia="es-CR"/>
              </w:rPr>
              <w:t>Quesada</w:t>
            </w:r>
            <w:r w:rsidRPr="009B0D4E">
              <w:rPr>
                <w:rFonts w:eastAsia="Times New Roman" w:cs="Times New Roman"/>
                <w:lang w:val="es-ES" w:eastAsia="es-CR"/>
              </w:rPr>
              <w:t>, 2009), discutiremos la relevancia de esta herramienta en el seguimiento y éxito del planeamiento estratégico y de los proyectos en la empresa.</w:t>
            </w:r>
          </w:p>
          <w:p w:rsidR="00E84F42" w:rsidRPr="009B0D4E" w:rsidRDefault="00E84F42" w:rsidP="00E84F42">
            <w:pPr>
              <w:spacing w:after="0" w:line="240" w:lineRule="auto"/>
              <w:rPr>
                <w:rFonts w:eastAsia="Times New Roman" w:cs="Times New Roman"/>
                <w:lang w:val="es-ES" w:eastAsia="es-CR"/>
              </w:rPr>
            </w:pPr>
          </w:p>
          <w:p w:rsidR="00E84F42" w:rsidRPr="009B0D4E" w:rsidRDefault="00E84F42" w:rsidP="00E84F42">
            <w:pPr>
              <w:spacing w:after="0" w:line="240" w:lineRule="auto"/>
              <w:rPr>
                <w:rFonts w:eastAsia="Times New Roman" w:cs="Times New Roman"/>
                <w:lang w:val="es-ES" w:eastAsia="es-CR"/>
              </w:rPr>
            </w:pPr>
            <w:r w:rsidRPr="009B0D4E">
              <w:rPr>
                <w:rFonts w:eastAsia="Times New Roman" w:cs="Times New Roman"/>
                <w:lang w:val="es-ES" w:eastAsia="es-CR"/>
              </w:rPr>
              <w:t>¿Por qué es necesaria una herramienta como el BSC para lograr el éxito en la implementación de la estrategia?, ¿qué condiciones deben tomarse en cuenta para que sea una herramienta realmente efectiva?, ¿qué otros instrumentos utilizan las organizaciones en que laboramos o hemos laborado para darle seguimiento al plan estratégico?</w:t>
            </w:r>
            <w:r w:rsidRPr="009B0D4E">
              <w:rPr>
                <w:rFonts w:eastAsia="Times New Roman" w:cs="Times New Roman"/>
                <w:lang w:val="es-ES" w:eastAsia="es-CR"/>
              </w:rPr>
              <w:br/>
            </w:r>
          </w:p>
          <w:p w:rsidR="00E84F42" w:rsidRPr="009B0D4E" w:rsidRDefault="00E84F42" w:rsidP="00E84F42">
            <w:pPr>
              <w:spacing w:after="0" w:line="240" w:lineRule="auto"/>
              <w:rPr>
                <w:rFonts w:eastAsia="Times New Roman" w:cs="Times New Roman"/>
                <w:lang w:val="es-ES" w:eastAsia="es-CR"/>
              </w:rPr>
            </w:pPr>
            <w:r w:rsidRPr="009B0D4E">
              <w:rPr>
                <w:rFonts w:eastAsia="Times New Roman" w:cs="Times New Roman"/>
                <w:lang w:val="es-ES" w:eastAsia="es-CR"/>
              </w:rPr>
              <w:t>El objetivo del foro es el de familiarizarnos con el prop</w:t>
            </w:r>
            <w:r w:rsidR="00380552" w:rsidRPr="009B0D4E">
              <w:rPr>
                <w:rFonts w:eastAsia="Times New Roman" w:cs="Times New Roman"/>
                <w:lang w:val="es-ES" w:eastAsia="es-CR"/>
              </w:rPr>
              <w:t xml:space="preserve">ósito del CMI, sus componentes y mecánica de elaboración </w:t>
            </w:r>
            <w:r w:rsidRPr="009B0D4E">
              <w:rPr>
                <w:rFonts w:eastAsia="Times New Roman" w:cs="Times New Roman"/>
                <w:lang w:val="es-ES" w:eastAsia="es-CR"/>
              </w:rPr>
              <w:t>y así tener dominio de estos conceptos cuando los veamos aplicados a la realidad</w:t>
            </w:r>
            <w:r w:rsidR="00380552" w:rsidRPr="009B0D4E">
              <w:rPr>
                <w:rFonts w:eastAsia="Times New Roman" w:cs="Times New Roman"/>
                <w:lang w:val="es-ES" w:eastAsia="es-CR"/>
              </w:rPr>
              <w:t>.</w:t>
            </w:r>
          </w:p>
          <w:p w:rsidR="00E84F42" w:rsidRPr="009B0D4E" w:rsidRDefault="00E84F42" w:rsidP="00E84F42">
            <w:pPr>
              <w:spacing w:after="0" w:line="240" w:lineRule="auto"/>
              <w:rPr>
                <w:rFonts w:eastAsia="Times New Roman" w:cs="Times New Roman"/>
                <w:lang w:val="es-ES" w:eastAsia="es-CR"/>
              </w:rPr>
            </w:pPr>
          </w:p>
          <w:p w:rsidR="00772575" w:rsidRPr="009B0D4E" w:rsidRDefault="00E84F42" w:rsidP="00E84F42">
            <w:pPr>
              <w:spacing w:after="0" w:line="240" w:lineRule="auto"/>
              <w:rPr>
                <w:rFonts w:eastAsia="Times New Roman" w:cs="Times New Roman"/>
                <w:lang w:val="es-ES" w:eastAsia="es-CR"/>
              </w:rPr>
            </w:pPr>
            <w:r w:rsidRPr="009B0D4E">
              <w:rPr>
                <w:rFonts w:eastAsia="Times New Roman" w:cs="Times New Roman"/>
                <w:lang w:val="es-ES" w:eastAsia="es-CR"/>
              </w:rPr>
              <w:t xml:space="preserve">Por favor lea las orientaciones para participar en foros, que se encuentran en la sección Lineamientos en la </w:t>
            </w:r>
            <w:hyperlink r:id="rId21" w:tooltip="Guía de Inicio" w:history="1">
              <w:r w:rsidRPr="009B0D4E">
                <w:rPr>
                  <w:rFonts w:eastAsia="Times New Roman" w:cs="Times New Roman"/>
                  <w:lang w:val="es-ES" w:eastAsia="es-CR"/>
                </w:rPr>
                <w:t>Guía de Inicio</w:t>
              </w:r>
            </w:hyperlink>
            <w:r w:rsidRPr="009B0D4E">
              <w:rPr>
                <w:rFonts w:eastAsia="Times New Roman" w:cs="Times New Roman"/>
                <w:lang w:val="es-ES" w:eastAsia="es-CR"/>
              </w:rPr>
              <w:t xml:space="preserve"> del curso.</w:t>
            </w:r>
          </w:p>
          <w:p w:rsidR="00380552" w:rsidRPr="009B0D4E" w:rsidRDefault="00380552" w:rsidP="00E84F42">
            <w:pPr>
              <w:spacing w:after="0" w:line="240" w:lineRule="auto"/>
              <w:rPr>
                <w:rFonts w:eastAsia="Times New Roman" w:cs="Times New Roman"/>
                <w:lang w:val="es-ES" w:eastAsia="es-CR"/>
              </w:rPr>
            </w:pPr>
          </w:p>
          <w:p w:rsidR="00772575" w:rsidRPr="009B0D4E" w:rsidRDefault="00380552" w:rsidP="00F7168C">
            <w:pPr>
              <w:spacing w:after="0" w:line="240" w:lineRule="auto"/>
              <w:rPr>
                <w:rFonts w:eastAsia="Times New Roman" w:cs="Times New Roman"/>
                <w:lang w:val="es-ES" w:eastAsia="es-CR"/>
              </w:rPr>
            </w:pPr>
            <w:r w:rsidRPr="009B0D4E">
              <w:t xml:space="preserve">Es indispensable recalcar que los foros son espacios de discusión </w:t>
            </w:r>
            <w:r w:rsidRPr="009B0D4E">
              <w:rPr>
                <w:rStyle w:val="Textoennegrita"/>
              </w:rPr>
              <w:t>pensados para los estudiantes</w:t>
            </w:r>
            <w:r w:rsidRPr="009B0D4E">
              <w:t xml:space="preserve"> y se constituyen en una actividad de aprendizaje intensamente colaborativa. Se trata realmente de reflexionar, comentar y opinar sobre el tema de estudio. Por tanto se espera que los estudiantes lean todas las participaciones de sus compañeros y que no se limiten a subir un comentario de mero cumplimiento. El rol del docente es de guía, cuando fuere requerido. No debe esperarse que éste haga comentarios a diario o que responda cada una de las participaciones de los estudiantes pues se perdería el fin pedagógico del foro.</w:t>
            </w:r>
          </w:p>
        </w:tc>
      </w:tr>
      <w:tr w:rsidR="009B0D4E" w:rsidRPr="009B0D4E" w:rsidTr="002C1E03">
        <w:tc>
          <w:tcPr>
            <w:tcW w:w="714" w:type="dxa"/>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8</w:t>
            </w:r>
          </w:p>
        </w:tc>
        <w:tc>
          <w:tcPr>
            <w:tcW w:w="1418" w:type="dxa"/>
            <w:shd w:val="clear" w:color="auto" w:fill="auto"/>
            <w:tcMar>
              <w:top w:w="0" w:type="dxa"/>
              <w:left w:w="108" w:type="dxa"/>
              <w:bottom w:w="0" w:type="dxa"/>
              <w:right w:w="108" w:type="dxa"/>
            </w:tcMar>
            <w:hideMark/>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3</w:t>
            </w:r>
          </w:p>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 xml:space="preserve"> Cuadro de Mando Integral</w:t>
            </w:r>
          </w:p>
        </w:tc>
        <w:tc>
          <w:tcPr>
            <w:tcW w:w="1559" w:type="dxa"/>
          </w:tcPr>
          <w:p w:rsidR="00772575" w:rsidRPr="009B0D4E" w:rsidRDefault="00772575" w:rsidP="008447F1">
            <w:pPr>
              <w:spacing w:after="0" w:line="240" w:lineRule="auto"/>
              <w:jc w:val="center"/>
              <w:rPr>
                <w:rFonts w:eastAsia="Times New Roman" w:cs="Times New Roman"/>
                <w:bCs/>
                <w:lang w:val="es-ES" w:eastAsia="es-CR"/>
              </w:rPr>
            </w:pPr>
            <w:r w:rsidRPr="009B0D4E">
              <w:rPr>
                <w:rFonts w:eastAsia="Times New Roman" w:cs="Times New Roman"/>
                <w:bCs/>
                <w:lang w:val="es-ES" w:eastAsia="es-CR"/>
              </w:rPr>
              <w:t>Autoevaluación No. 3</w:t>
            </w:r>
          </w:p>
        </w:tc>
        <w:tc>
          <w:tcPr>
            <w:tcW w:w="9355" w:type="dxa"/>
            <w:shd w:val="clear" w:color="auto" w:fill="auto"/>
            <w:tcMar>
              <w:top w:w="0" w:type="dxa"/>
              <w:left w:w="108" w:type="dxa"/>
              <w:bottom w:w="0" w:type="dxa"/>
              <w:right w:w="108" w:type="dxa"/>
            </w:tcMar>
            <w:hideMark/>
          </w:tcPr>
          <w:p w:rsidR="00A834B2" w:rsidRPr="009B0D4E" w:rsidRDefault="00A834B2" w:rsidP="00A834B2">
            <w:pPr>
              <w:spacing w:after="0" w:line="240" w:lineRule="auto"/>
            </w:pPr>
            <w:r w:rsidRPr="009B0D4E">
              <w:t>Una vez que haya completado las lecturas de esta semana deberá realizar la siguiente autoevaluación tomando en cuenta las siguientes orientaciones.</w:t>
            </w:r>
          </w:p>
          <w:p w:rsidR="00A834B2" w:rsidRPr="009B0D4E" w:rsidRDefault="00A834B2" w:rsidP="00A834B2">
            <w:pPr>
              <w:spacing w:after="0" w:line="240" w:lineRule="auto"/>
            </w:pPr>
            <w:r w:rsidRPr="009B0D4E">
              <w:rPr>
                <w:rFonts w:eastAsia="Times New Roman" w:cs="Times New Roman"/>
                <w:lang w:val="es-ES" w:eastAsia="es-CR"/>
              </w:rPr>
              <w:t>Las fechas y horas de apertura las puede consultar en el Cuadro de nombres, pesos y fechas de entregables.</w:t>
            </w:r>
            <w:r w:rsidRPr="009B0D4E">
              <w:br/>
              <w:t>Tiene un máximo de 20 minutos para completarla. La prueba permite dos intentos.</w:t>
            </w:r>
          </w:p>
          <w:p w:rsidR="00A834B2" w:rsidRPr="009B0D4E" w:rsidRDefault="00A834B2" w:rsidP="00A834B2">
            <w:pPr>
              <w:spacing w:after="0" w:line="240" w:lineRule="auto"/>
            </w:pPr>
            <w:r w:rsidRPr="009B0D4E">
              <w:t xml:space="preserve">Para realizar el segundo intento (obligatorio) debe esperar 60 minutos luego de haber terminado el primer intento, de modo que pueda revisar nuevamente el material y lograr un avance en los puntos </w:t>
            </w:r>
            <w:r w:rsidRPr="009B0D4E">
              <w:lastRenderedPageBreak/>
              <w:t>débiles que ha presentado en el primer intento.</w:t>
            </w:r>
          </w:p>
          <w:p w:rsidR="00A834B2" w:rsidRPr="009B0D4E" w:rsidRDefault="00A834B2" w:rsidP="00A834B2">
            <w:pPr>
              <w:spacing w:after="0" w:line="240" w:lineRule="auto"/>
            </w:pPr>
            <w:r w:rsidRPr="009B0D4E">
              <w:t>En cada intento, una vez que considere que ha respondido satisfactoriamente, debe hacer clic en Enviar todo y terminar.</w:t>
            </w:r>
          </w:p>
          <w:p w:rsidR="00A834B2" w:rsidRPr="009B0D4E" w:rsidRDefault="00A834B2" w:rsidP="00A834B2">
            <w:pPr>
              <w:spacing w:after="0" w:line="240" w:lineRule="auto"/>
            </w:pPr>
            <w:r w:rsidRPr="009B0D4E">
              <w:t>Es una práctica obligatoria para el examen, por lo que aunque su resultado no suma para la nota final del curso, si no la realiza no podrá hacer el </w:t>
            </w:r>
            <w:hyperlink r:id="rId22" w:tooltip="Examen Final" w:history="1">
              <w:r w:rsidRPr="009B0D4E">
                <w:t>examen final.</w:t>
              </w:r>
            </w:hyperlink>
          </w:p>
          <w:p w:rsidR="00A834B2" w:rsidRPr="009B0D4E" w:rsidRDefault="00A834B2" w:rsidP="00A834B2">
            <w:pPr>
              <w:spacing w:after="0" w:line="240" w:lineRule="auto"/>
            </w:pPr>
            <w:r w:rsidRPr="009B0D4E">
              <w:t>Esta prueba es un cuestionario en línea. La calificación es automática y se mostrará al final de cada intento. La realimentación la obtendrá una vez que finalice el segundo intento.</w:t>
            </w:r>
          </w:p>
          <w:p w:rsidR="00A834B2" w:rsidRPr="009B0D4E" w:rsidRDefault="00A834B2" w:rsidP="00A834B2">
            <w:pPr>
              <w:spacing w:after="0" w:line="240" w:lineRule="auto"/>
            </w:pPr>
            <w:r w:rsidRPr="009B0D4E">
              <w:t>Tome en cuenta que las preguntas y respuestas de cada intento cambian de orden en forma aleatoria.</w:t>
            </w:r>
          </w:p>
        </w:tc>
      </w:tr>
      <w:tr w:rsidR="009B0D4E" w:rsidRPr="009B0D4E" w:rsidTr="002C1E03">
        <w:tc>
          <w:tcPr>
            <w:tcW w:w="714" w:type="dxa"/>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lastRenderedPageBreak/>
              <w:t>9</w:t>
            </w:r>
          </w:p>
        </w:tc>
        <w:tc>
          <w:tcPr>
            <w:tcW w:w="1418" w:type="dxa"/>
            <w:shd w:val="clear" w:color="auto" w:fill="auto"/>
            <w:tcMar>
              <w:top w:w="0" w:type="dxa"/>
              <w:left w:w="108" w:type="dxa"/>
              <w:bottom w:w="0" w:type="dxa"/>
              <w:right w:w="108" w:type="dxa"/>
            </w:tcMar>
            <w:hideMark/>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 xml:space="preserve">4 </w:t>
            </w:r>
          </w:p>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 xml:space="preserve">Madurez </w:t>
            </w:r>
            <w:proofErr w:type="spellStart"/>
            <w:r w:rsidRPr="009B0D4E">
              <w:rPr>
                <w:rFonts w:eastAsia="Times New Roman" w:cs="Times New Roman"/>
                <w:lang w:val="es-ES" w:eastAsia="es-CR"/>
              </w:rPr>
              <w:t>organizacio-nal</w:t>
            </w:r>
            <w:proofErr w:type="spellEnd"/>
            <w:r w:rsidRPr="009B0D4E">
              <w:rPr>
                <w:rFonts w:eastAsia="Times New Roman" w:cs="Times New Roman"/>
                <w:lang w:val="es-ES" w:eastAsia="es-CR"/>
              </w:rPr>
              <w:t xml:space="preserve"> en proyectos, programas y portafolios</w:t>
            </w:r>
          </w:p>
        </w:tc>
        <w:tc>
          <w:tcPr>
            <w:tcW w:w="1559" w:type="dxa"/>
          </w:tcPr>
          <w:p w:rsidR="00772575" w:rsidRPr="009B0D4E" w:rsidRDefault="00772575" w:rsidP="008447F1">
            <w:pPr>
              <w:spacing w:after="0" w:line="240" w:lineRule="auto"/>
              <w:jc w:val="center"/>
              <w:rPr>
                <w:rFonts w:eastAsia="Times New Roman" w:cs="Times New Roman"/>
                <w:bCs/>
                <w:lang w:val="es-ES" w:eastAsia="es-CR"/>
              </w:rPr>
            </w:pPr>
            <w:r w:rsidRPr="009B0D4E">
              <w:rPr>
                <w:rFonts w:eastAsia="Times New Roman" w:cs="Times New Roman"/>
                <w:bCs/>
                <w:lang w:val="es-ES" w:eastAsia="es-CR"/>
              </w:rPr>
              <w:t>Investigación sobre herramientas para medir madurez organizacional en gestión de proyectos y para la administración de programas y portafolios</w:t>
            </w:r>
          </w:p>
        </w:tc>
        <w:tc>
          <w:tcPr>
            <w:tcW w:w="9355" w:type="dxa"/>
            <w:shd w:val="clear" w:color="auto" w:fill="auto"/>
            <w:tcMar>
              <w:top w:w="0" w:type="dxa"/>
              <w:left w:w="108" w:type="dxa"/>
              <w:bottom w:w="0" w:type="dxa"/>
              <w:right w:w="108" w:type="dxa"/>
            </w:tcMar>
            <w:hideMark/>
          </w:tcPr>
          <w:p w:rsidR="00772575" w:rsidRPr="009B0D4E" w:rsidRDefault="00772575" w:rsidP="008447F1">
            <w:pPr>
              <w:spacing w:after="0" w:line="240" w:lineRule="auto"/>
              <w:rPr>
                <w:rFonts w:eastAsia="Times New Roman" w:cs="Times New Roman"/>
                <w:lang w:val="es-ES" w:eastAsia="es-CR"/>
              </w:rPr>
            </w:pPr>
            <w:r w:rsidRPr="009B0D4E">
              <w:rPr>
                <w:rFonts w:eastAsia="Times New Roman" w:cs="Times New Roman"/>
                <w:lang w:val="es-ES" w:eastAsia="es-CR"/>
              </w:rPr>
              <w:t xml:space="preserve">Este entregable </w:t>
            </w:r>
            <w:r w:rsidR="001B208F" w:rsidRPr="009B0D4E">
              <w:rPr>
                <w:rFonts w:eastAsia="Times New Roman" w:cs="Times New Roman"/>
                <w:lang w:val="es-ES" w:eastAsia="es-CR"/>
              </w:rPr>
              <w:t xml:space="preserve">le </w:t>
            </w:r>
            <w:r w:rsidRPr="009B0D4E">
              <w:rPr>
                <w:rFonts w:eastAsia="Times New Roman" w:cs="Times New Roman"/>
                <w:lang w:val="es-ES" w:eastAsia="es-CR"/>
              </w:rPr>
              <w:t xml:space="preserve">permitirá conocer herramientas </w:t>
            </w:r>
            <w:r w:rsidR="001B208F" w:rsidRPr="009B0D4E">
              <w:rPr>
                <w:rFonts w:eastAsia="Times New Roman" w:cs="Times New Roman"/>
                <w:lang w:val="es-ES" w:eastAsia="es-CR"/>
              </w:rPr>
              <w:t xml:space="preserve">para manejar </w:t>
            </w:r>
            <w:r w:rsidRPr="009B0D4E">
              <w:rPr>
                <w:rFonts w:eastAsia="Times New Roman" w:cs="Times New Roman"/>
                <w:lang w:val="es-ES" w:eastAsia="es-CR"/>
              </w:rPr>
              <w:t xml:space="preserve">programas, portafolios y </w:t>
            </w:r>
            <w:r w:rsidR="001B208F" w:rsidRPr="009B0D4E">
              <w:rPr>
                <w:rFonts w:eastAsia="Times New Roman" w:cs="Times New Roman"/>
                <w:lang w:val="es-ES" w:eastAsia="es-CR"/>
              </w:rPr>
              <w:t xml:space="preserve">para </w:t>
            </w:r>
            <w:r w:rsidRPr="009B0D4E">
              <w:rPr>
                <w:rFonts w:eastAsia="Times New Roman" w:cs="Times New Roman"/>
                <w:lang w:val="es-ES" w:eastAsia="es-CR"/>
              </w:rPr>
              <w:t>evalua</w:t>
            </w:r>
            <w:r w:rsidR="001B208F" w:rsidRPr="009B0D4E">
              <w:rPr>
                <w:rFonts w:eastAsia="Times New Roman" w:cs="Times New Roman"/>
                <w:lang w:val="es-ES" w:eastAsia="es-CR"/>
              </w:rPr>
              <w:t xml:space="preserve">r </w:t>
            </w:r>
            <w:r w:rsidRPr="009B0D4E">
              <w:rPr>
                <w:rFonts w:eastAsia="Times New Roman" w:cs="Times New Roman"/>
                <w:lang w:val="es-ES" w:eastAsia="es-CR"/>
              </w:rPr>
              <w:t xml:space="preserve"> la madurez organizacional</w:t>
            </w:r>
            <w:r w:rsidR="001B208F" w:rsidRPr="009B0D4E">
              <w:rPr>
                <w:rFonts w:eastAsia="Times New Roman" w:cs="Times New Roman"/>
                <w:lang w:val="es-ES" w:eastAsia="es-CR"/>
              </w:rPr>
              <w:t xml:space="preserve"> en gestión de proyectos, con el fin de que pueda eventualmente usar o recomendar alguna en su ambiente de trabajo</w:t>
            </w:r>
            <w:r w:rsidRPr="009B0D4E">
              <w:rPr>
                <w:rFonts w:eastAsia="Times New Roman" w:cs="Times New Roman"/>
                <w:lang w:val="es-ES" w:eastAsia="es-CR"/>
              </w:rPr>
              <w:t>.</w:t>
            </w:r>
          </w:p>
          <w:p w:rsidR="00772575" w:rsidRPr="009B0D4E" w:rsidRDefault="00772575" w:rsidP="008447F1">
            <w:pPr>
              <w:spacing w:after="0" w:line="240" w:lineRule="auto"/>
              <w:rPr>
                <w:rFonts w:eastAsia="Times New Roman" w:cs="Times New Roman"/>
                <w:lang w:val="es-ES" w:eastAsia="es-CR"/>
              </w:rPr>
            </w:pPr>
          </w:p>
          <w:p w:rsidR="001B208F" w:rsidRPr="009B0D4E" w:rsidRDefault="001B208F" w:rsidP="008447F1">
            <w:pPr>
              <w:spacing w:after="0" w:line="240" w:lineRule="auto"/>
              <w:rPr>
                <w:rFonts w:eastAsia="Times New Roman" w:cs="Times New Roman"/>
                <w:lang w:val="es-ES" w:eastAsia="es-CR"/>
              </w:rPr>
            </w:pPr>
            <w:r w:rsidRPr="009B0D4E">
              <w:rPr>
                <w:rFonts w:eastAsia="Times New Roman" w:cs="Times New Roman"/>
                <w:lang w:val="es-ES" w:eastAsia="es-CR"/>
              </w:rPr>
              <w:t xml:space="preserve">Debe investigar (describir, resumir y comentar) sobre dos </w:t>
            </w:r>
            <w:r w:rsidR="00772575" w:rsidRPr="009B0D4E">
              <w:rPr>
                <w:rFonts w:eastAsia="Times New Roman" w:cs="Times New Roman"/>
                <w:lang w:val="es-ES" w:eastAsia="es-CR"/>
              </w:rPr>
              <w:t>herramientas para medir madurez organizacional (</w:t>
            </w:r>
            <w:r w:rsidRPr="009B0D4E">
              <w:rPr>
                <w:rFonts w:eastAsia="Times New Roman" w:cs="Times New Roman"/>
                <w:lang w:val="es-ES" w:eastAsia="es-CR"/>
              </w:rPr>
              <w:t xml:space="preserve">excluyendo OPM 3), dos </w:t>
            </w:r>
            <w:r w:rsidR="00772575" w:rsidRPr="009B0D4E">
              <w:rPr>
                <w:rFonts w:eastAsia="Times New Roman" w:cs="Times New Roman"/>
                <w:lang w:val="es-ES" w:eastAsia="es-CR"/>
              </w:rPr>
              <w:t xml:space="preserve">herramientas para el manejo de programas y </w:t>
            </w:r>
            <w:r w:rsidRPr="009B0D4E">
              <w:rPr>
                <w:rFonts w:eastAsia="Times New Roman" w:cs="Times New Roman"/>
                <w:lang w:val="es-ES" w:eastAsia="es-CR"/>
              </w:rPr>
              <w:t xml:space="preserve">dos herramientas para el manejo de </w:t>
            </w:r>
            <w:r w:rsidR="00772575" w:rsidRPr="009B0D4E">
              <w:rPr>
                <w:rFonts w:eastAsia="Times New Roman" w:cs="Times New Roman"/>
                <w:lang w:val="es-ES" w:eastAsia="es-CR"/>
              </w:rPr>
              <w:t xml:space="preserve">portafolios. </w:t>
            </w:r>
            <w:r w:rsidRPr="009B0D4E">
              <w:rPr>
                <w:rFonts w:eastAsia="Times New Roman" w:cs="Times New Roman"/>
                <w:lang w:val="es-ES" w:eastAsia="es-CR"/>
              </w:rPr>
              <w:t xml:space="preserve">El término herramienta se refiere a instrumentos informáticos y también a modelos no automatizados. </w:t>
            </w:r>
          </w:p>
          <w:p w:rsidR="001B208F" w:rsidRPr="009B0D4E" w:rsidRDefault="001B208F" w:rsidP="00930261">
            <w:pPr>
              <w:pStyle w:val="NormalWeb"/>
              <w:rPr>
                <w:rFonts w:asciiTheme="minorHAnsi" w:hAnsiTheme="minorHAnsi"/>
                <w:sz w:val="22"/>
                <w:szCs w:val="22"/>
                <w:lang w:val="es-ES"/>
              </w:rPr>
            </w:pPr>
            <w:r w:rsidRPr="009B0D4E">
              <w:rPr>
                <w:rFonts w:asciiTheme="minorHAnsi" w:hAnsiTheme="minorHAnsi"/>
                <w:sz w:val="22"/>
                <w:szCs w:val="22"/>
                <w:lang w:val="es-ES"/>
              </w:rPr>
              <w:t xml:space="preserve">Se sugiere buscar dentro del material existente en el sitio del PMI: </w:t>
            </w:r>
            <w:r w:rsidRPr="009B0D4E">
              <w:rPr>
                <w:rFonts w:asciiTheme="minorHAnsi" w:hAnsiTheme="minorHAnsi"/>
                <w:sz w:val="22"/>
                <w:szCs w:val="22"/>
                <w:lang w:val="es-ES"/>
              </w:rPr>
              <w:t xml:space="preserve">hay comunidades de práctica y documentos de libre acceso-, páginas de empresas de software y consultoría en AP, libros, revistas, blogs, etc. </w:t>
            </w:r>
          </w:p>
          <w:p w:rsidR="001B208F" w:rsidRPr="009B0D4E" w:rsidRDefault="001B208F" w:rsidP="00930261">
            <w:pPr>
              <w:pStyle w:val="NormalWeb"/>
              <w:rPr>
                <w:rFonts w:asciiTheme="minorHAnsi" w:hAnsiTheme="minorHAnsi"/>
                <w:sz w:val="22"/>
                <w:szCs w:val="22"/>
                <w:lang w:val="es-ES"/>
              </w:rPr>
            </w:pPr>
            <w:r w:rsidRPr="009B0D4E">
              <w:rPr>
                <w:rFonts w:asciiTheme="minorHAnsi" w:hAnsiTheme="minorHAnsi"/>
                <w:sz w:val="22"/>
                <w:szCs w:val="22"/>
                <w:lang w:val="es-ES"/>
              </w:rPr>
              <w:t xml:space="preserve">Este trabajo de investigación es individual y busca que el estudiante se </w:t>
            </w:r>
            <w:proofErr w:type="spellStart"/>
            <w:r w:rsidRPr="009B0D4E">
              <w:rPr>
                <w:rFonts w:asciiTheme="minorHAnsi" w:hAnsiTheme="minorHAnsi"/>
                <w:sz w:val="22"/>
                <w:szCs w:val="22"/>
                <w:lang w:val="es-ES"/>
              </w:rPr>
              <w:t>de</w:t>
            </w:r>
            <w:proofErr w:type="spellEnd"/>
            <w:r w:rsidRPr="009B0D4E">
              <w:rPr>
                <w:rFonts w:asciiTheme="minorHAnsi" w:hAnsiTheme="minorHAnsi"/>
                <w:sz w:val="22"/>
                <w:szCs w:val="22"/>
                <w:lang w:val="es-ES"/>
              </w:rPr>
              <w:t xml:space="preserve"> a la tarea de conocer herramientas que normalmente no utiliza. Debe seguir la rúbrica para trabajos individuales y grupales.</w:t>
            </w:r>
          </w:p>
        </w:tc>
      </w:tr>
      <w:tr w:rsidR="009B0D4E" w:rsidRPr="009B0D4E" w:rsidTr="002C1E03">
        <w:trPr>
          <w:trHeight w:val="1084"/>
        </w:trPr>
        <w:tc>
          <w:tcPr>
            <w:tcW w:w="714" w:type="dxa"/>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10</w:t>
            </w:r>
          </w:p>
        </w:tc>
        <w:tc>
          <w:tcPr>
            <w:tcW w:w="1418" w:type="dxa"/>
            <w:shd w:val="clear" w:color="auto" w:fill="auto"/>
            <w:tcMar>
              <w:top w:w="0" w:type="dxa"/>
              <w:left w:w="108" w:type="dxa"/>
              <w:bottom w:w="0" w:type="dxa"/>
              <w:right w:w="108" w:type="dxa"/>
            </w:tcMar>
            <w:hideMark/>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 xml:space="preserve">4 </w:t>
            </w:r>
          </w:p>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Madurez organizacional en proyectos, programas y portafolios</w:t>
            </w:r>
          </w:p>
        </w:tc>
        <w:tc>
          <w:tcPr>
            <w:tcW w:w="1559" w:type="dxa"/>
          </w:tcPr>
          <w:p w:rsidR="00772575" w:rsidRPr="009B0D4E" w:rsidRDefault="00772575" w:rsidP="008447F1">
            <w:pPr>
              <w:spacing w:after="0" w:line="240" w:lineRule="auto"/>
              <w:jc w:val="center"/>
              <w:rPr>
                <w:rFonts w:eastAsia="Times New Roman" w:cs="Times New Roman"/>
                <w:bCs/>
                <w:lang w:val="es-ES" w:eastAsia="es-CR"/>
              </w:rPr>
            </w:pPr>
            <w:r w:rsidRPr="009B0D4E">
              <w:rPr>
                <w:rFonts w:eastAsia="Times New Roman" w:cs="Times New Roman"/>
                <w:bCs/>
                <w:lang w:val="es-ES" w:eastAsia="es-CR"/>
              </w:rPr>
              <w:t>Autoevaluación No. 4</w:t>
            </w:r>
          </w:p>
        </w:tc>
        <w:tc>
          <w:tcPr>
            <w:tcW w:w="9355" w:type="dxa"/>
            <w:shd w:val="clear" w:color="auto" w:fill="auto"/>
            <w:tcMar>
              <w:top w:w="0" w:type="dxa"/>
              <w:left w:w="108" w:type="dxa"/>
              <w:bottom w:w="0" w:type="dxa"/>
              <w:right w:w="108" w:type="dxa"/>
            </w:tcMar>
            <w:hideMark/>
          </w:tcPr>
          <w:p w:rsidR="00A834B2" w:rsidRPr="009B0D4E" w:rsidRDefault="00A834B2" w:rsidP="00A834B2">
            <w:pPr>
              <w:spacing w:after="0" w:line="240" w:lineRule="auto"/>
            </w:pPr>
            <w:r w:rsidRPr="009B0D4E">
              <w:t>Una vez que haya completado las lecturas de esta semana deberá realizar la siguiente autoevaluación tomando en cuenta las siguientes orientaciones.</w:t>
            </w:r>
          </w:p>
          <w:p w:rsidR="00A834B2" w:rsidRPr="009B0D4E" w:rsidRDefault="00A834B2" w:rsidP="00A834B2">
            <w:pPr>
              <w:spacing w:after="0" w:line="240" w:lineRule="auto"/>
            </w:pPr>
            <w:r w:rsidRPr="009B0D4E">
              <w:rPr>
                <w:rFonts w:eastAsia="Times New Roman" w:cs="Times New Roman"/>
                <w:lang w:val="es-ES" w:eastAsia="es-CR"/>
              </w:rPr>
              <w:t>Las fechas y horas de apertura las puede consultar en el Cuadro de nombres, pesos y fechas de entregables.</w:t>
            </w:r>
            <w:r w:rsidRPr="009B0D4E">
              <w:br/>
              <w:t>Tiene un máximo de 20 minutos para completarla. La prueba permite dos intentos.</w:t>
            </w:r>
          </w:p>
          <w:p w:rsidR="00A834B2" w:rsidRPr="009B0D4E" w:rsidRDefault="00A834B2" w:rsidP="00A834B2">
            <w:pPr>
              <w:spacing w:after="0" w:line="240" w:lineRule="auto"/>
            </w:pPr>
            <w:r w:rsidRPr="009B0D4E">
              <w:t>Para realizar el segundo intento (obligatorio) debe esperar 60 minutos luego de haber terminado el primer intento, de modo que pueda revisar nuevamente el material y lograr un avance en los puntos débiles que ha presentado en el primer intento.</w:t>
            </w:r>
          </w:p>
          <w:p w:rsidR="00A834B2" w:rsidRPr="009B0D4E" w:rsidRDefault="00A834B2" w:rsidP="00A834B2">
            <w:pPr>
              <w:spacing w:after="0" w:line="240" w:lineRule="auto"/>
            </w:pPr>
            <w:r w:rsidRPr="009B0D4E">
              <w:t xml:space="preserve">En cada intento, una vez que considere que ha respondido satisfactoriamente, debe hacer clic </w:t>
            </w:r>
            <w:r w:rsidRPr="009B0D4E">
              <w:lastRenderedPageBreak/>
              <w:t>en Enviar todo y terminar.</w:t>
            </w:r>
          </w:p>
          <w:p w:rsidR="00A834B2" w:rsidRPr="009B0D4E" w:rsidRDefault="00A834B2" w:rsidP="00A834B2">
            <w:pPr>
              <w:spacing w:after="0" w:line="240" w:lineRule="auto"/>
            </w:pPr>
            <w:r w:rsidRPr="009B0D4E">
              <w:t>Es una práctica obligatoria para el examen, por lo que aunque su resultado no suma para la nota final del curso, si no la realiza no podrá hacer el </w:t>
            </w:r>
            <w:hyperlink r:id="rId23" w:tooltip="Examen Final" w:history="1">
              <w:r w:rsidRPr="009B0D4E">
                <w:t>examen final.</w:t>
              </w:r>
            </w:hyperlink>
          </w:p>
          <w:p w:rsidR="00A834B2" w:rsidRPr="009B0D4E" w:rsidRDefault="00A834B2" w:rsidP="00A834B2">
            <w:pPr>
              <w:spacing w:after="0" w:line="240" w:lineRule="auto"/>
            </w:pPr>
            <w:r w:rsidRPr="009B0D4E">
              <w:t>Esta prueba es un cuestionario en línea. La calificación es automática y se mostrará al final de cada intento. La realimentación la obtendrá una vez que finalice el segundo intento.</w:t>
            </w:r>
          </w:p>
          <w:p w:rsidR="00772575" w:rsidRPr="009B0D4E" w:rsidRDefault="00A834B2" w:rsidP="00A834B2">
            <w:pPr>
              <w:spacing w:after="0" w:line="240" w:lineRule="auto"/>
            </w:pPr>
            <w:r w:rsidRPr="009B0D4E">
              <w:t>Tome en cuenta que las preguntas y respuestas de cada intento cambian de orden en forma aleatoria.</w:t>
            </w:r>
          </w:p>
        </w:tc>
      </w:tr>
      <w:tr w:rsidR="009B0D4E" w:rsidRPr="009B0D4E" w:rsidTr="002C1E03">
        <w:tc>
          <w:tcPr>
            <w:tcW w:w="714" w:type="dxa"/>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lastRenderedPageBreak/>
              <w:t>11</w:t>
            </w:r>
          </w:p>
        </w:tc>
        <w:tc>
          <w:tcPr>
            <w:tcW w:w="1418" w:type="dxa"/>
            <w:shd w:val="clear" w:color="auto" w:fill="auto"/>
            <w:tcMar>
              <w:top w:w="0" w:type="dxa"/>
              <w:left w:w="108" w:type="dxa"/>
              <w:bottom w:w="0" w:type="dxa"/>
              <w:right w:w="108" w:type="dxa"/>
            </w:tcMar>
            <w:hideMark/>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 xml:space="preserve">5 </w:t>
            </w:r>
          </w:p>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PMO / Integración</w:t>
            </w:r>
          </w:p>
        </w:tc>
        <w:tc>
          <w:tcPr>
            <w:tcW w:w="1559" w:type="dxa"/>
          </w:tcPr>
          <w:p w:rsidR="00772575" w:rsidRPr="009B0D4E" w:rsidRDefault="00045A82" w:rsidP="00045A82">
            <w:pPr>
              <w:spacing w:after="0" w:line="240" w:lineRule="auto"/>
              <w:rPr>
                <w:rFonts w:eastAsia="Times New Roman" w:cs="Times New Roman"/>
                <w:bCs/>
                <w:lang w:val="es-ES" w:eastAsia="es-CR"/>
              </w:rPr>
            </w:pPr>
            <w:r w:rsidRPr="009B0D4E">
              <w:t>Propuesta para la organización en que labora: madurez y PMO</w:t>
            </w:r>
          </w:p>
        </w:tc>
        <w:tc>
          <w:tcPr>
            <w:tcW w:w="9355" w:type="dxa"/>
            <w:shd w:val="clear" w:color="auto" w:fill="auto"/>
            <w:tcMar>
              <w:top w:w="0" w:type="dxa"/>
              <w:left w:w="108" w:type="dxa"/>
              <w:bottom w:w="0" w:type="dxa"/>
              <w:right w:w="108" w:type="dxa"/>
            </w:tcMar>
            <w:hideMark/>
          </w:tcPr>
          <w:p w:rsidR="00A42C86" w:rsidRPr="00A42C86" w:rsidRDefault="00A42C86" w:rsidP="00A42C86">
            <w:pPr>
              <w:spacing w:before="100" w:beforeAutospacing="1" w:after="100" w:afterAutospacing="1" w:line="240" w:lineRule="auto"/>
            </w:pPr>
            <w:r w:rsidRPr="00A42C86">
              <w:t>Este entregable es de realización individual y tiene como propósito que aplique los conceptos teóricos de esta unidad y la anterior, y las discusiones en el foro en un caso real: el de la propia organización en la que trabaja, preferiblemente.</w:t>
            </w:r>
          </w:p>
          <w:p w:rsidR="00A42C86" w:rsidRPr="00A42C86" w:rsidRDefault="00A42C86" w:rsidP="00A42C86">
            <w:pPr>
              <w:spacing w:before="100" w:beforeAutospacing="1" w:after="100" w:afterAutospacing="1" w:line="240" w:lineRule="auto"/>
            </w:pPr>
            <w:r w:rsidRPr="00A42C86">
              <w:t>A partir de un diagnóstico razonado que fije el nivel de madurez en gestión de proyectos de su organización, de acuerdo con alguno de los modelos estudiados, y de la tipificación de la cantidad, complejidad y costo de los proyectos que desarrolla, el estudiante debe proponer el tipo de PMO (con sus correspondientes características), que considera idónea para esa organización y justificarlo. Se espera que también proponga los principales pasos que recomendaría a su gerente general que deben seguirse para implementar esa PMO y mejorar la madurez de la organización.</w:t>
            </w:r>
          </w:p>
          <w:p w:rsidR="00A42C86" w:rsidRPr="00A42C86" w:rsidRDefault="00A42C86" w:rsidP="00A42C86">
            <w:pPr>
              <w:spacing w:before="100" w:beforeAutospacing="1" w:after="100" w:afterAutospacing="1" w:line="240" w:lineRule="auto"/>
            </w:pPr>
            <w:r w:rsidRPr="00A42C86">
              <w:t xml:space="preserve">Use la rúbrica para elaboración de trabajos individuales y grupales del curso. La introducción debe incluir un  breve perfil de la empresa que estudiará. La parte del capítulo de desarrollo del trabajo </w:t>
            </w:r>
            <w:r w:rsidRPr="009B0D4E">
              <w:t>no debe ser mayor de cuatro páginas</w:t>
            </w:r>
            <w:r w:rsidRPr="00A42C86">
              <w:t>, más una para conclusiones y recomendaciones.</w:t>
            </w:r>
          </w:p>
          <w:p w:rsidR="00A42C86" w:rsidRPr="00A42C86" w:rsidRDefault="00A42C86" w:rsidP="00A42C86">
            <w:pPr>
              <w:spacing w:before="100" w:beforeAutospacing="1" w:after="100" w:afterAutospacing="1" w:line="240" w:lineRule="auto"/>
            </w:pPr>
            <w:r w:rsidRPr="009B0D4E">
              <w:t>En su Orden:</w:t>
            </w:r>
          </w:p>
          <w:p w:rsidR="00A42C86" w:rsidRPr="00A42C86" w:rsidRDefault="00A42C86" w:rsidP="00A42C86">
            <w:pPr>
              <w:numPr>
                <w:ilvl w:val="0"/>
                <w:numId w:val="5"/>
              </w:numPr>
              <w:spacing w:before="100" w:beforeAutospacing="1" w:after="100" w:afterAutospacing="1" w:line="240" w:lineRule="auto"/>
            </w:pPr>
            <w:r w:rsidRPr="00A42C86">
              <w:t>Paso 1: Revise las características de la empresa</w:t>
            </w:r>
            <w:r w:rsidR="00BA0CF1" w:rsidRPr="009B0D4E">
              <w:t xml:space="preserve"> y luego</w:t>
            </w:r>
            <w:r w:rsidRPr="00A42C86">
              <w:t xml:space="preserve"> determine y justifique que tipo de organización es (matricial, fuerte, débil, proyectizada)</w:t>
            </w:r>
          </w:p>
          <w:p w:rsidR="00A42C86" w:rsidRPr="00A42C86" w:rsidRDefault="00A42C86" w:rsidP="00A42C86">
            <w:pPr>
              <w:numPr>
                <w:ilvl w:val="0"/>
                <w:numId w:val="5"/>
              </w:numPr>
              <w:spacing w:before="100" w:beforeAutospacing="1" w:after="100" w:afterAutospacing="1" w:line="240" w:lineRule="auto"/>
            </w:pPr>
            <w:r w:rsidRPr="00A42C86">
              <w:t>Paso 2: Realice un diagnóstico de su organización a nivel general en cuanto a su madurez en la gestión de proyectos. Puede utilizar cualquiera de los modelos vistos en el curso (no es necesario que haga entrevistas, considérese experto en la empresa y realice el diagnóstico y justificación a partir de su experiencia).</w:t>
            </w:r>
          </w:p>
          <w:p w:rsidR="00A42C86" w:rsidRPr="00A42C86" w:rsidRDefault="00A42C86" w:rsidP="00A42C86">
            <w:pPr>
              <w:numPr>
                <w:ilvl w:val="0"/>
                <w:numId w:val="5"/>
              </w:numPr>
              <w:spacing w:before="100" w:beforeAutospacing="1" w:after="100" w:afterAutospacing="1" w:line="240" w:lineRule="auto"/>
            </w:pPr>
            <w:r w:rsidRPr="00A42C86">
              <w:t>Paso 3: Haga una lista de diez proyectos actuales (describa cada uno en dos líneas), que tiene la empresa en que labora;</w:t>
            </w:r>
          </w:p>
          <w:p w:rsidR="00A42C86" w:rsidRPr="00A42C86" w:rsidRDefault="00A42C86" w:rsidP="00A42C86">
            <w:pPr>
              <w:numPr>
                <w:ilvl w:val="0"/>
                <w:numId w:val="5"/>
              </w:numPr>
              <w:spacing w:before="100" w:beforeAutospacing="1" w:after="100" w:afterAutospacing="1" w:line="240" w:lineRule="auto"/>
            </w:pPr>
            <w:r w:rsidRPr="00A42C86">
              <w:t>Paso 4: Agrupe los proyectos por programas y/o portafolios de acuerdo a sus características;</w:t>
            </w:r>
          </w:p>
          <w:p w:rsidR="00A42C86" w:rsidRPr="00A42C86" w:rsidRDefault="00A42C86" w:rsidP="00A42C86">
            <w:pPr>
              <w:numPr>
                <w:ilvl w:val="0"/>
                <w:numId w:val="5"/>
              </w:numPr>
              <w:spacing w:before="100" w:beforeAutospacing="1" w:after="100" w:afterAutospacing="1" w:line="240" w:lineRule="auto"/>
            </w:pPr>
            <w:r w:rsidRPr="00A42C86">
              <w:t xml:space="preserve">Paso 5: Identifique como se da actualmente seguimiento a esos proyectos (quien, cómo, </w:t>
            </w:r>
            <w:r w:rsidRPr="00A42C86">
              <w:lastRenderedPageBreak/>
              <w:t>cuándo);</w:t>
            </w:r>
          </w:p>
          <w:p w:rsidR="00A42C86" w:rsidRPr="00A42C86" w:rsidRDefault="00A42C86" w:rsidP="00A42C86">
            <w:pPr>
              <w:numPr>
                <w:ilvl w:val="0"/>
                <w:numId w:val="5"/>
              </w:numPr>
              <w:spacing w:before="100" w:beforeAutospacing="1" w:after="100" w:afterAutospacing="1" w:line="240" w:lineRule="auto"/>
            </w:pPr>
            <w:r w:rsidRPr="00A42C86">
              <w:t>Paso 6: Señale que tipo y características podría recomendar a la gerencia que debería tener una PMO en su empres</w:t>
            </w:r>
            <w:r w:rsidRPr="009B0D4E">
              <w:t xml:space="preserve">a para gestionar esos proyectos, </w:t>
            </w:r>
            <w:r w:rsidRPr="00A42C86">
              <w:t>su nivel de independencia y jerarquía.</w:t>
            </w:r>
            <w:r w:rsidRPr="009B0D4E">
              <w:t xml:space="preserve"> También indique que podría hacerse para mejorar la madurez de su organización en gestión de proyectos.</w:t>
            </w:r>
            <w:r w:rsidRPr="00A42C86">
              <w:t xml:space="preserve"> </w:t>
            </w:r>
          </w:p>
          <w:p w:rsidR="00A42C86" w:rsidRPr="00A42C86" w:rsidRDefault="00A42C86" w:rsidP="00A42C86">
            <w:pPr>
              <w:numPr>
                <w:ilvl w:val="0"/>
                <w:numId w:val="5"/>
              </w:numPr>
              <w:spacing w:before="100" w:beforeAutospacing="1" w:after="100" w:afterAutospacing="1" w:line="240" w:lineRule="auto"/>
            </w:pPr>
            <w:r w:rsidRPr="00A42C86">
              <w:t>Paso 7: Proponga de cinco a ocho pasos que se deberían realizar en su organización para implementar esa PMO.</w:t>
            </w:r>
          </w:p>
          <w:p w:rsidR="00A42C86" w:rsidRPr="009B0D4E" w:rsidRDefault="00A42C86" w:rsidP="00A42C86">
            <w:pPr>
              <w:numPr>
                <w:ilvl w:val="0"/>
                <w:numId w:val="5"/>
              </w:numPr>
              <w:spacing w:before="100" w:beforeAutospacing="1" w:after="100" w:afterAutospacing="1" w:line="240" w:lineRule="auto"/>
            </w:pPr>
            <w:r w:rsidRPr="00A42C86">
              <w:t xml:space="preserve">Paso 8: Elabore </w:t>
            </w:r>
            <w:r w:rsidRPr="009B0D4E">
              <w:t>conclusiones y recomendaciones.</w:t>
            </w:r>
          </w:p>
          <w:p w:rsidR="00A42C86" w:rsidRPr="00A42C86" w:rsidRDefault="00A42C86" w:rsidP="00A42C86">
            <w:pPr>
              <w:spacing w:after="0" w:line="240" w:lineRule="auto"/>
            </w:pPr>
            <w:r w:rsidRPr="009B0D4E">
              <w:t>Notas:</w:t>
            </w:r>
          </w:p>
          <w:p w:rsidR="00A42C86" w:rsidRPr="00A42C86" w:rsidRDefault="00A42C86" w:rsidP="00A42C86">
            <w:pPr>
              <w:spacing w:after="0" w:line="240" w:lineRule="auto"/>
            </w:pPr>
            <w:r w:rsidRPr="00A42C86">
              <w:t>a. Si la empresa en que labora ya cuenta con una PMO, realice un análisis detallado de cada uno de los puntos anteriores.</w:t>
            </w:r>
          </w:p>
          <w:p w:rsidR="00772575" w:rsidRPr="009B0D4E" w:rsidRDefault="00A42C86" w:rsidP="00A42C86">
            <w:pPr>
              <w:spacing w:after="0" w:line="240" w:lineRule="auto"/>
            </w:pPr>
            <w:r w:rsidRPr="00A42C86">
              <w:t>b. Si considera que por el tipo de empresa en que labora no puede brindar cierta información, por ser considerada sensible, considere cambiar el nombre, la rama de actividad y la localización de la organización para proteger la identidad.</w:t>
            </w:r>
          </w:p>
        </w:tc>
      </w:tr>
      <w:tr w:rsidR="009B0D4E" w:rsidRPr="009B0D4E" w:rsidTr="002C1E03">
        <w:tc>
          <w:tcPr>
            <w:tcW w:w="714" w:type="dxa"/>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lastRenderedPageBreak/>
              <w:t>12</w:t>
            </w:r>
          </w:p>
        </w:tc>
        <w:tc>
          <w:tcPr>
            <w:tcW w:w="1418" w:type="dxa"/>
            <w:shd w:val="clear" w:color="auto" w:fill="auto"/>
            <w:tcMar>
              <w:top w:w="0" w:type="dxa"/>
              <w:left w:w="108" w:type="dxa"/>
              <w:bottom w:w="0" w:type="dxa"/>
              <w:right w:w="108" w:type="dxa"/>
            </w:tcMar>
            <w:hideMark/>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 xml:space="preserve">5 </w:t>
            </w:r>
          </w:p>
          <w:p w:rsidR="00772575" w:rsidRPr="009B0D4E" w:rsidRDefault="006A4846"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PMO / Integración</w:t>
            </w:r>
          </w:p>
        </w:tc>
        <w:tc>
          <w:tcPr>
            <w:tcW w:w="1559" w:type="dxa"/>
          </w:tcPr>
          <w:p w:rsidR="00772575" w:rsidRPr="009B0D4E" w:rsidRDefault="00772575" w:rsidP="00821E9A">
            <w:pPr>
              <w:spacing w:after="0" w:line="240" w:lineRule="auto"/>
              <w:jc w:val="center"/>
              <w:rPr>
                <w:rFonts w:eastAsia="Times New Roman" w:cs="Times New Roman"/>
                <w:bCs/>
                <w:lang w:val="es-ES" w:eastAsia="es-CR"/>
              </w:rPr>
            </w:pPr>
            <w:r w:rsidRPr="009B0D4E">
              <w:rPr>
                <w:rFonts w:eastAsia="Times New Roman" w:cs="Times New Roman"/>
                <w:bCs/>
                <w:lang w:val="es-ES" w:eastAsia="es-CR"/>
              </w:rPr>
              <w:t xml:space="preserve">Foro temático No. </w:t>
            </w:r>
            <w:r w:rsidR="00821E9A" w:rsidRPr="009B0D4E">
              <w:rPr>
                <w:rFonts w:eastAsia="Times New Roman" w:cs="Times New Roman"/>
                <w:bCs/>
                <w:lang w:val="es-ES" w:eastAsia="es-CR"/>
              </w:rPr>
              <w:t>4</w:t>
            </w:r>
          </w:p>
        </w:tc>
        <w:tc>
          <w:tcPr>
            <w:tcW w:w="9355" w:type="dxa"/>
            <w:shd w:val="clear" w:color="auto" w:fill="auto"/>
            <w:tcMar>
              <w:top w:w="0" w:type="dxa"/>
              <w:left w:w="108" w:type="dxa"/>
              <w:bottom w:w="0" w:type="dxa"/>
              <w:right w:w="108" w:type="dxa"/>
            </w:tcMar>
            <w:hideMark/>
          </w:tcPr>
          <w:p w:rsidR="00821E9A" w:rsidRPr="009B0D4E" w:rsidRDefault="00D167D9" w:rsidP="00821E9A">
            <w:pPr>
              <w:spacing w:after="0" w:line="240" w:lineRule="auto"/>
              <w:rPr>
                <w:rFonts w:eastAsia="Times New Roman" w:cs="Times New Roman"/>
                <w:lang w:val="es-ES" w:eastAsia="es-CR"/>
              </w:rPr>
            </w:pPr>
            <w:r w:rsidRPr="009B0D4E">
              <w:rPr>
                <w:rFonts w:eastAsia="Times New Roman" w:cs="Times New Roman"/>
                <w:lang w:val="es-ES" w:eastAsia="es-CR"/>
              </w:rPr>
              <w:t xml:space="preserve">Este foro permite abrir un campo para compartir sobre la aplicación de conceptos e intercambiar opiniones y experiencias entre compañeros sobre los tipos de PMO </w:t>
            </w:r>
            <w:r w:rsidR="00821E9A" w:rsidRPr="009B0D4E">
              <w:rPr>
                <w:rFonts w:eastAsia="Times New Roman" w:cs="Times New Roman"/>
                <w:lang w:val="es-ES" w:eastAsia="es-CR"/>
              </w:rPr>
              <w:t xml:space="preserve">que existen, su utilidad como instrumento de gestión de proyectos y como catalizador de procesos de madurez organizacional en la gestión de proyectos </w:t>
            </w:r>
            <w:r w:rsidRPr="009B0D4E">
              <w:rPr>
                <w:rFonts w:eastAsia="Times New Roman" w:cs="Times New Roman"/>
                <w:lang w:val="es-ES" w:eastAsia="es-CR"/>
              </w:rPr>
              <w:t>el cual es el último tema del curso.</w:t>
            </w:r>
          </w:p>
          <w:p w:rsidR="00821E9A" w:rsidRPr="009B0D4E" w:rsidRDefault="00821E9A" w:rsidP="00821E9A">
            <w:pPr>
              <w:spacing w:after="0" w:line="240" w:lineRule="auto"/>
              <w:rPr>
                <w:rFonts w:eastAsia="Times New Roman" w:cs="Times New Roman"/>
                <w:lang w:val="es-ES" w:eastAsia="es-CR"/>
              </w:rPr>
            </w:pPr>
          </w:p>
          <w:p w:rsidR="00821E9A" w:rsidRPr="009B0D4E" w:rsidRDefault="00821E9A" w:rsidP="00821E9A">
            <w:pPr>
              <w:spacing w:after="0" w:line="240" w:lineRule="auto"/>
              <w:rPr>
                <w:rFonts w:eastAsia="Times New Roman" w:cs="Times New Roman"/>
                <w:lang w:val="es-ES" w:eastAsia="es-CR"/>
              </w:rPr>
            </w:pPr>
            <w:r w:rsidRPr="009B0D4E">
              <w:rPr>
                <w:rFonts w:eastAsia="Times New Roman" w:cs="Times New Roman"/>
                <w:lang w:val="es-ES" w:eastAsia="es-CR"/>
              </w:rPr>
              <w:t>En esta semana integramos los conocimientos y prácticas del curso e incorporamos el tema de las Project Management Office (PMO). ¿Qué organizaciones necesitan una PMO?, ¿Qué ventajas tiene implementar una PMO?, ¿Qué retos asumen quienes quieren implementar una PMO?</w:t>
            </w:r>
          </w:p>
          <w:p w:rsidR="00821E9A" w:rsidRPr="009B0D4E" w:rsidRDefault="00821E9A" w:rsidP="00821E9A">
            <w:pPr>
              <w:spacing w:after="0" w:line="240" w:lineRule="auto"/>
              <w:rPr>
                <w:rFonts w:eastAsia="Times New Roman" w:cs="Times New Roman"/>
                <w:lang w:val="es-ES" w:eastAsia="es-CR"/>
              </w:rPr>
            </w:pPr>
            <w:r w:rsidRPr="009B0D4E">
              <w:rPr>
                <w:rFonts w:eastAsia="Times New Roman" w:cs="Times New Roman"/>
                <w:lang w:val="es-ES" w:eastAsia="es-CR"/>
              </w:rPr>
              <w:t>Para este foro deberá leer el artículo introductorio al tema, enfocado a empresas constructoras, titulado</w:t>
            </w:r>
            <w:hyperlink r:id="rId24" w:history="1">
              <w:r w:rsidRPr="009B0D4E">
                <w:rPr>
                  <w:rFonts w:eastAsia="Times New Roman" w:cs="Times New Roman"/>
                  <w:lang w:val="es-ES" w:eastAsia="es-CR"/>
                </w:rPr>
                <w:t> "Roles y funciones de una oficina de administración de proyectos"</w:t>
              </w:r>
            </w:hyperlink>
            <w:r w:rsidRPr="009B0D4E">
              <w:rPr>
                <w:rFonts w:eastAsia="Times New Roman" w:cs="Times New Roman"/>
                <w:lang w:val="es-ES" w:eastAsia="es-CR"/>
              </w:rPr>
              <w:t> (Fonseca, 2011).</w:t>
            </w:r>
          </w:p>
          <w:p w:rsidR="00821E9A" w:rsidRPr="009B0D4E" w:rsidRDefault="00821E9A" w:rsidP="00821E9A">
            <w:pPr>
              <w:spacing w:after="0" w:line="240" w:lineRule="auto"/>
              <w:rPr>
                <w:rFonts w:eastAsia="Times New Roman" w:cs="Times New Roman"/>
                <w:lang w:val="es-ES" w:eastAsia="es-CR"/>
              </w:rPr>
            </w:pPr>
          </w:p>
          <w:p w:rsidR="00821E9A" w:rsidRPr="009B0D4E" w:rsidRDefault="00821E9A" w:rsidP="00821E9A">
            <w:pPr>
              <w:spacing w:after="0" w:line="240" w:lineRule="auto"/>
              <w:rPr>
                <w:rFonts w:eastAsia="Times New Roman" w:cs="Times New Roman"/>
                <w:lang w:val="es-ES" w:eastAsia="es-CR"/>
              </w:rPr>
            </w:pPr>
            <w:r w:rsidRPr="009B0D4E">
              <w:rPr>
                <w:rFonts w:eastAsia="Times New Roman" w:cs="Times New Roman"/>
                <w:lang w:val="es-ES" w:eastAsia="es-CR"/>
              </w:rPr>
              <w:t xml:space="preserve">El objetivo del foro es el de familiarizarnos con las características y propósitos que tienen las PMO, porqué son útiles, en qué organizaciones o etapas de la madurez en la gestión de proyectos de la organización son recomendables </w:t>
            </w:r>
            <w:r w:rsidR="00D167D9" w:rsidRPr="009B0D4E">
              <w:rPr>
                <w:rFonts w:eastAsia="Times New Roman" w:cs="Times New Roman"/>
                <w:lang w:val="es-ES" w:eastAsia="es-CR"/>
              </w:rPr>
              <w:t>-</w:t>
            </w:r>
            <w:r w:rsidRPr="009B0D4E">
              <w:rPr>
                <w:rFonts w:eastAsia="Times New Roman" w:cs="Times New Roman"/>
                <w:lang w:val="es-ES" w:eastAsia="es-CR"/>
              </w:rPr>
              <w:t>y qué tipos</w:t>
            </w:r>
            <w:r w:rsidR="00D167D9" w:rsidRPr="009B0D4E">
              <w:rPr>
                <w:rFonts w:eastAsia="Times New Roman" w:cs="Times New Roman"/>
                <w:lang w:val="es-ES" w:eastAsia="es-CR"/>
              </w:rPr>
              <w:t>-</w:t>
            </w:r>
            <w:r w:rsidRPr="009B0D4E">
              <w:rPr>
                <w:rFonts w:eastAsia="Times New Roman" w:cs="Times New Roman"/>
                <w:lang w:val="es-ES" w:eastAsia="es-CR"/>
              </w:rPr>
              <w:t>, por último, ¿cuáles son los pasos que se requerirían para poner una PMO en funcionamiento?</w:t>
            </w:r>
          </w:p>
          <w:p w:rsidR="00821E9A" w:rsidRPr="009B0D4E" w:rsidRDefault="00821E9A" w:rsidP="00821E9A">
            <w:pPr>
              <w:spacing w:after="0" w:line="240" w:lineRule="auto"/>
              <w:rPr>
                <w:rFonts w:eastAsia="Times New Roman" w:cs="Times New Roman"/>
                <w:lang w:val="es-ES" w:eastAsia="es-CR"/>
              </w:rPr>
            </w:pPr>
          </w:p>
          <w:p w:rsidR="00821E9A" w:rsidRPr="009B0D4E" w:rsidRDefault="00821E9A" w:rsidP="00821E9A">
            <w:pPr>
              <w:spacing w:after="0" w:line="240" w:lineRule="auto"/>
              <w:rPr>
                <w:rFonts w:eastAsia="Times New Roman" w:cs="Times New Roman"/>
                <w:lang w:val="es-ES" w:eastAsia="es-CR"/>
              </w:rPr>
            </w:pPr>
            <w:r w:rsidRPr="009B0D4E">
              <w:rPr>
                <w:rFonts w:eastAsia="Times New Roman" w:cs="Times New Roman"/>
                <w:lang w:val="es-ES" w:eastAsia="es-CR"/>
              </w:rPr>
              <w:t xml:space="preserve">Por favor lea las orientaciones para participar en foros, que se encuentran en la sección Lineamientos en la </w:t>
            </w:r>
            <w:hyperlink r:id="rId25" w:tooltip="Guía de Inicio" w:history="1">
              <w:r w:rsidRPr="009B0D4E">
                <w:rPr>
                  <w:rFonts w:eastAsia="Times New Roman" w:cs="Times New Roman"/>
                  <w:lang w:val="es-ES" w:eastAsia="es-CR"/>
                </w:rPr>
                <w:t>Guía de Inicio</w:t>
              </w:r>
            </w:hyperlink>
            <w:r w:rsidRPr="009B0D4E">
              <w:rPr>
                <w:rFonts w:eastAsia="Times New Roman" w:cs="Times New Roman"/>
                <w:lang w:val="es-ES" w:eastAsia="es-CR"/>
              </w:rPr>
              <w:t xml:space="preserve"> del curso.</w:t>
            </w:r>
          </w:p>
          <w:p w:rsidR="00821E9A" w:rsidRPr="009B0D4E" w:rsidRDefault="00821E9A" w:rsidP="00821E9A">
            <w:pPr>
              <w:spacing w:after="0" w:line="240" w:lineRule="auto"/>
              <w:rPr>
                <w:rFonts w:eastAsia="Times New Roman" w:cs="Times New Roman"/>
                <w:lang w:val="es-ES" w:eastAsia="es-CR"/>
              </w:rPr>
            </w:pPr>
          </w:p>
          <w:p w:rsidR="00772575" w:rsidRPr="009B0D4E" w:rsidRDefault="00821E9A" w:rsidP="008447F1">
            <w:pPr>
              <w:spacing w:after="0" w:line="240" w:lineRule="auto"/>
              <w:rPr>
                <w:rFonts w:eastAsia="Times New Roman" w:cs="Times New Roman"/>
                <w:lang w:eastAsia="es-CR"/>
              </w:rPr>
            </w:pPr>
            <w:r w:rsidRPr="009B0D4E">
              <w:t xml:space="preserve">Es indispensable recalcar que los foros son espacios de discusión </w:t>
            </w:r>
            <w:r w:rsidRPr="009B0D4E">
              <w:rPr>
                <w:rStyle w:val="Textoennegrita"/>
              </w:rPr>
              <w:t>pensados para los estudiantes</w:t>
            </w:r>
            <w:r w:rsidRPr="009B0D4E">
              <w:t xml:space="preserve"> y se constituyen en una actividad de aprendizaje intensamente colaborativa. Se trata realmente de reflexionar, comentar y opinar sobre el tema de estudio. Por tanto se espera que los estudiantes lean todas las participaciones de sus compañeros y que no se limiten a subir un comentario de mero cumplimiento. El rol del docente es de guía, cuando fuere requerido. No debe esperarse que éste haga comentarios a diario o que responda cada una de las participaciones de los estudiantes pues se perdería el fin pedagógico del foro.</w:t>
            </w:r>
          </w:p>
        </w:tc>
      </w:tr>
      <w:tr w:rsidR="009B0D4E" w:rsidRPr="009B0D4E" w:rsidTr="002C1E03">
        <w:tc>
          <w:tcPr>
            <w:tcW w:w="714" w:type="dxa"/>
          </w:tcPr>
          <w:p w:rsidR="006A74AC" w:rsidRPr="009B0D4E" w:rsidRDefault="006A74AC" w:rsidP="008447F1">
            <w:pPr>
              <w:spacing w:after="0" w:line="240" w:lineRule="auto"/>
              <w:jc w:val="center"/>
              <w:rPr>
                <w:rFonts w:eastAsia="Times New Roman" w:cs="Times New Roman"/>
                <w:lang w:val="es-ES" w:eastAsia="es-CR"/>
              </w:rPr>
            </w:pPr>
          </w:p>
        </w:tc>
        <w:tc>
          <w:tcPr>
            <w:tcW w:w="1418" w:type="dxa"/>
            <w:shd w:val="clear" w:color="auto" w:fill="auto"/>
            <w:tcMar>
              <w:top w:w="0" w:type="dxa"/>
              <w:left w:w="108" w:type="dxa"/>
              <w:bottom w:w="0" w:type="dxa"/>
              <w:right w:w="108" w:type="dxa"/>
            </w:tcMar>
          </w:tcPr>
          <w:p w:rsidR="006A74AC" w:rsidRPr="009B0D4E" w:rsidRDefault="006A74AC" w:rsidP="008447F1">
            <w:pPr>
              <w:spacing w:after="0" w:line="240" w:lineRule="auto"/>
              <w:jc w:val="center"/>
              <w:rPr>
                <w:rFonts w:eastAsia="Times New Roman" w:cs="Times New Roman"/>
                <w:lang w:val="es-ES" w:eastAsia="es-CR"/>
              </w:rPr>
            </w:pPr>
          </w:p>
        </w:tc>
        <w:tc>
          <w:tcPr>
            <w:tcW w:w="1559" w:type="dxa"/>
          </w:tcPr>
          <w:p w:rsidR="00F3360E" w:rsidRPr="009B0D4E" w:rsidRDefault="00F3360E" w:rsidP="00F3360E">
            <w:pPr>
              <w:spacing w:after="0" w:line="240" w:lineRule="auto"/>
              <w:jc w:val="center"/>
              <w:rPr>
                <w:rFonts w:eastAsia="Times New Roman" w:cs="Times New Roman"/>
                <w:lang w:val="es-ES" w:eastAsia="es-CR"/>
              </w:rPr>
            </w:pPr>
            <w:r w:rsidRPr="009B0D4E">
              <w:rPr>
                <w:rFonts w:eastAsia="Times New Roman" w:cs="Times New Roman"/>
                <w:lang w:val="es-ES" w:eastAsia="es-CR"/>
              </w:rPr>
              <w:t>Examen Final</w:t>
            </w:r>
          </w:p>
          <w:p w:rsidR="006A74AC" w:rsidRPr="009B0D4E" w:rsidRDefault="006A74AC" w:rsidP="008447F1">
            <w:pPr>
              <w:spacing w:after="0" w:line="240" w:lineRule="auto"/>
              <w:jc w:val="center"/>
              <w:rPr>
                <w:rFonts w:eastAsia="Times New Roman" w:cs="Times New Roman"/>
                <w:lang w:val="es-ES" w:eastAsia="es-CR"/>
              </w:rPr>
            </w:pPr>
          </w:p>
        </w:tc>
        <w:tc>
          <w:tcPr>
            <w:tcW w:w="9355" w:type="dxa"/>
            <w:shd w:val="clear" w:color="auto" w:fill="auto"/>
            <w:tcMar>
              <w:top w:w="0" w:type="dxa"/>
              <w:left w:w="108" w:type="dxa"/>
              <w:bottom w:w="0" w:type="dxa"/>
              <w:right w:w="108" w:type="dxa"/>
            </w:tcMar>
          </w:tcPr>
          <w:p w:rsidR="00F3360E" w:rsidRPr="009B0D4E" w:rsidRDefault="00F3360E" w:rsidP="00F3360E">
            <w:pPr>
              <w:spacing w:after="0" w:line="240" w:lineRule="auto"/>
            </w:pPr>
            <w:r w:rsidRPr="009B0D4E">
              <w:t>El examen final vale un 70% de la nota final del curso y tiene una duración de realización máxima de dos horas cuarenta minutos.</w:t>
            </w:r>
          </w:p>
          <w:p w:rsidR="00F3360E" w:rsidRPr="009B0D4E" w:rsidRDefault="00F3360E" w:rsidP="00F3360E">
            <w:pPr>
              <w:spacing w:after="0" w:line="240" w:lineRule="auto"/>
            </w:pPr>
            <w:r w:rsidRPr="009B0D4E">
              <w:t>El examen consta de dos partes: la Parte A, de tipo cuestionario de respuesta de selección única entre cuatro opciones y un solo intento, tiene una duración de 100 minutos y vale 60 % de la nota final; la Parte B consiste en la resolución de un caso, cuenta con 5</w:t>
            </w:r>
            <w:r w:rsidR="00E55344" w:rsidRPr="009B0D4E">
              <w:t>5</w:t>
            </w:r>
            <w:r w:rsidRPr="009B0D4E">
              <w:t xml:space="preserve"> minutos para realizarlo y vale un 10% de la nota.</w:t>
            </w:r>
          </w:p>
          <w:p w:rsidR="00F3360E" w:rsidRPr="009B0D4E" w:rsidRDefault="00F3360E" w:rsidP="00F3360E">
            <w:pPr>
              <w:spacing w:after="0" w:line="240" w:lineRule="auto"/>
            </w:pPr>
            <w:r w:rsidRPr="009B0D4E">
              <w:t>Con la finalidad de garantizar la equidad y ética profesional, todos los estudiantes que participen en el programa de Maestría en Administración de Proyectos deben aceptar y seguir el siguiente código de conducta:</w:t>
            </w:r>
          </w:p>
          <w:p w:rsidR="00F3360E" w:rsidRPr="009B0D4E" w:rsidRDefault="00F3360E" w:rsidP="00F3360E">
            <w:pPr>
              <w:pStyle w:val="Prrafodelista"/>
              <w:numPr>
                <w:ilvl w:val="0"/>
                <w:numId w:val="3"/>
              </w:numPr>
              <w:spacing w:after="0" w:line="240" w:lineRule="auto"/>
            </w:pPr>
            <w:r w:rsidRPr="009B0D4E">
              <w:t>Utilizaré únicamente el usuario que me asigne la universidad para ingresar al campus virtual.</w:t>
            </w:r>
          </w:p>
          <w:p w:rsidR="00F3360E" w:rsidRPr="009B0D4E" w:rsidRDefault="00F3360E" w:rsidP="00F3360E">
            <w:pPr>
              <w:pStyle w:val="Prrafodelista"/>
              <w:numPr>
                <w:ilvl w:val="0"/>
                <w:numId w:val="3"/>
              </w:numPr>
              <w:spacing w:after="0" w:line="240" w:lineRule="auto"/>
            </w:pPr>
            <w:r w:rsidRPr="009B0D4E">
              <w:t xml:space="preserve">Realizaré las respuestas a las tareas, </w:t>
            </w:r>
            <w:proofErr w:type="spellStart"/>
            <w:r w:rsidRPr="009B0D4E">
              <w:t>quices</w:t>
            </w:r>
            <w:proofErr w:type="spellEnd"/>
            <w:r w:rsidRPr="009B0D4E">
              <w:t xml:space="preserve"> y exámenes por mi persona de forma exclusiva.</w:t>
            </w:r>
          </w:p>
          <w:p w:rsidR="00F3360E" w:rsidRPr="009B0D4E" w:rsidRDefault="00F3360E" w:rsidP="00F3360E">
            <w:pPr>
              <w:pStyle w:val="Prrafodelista"/>
              <w:numPr>
                <w:ilvl w:val="0"/>
                <w:numId w:val="3"/>
              </w:numPr>
              <w:spacing w:after="0" w:line="240" w:lineRule="auto"/>
            </w:pPr>
            <w:r w:rsidRPr="009B0D4E">
              <w:t xml:space="preserve">No realizaré tareas, </w:t>
            </w:r>
            <w:proofErr w:type="spellStart"/>
            <w:r w:rsidRPr="009B0D4E">
              <w:t>quices</w:t>
            </w:r>
            <w:proofErr w:type="spellEnd"/>
            <w:r w:rsidRPr="009B0D4E">
              <w:t>, exámenes o cualquier otra actividad académica que corresponda a otro estudiante.</w:t>
            </w:r>
          </w:p>
          <w:p w:rsidR="00F3360E" w:rsidRPr="009B0D4E" w:rsidRDefault="00F3360E" w:rsidP="00F3360E">
            <w:pPr>
              <w:pStyle w:val="Prrafodelista"/>
              <w:numPr>
                <w:ilvl w:val="0"/>
                <w:numId w:val="3"/>
              </w:numPr>
              <w:spacing w:after="0" w:line="240" w:lineRule="auto"/>
            </w:pPr>
            <w:r w:rsidRPr="009B0D4E">
              <w:t>No me involucraré en ninguna actividad que mejore deshonestamente mis resultados o mejore/ dañe el resultado de otros estudiantes.</w:t>
            </w:r>
          </w:p>
          <w:p w:rsidR="00F3360E" w:rsidRPr="009B0D4E" w:rsidRDefault="00F3360E" w:rsidP="00F3360E">
            <w:pPr>
              <w:pStyle w:val="Prrafodelista"/>
              <w:numPr>
                <w:ilvl w:val="0"/>
                <w:numId w:val="3"/>
              </w:numPr>
              <w:spacing w:after="0" w:line="240" w:lineRule="auto"/>
            </w:pPr>
            <w:r w:rsidRPr="009B0D4E">
              <w:t>No utilizaré materiales impresos o de ningún otro tipo durante el tiempo de realización del examen.</w:t>
            </w:r>
          </w:p>
          <w:p w:rsidR="00F3360E" w:rsidRPr="009B0D4E" w:rsidRDefault="00F3360E" w:rsidP="00F3360E">
            <w:pPr>
              <w:pStyle w:val="Prrafodelista"/>
              <w:numPr>
                <w:ilvl w:val="0"/>
                <w:numId w:val="3"/>
              </w:numPr>
              <w:spacing w:after="0" w:line="240" w:lineRule="auto"/>
            </w:pPr>
            <w:r w:rsidRPr="009B0D4E">
              <w:t>No consultaré con ninguna otra persona, por ningún medio, temas relacionados con el examen, durante el tiempo de su realización y contestación.</w:t>
            </w:r>
          </w:p>
          <w:p w:rsidR="00F3360E" w:rsidRPr="009B0D4E" w:rsidRDefault="00F3360E" w:rsidP="00F3360E">
            <w:pPr>
              <w:pStyle w:val="Prrafodelista"/>
              <w:numPr>
                <w:ilvl w:val="0"/>
                <w:numId w:val="3"/>
              </w:numPr>
              <w:spacing w:after="0" w:line="240" w:lineRule="auto"/>
            </w:pPr>
            <w:r w:rsidRPr="009B0D4E">
              <w:t>No usaré trucos o herramientas informáticas para averiguar las respuestas a las preguntas de una forma que impida conocer mi verdadero nivel personal de conocimiento y de aplicación.</w:t>
            </w:r>
          </w:p>
          <w:p w:rsidR="00F3360E" w:rsidRPr="009B0D4E" w:rsidRDefault="00F3360E" w:rsidP="00F3360E">
            <w:pPr>
              <w:pStyle w:val="Prrafodelista"/>
              <w:numPr>
                <w:ilvl w:val="0"/>
                <w:numId w:val="3"/>
              </w:numPr>
              <w:spacing w:after="0" w:line="240" w:lineRule="auto"/>
            </w:pPr>
            <w:r w:rsidRPr="009B0D4E">
              <w:t>No consultaré ni usaré material de estudio de otros exámenes realizados por compañeros de mi grupo (generación) o de grupos (generaciones) anteriores.</w:t>
            </w:r>
          </w:p>
          <w:p w:rsidR="006A74AC" w:rsidRPr="009B0D4E" w:rsidRDefault="00F3360E" w:rsidP="007B6659">
            <w:pPr>
              <w:pStyle w:val="Prrafodelista"/>
              <w:numPr>
                <w:ilvl w:val="0"/>
                <w:numId w:val="3"/>
              </w:numPr>
              <w:spacing w:after="0" w:line="240" w:lineRule="auto"/>
            </w:pPr>
            <w:r w:rsidRPr="009B0D4E">
              <w:t>Usaré los medios establecidos por la universidad para canalizar aportes, sugerencias y opiniones.</w:t>
            </w:r>
          </w:p>
        </w:tc>
      </w:tr>
      <w:tr w:rsidR="009B0D4E" w:rsidRPr="009B0D4E" w:rsidTr="002C1E03">
        <w:tc>
          <w:tcPr>
            <w:tcW w:w="714" w:type="dxa"/>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lastRenderedPageBreak/>
              <w:t>13</w:t>
            </w:r>
          </w:p>
        </w:tc>
        <w:tc>
          <w:tcPr>
            <w:tcW w:w="1418" w:type="dxa"/>
            <w:shd w:val="clear" w:color="auto" w:fill="auto"/>
            <w:tcMar>
              <w:top w:w="0" w:type="dxa"/>
              <w:left w:w="108" w:type="dxa"/>
              <w:bottom w:w="0" w:type="dxa"/>
              <w:right w:w="108" w:type="dxa"/>
            </w:tcMar>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5</w:t>
            </w:r>
          </w:p>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Integración</w:t>
            </w:r>
          </w:p>
        </w:tc>
        <w:tc>
          <w:tcPr>
            <w:tcW w:w="1559" w:type="dxa"/>
          </w:tcPr>
          <w:p w:rsidR="00772575" w:rsidRPr="009B0D4E" w:rsidRDefault="00772575" w:rsidP="008447F1">
            <w:pPr>
              <w:spacing w:after="0" w:line="240" w:lineRule="auto"/>
              <w:jc w:val="center"/>
              <w:rPr>
                <w:rFonts w:eastAsia="Times New Roman" w:cs="Times New Roman"/>
                <w:lang w:val="es-ES" w:eastAsia="es-CR"/>
              </w:rPr>
            </w:pPr>
            <w:r w:rsidRPr="009B0D4E">
              <w:rPr>
                <w:rFonts w:eastAsia="Times New Roman" w:cs="Times New Roman"/>
                <w:lang w:val="es-ES" w:eastAsia="es-CR"/>
              </w:rPr>
              <w:t>Examen Final</w:t>
            </w:r>
          </w:p>
          <w:p w:rsidR="00772575" w:rsidRPr="009B0D4E" w:rsidRDefault="00772575" w:rsidP="008447F1">
            <w:pPr>
              <w:spacing w:after="0" w:line="240" w:lineRule="auto"/>
              <w:jc w:val="center"/>
              <w:rPr>
                <w:rFonts w:eastAsia="Times New Roman" w:cs="Times New Roman"/>
                <w:bCs/>
                <w:lang w:val="es-ES" w:eastAsia="es-CR"/>
              </w:rPr>
            </w:pPr>
            <w:r w:rsidRPr="009B0D4E">
              <w:rPr>
                <w:rFonts w:eastAsia="Times New Roman" w:cs="Times New Roman"/>
                <w:lang w:val="es-ES" w:eastAsia="es-CR"/>
              </w:rPr>
              <w:t>Parte A</w:t>
            </w:r>
          </w:p>
        </w:tc>
        <w:tc>
          <w:tcPr>
            <w:tcW w:w="9355" w:type="dxa"/>
            <w:shd w:val="clear" w:color="auto" w:fill="auto"/>
            <w:tcMar>
              <w:top w:w="0" w:type="dxa"/>
              <w:left w:w="108" w:type="dxa"/>
              <w:bottom w:w="0" w:type="dxa"/>
              <w:right w:w="108" w:type="dxa"/>
            </w:tcMar>
          </w:tcPr>
          <w:p w:rsidR="007B6659" w:rsidRPr="009B0D4E" w:rsidRDefault="007B6659" w:rsidP="007B6659">
            <w:pPr>
              <w:spacing w:after="0" w:line="240" w:lineRule="auto"/>
            </w:pPr>
            <w:r w:rsidRPr="009B0D4E">
              <w:t>Parte A del Examen Final:</w:t>
            </w:r>
          </w:p>
          <w:p w:rsidR="007B6659" w:rsidRPr="009B0D4E" w:rsidRDefault="007B6659" w:rsidP="007B6659">
            <w:pPr>
              <w:spacing w:after="0" w:line="240" w:lineRule="auto"/>
            </w:pPr>
            <w:r w:rsidRPr="009B0D4E">
              <w:t>CUESTIONARIO DE SELECCIÓN ÚNICA ENTRE CUATRO OPCIONES</w:t>
            </w:r>
          </w:p>
          <w:p w:rsidR="006A74AC" w:rsidRPr="009B0D4E" w:rsidRDefault="007B6659" w:rsidP="007B6659">
            <w:pPr>
              <w:spacing w:after="0" w:line="240" w:lineRule="auto"/>
            </w:pPr>
            <w:r w:rsidRPr="009B0D4E">
              <w:t>S</w:t>
            </w:r>
            <w:r w:rsidR="006A74AC" w:rsidRPr="009B0D4E">
              <w:t>e trata de cincuenta preguntas (de un solo intento) que incluyen todos los contenidos del curso, señalados en la Guía de Inicio en “Contenidos”.</w:t>
            </w:r>
          </w:p>
          <w:p w:rsidR="007B6659" w:rsidRPr="009B0D4E" w:rsidRDefault="007B6659" w:rsidP="007B6659">
            <w:pPr>
              <w:spacing w:after="0" w:line="240" w:lineRule="auto"/>
            </w:pPr>
            <w:r w:rsidRPr="009B0D4E">
              <w:t>Por favor, analice el enunciado de cada pregunta con cuidado, determinando si la respuesta es del tipo "excepto" o "incorrecto". Revise cada una de las opciones de elección que se le presentan y a continuación escoja la que mejor calza (sólo una) con el enunciado principal de la pregunta.</w:t>
            </w:r>
          </w:p>
          <w:p w:rsidR="007B6659" w:rsidRPr="009B0D4E" w:rsidRDefault="007B6659" w:rsidP="007B6659">
            <w:pPr>
              <w:spacing w:after="0" w:line="240" w:lineRule="auto"/>
            </w:pPr>
            <w:r w:rsidRPr="009B0D4E">
              <w:t>Tiene 100 minutos para realizar el cuestionario a partir de que lo abra. El cuestionario es de un sólo intento. Su nota aparecerá, con la retroalimentación respectiva, una vez haya concluido el tiempo de realización programado del examen para todo el grupo.</w:t>
            </w:r>
          </w:p>
          <w:p w:rsidR="00772575" w:rsidRPr="009B0D4E" w:rsidRDefault="007B6659" w:rsidP="00F3360E">
            <w:pPr>
              <w:spacing w:after="0" w:line="240" w:lineRule="auto"/>
            </w:pPr>
            <w:r w:rsidRPr="009B0D4E">
              <w:t>Esta parte del examen tiene un porcentaje total en la nota final del curso de 60%.</w:t>
            </w:r>
          </w:p>
        </w:tc>
      </w:tr>
      <w:tr w:rsidR="009B0D4E" w:rsidRPr="009B0D4E" w:rsidTr="002C1E03">
        <w:tc>
          <w:tcPr>
            <w:tcW w:w="714" w:type="dxa"/>
          </w:tcPr>
          <w:p w:rsidR="00772575" w:rsidRPr="009B0D4E" w:rsidRDefault="00772575" w:rsidP="00F7168C">
            <w:pPr>
              <w:spacing w:after="0" w:line="240" w:lineRule="auto"/>
              <w:jc w:val="center"/>
              <w:rPr>
                <w:rFonts w:eastAsia="Times New Roman" w:cs="Times New Roman"/>
                <w:lang w:val="es-ES" w:eastAsia="es-CR"/>
              </w:rPr>
            </w:pPr>
            <w:r w:rsidRPr="009B0D4E">
              <w:rPr>
                <w:rFonts w:eastAsia="Times New Roman" w:cs="Times New Roman"/>
                <w:lang w:val="es-ES" w:eastAsia="es-CR"/>
              </w:rPr>
              <w:t>14</w:t>
            </w:r>
          </w:p>
        </w:tc>
        <w:tc>
          <w:tcPr>
            <w:tcW w:w="1418" w:type="dxa"/>
            <w:shd w:val="clear" w:color="auto" w:fill="auto"/>
            <w:tcMar>
              <w:top w:w="0" w:type="dxa"/>
              <w:left w:w="108" w:type="dxa"/>
              <w:bottom w:w="0" w:type="dxa"/>
              <w:right w:w="108" w:type="dxa"/>
            </w:tcMar>
          </w:tcPr>
          <w:p w:rsidR="00772575" w:rsidRPr="009B0D4E" w:rsidRDefault="00772575" w:rsidP="00F7168C">
            <w:pPr>
              <w:spacing w:after="0" w:line="240" w:lineRule="auto"/>
              <w:jc w:val="center"/>
              <w:rPr>
                <w:rFonts w:eastAsia="Times New Roman" w:cs="Times New Roman"/>
                <w:lang w:val="es-ES" w:eastAsia="es-CR"/>
              </w:rPr>
            </w:pPr>
            <w:r w:rsidRPr="009B0D4E">
              <w:rPr>
                <w:rFonts w:eastAsia="Times New Roman" w:cs="Times New Roman"/>
                <w:lang w:val="es-ES" w:eastAsia="es-CR"/>
              </w:rPr>
              <w:t>5</w:t>
            </w:r>
          </w:p>
          <w:p w:rsidR="00772575" w:rsidRPr="009B0D4E" w:rsidRDefault="00772575" w:rsidP="00F7168C">
            <w:pPr>
              <w:spacing w:after="0" w:line="240" w:lineRule="auto"/>
              <w:jc w:val="center"/>
              <w:rPr>
                <w:rFonts w:eastAsia="Times New Roman" w:cs="Times New Roman"/>
                <w:lang w:val="es-ES" w:eastAsia="es-CR"/>
              </w:rPr>
            </w:pPr>
            <w:r w:rsidRPr="009B0D4E">
              <w:rPr>
                <w:rFonts w:eastAsia="Times New Roman" w:cs="Times New Roman"/>
                <w:lang w:val="es-ES" w:eastAsia="es-CR"/>
              </w:rPr>
              <w:t>Integración</w:t>
            </w:r>
          </w:p>
        </w:tc>
        <w:tc>
          <w:tcPr>
            <w:tcW w:w="1559" w:type="dxa"/>
          </w:tcPr>
          <w:p w:rsidR="00772575" w:rsidRPr="009B0D4E" w:rsidRDefault="00772575" w:rsidP="00F7168C">
            <w:pPr>
              <w:spacing w:after="0" w:line="240" w:lineRule="auto"/>
              <w:jc w:val="center"/>
              <w:rPr>
                <w:rFonts w:eastAsia="Times New Roman" w:cs="Times New Roman"/>
                <w:lang w:val="es-ES" w:eastAsia="es-CR"/>
              </w:rPr>
            </w:pPr>
            <w:r w:rsidRPr="009B0D4E">
              <w:rPr>
                <w:rFonts w:eastAsia="Times New Roman" w:cs="Times New Roman"/>
                <w:lang w:val="es-ES" w:eastAsia="es-CR"/>
              </w:rPr>
              <w:t>Examen Final</w:t>
            </w:r>
          </w:p>
          <w:p w:rsidR="00772575" w:rsidRPr="009B0D4E" w:rsidRDefault="00772575" w:rsidP="00F7168C">
            <w:pPr>
              <w:spacing w:after="0" w:line="240" w:lineRule="auto"/>
              <w:jc w:val="center"/>
              <w:rPr>
                <w:rFonts w:eastAsia="Times New Roman" w:cs="Times New Roman"/>
                <w:bCs/>
                <w:lang w:val="es-ES" w:eastAsia="es-CR"/>
              </w:rPr>
            </w:pPr>
            <w:r w:rsidRPr="009B0D4E">
              <w:rPr>
                <w:rFonts w:eastAsia="Times New Roman" w:cs="Times New Roman"/>
                <w:lang w:val="es-ES" w:eastAsia="es-CR"/>
              </w:rPr>
              <w:t>Parte B</w:t>
            </w:r>
          </w:p>
        </w:tc>
        <w:tc>
          <w:tcPr>
            <w:tcW w:w="9355" w:type="dxa"/>
            <w:shd w:val="clear" w:color="auto" w:fill="auto"/>
            <w:tcMar>
              <w:top w:w="0" w:type="dxa"/>
              <w:left w:w="108" w:type="dxa"/>
              <w:bottom w:w="0" w:type="dxa"/>
              <w:right w:w="108" w:type="dxa"/>
            </w:tcMar>
          </w:tcPr>
          <w:p w:rsidR="00F3360E" w:rsidRPr="009B0D4E" w:rsidRDefault="006A74AC" w:rsidP="006A74AC">
            <w:pPr>
              <w:spacing w:after="0" w:line="240" w:lineRule="auto"/>
            </w:pPr>
            <w:r w:rsidRPr="009B0D4E">
              <w:t>Una vez haya terminado la Parte A del examen final, podrá acceder a la Parte B del examen final, el cual consiste en la realización de un caso</w:t>
            </w:r>
            <w:r w:rsidR="00F3360E" w:rsidRPr="009B0D4E">
              <w:t>.</w:t>
            </w:r>
          </w:p>
          <w:p w:rsidR="006A74AC" w:rsidRPr="009B0D4E" w:rsidRDefault="00F3360E" w:rsidP="006A74AC">
            <w:pPr>
              <w:spacing w:after="0" w:line="240" w:lineRule="auto"/>
            </w:pPr>
            <w:r w:rsidRPr="009B0D4E">
              <w:t>Tiene 5</w:t>
            </w:r>
            <w:r w:rsidR="00E55344" w:rsidRPr="009B0D4E">
              <w:t>5</w:t>
            </w:r>
            <w:r w:rsidRPr="009B0D4E">
              <w:t xml:space="preserve"> minutos para realizar el caso. La resolución y calificación del caso le será entregado según el Cuadro de Nombres, Pesos y Fechas de entregables. </w:t>
            </w:r>
          </w:p>
          <w:p w:rsidR="00772575" w:rsidRPr="009B0D4E" w:rsidRDefault="006A74AC" w:rsidP="00E55344">
            <w:pPr>
              <w:spacing w:after="0" w:line="240" w:lineRule="auto"/>
            </w:pPr>
            <w:r w:rsidRPr="009B0D4E">
              <w:t>Esta parte del examen tiene un porcentaje total en la nota final del curso de 10%.</w:t>
            </w:r>
          </w:p>
        </w:tc>
      </w:tr>
    </w:tbl>
    <w:p w:rsidR="00BA6B78" w:rsidRPr="009B0D4E" w:rsidRDefault="00BA6B78" w:rsidP="006A74AC"/>
    <w:sectPr w:rsidR="00BA6B78" w:rsidRPr="009B0D4E" w:rsidSect="00F505E4">
      <w:headerReference w:type="even" r:id="rId26"/>
      <w:headerReference w:type="default" r:id="rId27"/>
      <w:footerReference w:type="even" r:id="rId28"/>
      <w:footerReference w:type="default" r:id="rId29"/>
      <w:headerReference w:type="first" r:id="rId30"/>
      <w:footerReference w:type="first" r:id="rId31"/>
      <w:pgSz w:w="15840" w:h="12240" w:orient="landscape"/>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EF" w:rsidRDefault="005930EF" w:rsidP="008447F1">
      <w:pPr>
        <w:spacing w:after="0" w:line="240" w:lineRule="auto"/>
      </w:pPr>
      <w:r>
        <w:separator/>
      </w:r>
    </w:p>
  </w:endnote>
  <w:endnote w:type="continuationSeparator" w:id="0">
    <w:p w:rsidR="005930EF" w:rsidRDefault="005930EF" w:rsidP="0084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9D" w:rsidRDefault="00F75D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958490"/>
      <w:docPartObj>
        <w:docPartGallery w:val="Page Numbers (Bottom of Page)"/>
        <w:docPartUnique/>
      </w:docPartObj>
    </w:sdtPr>
    <w:sdtEndPr/>
    <w:sdtContent>
      <w:p w:rsidR="008447F1" w:rsidRDefault="008447F1">
        <w:pPr>
          <w:pStyle w:val="Piedepgina"/>
          <w:jc w:val="right"/>
        </w:pPr>
        <w:r>
          <w:fldChar w:fldCharType="begin"/>
        </w:r>
        <w:r>
          <w:instrText>PAGE   \* MERGEFORMAT</w:instrText>
        </w:r>
        <w:r>
          <w:fldChar w:fldCharType="separate"/>
        </w:r>
        <w:r w:rsidR="009B0D4E" w:rsidRPr="009B0D4E">
          <w:rPr>
            <w:noProof/>
            <w:lang w:val="es-ES"/>
          </w:rPr>
          <w:t>9</w:t>
        </w:r>
        <w:r>
          <w:fldChar w:fldCharType="end"/>
        </w:r>
      </w:p>
    </w:sdtContent>
  </w:sdt>
  <w:p w:rsidR="008447F1" w:rsidRDefault="008447F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9D" w:rsidRDefault="00F75D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EF" w:rsidRDefault="005930EF" w:rsidP="008447F1">
      <w:pPr>
        <w:spacing w:after="0" w:line="240" w:lineRule="auto"/>
      </w:pPr>
      <w:r>
        <w:separator/>
      </w:r>
    </w:p>
  </w:footnote>
  <w:footnote w:type="continuationSeparator" w:id="0">
    <w:p w:rsidR="005930EF" w:rsidRDefault="005930EF" w:rsidP="00844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9D" w:rsidRDefault="00F75D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84" w:rsidRPr="00175C3A" w:rsidRDefault="00C86284" w:rsidP="00C86284">
    <w:pPr>
      <w:pStyle w:val="Encabezado"/>
      <w:rPr>
        <w:sz w:val="20"/>
      </w:rPr>
    </w:pPr>
    <w:r w:rsidRPr="00175C3A">
      <w:rPr>
        <w:sz w:val="20"/>
      </w:rPr>
      <w:t>Curso: Planeamiento y análisis estratégico de la empresa (Desarrollo de los programas y portafolios de la empresa)</w:t>
    </w:r>
  </w:p>
  <w:p w:rsidR="00C86284" w:rsidRPr="00175C3A" w:rsidRDefault="00C86284" w:rsidP="00C86284">
    <w:pPr>
      <w:pStyle w:val="Encabezado"/>
      <w:tabs>
        <w:tab w:val="clear" w:pos="4419"/>
        <w:tab w:val="clear" w:pos="8838"/>
        <w:tab w:val="left" w:pos="5631"/>
      </w:tabs>
      <w:rPr>
        <w:sz w:val="12"/>
      </w:rPr>
    </w:pPr>
    <w:r>
      <w:tab/>
    </w:r>
  </w:p>
  <w:p w:rsidR="00C86284" w:rsidRPr="00175C3A" w:rsidRDefault="00C86284" w:rsidP="003C386B">
    <w:pPr>
      <w:pStyle w:val="Encabezado"/>
      <w:jc w:val="center"/>
      <w:rPr>
        <w:b/>
        <w:sz w:val="24"/>
      </w:rPr>
    </w:pPr>
    <w:r>
      <w:rPr>
        <w:b/>
        <w:sz w:val="24"/>
      </w:rPr>
      <w:t>DESCRIPCIÓN DE ENTREGABLES</w:t>
    </w:r>
    <w:r w:rsidRPr="00175C3A">
      <w:rPr>
        <w:b/>
        <w:sz w:val="24"/>
      </w:rPr>
      <w:t xml:space="preserve"> </w:t>
    </w:r>
  </w:p>
  <w:p w:rsidR="008447F1" w:rsidRPr="00C86284" w:rsidRDefault="008447F1" w:rsidP="00C8628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9D" w:rsidRDefault="00F75D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453"/>
    <w:multiLevelType w:val="hybridMultilevel"/>
    <w:tmpl w:val="39A028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28C831EA"/>
    <w:multiLevelType w:val="hybridMultilevel"/>
    <w:tmpl w:val="59B86A9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2DDC7C9A"/>
    <w:multiLevelType w:val="multilevel"/>
    <w:tmpl w:val="CB9C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D21BB3"/>
    <w:multiLevelType w:val="multilevel"/>
    <w:tmpl w:val="CF6CF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0A3D9D"/>
    <w:multiLevelType w:val="multilevel"/>
    <w:tmpl w:val="E970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78"/>
    <w:rsid w:val="00020ACD"/>
    <w:rsid w:val="00042DF8"/>
    <w:rsid w:val="00045A82"/>
    <w:rsid w:val="00077DA6"/>
    <w:rsid w:val="000B02E6"/>
    <w:rsid w:val="000F4D1B"/>
    <w:rsid w:val="00132517"/>
    <w:rsid w:val="0016553F"/>
    <w:rsid w:val="00190001"/>
    <w:rsid w:val="001B208F"/>
    <w:rsid w:val="00232DEC"/>
    <w:rsid w:val="00271DB3"/>
    <w:rsid w:val="002A7271"/>
    <w:rsid w:val="002B3C4C"/>
    <w:rsid w:val="002C1E03"/>
    <w:rsid w:val="002D6548"/>
    <w:rsid w:val="002E0F27"/>
    <w:rsid w:val="00330480"/>
    <w:rsid w:val="00363677"/>
    <w:rsid w:val="003670A3"/>
    <w:rsid w:val="00371856"/>
    <w:rsid w:val="00380552"/>
    <w:rsid w:val="00380823"/>
    <w:rsid w:val="003C386B"/>
    <w:rsid w:val="00460EA9"/>
    <w:rsid w:val="004653A9"/>
    <w:rsid w:val="004C54BA"/>
    <w:rsid w:val="004E00D1"/>
    <w:rsid w:val="00504B5D"/>
    <w:rsid w:val="00514D14"/>
    <w:rsid w:val="00551837"/>
    <w:rsid w:val="00582CC0"/>
    <w:rsid w:val="00592E05"/>
    <w:rsid w:val="005930EF"/>
    <w:rsid w:val="005D3AD0"/>
    <w:rsid w:val="005E6126"/>
    <w:rsid w:val="006107AB"/>
    <w:rsid w:val="00682505"/>
    <w:rsid w:val="00683B00"/>
    <w:rsid w:val="00687B48"/>
    <w:rsid w:val="006A4846"/>
    <w:rsid w:val="006A74AC"/>
    <w:rsid w:val="006D570D"/>
    <w:rsid w:val="00702F04"/>
    <w:rsid w:val="007168FA"/>
    <w:rsid w:val="00772575"/>
    <w:rsid w:val="007A6064"/>
    <w:rsid w:val="007B5AE5"/>
    <w:rsid w:val="007B6659"/>
    <w:rsid w:val="00815DEE"/>
    <w:rsid w:val="00821E9A"/>
    <w:rsid w:val="008334D2"/>
    <w:rsid w:val="008419C4"/>
    <w:rsid w:val="008447F1"/>
    <w:rsid w:val="008576CB"/>
    <w:rsid w:val="00863862"/>
    <w:rsid w:val="00884DAF"/>
    <w:rsid w:val="008F7BC2"/>
    <w:rsid w:val="00910B66"/>
    <w:rsid w:val="00930261"/>
    <w:rsid w:val="009647DD"/>
    <w:rsid w:val="00971576"/>
    <w:rsid w:val="00973A6A"/>
    <w:rsid w:val="00981632"/>
    <w:rsid w:val="0098494C"/>
    <w:rsid w:val="009B0D4E"/>
    <w:rsid w:val="009D5B5D"/>
    <w:rsid w:val="00A209F8"/>
    <w:rsid w:val="00A316CD"/>
    <w:rsid w:val="00A42C86"/>
    <w:rsid w:val="00A51131"/>
    <w:rsid w:val="00A660D8"/>
    <w:rsid w:val="00A765A0"/>
    <w:rsid w:val="00A834B2"/>
    <w:rsid w:val="00B16B06"/>
    <w:rsid w:val="00B22821"/>
    <w:rsid w:val="00B9523C"/>
    <w:rsid w:val="00BA0CF1"/>
    <w:rsid w:val="00BA6B78"/>
    <w:rsid w:val="00BD2A4B"/>
    <w:rsid w:val="00C10B7A"/>
    <w:rsid w:val="00C86284"/>
    <w:rsid w:val="00C92B2E"/>
    <w:rsid w:val="00C979EC"/>
    <w:rsid w:val="00CE06DE"/>
    <w:rsid w:val="00CF2774"/>
    <w:rsid w:val="00D167D9"/>
    <w:rsid w:val="00D270AE"/>
    <w:rsid w:val="00DA127C"/>
    <w:rsid w:val="00DB61B6"/>
    <w:rsid w:val="00DE1EB2"/>
    <w:rsid w:val="00E24F1D"/>
    <w:rsid w:val="00E55344"/>
    <w:rsid w:val="00E77EE1"/>
    <w:rsid w:val="00E84F42"/>
    <w:rsid w:val="00F00219"/>
    <w:rsid w:val="00F3360E"/>
    <w:rsid w:val="00F37C1C"/>
    <w:rsid w:val="00F505E4"/>
    <w:rsid w:val="00F56FC3"/>
    <w:rsid w:val="00F7168C"/>
    <w:rsid w:val="00F75D9D"/>
    <w:rsid w:val="00F836B9"/>
    <w:rsid w:val="00F84D55"/>
    <w:rsid w:val="00FD6BB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A6B7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447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47F1"/>
  </w:style>
  <w:style w:type="paragraph" w:styleId="Piedepgina">
    <w:name w:val="footer"/>
    <w:basedOn w:val="Normal"/>
    <w:link w:val="PiedepginaCar"/>
    <w:uiPriority w:val="99"/>
    <w:unhideWhenUsed/>
    <w:rsid w:val="008447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7F1"/>
  </w:style>
  <w:style w:type="character" w:styleId="Textoennegrita">
    <w:name w:val="Strong"/>
    <w:basedOn w:val="Fuentedeprrafopredeter"/>
    <w:uiPriority w:val="22"/>
    <w:qFormat/>
    <w:rsid w:val="00A316CD"/>
    <w:rPr>
      <w:b/>
      <w:bCs/>
    </w:rPr>
  </w:style>
  <w:style w:type="character" w:styleId="Hipervnculo">
    <w:name w:val="Hyperlink"/>
    <w:basedOn w:val="Fuentedeprrafopredeter"/>
    <w:uiPriority w:val="99"/>
    <w:unhideWhenUsed/>
    <w:rsid w:val="00B22821"/>
    <w:rPr>
      <w:color w:val="0000FF"/>
      <w:u w:val="single"/>
    </w:rPr>
  </w:style>
  <w:style w:type="character" w:styleId="nfasis">
    <w:name w:val="Emphasis"/>
    <w:basedOn w:val="Fuentedeprrafopredeter"/>
    <w:uiPriority w:val="20"/>
    <w:qFormat/>
    <w:rsid w:val="006D570D"/>
    <w:rPr>
      <w:i/>
      <w:iCs/>
    </w:rPr>
  </w:style>
  <w:style w:type="paragraph" w:styleId="Prrafodelista">
    <w:name w:val="List Paragraph"/>
    <w:basedOn w:val="Normal"/>
    <w:uiPriority w:val="34"/>
    <w:qFormat/>
    <w:rsid w:val="006A74AC"/>
    <w:pPr>
      <w:ind w:left="720"/>
      <w:contextualSpacing/>
    </w:pPr>
  </w:style>
  <w:style w:type="character" w:styleId="Hipervnculovisitado">
    <w:name w:val="FollowedHyperlink"/>
    <w:basedOn w:val="Fuentedeprrafopredeter"/>
    <w:uiPriority w:val="99"/>
    <w:semiHidden/>
    <w:unhideWhenUsed/>
    <w:rsid w:val="009715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A6B7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447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47F1"/>
  </w:style>
  <w:style w:type="paragraph" w:styleId="Piedepgina">
    <w:name w:val="footer"/>
    <w:basedOn w:val="Normal"/>
    <w:link w:val="PiedepginaCar"/>
    <w:uiPriority w:val="99"/>
    <w:unhideWhenUsed/>
    <w:rsid w:val="008447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7F1"/>
  </w:style>
  <w:style w:type="character" w:styleId="Textoennegrita">
    <w:name w:val="Strong"/>
    <w:basedOn w:val="Fuentedeprrafopredeter"/>
    <w:uiPriority w:val="22"/>
    <w:qFormat/>
    <w:rsid w:val="00A316CD"/>
    <w:rPr>
      <w:b/>
      <w:bCs/>
    </w:rPr>
  </w:style>
  <w:style w:type="character" w:styleId="Hipervnculo">
    <w:name w:val="Hyperlink"/>
    <w:basedOn w:val="Fuentedeprrafopredeter"/>
    <w:uiPriority w:val="99"/>
    <w:unhideWhenUsed/>
    <w:rsid w:val="00B22821"/>
    <w:rPr>
      <w:color w:val="0000FF"/>
      <w:u w:val="single"/>
    </w:rPr>
  </w:style>
  <w:style w:type="character" w:styleId="nfasis">
    <w:name w:val="Emphasis"/>
    <w:basedOn w:val="Fuentedeprrafopredeter"/>
    <w:uiPriority w:val="20"/>
    <w:qFormat/>
    <w:rsid w:val="006D570D"/>
    <w:rPr>
      <w:i/>
      <w:iCs/>
    </w:rPr>
  </w:style>
  <w:style w:type="paragraph" w:styleId="Prrafodelista">
    <w:name w:val="List Paragraph"/>
    <w:basedOn w:val="Normal"/>
    <w:uiPriority w:val="34"/>
    <w:qFormat/>
    <w:rsid w:val="006A74AC"/>
    <w:pPr>
      <w:ind w:left="720"/>
      <w:contextualSpacing/>
    </w:pPr>
  </w:style>
  <w:style w:type="character" w:styleId="Hipervnculovisitado">
    <w:name w:val="FollowedHyperlink"/>
    <w:basedOn w:val="Fuentedeprrafopredeter"/>
    <w:uiPriority w:val="99"/>
    <w:semiHidden/>
    <w:unhideWhenUsed/>
    <w:rsid w:val="009715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568">
      <w:bodyDiv w:val="1"/>
      <w:marLeft w:val="0"/>
      <w:marRight w:val="0"/>
      <w:marTop w:val="0"/>
      <w:marBottom w:val="0"/>
      <w:divBdr>
        <w:top w:val="none" w:sz="0" w:space="0" w:color="auto"/>
        <w:left w:val="none" w:sz="0" w:space="0" w:color="auto"/>
        <w:bottom w:val="none" w:sz="0" w:space="0" w:color="auto"/>
        <w:right w:val="none" w:sz="0" w:space="0" w:color="auto"/>
      </w:divBdr>
    </w:div>
    <w:div w:id="329413862">
      <w:bodyDiv w:val="1"/>
      <w:marLeft w:val="0"/>
      <w:marRight w:val="0"/>
      <w:marTop w:val="0"/>
      <w:marBottom w:val="0"/>
      <w:divBdr>
        <w:top w:val="none" w:sz="0" w:space="0" w:color="auto"/>
        <w:left w:val="none" w:sz="0" w:space="0" w:color="auto"/>
        <w:bottom w:val="none" w:sz="0" w:space="0" w:color="auto"/>
        <w:right w:val="none" w:sz="0" w:space="0" w:color="auto"/>
      </w:divBdr>
    </w:div>
    <w:div w:id="390621374">
      <w:bodyDiv w:val="1"/>
      <w:marLeft w:val="0"/>
      <w:marRight w:val="0"/>
      <w:marTop w:val="0"/>
      <w:marBottom w:val="0"/>
      <w:divBdr>
        <w:top w:val="none" w:sz="0" w:space="0" w:color="auto"/>
        <w:left w:val="none" w:sz="0" w:space="0" w:color="auto"/>
        <w:bottom w:val="none" w:sz="0" w:space="0" w:color="auto"/>
        <w:right w:val="none" w:sz="0" w:space="0" w:color="auto"/>
      </w:divBdr>
      <w:divsChild>
        <w:div w:id="1341353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334835">
      <w:bodyDiv w:val="1"/>
      <w:marLeft w:val="0"/>
      <w:marRight w:val="0"/>
      <w:marTop w:val="0"/>
      <w:marBottom w:val="0"/>
      <w:divBdr>
        <w:top w:val="none" w:sz="0" w:space="0" w:color="auto"/>
        <w:left w:val="none" w:sz="0" w:space="0" w:color="auto"/>
        <w:bottom w:val="none" w:sz="0" w:space="0" w:color="auto"/>
        <w:right w:val="none" w:sz="0" w:space="0" w:color="auto"/>
      </w:divBdr>
      <w:divsChild>
        <w:div w:id="1955549895">
          <w:marLeft w:val="0"/>
          <w:marRight w:val="0"/>
          <w:marTop w:val="0"/>
          <w:marBottom w:val="0"/>
          <w:divBdr>
            <w:top w:val="single" w:sz="2" w:space="0" w:color="FFFFFF"/>
            <w:left w:val="single" w:sz="2" w:space="0" w:color="FFFFFF"/>
            <w:bottom w:val="single" w:sz="2" w:space="0" w:color="FFFFFF"/>
            <w:right w:val="single" w:sz="2" w:space="0" w:color="FFFFFF"/>
          </w:divBdr>
          <w:divsChild>
            <w:div w:id="1896507752">
              <w:marLeft w:val="0"/>
              <w:marRight w:val="0"/>
              <w:marTop w:val="0"/>
              <w:marBottom w:val="0"/>
              <w:divBdr>
                <w:top w:val="none" w:sz="0" w:space="0" w:color="auto"/>
                <w:left w:val="none" w:sz="0" w:space="0" w:color="auto"/>
                <w:bottom w:val="none" w:sz="0" w:space="0" w:color="auto"/>
                <w:right w:val="none" w:sz="0" w:space="0" w:color="auto"/>
              </w:divBdr>
              <w:divsChild>
                <w:div w:id="10107899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2590138">
      <w:bodyDiv w:val="1"/>
      <w:marLeft w:val="0"/>
      <w:marRight w:val="0"/>
      <w:marTop w:val="0"/>
      <w:marBottom w:val="0"/>
      <w:divBdr>
        <w:top w:val="none" w:sz="0" w:space="0" w:color="auto"/>
        <w:left w:val="none" w:sz="0" w:space="0" w:color="auto"/>
        <w:bottom w:val="none" w:sz="0" w:space="0" w:color="auto"/>
        <w:right w:val="none" w:sz="0" w:space="0" w:color="auto"/>
      </w:divBdr>
    </w:div>
    <w:div w:id="1430808368">
      <w:bodyDiv w:val="1"/>
      <w:marLeft w:val="0"/>
      <w:marRight w:val="0"/>
      <w:marTop w:val="0"/>
      <w:marBottom w:val="0"/>
      <w:divBdr>
        <w:top w:val="none" w:sz="0" w:space="0" w:color="auto"/>
        <w:left w:val="none" w:sz="0" w:space="0" w:color="auto"/>
        <w:bottom w:val="none" w:sz="0" w:space="0" w:color="auto"/>
        <w:right w:val="none" w:sz="0" w:space="0" w:color="auto"/>
      </w:divBdr>
      <w:divsChild>
        <w:div w:id="48289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629710">
              <w:marLeft w:val="0"/>
              <w:marRight w:val="0"/>
              <w:marTop w:val="0"/>
              <w:marBottom w:val="0"/>
              <w:divBdr>
                <w:top w:val="none" w:sz="0" w:space="0" w:color="auto"/>
                <w:left w:val="none" w:sz="0" w:space="0" w:color="auto"/>
                <w:bottom w:val="none" w:sz="0" w:space="0" w:color="auto"/>
                <w:right w:val="none" w:sz="0" w:space="0" w:color="auto"/>
              </w:divBdr>
            </w:div>
            <w:div w:id="18733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2276">
      <w:bodyDiv w:val="1"/>
      <w:marLeft w:val="0"/>
      <w:marRight w:val="0"/>
      <w:marTop w:val="0"/>
      <w:marBottom w:val="0"/>
      <w:divBdr>
        <w:top w:val="none" w:sz="0" w:space="0" w:color="auto"/>
        <w:left w:val="none" w:sz="0" w:space="0" w:color="auto"/>
        <w:bottom w:val="none" w:sz="0" w:space="0" w:color="auto"/>
        <w:right w:val="none" w:sz="0" w:space="0" w:color="auto"/>
      </w:divBdr>
    </w:div>
    <w:div w:id="1953975090">
      <w:bodyDiv w:val="1"/>
      <w:marLeft w:val="0"/>
      <w:marRight w:val="0"/>
      <w:marTop w:val="0"/>
      <w:marBottom w:val="0"/>
      <w:divBdr>
        <w:top w:val="none" w:sz="0" w:space="0" w:color="auto"/>
        <w:left w:val="none" w:sz="0" w:space="0" w:color="auto"/>
        <w:bottom w:val="none" w:sz="0" w:space="0" w:color="auto"/>
        <w:right w:val="none" w:sz="0" w:space="0" w:color="auto"/>
      </w:divBdr>
    </w:div>
    <w:div w:id="20732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d.edu/strat_plan/exec_summary.cfm" TargetMode="External"/><Relationship Id="rId13" Type="http://schemas.openxmlformats.org/officeDocument/2006/relationships/hyperlink" Target="http://www.itesm.edu/wps/wcm/connect/ITESM/Tecnologico+de+Monterrey/Nosotros/" TargetMode="External"/><Relationship Id="rId18" Type="http://schemas.openxmlformats.org/officeDocument/2006/relationships/hyperlink" Target="http://thewaltdisneycompany.com/sites/default/files/reports/fy10-form-10k.pdf"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ucipfg.com/gspm/moodle/mod/page/view.php?id=2149" TargetMode="External"/><Relationship Id="rId7" Type="http://schemas.openxmlformats.org/officeDocument/2006/relationships/endnotes" Target="endnotes.xml"/><Relationship Id="rId12" Type="http://schemas.openxmlformats.org/officeDocument/2006/relationships/hyperlink" Target="http://www.sp07.umd.edu/StrategicPlanFinalCompact.pdf" TargetMode="External"/><Relationship Id="rId17" Type="http://schemas.openxmlformats.org/officeDocument/2006/relationships/hyperlink" Target="http://www.nbcuni.com/corporate/about-us/" TargetMode="External"/><Relationship Id="rId25" Type="http://schemas.openxmlformats.org/officeDocument/2006/relationships/hyperlink" Target="http://www.ucipfg.com/gspm/moodle/mod/page/view.php?id=214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rporate.disney.go.com" TargetMode="External"/><Relationship Id="rId20" Type="http://schemas.openxmlformats.org/officeDocument/2006/relationships/hyperlink" Target="http://www.ucipfg.com/Repositorio/MAP/2013/MAPD-02/BloqueAcademico/UNIDAD_3/FODA_DEL_Balanced_ScorecardGrupoKaizen.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cipfg.com/map/moodle/mod/quiz/view.php?id=13143" TargetMode="External"/><Relationship Id="rId24" Type="http://schemas.openxmlformats.org/officeDocument/2006/relationships/hyperlink" Target="http://www.ucipfg.com/Repositorio/MAP/2013/MAPD-02/BloqueAcademico/UNIDAD_5/RolesyfuncionesdelaPMORFM.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cipfg.com/gspm/moodle/mod/page/view.php?id=2149" TargetMode="External"/><Relationship Id="rId23" Type="http://schemas.openxmlformats.org/officeDocument/2006/relationships/hyperlink" Target="http://www.ucipfg.com/map/moodle/mod/quiz/view.php?id=13143" TargetMode="External"/><Relationship Id="rId28" Type="http://schemas.openxmlformats.org/officeDocument/2006/relationships/footer" Target="footer1.xml"/><Relationship Id="rId10" Type="http://schemas.openxmlformats.org/officeDocument/2006/relationships/hyperlink" Target="http://www.uci.ac.cr/es/sobre-la-uci" TargetMode="External"/><Relationship Id="rId19" Type="http://schemas.openxmlformats.org/officeDocument/2006/relationships/hyperlink" Target="http://www.ucipfg.com/map/moodle/mod/quiz/view.php?id=1314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esm.edu/wps/wcm/connect/ITESM/Tecnologico+de+Monterrey/Nosotros/" TargetMode="External"/><Relationship Id="rId14" Type="http://schemas.openxmlformats.org/officeDocument/2006/relationships/hyperlink" Target="http://www.uci.ac.cr/es/sobre-la-uci" TargetMode="External"/><Relationship Id="rId22" Type="http://schemas.openxmlformats.org/officeDocument/2006/relationships/hyperlink" Target="http://www.ucipfg.com/map/moodle/mod/quiz/view.php?id=13143"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13</Pages>
  <Words>4687</Words>
  <Characters>25783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Fonseca</dc:creator>
  <cp:lastModifiedBy>Ramiro Fonseca</cp:lastModifiedBy>
  <cp:revision>20</cp:revision>
  <cp:lastPrinted>2013-03-11T22:23:00Z</cp:lastPrinted>
  <dcterms:created xsi:type="dcterms:W3CDTF">2013-05-16T14:43:00Z</dcterms:created>
  <dcterms:modified xsi:type="dcterms:W3CDTF">2013-05-18T23:33:00Z</dcterms:modified>
</cp:coreProperties>
</file>