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F7CED" w14:textId="3D5DB7D8" w:rsidR="00E210E8" w:rsidRPr="00E210E8" w:rsidRDefault="007E0D36">
      <w:pPr>
        <w:rPr>
          <w:rFonts w:asciiTheme="minorHAnsi" w:hAnsiTheme="minorHAnsi"/>
          <w:b/>
          <w:sz w:val="32"/>
          <w:szCs w:val="32"/>
        </w:rPr>
      </w:pPr>
      <w:r>
        <w:rPr>
          <w:rFonts w:asciiTheme="minorHAnsi" w:hAnsiTheme="minorHAnsi"/>
          <w:b/>
          <w:sz w:val="32"/>
          <w:szCs w:val="32"/>
        </w:rPr>
        <w:t>Guía de estudios de la semana</w:t>
      </w:r>
      <w:r w:rsidR="005626BC">
        <w:rPr>
          <w:rFonts w:asciiTheme="minorHAnsi" w:hAnsiTheme="minorHAnsi"/>
          <w:b/>
          <w:sz w:val="32"/>
          <w:szCs w:val="32"/>
        </w:rPr>
        <w:t xml:space="preserve"> Módulo II</w:t>
      </w:r>
    </w:p>
    <w:p w14:paraId="6B8AFD4C" w14:textId="0D920E4F" w:rsidR="00E210E8" w:rsidRPr="00963832" w:rsidRDefault="00E210E8" w:rsidP="00E210E8">
      <w:pPr>
        <w:rPr>
          <w:rFonts w:asciiTheme="minorHAnsi" w:hAnsiTheme="minorHAnsi" w:cs="Arial"/>
        </w:rPr>
      </w:pPr>
      <w:r w:rsidRPr="00963832">
        <w:rPr>
          <w:rFonts w:asciiTheme="minorHAnsi" w:hAnsiTheme="minorHAnsi"/>
        </w:rPr>
        <w:t xml:space="preserve">Las referencias </w:t>
      </w:r>
      <w:r w:rsidR="00963832">
        <w:rPr>
          <w:rFonts w:asciiTheme="minorHAnsi" w:hAnsiTheme="minorHAnsi"/>
        </w:rPr>
        <w:t>que siguen abajo, son las que hay que</w:t>
      </w:r>
      <w:r w:rsidRPr="00963832">
        <w:rPr>
          <w:rFonts w:asciiTheme="minorHAnsi" w:hAnsiTheme="minorHAnsi"/>
        </w:rPr>
        <w:t xml:space="preserve">  leer y utilizar para </w:t>
      </w:r>
      <w:r w:rsidR="00963832">
        <w:rPr>
          <w:rFonts w:asciiTheme="minorHAnsi" w:hAnsiTheme="minorHAnsi"/>
        </w:rPr>
        <w:t xml:space="preserve">los temas de </w:t>
      </w:r>
      <w:r w:rsidRPr="00963832">
        <w:rPr>
          <w:rFonts w:asciiTheme="minorHAnsi" w:hAnsiTheme="minorHAnsi"/>
        </w:rPr>
        <w:t>esta semana</w:t>
      </w:r>
      <w:r w:rsidR="00963832">
        <w:rPr>
          <w:rFonts w:asciiTheme="minorHAnsi" w:hAnsiTheme="minorHAnsi"/>
        </w:rPr>
        <w:t>,</w:t>
      </w:r>
      <w:r w:rsidRPr="00963832">
        <w:rPr>
          <w:rFonts w:asciiTheme="minorHAnsi" w:hAnsiTheme="minorHAnsi"/>
        </w:rPr>
        <w:t xml:space="preserve"> </w:t>
      </w:r>
      <w:r w:rsidR="00963832">
        <w:rPr>
          <w:rFonts w:asciiTheme="minorHAnsi" w:hAnsiTheme="minorHAnsi"/>
        </w:rPr>
        <w:t xml:space="preserve">y </w:t>
      </w:r>
      <w:r w:rsidRPr="00963832">
        <w:rPr>
          <w:rFonts w:asciiTheme="minorHAnsi" w:hAnsiTheme="minorHAnsi"/>
        </w:rPr>
        <w:t xml:space="preserve">se basan en la necesidad de </w:t>
      </w:r>
      <w:r w:rsidRPr="00963832">
        <w:rPr>
          <w:rFonts w:asciiTheme="minorHAnsi" w:hAnsiTheme="minorHAnsi" w:cs="Arial"/>
        </w:rPr>
        <w:t>Identificar y describir los principales rasgos del patrimonio natural.</w:t>
      </w:r>
    </w:p>
    <w:p w14:paraId="18B5C83A" w14:textId="77777777" w:rsidR="00CB00C9" w:rsidRPr="00CB00C9" w:rsidRDefault="00CB00C9" w:rsidP="00CB00C9">
      <w:pPr>
        <w:numPr>
          <w:ilvl w:val="0"/>
          <w:numId w:val="2"/>
        </w:numPr>
        <w:spacing w:before="0" w:after="0"/>
        <w:rPr>
          <w:rFonts w:asciiTheme="minorHAnsi" w:hAnsiTheme="minorHAnsi" w:cs="Arial"/>
          <w:bCs/>
        </w:rPr>
      </w:pPr>
      <w:r w:rsidRPr="00CB00C9">
        <w:rPr>
          <w:rFonts w:asciiTheme="minorHAnsi" w:hAnsiTheme="minorHAnsi" w:cs="Arial"/>
          <w:bCs/>
        </w:rPr>
        <w:t>Identificación del Potencial Turístico del Patrimonio Natural: Inventario del Recurso Turístico Natural</w:t>
      </w:r>
    </w:p>
    <w:p w14:paraId="10CF07D4" w14:textId="77777777" w:rsidR="00CB00C9" w:rsidRPr="00CB00C9" w:rsidRDefault="00CB00C9" w:rsidP="00CB00C9">
      <w:pPr>
        <w:numPr>
          <w:ilvl w:val="0"/>
          <w:numId w:val="3"/>
        </w:numPr>
        <w:spacing w:before="0" w:after="0"/>
        <w:rPr>
          <w:rFonts w:asciiTheme="minorHAnsi" w:hAnsiTheme="minorHAnsi" w:cs="Arial"/>
        </w:rPr>
      </w:pPr>
      <w:r w:rsidRPr="00CB00C9">
        <w:rPr>
          <w:rFonts w:asciiTheme="minorHAnsi" w:hAnsiTheme="minorHAnsi" w:cs="Arial"/>
        </w:rPr>
        <w:t xml:space="preserve"> Valores del patrimonio natural</w:t>
      </w:r>
    </w:p>
    <w:p w14:paraId="716C10AD" w14:textId="77777777" w:rsidR="00CB00C9" w:rsidRPr="00CB00C9" w:rsidRDefault="00CB00C9" w:rsidP="00CB00C9">
      <w:pPr>
        <w:numPr>
          <w:ilvl w:val="0"/>
          <w:numId w:val="3"/>
        </w:numPr>
        <w:spacing w:before="0" w:after="0"/>
        <w:rPr>
          <w:rFonts w:asciiTheme="minorHAnsi" w:hAnsiTheme="minorHAnsi" w:cs="Arial"/>
        </w:rPr>
      </w:pPr>
      <w:r w:rsidRPr="00CB00C9">
        <w:rPr>
          <w:rFonts w:asciiTheme="minorHAnsi" w:hAnsiTheme="minorHAnsi" w:cs="Arial"/>
        </w:rPr>
        <w:t xml:space="preserve"> Preferencias turísticas.</w:t>
      </w:r>
    </w:p>
    <w:p w14:paraId="59C8B3AF" w14:textId="77777777" w:rsidR="00CB00C9" w:rsidRPr="00CB00C9" w:rsidRDefault="00CB00C9" w:rsidP="00CB00C9">
      <w:pPr>
        <w:numPr>
          <w:ilvl w:val="0"/>
          <w:numId w:val="3"/>
        </w:numPr>
        <w:spacing w:before="0" w:after="0"/>
        <w:rPr>
          <w:rFonts w:asciiTheme="minorHAnsi" w:hAnsiTheme="minorHAnsi" w:cs="Arial"/>
        </w:rPr>
      </w:pPr>
      <w:r w:rsidRPr="00CB00C9">
        <w:rPr>
          <w:rFonts w:asciiTheme="minorHAnsi" w:hAnsiTheme="minorHAnsi" w:cs="Arial"/>
        </w:rPr>
        <w:t xml:space="preserve"> Papel de mercadeo en crear un recurso turístico natural.</w:t>
      </w:r>
    </w:p>
    <w:p w14:paraId="03A21DB7" w14:textId="77777777" w:rsidR="00CB00C9" w:rsidRPr="00CB00C9" w:rsidRDefault="00CB00C9" w:rsidP="00CB00C9">
      <w:pPr>
        <w:numPr>
          <w:ilvl w:val="0"/>
          <w:numId w:val="3"/>
        </w:numPr>
        <w:spacing w:before="0" w:after="0"/>
        <w:rPr>
          <w:rFonts w:asciiTheme="minorHAnsi" w:hAnsiTheme="minorHAnsi" w:cs="Arial"/>
          <w:bCs/>
        </w:rPr>
      </w:pPr>
      <w:r w:rsidRPr="00CB00C9">
        <w:rPr>
          <w:rFonts w:asciiTheme="minorHAnsi" w:hAnsiTheme="minorHAnsi" w:cs="Arial"/>
        </w:rPr>
        <w:t xml:space="preserve"> Establecer un inventario del recurso turístico natural.</w:t>
      </w:r>
    </w:p>
    <w:p w14:paraId="1460A24D" w14:textId="77777777" w:rsidR="00CB00C9" w:rsidRDefault="00CB00C9" w:rsidP="008A6FCE">
      <w:pPr>
        <w:spacing w:before="0" w:after="0"/>
        <w:jc w:val="both"/>
        <w:rPr>
          <w:rFonts w:asciiTheme="minorHAnsi" w:hAnsiTheme="minorHAnsi" w:cs="Arial"/>
          <w:b/>
          <w:sz w:val="36"/>
          <w:szCs w:val="36"/>
        </w:rPr>
      </w:pPr>
    </w:p>
    <w:p w14:paraId="5133FA75" w14:textId="77777777" w:rsidR="00CB00C9" w:rsidRDefault="00CB00C9" w:rsidP="00CB00C9">
      <w:pPr>
        <w:spacing w:before="0" w:after="0"/>
        <w:rPr>
          <w:rFonts w:asciiTheme="minorHAnsi" w:hAnsiTheme="minorHAnsi" w:cs="Arial"/>
          <w:b/>
          <w:sz w:val="36"/>
          <w:szCs w:val="36"/>
        </w:rPr>
      </w:pPr>
      <w:r w:rsidRPr="00CB00C9">
        <w:rPr>
          <w:rFonts w:asciiTheme="minorHAnsi" w:hAnsiTheme="minorHAnsi" w:cs="Arial"/>
          <w:b/>
          <w:sz w:val="36"/>
          <w:szCs w:val="36"/>
        </w:rPr>
        <w:t>Valores del patrimonio natural</w:t>
      </w:r>
    </w:p>
    <w:p w14:paraId="6273E2DE" w14:textId="119AC9FD" w:rsidR="004C084F" w:rsidRDefault="003568F2" w:rsidP="00CB00C9">
      <w:pPr>
        <w:spacing w:before="0" w:after="0"/>
        <w:rPr>
          <w:rFonts w:asciiTheme="minorHAnsi" w:hAnsiTheme="minorHAnsi" w:cs="Arial"/>
        </w:rPr>
      </w:pPr>
      <w:r>
        <w:rPr>
          <w:rFonts w:asciiTheme="minorHAnsi" w:hAnsiTheme="minorHAnsi" w:cs="Arial"/>
        </w:rPr>
        <w:t xml:space="preserve">Es importante poder identificar los valores que conforman la base de relación entre el ser humano  y los atractivos turísticos. Hay que poder distinguir el </w:t>
      </w:r>
      <w:r w:rsidR="008B74BF">
        <w:rPr>
          <w:rFonts w:asciiTheme="minorHAnsi" w:hAnsiTheme="minorHAnsi" w:cs="Arial"/>
        </w:rPr>
        <w:t xml:space="preserve">concepto del </w:t>
      </w:r>
      <w:r>
        <w:rPr>
          <w:rFonts w:asciiTheme="minorHAnsi" w:hAnsiTheme="minorHAnsi" w:cs="Arial"/>
        </w:rPr>
        <w:t>atractivo turístico des</w:t>
      </w:r>
      <w:r w:rsidR="008B74BF">
        <w:rPr>
          <w:rFonts w:asciiTheme="minorHAnsi" w:hAnsiTheme="minorHAnsi" w:cs="Arial"/>
        </w:rPr>
        <w:t>d</w:t>
      </w:r>
      <w:r>
        <w:rPr>
          <w:rFonts w:asciiTheme="minorHAnsi" w:hAnsiTheme="minorHAnsi" w:cs="Arial"/>
        </w:rPr>
        <w:t>e el punto de vista del turista y desde el punto de vista del habitante del lugar visitado,  porque corremos el riesgo de pasar por alto lo que puede ser un atractivo para el visitante, ya que personas de distinta cultura</w:t>
      </w:r>
      <w:r w:rsidR="008B74BF">
        <w:rPr>
          <w:rFonts w:asciiTheme="minorHAnsi" w:hAnsiTheme="minorHAnsi" w:cs="Arial"/>
        </w:rPr>
        <w:t>s</w:t>
      </w:r>
      <w:r>
        <w:rPr>
          <w:rFonts w:asciiTheme="minorHAnsi" w:hAnsiTheme="minorHAnsi" w:cs="Arial"/>
        </w:rPr>
        <w:t xml:space="preserve"> tienen valoraciones distintas y hasta antagónicas sobre </w:t>
      </w:r>
      <w:r w:rsidR="008B74BF">
        <w:rPr>
          <w:rFonts w:asciiTheme="minorHAnsi" w:hAnsiTheme="minorHAnsi" w:cs="Arial"/>
        </w:rPr>
        <w:t xml:space="preserve">lo que es </w:t>
      </w:r>
      <w:r>
        <w:rPr>
          <w:rFonts w:asciiTheme="minorHAnsi" w:hAnsiTheme="minorHAnsi" w:cs="Arial"/>
        </w:rPr>
        <w:t xml:space="preserve">el patrimonio. </w:t>
      </w:r>
    </w:p>
    <w:p w14:paraId="4DF6D064" w14:textId="77777777" w:rsidR="004C084F" w:rsidRDefault="004C084F" w:rsidP="00CB00C9">
      <w:pPr>
        <w:spacing w:before="0" w:after="0"/>
        <w:rPr>
          <w:rFonts w:asciiTheme="minorHAnsi" w:hAnsiTheme="minorHAnsi" w:cs="Arial"/>
        </w:rPr>
      </w:pPr>
    </w:p>
    <w:p w14:paraId="395253F3" w14:textId="296F4683" w:rsidR="00286743" w:rsidRDefault="003568F2" w:rsidP="00CB00C9">
      <w:pPr>
        <w:spacing w:before="0" w:after="0"/>
        <w:rPr>
          <w:rFonts w:asciiTheme="minorHAnsi" w:hAnsiTheme="minorHAnsi" w:cs="Arial"/>
        </w:rPr>
      </w:pPr>
      <w:r>
        <w:rPr>
          <w:rFonts w:asciiTheme="minorHAnsi" w:hAnsiTheme="minorHAnsi" w:cs="Arial"/>
        </w:rPr>
        <w:t xml:space="preserve">Los </w:t>
      </w:r>
      <w:r w:rsidR="004C084F">
        <w:rPr>
          <w:rFonts w:asciiTheme="minorHAnsi" w:hAnsiTheme="minorHAnsi" w:cs="Arial"/>
        </w:rPr>
        <w:t xml:space="preserve">aborígenes de la etnia </w:t>
      </w:r>
      <w:proofErr w:type="spellStart"/>
      <w:r w:rsidR="004C084F">
        <w:rPr>
          <w:rFonts w:asciiTheme="minorHAnsi" w:hAnsiTheme="minorHAnsi" w:cs="Arial"/>
        </w:rPr>
        <w:t>Pemón</w:t>
      </w:r>
      <w:proofErr w:type="spellEnd"/>
      <w:r w:rsidR="004C084F">
        <w:rPr>
          <w:rFonts w:asciiTheme="minorHAnsi" w:hAnsiTheme="minorHAnsi" w:cs="Arial"/>
        </w:rPr>
        <w:t>,</w:t>
      </w:r>
      <w:r>
        <w:rPr>
          <w:rFonts w:asciiTheme="minorHAnsi" w:hAnsiTheme="minorHAnsi" w:cs="Arial"/>
        </w:rPr>
        <w:t xml:space="preserve"> en la Guayana venezolana consideran que los </w:t>
      </w:r>
      <w:proofErr w:type="spellStart"/>
      <w:r>
        <w:rPr>
          <w:rFonts w:asciiTheme="minorHAnsi" w:hAnsiTheme="minorHAnsi" w:cs="Arial"/>
        </w:rPr>
        <w:t>tepuyes</w:t>
      </w:r>
      <w:proofErr w:type="spellEnd"/>
      <w:r>
        <w:rPr>
          <w:rFonts w:asciiTheme="minorHAnsi" w:hAnsiTheme="minorHAnsi" w:cs="Arial"/>
        </w:rPr>
        <w:t xml:space="preserve"> son lugares donde habitan espíritus malignos </w:t>
      </w:r>
      <w:r w:rsidR="004C084F">
        <w:rPr>
          <w:rFonts w:asciiTheme="minorHAnsi" w:hAnsiTheme="minorHAnsi" w:cs="Arial"/>
        </w:rPr>
        <w:t xml:space="preserve">y les temen, </w:t>
      </w:r>
      <w:r>
        <w:rPr>
          <w:rFonts w:asciiTheme="minorHAnsi" w:hAnsiTheme="minorHAnsi" w:cs="Arial"/>
        </w:rPr>
        <w:t>mientras que cualquier visi</w:t>
      </w:r>
      <w:r w:rsidR="004C084F">
        <w:rPr>
          <w:rFonts w:asciiTheme="minorHAnsi" w:hAnsiTheme="minorHAnsi" w:cs="Arial"/>
        </w:rPr>
        <w:t>t</w:t>
      </w:r>
      <w:r>
        <w:rPr>
          <w:rFonts w:asciiTheme="minorHAnsi" w:hAnsiTheme="minorHAnsi" w:cs="Arial"/>
        </w:rPr>
        <w:t xml:space="preserve">ante lo primero </w:t>
      </w:r>
      <w:r w:rsidR="004C084F">
        <w:rPr>
          <w:rFonts w:asciiTheme="minorHAnsi" w:hAnsiTheme="minorHAnsi" w:cs="Arial"/>
        </w:rPr>
        <w:t>que desea</w:t>
      </w:r>
      <w:r>
        <w:rPr>
          <w:rFonts w:asciiTheme="minorHAnsi" w:hAnsiTheme="minorHAnsi" w:cs="Arial"/>
        </w:rPr>
        <w:t xml:space="preserve"> es escalarl</w:t>
      </w:r>
      <w:r w:rsidR="004C084F">
        <w:rPr>
          <w:rFonts w:asciiTheme="minorHAnsi" w:hAnsiTheme="minorHAnsi" w:cs="Arial"/>
        </w:rPr>
        <w:t>o</w:t>
      </w:r>
      <w:r>
        <w:rPr>
          <w:rFonts w:asciiTheme="minorHAnsi" w:hAnsiTheme="minorHAnsi" w:cs="Arial"/>
        </w:rPr>
        <w:t xml:space="preserve">s y </w:t>
      </w:r>
      <w:r w:rsidR="004C084F">
        <w:rPr>
          <w:rFonts w:asciiTheme="minorHAnsi" w:hAnsiTheme="minorHAnsi" w:cs="Arial"/>
        </w:rPr>
        <w:t xml:space="preserve">explorarlos. Esto ha resultado en que los </w:t>
      </w:r>
      <w:r w:rsidR="008B74BF">
        <w:rPr>
          <w:rFonts w:asciiTheme="minorHAnsi" w:hAnsiTheme="minorHAnsi" w:cs="Arial"/>
        </w:rPr>
        <w:t>visitantes</w:t>
      </w:r>
      <w:r w:rsidR="004C084F">
        <w:rPr>
          <w:rFonts w:asciiTheme="minorHAnsi" w:hAnsiTheme="minorHAnsi" w:cs="Arial"/>
        </w:rPr>
        <w:t xml:space="preserve"> al lugar conozcan en mucho más detalle dicho patrimonio que los lugareños.</w:t>
      </w:r>
    </w:p>
    <w:p w14:paraId="05D6AEFC" w14:textId="77777777" w:rsidR="003568F2" w:rsidRPr="003568F2" w:rsidRDefault="003568F2" w:rsidP="00CB00C9">
      <w:pPr>
        <w:spacing w:before="0" w:after="0"/>
        <w:rPr>
          <w:rFonts w:asciiTheme="minorHAnsi" w:hAnsiTheme="minorHAnsi" w:cs="Arial"/>
        </w:rPr>
      </w:pPr>
    </w:p>
    <w:p w14:paraId="4B9B8679" w14:textId="4C64F207" w:rsidR="00C32DE8" w:rsidRDefault="00735E28" w:rsidP="00C32DE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En el Documento </w:t>
      </w:r>
      <w:r w:rsidR="00C32DE8" w:rsidRPr="00286743">
        <w:rPr>
          <w:rFonts w:asciiTheme="minorHAnsi" w:eastAsiaTheme="minorEastAsia" w:hAnsiTheme="minorHAnsi"/>
          <w:b/>
        </w:rPr>
        <w:t>Valores Resguardados por los PN y MN en Venezuela</w:t>
      </w:r>
      <w:r w:rsidR="008B74BF">
        <w:rPr>
          <w:rFonts w:asciiTheme="minorHAnsi" w:eastAsiaTheme="minorEastAsia" w:hAnsiTheme="minorHAnsi"/>
        </w:rPr>
        <w:t>. Carlos Rivero Blanco</w:t>
      </w:r>
      <w:r w:rsidR="00C32DE8" w:rsidRPr="00CB00C9">
        <w:rPr>
          <w:rFonts w:asciiTheme="minorHAnsi" w:eastAsiaTheme="minorEastAsia" w:hAnsiTheme="minorHAnsi"/>
        </w:rPr>
        <w:t>.pdf</w:t>
      </w:r>
      <w:r>
        <w:rPr>
          <w:rFonts w:asciiTheme="minorHAnsi" w:eastAsiaTheme="minorEastAsia" w:hAnsiTheme="minorHAnsi"/>
        </w:rPr>
        <w:t>, cataloga y describe algunos valores que los parques nacionales y monumentos naturales de Venezuela resguardan.</w:t>
      </w:r>
      <w:r w:rsidR="00286743">
        <w:rPr>
          <w:rFonts w:asciiTheme="minorHAnsi" w:eastAsiaTheme="minorEastAsia" w:hAnsiTheme="minorHAnsi"/>
        </w:rPr>
        <w:t xml:space="preserve"> Se recomienda analizar la posibilidad de agregar aquellos valores que los alumnos consideren faltantes por existir en su país y no estar representados en el territorio de Venezuela</w:t>
      </w:r>
    </w:p>
    <w:p w14:paraId="1C87DCA6" w14:textId="77777777" w:rsidR="00735E28" w:rsidRDefault="00735E28" w:rsidP="00C32DE8">
      <w:pPr>
        <w:widowControl w:val="0"/>
        <w:autoSpaceDE w:val="0"/>
        <w:autoSpaceDN w:val="0"/>
        <w:adjustRightInd w:val="0"/>
        <w:spacing w:before="0" w:after="0"/>
        <w:rPr>
          <w:rFonts w:asciiTheme="minorHAnsi" w:eastAsiaTheme="minorEastAsia" w:hAnsiTheme="minorHAnsi"/>
        </w:rPr>
      </w:pPr>
    </w:p>
    <w:p w14:paraId="5FD01316" w14:textId="57A5D5A0" w:rsidR="00286743" w:rsidRPr="00286743" w:rsidRDefault="00286743" w:rsidP="00286743">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En el documento </w:t>
      </w:r>
      <w:r w:rsidR="000D740C" w:rsidRPr="00286743">
        <w:rPr>
          <w:rFonts w:asciiTheme="minorHAnsi" w:eastAsiaTheme="minorEastAsia" w:hAnsiTheme="minorHAnsi"/>
          <w:b/>
        </w:rPr>
        <w:t>Iroldi_2002_Evaluaciones_Ecoturisticas_Rapidas.pdf</w:t>
      </w:r>
      <w:r>
        <w:rPr>
          <w:rFonts w:asciiTheme="minorHAnsi" w:eastAsiaTheme="minorEastAsia" w:hAnsiTheme="minorHAnsi"/>
        </w:rPr>
        <w:t xml:space="preserve">, </w:t>
      </w:r>
      <w:proofErr w:type="spellStart"/>
      <w:r>
        <w:rPr>
          <w:rFonts w:asciiTheme="minorHAnsi" w:eastAsiaTheme="minorEastAsia" w:hAnsiTheme="minorHAnsi"/>
        </w:rPr>
        <w:t>Iroldi</w:t>
      </w:r>
      <w:proofErr w:type="spellEnd"/>
      <w:r>
        <w:rPr>
          <w:rFonts w:asciiTheme="minorHAnsi" w:eastAsiaTheme="minorEastAsia" w:hAnsiTheme="minorHAnsi"/>
        </w:rPr>
        <w:t xml:space="preserve"> </w:t>
      </w:r>
      <w:r w:rsidRPr="00286743">
        <w:rPr>
          <w:rFonts w:asciiTheme="minorHAnsi" w:eastAsiaTheme="minorEastAsia" w:hAnsiTheme="minorHAnsi"/>
        </w:rPr>
        <w:t xml:space="preserve">propone una nueva metodología: Evaluaciones </w:t>
      </w:r>
      <w:proofErr w:type="spellStart"/>
      <w:r w:rsidRPr="00286743">
        <w:rPr>
          <w:rFonts w:asciiTheme="minorHAnsi" w:eastAsiaTheme="minorEastAsia" w:hAnsiTheme="minorHAnsi"/>
        </w:rPr>
        <w:t>Ecoturísticas</w:t>
      </w:r>
      <w:proofErr w:type="spellEnd"/>
      <w:r w:rsidRPr="00286743">
        <w:rPr>
          <w:rFonts w:asciiTheme="minorHAnsi" w:eastAsiaTheme="minorEastAsia" w:hAnsiTheme="minorHAnsi"/>
        </w:rPr>
        <w:t xml:space="preserve"> Rápidas (EETR).</w:t>
      </w:r>
    </w:p>
    <w:p w14:paraId="74DF06E4" w14:textId="0DC4D825" w:rsidR="000D740C" w:rsidRPr="00286743" w:rsidRDefault="00286743" w:rsidP="00286743">
      <w:pPr>
        <w:widowControl w:val="0"/>
        <w:autoSpaceDE w:val="0"/>
        <w:autoSpaceDN w:val="0"/>
        <w:adjustRightInd w:val="0"/>
        <w:spacing w:before="0" w:after="0"/>
        <w:rPr>
          <w:rFonts w:asciiTheme="minorHAnsi" w:eastAsiaTheme="minorEastAsia" w:hAnsiTheme="minorHAnsi"/>
        </w:rPr>
      </w:pPr>
      <w:r w:rsidRPr="00286743">
        <w:rPr>
          <w:rFonts w:asciiTheme="minorHAnsi" w:eastAsiaTheme="minorEastAsia" w:hAnsiTheme="minorHAnsi"/>
        </w:rPr>
        <w:t>Dichas metodologías en general están caracterizadas por su flexibilidad, tienen como fin de obtener variada información acerca</w:t>
      </w:r>
      <w:r>
        <w:rPr>
          <w:rFonts w:asciiTheme="minorHAnsi" w:eastAsiaTheme="minorEastAsia" w:hAnsiTheme="minorHAnsi"/>
        </w:rPr>
        <w:t xml:space="preserve"> </w:t>
      </w:r>
      <w:r w:rsidRPr="00286743">
        <w:rPr>
          <w:rFonts w:asciiTheme="minorHAnsi" w:eastAsiaTheme="minorEastAsia" w:hAnsiTheme="minorHAnsi"/>
        </w:rPr>
        <w:t xml:space="preserve">de los procesos </w:t>
      </w:r>
      <w:proofErr w:type="spellStart"/>
      <w:r w:rsidRPr="00286743">
        <w:rPr>
          <w:rFonts w:asciiTheme="minorHAnsi" w:eastAsiaTheme="minorEastAsia" w:hAnsiTheme="minorHAnsi"/>
        </w:rPr>
        <w:t>ecoturísticos</w:t>
      </w:r>
      <w:proofErr w:type="spellEnd"/>
      <w:r w:rsidRPr="00286743">
        <w:rPr>
          <w:rFonts w:asciiTheme="minorHAnsi" w:eastAsiaTheme="minorEastAsia" w:hAnsiTheme="minorHAnsi"/>
        </w:rPr>
        <w:t xml:space="preserve"> que se dan en una zo</w:t>
      </w:r>
      <w:r>
        <w:rPr>
          <w:rFonts w:asciiTheme="minorHAnsi" w:eastAsiaTheme="minorEastAsia" w:hAnsiTheme="minorHAnsi"/>
        </w:rPr>
        <w:t>na natural, sin elevar los costo</w:t>
      </w:r>
      <w:r w:rsidRPr="00286743">
        <w:rPr>
          <w:rFonts w:asciiTheme="minorHAnsi" w:eastAsiaTheme="minorEastAsia" w:hAnsiTheme="minorHAnsi"/>
        </w:rPr>
        <w:t>s de gestión en la misma. Es recomendable revisarla y si fuese de utilidad, comentar sobre como aplicarla en el trabajo especial del curso.</w:t>
      </w:r>
    </w:p>
    <w:p w14:paraId="13E551A6" w14:textId="77777777" w:rsidR="00286743" w:rsidRPr="00286743" w:rsidRDefault="00286743" w:rsidP="00286743">
      <w:pPr>
        <w:widowControl w:val="0"/>
        <w:autoSpaceDE w:val="0"/>
        <w:autoSpaceDN w:val="0"/>
        <w:adjustRightInd w:val="0"/>
        <w:spacing w:before="0" w:after="0"/>
        <w:rPr>
          <w:rFonts w:ascii="Times New Roman" w:eastAsiaTheme="minorEastAsia" w:hAnsi="Times New Roman"/>
          <w:lang w:val="en-US"/>
        </w:rPr>
      </w:pPr>
    </w:p>
    <w:p w14:paraId="47CFD23B" w14:textId="77777777" w:rsidR="00E50E82" w:rsidRDefault="00E50E82">
      <w:pPr>
        <w:spacing w:before="0" w:after="0"/>
        <w:rPr>
          <w:rFonts w:asciiTheme="minorHAnsi" w:hAnsiTheme="minorHAnsi" w:cs="Arial"/>
          <w:b/>
          <w:sz w:val="36"/>
          <w:szCs w:val="36"/>
        </w:rPr>
      </w:pPr>
      <w:r>
        <w:rPr>
          <w:rFonts w:asciiTheme="minorHAnsi" w:hAnsiTheme="minorHAnsi" w:cs="Arial"/>
          <w:b/>
          <w:sz w:val="36"/>
          <w:szCs w:val="36"/>
        </w:rPr>
        <w:br w:type="page"/>
      </w:r>
    </w:p>
    <w:p w14:paraId="521C4760" w14:textId="4AF583D8" w:rsidR="00CB00C9" w:rsidRDefault="00CB00C9" w:rsidP="00CB00C9">
      <w:pPr>
        <w:spacing w:before="0" w:after="0"/>
        <w:rPr>
          <w:rFonts w:asciiTheme="minorHAnsi" w:hAnsiTheme="minorHAnsi" w:cs="Arial"/>
          <w:b/>
          <w:sz w:val="36"/>
          <w:szCs w:val="36"/>
        </w:rPr>
      </w:pPr>
      <w:r w:rsidRPr="00CB00C9">
        <w:rPr>
          <w:rFonts w:asciiTheme="minorHAnsi" w:hAnsiTheme="minorHAnsi" w:cs="Arial"/>
          <w:b/>
          <w:sz w:val="36"/>
          <w:szCs w:val="36"/>
        </w:rPr>
        <w:lastRenderedPageBreak/>
        <w:t>Preferencias turísticas.</w:t>
      </w:r>
    </w:p>
    <w:p w14:paraId="266B546A" w14:textId="77777777" w:rsidR="00286743" w:rsidRDefault="00286743" w:rsidP="00CB00C9">
      <w:pPr>
        <w:spacing w:before="0" w:after="0"/>
        <w:rPr>
          <w:rFonts w:asciiTheme="minorHAnsi" w:hAnsiTheme="minorHAnsi" w:cs="Arial"/>
        </w:rPr>
      </w:pPr>
    </w:p>
    <w:p w14:paraId="09421854" w14:textId="1BC39F9B" w:rsidR="00A47076" w:rsidRDefault="00286743" w:rsidP="00B66D90">
      <w:pPr>
        <w:spacing w:before="0" w:after="0"/>
        <w:rPr>
          <w:rFonts w:asciiTheme="minorHAnsi" w:hAnsiTheme="minorHAnsi" w:cs="Arial"/>
        </w:rPr>
      </w:pPr>
      <w:r>
        <w:rPr>
          <w:rFonts w:asciiTheme="minorHAnsi" w:hAnsiTheme="minorHAnsi" w:cs="Arial"/>
        </w:rPr>
        <w:t xml:space="preserve">En el documento </w:t>
      </w:r>
      <w:proofErr w:type="spellStart"/>
      <w:r w:rsidR="00F83A74">
        <w:rPr>
          <w:rFonts w:asciiTheme="minorHAnsi" w:hAnsiTheme="minorHAnsi" w:cs="Arial"/>
          <w:b/>
        </w:rPr>
        <w:t>StanleyCPlo</w:t>
      </w:r>
      <w:r w:rsidR="003C6324" w:rsidRPr="003C6324">
        <w:rPr>
          <w:rFonts w:asciiTheme="minorHAnsi" w:hAnsiTheme="minorHAnsi" w:cs="Arial"/>
          <w:b/>
        </w:rPr>
        <w:t>g</w:t>
      </w:r>
      <w:proofErr w:type="spellEnd"/>
      <w:r w:rsidRPr="003C6324">
        <w:rPr>
          <w:rFonts w:asciiTheme="minorHAnsi" w:hAnsiTheme="minorHAnsi" w:cs="Arial"/>
          <w:b/>
        </w:rPr>
        <w:t>,</w:t>
      </w:r>
      <w:r>
        <w:rPr>
          <w:rFonts w:asciiTheme="minorHAnsi" w:hAnsiTheme="minorHAnsi" w:cs="Arial"/>
        </w:rPr>
        <w:t xml:space="preserve"> </w:t>
      </w:r>
      <w:r w:rsidR="00B66D90">
        <w:rPr>
          <w:rFonts w:asciiTheme="minorHAnsi" w:hAnsiTheme="minorHAnsi" w:cs="Arial"/>
        </w:rPr>
        <w:t xml:space="preserve">Vemos </w:t>
      </w:r>
      <w:r w:rsidR="003C6324">
        <w:rPr>
          <w:rFonts w:asciiTheme="minorHAnsi" w:hAnsiTheme="minorHAnsi" w:cs="Arial"/>
        </w:rPr>
        <w:t xml:space="preserve">distintos modos de interpretar y clasificar las motivaciones que el turista tiene para viajar a sus destinos. En particular nos gusta centrarnos en el esquema de Stanley C. </w:t>
      </w:r>
      <w:proofErr w:type="spellStart"/>
      <w:r w:rsidR="003C6324">
        <w:rPr>
          <w:rFonts w:asciiTheme="minorHAnsi" w:hAnsiTheme="minorHAnsi" w:cs="Arial"/>
        </w:rPr>
        <w:t>Pl</w:t>
      </w:r>
      <w:r w:rsidR="00F83A74">
        <w:rPr>
          <w:rFonts w:asciiTheme="minorHAnsi" w:hAnsiTheme="minorHAnsi" w:cs="Arial"/>
        </w:rPr>
        <w:t>o</w:t>
      </w:r>
      <w:r w:rsidR="003C6324">
        <w:rPr>
          <w:rFonts w:asciiTheme="minorHAnsi" w:hAnsiTheme="minorHAnsi" w:cs="Arial"/>
        </w:rPr>
        <w:t>g</w:t>
      </w:r>
      <w:proofErr w:type="spellEnd"/>
      <w:r w:rsidR="003C6324">
        <w:rPr>
          <w:rFonts w:asciiTheme="minorHAnsi" w:hAnsiTheme="minorHAnsi" w:cs="Arial"/>
        </w:rPr>
        <w:t>, pues resulta interesante y práctico el</w:t>
      </w:r>
      <w:r w:rsidR="00B66D90">
        <w:rPr>
          <w:rFonts w:asciiTheme="minorHAnsi" w:hAnsiTheme="minorHAnsi" w:cs="Arial"/>
        </w:rPr>
        <w:t xml:space="preserve"> modo gráfico que autor </w:t>
      </w:r>
      <w:r w:rsidR="003C6324">
        <w:rPr>
          <w:rFonts w:asciiTheme="minorHAnsi" w:hAnsiTheme="minorHAnsi" w:cs="Arial"/>
        </w:rPr>
        <w:t>usa para expresar</w:t>
      </w:r>
      <w:r w:rsidR="00B66D90">
        <w:rPr>
          <w:rFonts w:asciiTheme="minorHAnsi" w:hAnsiTheme="minorHAnsi" w:cs="Arial"/>
        </w:rPr>
        <w:t xml:space="preserve"> </w:t>
      </w:r>
      <w:r>
        <w:rPr>
          <w:rFonts w:asciiTheme="minorHAnsi" w:hAnsiTheme="minorHAnsi" w:cs="Arial"/>
        </w:rPr>
        <w:t>las distintas motivaciones humanas en relación al viaje de turismo.</w:t>
      </w:r>
    </w:p>
    <w:p w14:paraId="4694C736" w14:textId="77777777" w:rsidR="003C6324" w:rsidRPr="00B66D90" w:rsidRDefault="003C6324" w:rsidP="00B66D90">
      <w:pPr>
        <w:spacing w:before="0" w:after="0"/>
        <w:rPr>
          <w:rFonts w:asciiTheme="minorHAnsi" w:hAnsiTheme="minorHAnsi" w:cs="Arial"/>
        </w:rPr>
      </w:pPr>
    </w:p>
    <w:p w14:paraId="1D8A1098" w14:textId="45F0F18E" w:rsidR="00A47076" w:rsidRPr="003C6324" w:rsidRDefault="00A47076" w:rsidP="00A47076">
      <w:pPr>
        <w:widowControl w:val="0"/>
        <w:autoSpaceDE w:val="0"/>
        <w:autoSpaceDN w:val="0"/>
        <w:adjustRightInd w:val="0"/>
        <w:spacing w:before="0" w:after="0"/>
        <w:rPr>
          <w:rFonts w:asciiTheme="minorHAnsi" w:eastAsiaTheme="minorEastAsia" w:hAnsiTheme="minorHAnsi"/>
          <w:color w:val="000000"/>
        </w:rPr>
      </w:pPr>
      <w:r w:rsidRPr="003C6324">
        <w:rPr>
          <w:rFonts w:asciiTheme="minorHAnsi" w:eastAsiaTheme="minorEastAsia" w:hAnsiTheme="minorHAnsi"/>
          <w:color w:val="000000"/>
        </w:rPr>
        <w:t xml:space="preserve">Los </w:t>
      </w:r>
      <w:proofErr w:type="spellStart"/>
      <w:r w:rsidRPr="003C6324">
        <w:rPr>
          <w:rFonts w:asciiTheme="minorHAnsi" w:eastAsiaTheme="minorEastAsia" w:hAnsiTheme="minorHAnsi"/>
          <w:color w:val="000000"/>
        </w:rPr>
        <w:t>psicocéntricos</w:t>
      </w:r>
      <w:proofErr w:type="spellEnd"/>
      <w:r w:rsidR="003C6324">
        <w:rPr>
          <w:rFonts w:asciiTheme="minorHAnsi" w:eastAsiaTheme="minorEastAsia" w:hAnsiTheme="minorHAnsi"/>
          <w:color w:val="000000"/>
        </w:rPr>
        <w:t>, (</w:t>
      </w:r>
      <w:r w:rsidRPr="003C6324">
        <w:rPr>
          <w:rFonts w:asciiTheme="minorHAnsi" w:eastAsiaTheme="minorEastAsia" w:hAnsiTheme="minorHAnsi"/>
          <w:color w:val="000000"/>
        </w:rPr>
        <w:t>centrados en si mismos  o introvertidos), prefieren viajar a lugares donde lo familiar sea dominante, y encuen</w:t>
      </w:r>
      <w:r w:rsidR="003C6324" w:rsidRPr="003C6324">
        <w:rPr>
          <w:rFonts w:asciiTheme="minorHAnsi" w:eastAsiaTheme="minorEastAsia" w:hAnsiTheme="minorHAnsi"/>
          <w:color w:val="000000"/>
        </w:rPr>
        <w:t xml:space="preserve">tren </w:t>
      </w:r>
      <w:r w:rsidR="003C6324">
        <w:rPr>
          <w:rFonts w:asciiTheme="minorHAnsi" w:eastAsiaTheme="minorEastAsia" w:hAnsiTheme="minorHAnsi"/>
          <w:color w:val="000000"/>
        </w:rPr>
        <w:t>comodid</w:t>
      </w:r>
      <w:r w:rsidRPr="003C6324">
        <w:rPr>
          <w:rFonts w:asciiTheme="minorHAnsi" w:eastAsiaTheme="minorEastAsia" w:hAnsiTheme="minorHAnsi"/>
          <w:color w:val="000000"/>
        </w:rPr>
        <w:t>ades y te</w:t>
      </w:r>
      <w:r w:rsidR="003C6324" w:rsidRPr="003C6324">
        <w:rPr>
          <w:rFonts w:asciiTheme="minorHAnsi" w:eastAsiaTheme="minorEastAsia" w:hAnsiTheme="minorHAnsi"/>
          <w:color w:val="000000"/>
        </w:rPr>
        <w:t>n</w:t>
      </w:r>
      <w:r w:rsidRPr="003C6324">
        <w:rPr>
          <w:rFonts w:asciiTheme="minorHAnsi" w:eastAsiaTheme="minorEastAsia" w:hAnsiTheme="minorHAnsi"/>
          <w:color w:val="000000"/>
        </w:rPr>
        <w:t xml:space="preserve">gan </w:t>
      </w:r>
      <w:r w:rsidR="003C6324" w:rsidRPr="003C6324">
        <w:rPr>
          <w:rFonts w:asciiTheme="minorHAnsi" w:eastAsiaTheme="minorEastAsia" w:hAnsiTheme="minorHAnsi"/>
          <w:color w:val="000000"/>
        </w:rPr>
        <w:t>o</w:t>
      </w:r>
      <w:r w:rsidR="00837B8B">
        <w:rPr>
          <w:rFonts w:asciiTheme="minorHAnsi" w:eastAsiaTheme="minorEastAsia" w:hAnsiTheme="minorHAnsi"/>
          <w:color w:val="000000"/>
        </w:rPr>
        <w:t>p</w:t>
      </w:r>
      <w:r w:rsidRPr="003C6324">
        <w:rPr>
          <w:rFonts w:asciiTheme="minorHAnsi" w:eastAsiaTheme="minorEastAsia" w:hAnsiTheme="minorHAnsi"/>
          <w:color w:val="000000"/>
        </w:rPr>
        <w:t>ortunidad</w:t>
      </w:r>
      <w:r w:rsidR="003C6324" w:rsidRPr="003C6324">
        <w:rPr>
          <w:rFonts w:asciiTheme="minorHAnsi" w:eastAsiaTheme="minorEastAsia" w:hAnsiTheme="minorHAnsi"/>
          <w:color w:val="000000"/>
        </w:rPr>
        <w:t>es de des</w:t>
      </w:r>
      <w:r w:rsidRPr="003C6324">
        <w:rPr>
          <w:rFonts w:asciiTheme="minorHAnsi" w:eastAsiaTheme="minorEastAsia" w:hAnsiTheme="minorHAnsi"/>
          <w:color w:val="000000"/>
        </w:rPr>
        <w:t xml:space="preserve">cansar </w:t>
      </w:r>
      <w:r w:rsidR="003C6324" w:rsidRPr="003C6324">
        <w:rPr>
          <w:rFonts w:asciiTheme="minorHAnsi" w:eastAsiaTheme="minorEastAsia" w:hAnsiTheme="minorHAnsi"/>
          <w:color w:val="000000"/>
        </w:rPr>
        <w:t>a prueba de stress y de una manera distendida que no cause angustias.</w:t>
      </w:r>
      <w:r w:rsidRPr="003C6324">
        <w:rPr>
          <w:rFonts w:asciiTheme="minorHAnsi" w:eastAsiaTheme="minorEastAsia" w:hAnsiTheme="minorHAnsi"/>
          <w:color w:val="000000"/>
        </w:rPr>
        <w:t xml:space="preserve"> </w:t>
      </w:r>
    </w:p>
    <w:p w14:paraId="481ACD2E" w14:textId="77777777" w:rsidR="003C6324" w:rsidRPr="003C6324" w:rsidRDefault="003C6324" w:rsidP="00A47076">
      <w:pPr>
        <w:widowControl w:val="0"/>
        <w:autoSpaceDE w:val="0"/>
        <w:autoSpaceDN w:val="0"/>
        <w:adjustRightInd w:val="0"/>
        <w:spacing w:before="0" w:after="0"/>
        <w:rPr>
          <w:rFonts w:asciiTheme="minorHAnsi" w:eastAsiaTheme="minorEastAsia" w:hAnsiTheme="minorHAnsi"/>
          <w:color w:val="000000"/>
        </w:rPr>
      </w:pPr>
    </w:p>
    <w:p w14:paraId="54AB4719" w14:textId="4DB5CF25" w:rsidR="00A47076" w:rsidRDefault="00A47076" w:rsidP="00A47076">
      <w:pPr>
        <w:widowControl w:val="0"/>
        <w:autoSpaceDE w:val="0"/>
        <w:autoSpaceDN w:val="0"/>
        <w:adjustRightInd w:val="0"/>
        <w:spacing w:before="0" w:after="0"/>
        <w:rPr>
          <w:rFonts w:asciiTheme="minorHAnsi" w:eastAsiaTheme="minorEastAsia" w:hAnsiTheme="minorHAnsi"/>
          <w:color w:val="000000"/>
        </w:rPr>
      </w:pPr>
      <w:r w:rsidRPr="003C6324">
        <w:rPr>
          <w:rFonts w:asciiTheme="minorHAnsi" w:eastAsiaTheme="minorEastAsia" w:hAnsiTheme="minorHAnsi"/>
          <w:color w:val="000000"/>
        </w:rPr>
        <w:t xml:space="preserve">Los </w:t>
      </w:r>
      <w:proofErr w:type="spellStart"/>
      <w:r w:rsidRPr="003C6324">
        <w:rPr>
          <w:rFonts w:asciiTheme="minorHAnsi" w:eastAsiaTheme="minorEastAsia" w:hAnsiTheme="minorHAnsi"/>
          <w:color w:val="000000"/>
        </w:rPr>
        <w:t>alocén</w:t>
      </w:r>
      <w:r w:rsidR="00837B8B">
        <w:rPr>
          <w:rFonts w:asciiTheme="minorHAnsi" w:eastAsiaTheme="minorEastAsia" w:hAnsiTheme="minorHAnsi"/>
          <w:color w:val="000000"/>
        </w:rPr>
        <w:t>t</w:t>
      </w:r>
      <w:r w:rsidRPr="003C6324">
        <w:rPr>
          <w:rFonts w:asciiTheme="minorHAnsi" w:eastAsiaTheme="minorEastAsia" w:hAnsiTheme="minorHAnsi"/>
          <w:color w:val="000000"/>
        </w:rPr>
        <w:t>ricos</w:t>
      </w:r>
      <w:proofErr w:type="spellEnd"/>
      <w:r w:rsidRPr="003C6324">
        <w:rPr>
          <w:rFonts w:asciiTheme="minorHAnsi" w:eastAsiaTheme="minorEastAsia" w:hAnsiTheme="minorHAnsi"/>
          <w:color w:val="000000"/>
        </w:rPr>
        <w:t xml:space="preserve"> (conducta extrovertida) t</w:t>
      </w:r>
      <w:r w:rsidR="00837B8B">
        <w:rPr>
          <w:rFonts w:asciiTheme="minorHAnsi" w:eastAsiaTheme="minorEastAsia" w:hAnsiTheme="minorHAnsi"/>
          <w:color w:val="000000"/>
        </w:rPr>
        <w:t>i</w:t>
      </w:r>
      <w:r w:rsidRPr="003C6324">
        <w:rPr>
          <w:rFonts w:asciiTheme="minorHAnsi" w:eastAsiaTheme="minorEastAsia" w:hAnsiTheme="minorHAnsi"/>
          <w:color w:val="000000"/>
        </w:rPr>
        <w:t>enen</w:t>
      </w:r>
      <w:r w:rsidR="003C6324" w:rsidRPr="003C6324">
        <w:rPr>
          <w:rFonts w:asciiTheme="minorHAnsi" w:eastAsiaTheme="minorEastAsia" w:hAnsiTheme="minorHAnsi"/>
          <w:color w:val="000000"/>
        </w:rPr>
        <w:t xml:space="preserve"> su interés </w:t>
      </w:r>
      <w:r w:rsidR="00837B8B">
        <w:rPr>
          <w:rFonts w:asciiTheme="minorHAnsi" w:eastAsiaTheme="minorEastAsia" w:hAnsiTheme="minorHAnsi"/>
          <w:color w:val="000000"/>
        </w:rPr>
        <w:t>turístico orientado hacia experimentar</w:t>
      </w:r>
      <w:r w:rsidRPr="003C6324">
        <w:rPr>
          <w:rFonts w:asciiTheme="minorHAnsi" w:eastAsiaTheme="minorEastAsia" w:hAnsiTheme="minorHAnsi"/>
          <w:color w:val="000000"/>
        </w:rPr>
        <w:t xml:space="preserve"> </w:t>
      </w:r>
      <w:r w:rsidR="003C6324" w:rsidRPr="003C6324">
        <w:rPr>
          <w:rFonts w:asciiTheme="minorHAnsi" w:eastAsiaTheme="minorEastAsia" w:hAnsiTheme="minorHAnsi"/>
          <w:color w:val="000000"/>
        </w:rPr>
        <w:t xml:space="preserve">lugares y situaciones nuevas, llenas de retos y de </w:t>
      </w:r>
      <w:r w:rsidR="00837B8B">
        <w:rPr>
          <w:rFonts w:asciiTheme="minorHAnsi" w:eastAsiaTheme="minorEastAsia" w:hAnsiTheme="minorHAnsi"/>
          <w:color w:val="000000"/>
        </w:rPr>
        <w:t>r</w:t>
      </w:r>
      <w:r w:rsidR="003C6324" w:rsidRPr="003C6324">
        <w:rPr>
          <w:rFonts w:asciiTheme="minorHAnsi" w:eastAsiaTheme="minorEastAsia" w:hAnsiTheme="minorHAnsi"/>
          <w:color w:val="000000"/>
        </w:rPr>
        <w:t>iesgos</w:t>
      </w:r>
      <w:r w:rsidR="00837B8B">
        <w:rPr>
          <w:rFonts w:asciiTheme="minorHAnsi" w:eastAsiaTheme="minorEastAsia" w:hAnsiTheme="minorHAnsi"/>
          <w:color w:val="000000"/>
        </w:rPr>
        <w:t>,</w:t>
      </w:r>
      <w:r w:rsidR="003C6324" w:rsidRPr="003C6324">
        <w:rPr>
          <w:rFonts w:asciiTheme="minorHAnsi" w:eastAsiaTheme="minorEastAsia" w:hAnsiTheme="minorHAnsi"/>
          <w:color w:val="000000"/>
        </w:rPr>
        <w:t xml:space="preserve"> a veces llevados al ex</w:t>
      </w:r>
      <w:r w:rsidR="00837B8B">
        <w:rPr>
          <w:rFonts w:asciiTheme="minorHAnsi" w:eastAsiaTheme="minorEastAsia" w:hAnsiTheme="minorHAnsi"/>
          <w:color w:val="000000"/>
        </w:rPr>
        <w:t>t</w:t>
      </w:r>
      <w:r w:rsidR="003C6324" w:rsidRPr="003C6324">
        <w:rPr>
          <w:rFonts w:asciiTheme="minorHAnsi" w:eastAsiaTheme="minorEastAsia" w:hAnsiTheme="minorHAnsi"/>
          <w:color w:val="000000"/>
        </w:rPr>
        <w:t xml:space="preserve">remo del peligro, y </w:t>
      </w:r>
      <w:r w:rsidR="00837B8B">
        <w:rPr>
          <w:rFonts w:asciiTheme="minorHAnsi" w:eastAsiaTheme="minorEastAsia" w:hAnsiTheme="minorHAnsi"/>
          <w:color w:val="000000"/>
        </w:rPr>
        <w:t xml:space="preserve">con la inclusión de </w:t>
      </w:r>
      <w:r w:rsidR="003C6324" w:rsidRPr="003C6324">
        <w:rPr>
          <w:rFonts w:asciiTheme="minorHAnsi" w:eastAsiaTheme="minorEastAsia" w:hAnsiTheme="minorHAnsi"/>
          <w:color w:val="000000"/>
        </w:rPr>
        <w:t xml:space="preserve">una </w:t>
      </w:r>
      <w:r w:rsidR="00837B8B">
        <w:rPr>
          <w:rFonts w:asciiTheme="minorHAnsi" w:eastAsiaTheme="minorEastAsia" w:hAnsiTheme="minorHAnsi"/>
          <w:color w:val="000000"/>
        </w:rPr>
        <w:t>buena generación de adrenalina.</w:t>
      </w:r>
    </w:p>
    <w:p w14:paraId="63E11A2B" w14:textId="77777777" w:rsidR="00837B8B" w:rsidRDefault="00837B8B" w:rsidP="00A47076">
      <w:pPr>
        <w:widowControl w:val="0"/>
        <w:autoSpaceDE w:val="0"/>
        <w:autoSpaceDN w:val="0"/>
        <w:adjustRightInd w:val="0"/>
        <w:spacing w:before="0" w:after="0"/>
        <w:rPr>
          <w:rFonts w:asciiTheme="minorHAnsi" w:eastAsiaTheme="minorEastAsia" w:hAnsiTheme="minorHAnsi"/>
          <w:color w:val="000000"/>
        </w:rPr>
      </w:pPr>
    </w:p>
    <w:p w14:paraId="52D88B04" w14:textId="4AE648BD" w:rsidR="00837B8B" w:rsidRPr="003C6324" w:rsidRDefault="00837B8B" w:rsidP="00A47076">
      <w:pPr>
        <w:widowControl w:val="0"/>
        <w:autoSpaceDE w:val="0"/>
        <w:autoSpaceDN w:val="0"/>
        <w:adjustRightInd w:val="0"/>
        <w:spacing w:before="0" w:after="0"/>
        <w:rPr>
          <w:rFonts w:asciiTheme="minorHAnsi" w:eastAsiaTheme="minorEastAsia" w:hAnsiTheme="minorHAnsi"/>
          <w:color w:val="000000"/>
        </w:rPr>
      </w:pPr>
      <w:r>
        <w:rPr>
          <w:rFonts w:asciiTheme="minorHAnsi" w:eastAsiaTheme="minorEastAsia" w:hAnsiTheme="minorHAnsi"/>
          <w:color w:val="000000"/>
        </w:rPr>
        <w:t xml:space="preserve">Obviamente, en ese continuum que conforma la campana de Gauss de la distribución normal, no solo hay extremos, y podremos ver que la mayoría de las personas ocupan unos términos medios que hay que considerar como el bloque de turismo masivo que también existe y continúa vivo. </w:t>
      </w:r>
    </w:p>
    <w:p w14:paraId="1CDAFC0A" w14:textId="77777777" w:rsidR="00837B8B" w:rsidRDefault="00837B8B" w:rsidP="00A47076">
      <w:pPr>
        <w:widowControl w:val="0"/>
        <w:autoSpaceDE w:val="0"/>
        <w:autoSpaceDN w:val="0"/>
        <w:adjustRightInd w:val="0"/>
        <w:spacing w:before="0" w:after="0"/>
        <w:rPr>
          <w:rFonts w:asciiTheme="minorHAnsi" w:eastAsiaTheme="minorEastAsia" w:hAnsiTheme="minorHAnsi"/>
          <w:color w:val="000000"/>
        </w:rPr>
      </w:pPr>
    </w:p>
    <w:p w14:paraId="3B2A8329" w14:textId="265B20F4" w:rsidR="00A47076" w:rsidRPr="003C6324" w:rsidRDefault="00A87A03" w:rsidP="00A47076">
      <w:pPr>
        <w:widowControl w:val="0"/>
        <w:autoSpaceDE w:val="0"/>
        <w:autoSpaceDN w:val="0"/>
        <w:adjustRightInd w:val="0"/>
        <w:spacing w:before="0" w:after="0"/>
        <w:rPr>
          <w:rFonts w:asciiTheme="minorHAnsi" w:eastAsiaTheme="minorEastAsia" w:hAnsiTheme="minorHAnsi"/>
          <w:color w:val="000000"/>
        </w:rPr>
      </w:pPr>
      <w:r>
        <w:rPr>
          <w:rFonts w:asciiTheme="minorHAnsi" w:eastAsiaTheme="minorEastAsia" w:hAnsiTheme="minorHAnsi"/>
          <w:color w:val="000000"/>
        </w:rPr>
        <w:t xml:space="preserve">El Dr. </w:t>
      </w:r>
      <w:proofErr w:type="spellStart"/>
      <w:r w:rsidR="00F83A74">
        <w:rPr>
          <w:rFonts w:asciiTheme="minorHAnsi" w:eastAsiaTheme="minorEastAsia" w:hAnsiTheme="minorHAnsi"/>
          <w:color w:val="000000"/>
        </w:rPr>
        <w:t>Plo</w:t>
      </w:r>
      <w:r w:rsidR="00837B8B">
        <w:rPr>
          <w:rFonts w:asciiTheme="minorHAnsi" w:eastAsiaTheme="minorEastAsia" w:hAnsiTheme="minorHAnsi"/>
          <w:color w:val="000000"/>
        </w:rPr>
        <w:t>g</w:t>
      </w:r>
      <w:proofErr w:type="spellEnd"/>
      <w:r w:rsidR="00837B8B">
        <w:rPr>
          <w:rFonts w:asciiTheme="minorHAnsi" w:eastAsiaTheme="minorEastAsia" w:hAnsiTheme="minorHAnsi"/>
          <w:color w:val="000000"/>
        </w:rPr>
        <w:t xml:space="preserve"> c</w:t>
      </w:r>
      <w:r w:rsidR="00B66D90" w:rsidRPr="003C6324">
        <w:rPr>
          <w:rFonts w:asciiTheme="minorHAnsi" w:eastAsiaTheme="minorEastAsia" w:hAnsiTheme="minorHAnsi"/>
          <w:color w:val="000000"/>
        </w:rPr>
        <w:t>omple</w:t>
      </w:r>
      <w:r w:rsidR="00837B8B">
        <w:rPr>
          <w:rFonts w:asciiTheme="minorHAnsi" w:eastAsiaTheme="minorEastAsia" w:hAnsiTheme="minorHAnsi"/>
          <w:color w:val="000000"/>
        </w:rPr>
        <w:t>t</w:t>
      </w:r>
      <w:r>
        <w:rPr>
          <w:rFonts w:asciiTheme="minorHAnsi" w:eastAsiaTheme="minorEastAsia" w:hAnsiTheme="minorHAnsi"/>
          <w:color w:val="000000"/>
        </w:rPr>
        <w:t>ó</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esta</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tipología</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con</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las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relaciones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conductuales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entre</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las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sociedades</w:t>
      </w:r>
      <w:r w:rsidR="00837B8B">
        <w:rPr>
          <w:rFonts w:asciiTheme="minorHAnsi" w:eastAsiaTheme="minorEastAsia" w:hAnsiTheme="minorHAnsi"/>
          <w:color w:val="000000"/>
        </w:rPr>
        <w:t xml:space="preserve"> e</w:t>
      </w:r>
      <w:r w:rsidR="00A47076" w:rsidRPr="003C6324">
        <w:rPr>
          <w:rFonts w:asciiTheme="minorHAnsi" w:eastAsiaTheme="minorEastAsia" w:hAnsiTheme="minorHAnsi"/>
          <w:color w:val="000000"/>
        </w:rPr>
        <w:t>misoras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de</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turismo</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y</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las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sociedades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receptoras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de</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turismo,</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y</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con</w:t>
      </w:r>
      <w:r w:rsidR="00B66D90" w:rsidRPr="003C6324">
        <w:rPr>
          <w:rFonts w:asciiTheme="minorHAnsi" w:eastAsiaTheme="minorEastAsia" w:hAnsiTheme="minorHAnsi"/>
          <w:color w:val="000000"/>
        </w:rPr>
        <w:t xml:space="preserve"> u</w:t>
      </w:r>
      <w:r w:rsidR="00A47076" w:rsidRPr="003C6324">
        <w:rPr>
          <w:rFonts w:asciiTheme="minorHAnsi" w:eastAsiaTheme="minorEastAsia" w:hAnsiTheme="minorHAnsi"/>
          <w:color w:val="000000"/>
        </w:rPr>
        <w:t>na</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serie</w:t>
      </w:r>
      <w:r w:rsidR="00837B8B">
        <w:rPr>
          <w:rFonts w:asciiTheme="minorHAnsi" w:eastAsiaTheme="minorEastAsia" w:hAnsiTheme="minorHAnsi"/>
          <w:color w:val="000000"/>
        </w:rPr>
        <w:t xml:space="preserve"> d</w:t>
      </w:r>
      <w:r w:rsidR="00A47076" w:rsidRPr="003C6324">
        <w:rPr>
          <w:rFonts w:asciiTheme="minorHAnsi" w:eastAsiaTheme="minorEastAsia" w:hAnsiTheme="minorHAnsi"/>
          <w:color w:val="000000"/>
        </w:rPr>
        <w:t>e</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perfiles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psicosociales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basados</w:t>
      </w:r>
      <w:r w:rsidR="00B66D90" w:rsidRPr="003C6324">
        <w:rPr>
          <w:rFonts w:asciiTheme="minorHAnsi" w:eastAsiaTheme="minorEastAsia" w:hAnsiTheme="minorHAnsi"/>
          <w:color w:val="000000"/>
        </w:rPr>
        <w:t xml:space="preserve"> </w:t>
      </w:r>
      <w:r w:rsidR="00A47076" w:rsidRPr="003C6324">
        <w:rPr>
          <w:rFonts w:asciiTheme="minorHAnsi" w:eastAsiaTheme="minorEastAsia" w:hAnsiTheme="minorHAnsi"/>
          <w:color w:val="000000"/>
        </w:rPr>
        <w:t>en:</w:t>
      </w:r>
    </w:p>
    <w:p w14:paraId="4D1BDC2C" w14:textId="4B305FC9" w:rsidR="00A47076" w:rsidRPr="003C6324" w:rsidRDefault="00A47076" w:rsidP="00A47076">
      <w:pPr>
        <w:widowControl w:val="0"/>
        <w:autoSpaceDE w:val="0"/>
        <w:autoSpaceDN w:val="0"/>
        <w:adjustRightInd w:val="0"/>
        <w:spacing w:before="0" w:after="0"/>
        <w:rPr>
          <w:rFonts w:asciiTheme="minorHAnsi" w:eastAsiaTheme="minorEastAsia" w:hAnsiTheme="minorHAnsi"/>
          <w:color w:val="000000"/>
        </w:rPr>
      </w:pPr>
      <w:r w:rsidRPr="003C6324">
        <w:rPr>
          <w:rFonts w:asciiTheme="minorHAnsi" w:eastAsiaTheme="minorEastAsia" w:hAnsiTheme="minorHAnsi"/>
          <w:color w:val="000000"/>
        </w:rPr>
        <w:t>•Nivel</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de</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estudios,</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formación</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y</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cultura.</w:t>
      </w:r>
    </w:p>
    <w:p w14:paraId="3B2EF08C" w14:textId="19D789F3" w:rsidR="00A47076" w:rsidRPr="003C6324" w:rsidRDefault="00A47076" w:rsidP="00A47076">
      <w:pPr>
        <w:widowControl w:val="0"/>
        <w:autoSpaceDE w:val="0"/>
        <w:autoSpaceDN w:val="0"/>
        <w:adjustRightInd w:val="0"/>
        <w:spacing w:before="0" w:after="0"/>
        <w:rPr>
          <w:rFonts w:asciiTheme="minorHAnsi" w:eastAsiaTheme="minorEastAsia" w:hAnsiTheme="minorHAnsi"/>
          <w:color w:val="000000"/>
        </w:rPr>
      </w:pPr>
      <w:r w:rsidRPr="003C6324">
        <w:rPr>
          <w:rFonts w:asciiTheme="minorHAnsi" w:eastAsiaTheme="minorEastAsia" w:hAnsiTheme="minorHAnsi"/>
          <w:color w:val="000000"/>
        </w:rPr>
        <w:t>•Ocupación</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profesional</w:t>
      </w:r>
    </w:p>
    <w:p w14:paraId="5A60B59F" w14:textId="7CD3E047" w:rsidR="00A47076" w:rsidRPr="003C6324" w:rsidRDefault="00A47076" w:rsidP="00A47076">
      <w:pPr>
        <w:widowControl w:val="0"/>
        <w:autoSpaceDE w:val="0"/>
        <w:autoSpaceDN w:val="0"/>
        <w:adjustRightInd w:val="0"/>
        <w:spacing w:before="0" w:after="0"/>
        <w:rPr>
          <w:rFonts w:asciiTheme="minorHAnsi" w:eastAsiaTheme="minorEastAsia" w:hAnsiTheme="minorHAnsi"/>
          <w:color w:val="000000"/>
        </w:rPr>
      </w:pPr>
      <w:r w:rsidRPr="003C6324">
        <w:rPr>
          <w:rFonts w:asciiTheme="minorHAnsi" w:eastAsiaTheme="minorEastAsia" w:hAnsiTheme="minorHAnsi"/>
          <w:color w:val="000000"/>
        </w:rPr>
        <w:t>•Lugar</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de</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residencia</w:t>
      </w:r>
    </w:p>
    <w:p w14:paraId="72B2B9B2" w14:textId="02856D19" w:rsidR="000B2FE4" w:rsidRDefault="00A47076" w:rsidP="00A47076">
      <w:pPr>
        <w:widowControl w:val="0"/>
        <w:autoSpaceDE w:val="0"/>
        <w:autoSpaceDN w:val="0"/>
        <w:adjustRightInd w:val="0"/>
        <w:spacing w:before="0" w:after="0"/>
        <w:rPr>
          <w:rFonts w:asciiTheme="minorHAnsi" w:eastAsiaTheme="minorEastAsia" w:hAnsiTheme="minorHAnsi"/>
          <w:color w:val="000000"/>
        </w:rPr>
      </w:pPr>
      <w:r w:rsidRPr="003C6324">
        <w:rPr>
          <w:rFonts w:asciiTheme="minorHAnsi" w:eastAsiaTheme="minorEastAsia" w:hAnsiTheme="minorHAnsi"/>
          <w:color w:val="000000"/>
        </w:rPr>
        <w:t>•Ingresos</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económicos</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y</w:t>
      </w:r>
      <w:r w:rsidR="00837B8B">
        <w:rPr>
          <w:rFonts w:asciiTheme="minorHAnsi" w:eastAsiaTheme="minorEastAsia" w:hAnsiTheme="minorHAnsi"/>
          <w:color w:val="000000"/>
        </w:rPr>
        <w:t xml:space="preserve"> </w:t>
      </w:r>
      <w:r w:rsidRPr="003C6324">
        <w:rPr>
          <w:rFonts w:asciiTheme="minorHAnsi" w:eastAsiaTheme="minorEastAsia" w:hAnsiTheme="minorHAnsi"/>
          <w:color w:val="000000"/>
        </w:rPr>
        <w:t>poder adquisitivo</w:t>
      </w:r>
    </w:p>
    <w:p w14:paraId="565664F9" w14:textId="77777777" w:rsidR="00837B8B" w:rsidRDefault="00837B8B" w:rsidP="00A47076">
      <w:pPr>
        <w:widowControl w:val="0"/>
        <w:autoSpaceDE w:val="0"/>
        <w:autoSpaceDN w:val="0"/>
        <w:adjustRightInd w:val="0"/>
        <w:spacing w:before="0" w:after="0"/>
        <w:rPr>
          <w:rFonts w:asciiTheme="minorHAnsi" w:eastAsiaTheme="minorEastAsia" w:hAnsiTheme="minorHAnsi"/>
          <w:color w:val="000000"/>
        </w:rPr>
      </w:pPr>
    </w:p>
    <w:p w14:paraId="4B6C87A9" w14:textId="11661720" w:rsidR="00837B8B" w:rsidRDefault="00837B8B" w:rsidP="00A47076">
      <w:pPr>
        <w:widowControl w:val="0"/>
        <w:autoSpaceDE w:val="0"/>
        <w:autoSpaceDN w:val="0"/>
        <w:adjustRightInd w:val="0"/>
        <w:spacing w:before="0" w:after="0"/>
        <w:rPr>
          <w:rFonts w:asciiTheme="minorHAnsi" w:eastAsiaTheme="minorEastAsia" w:hAnsiTheme="minorHAnsi"/>
          <w:color w:val="000000"/>
        </w:rPr>
      </w:pPr>
      <w:r>
        <w:rPr>
          <w:rFonts w:asciiTheme="minorHAnsi" w:eastAsiaTheme="minorEastAsia" w:hAnsiTheme="minorHAnsi"/>
          <w:color w:val="000000"/>
        </w:rPr>
        <w:t xml:space="preserve">El documento </w:t>
      </w:r>
      <w:r w:rsidRPr="00837B8B">
        <w:rPr>
          <w:rFonts w:asciiTheme="minorHAnsi" w:eastAsiaTheme="minorEastAsia" w:hAnsiTheme="minorHAnsi"/>
          <w:b/>
          <w:color w:val="000000"/>
        </w:rPr>
        <w:t>StanleyCPlu</w:t>
      </w:r>
      <w:bookmarkStart w:id="0" w:name="_GoBack"/>
      <w:bookmarkEnd w:id="0"/>
      <w:r w:rsidRPr="00837B8B">
        <w:rPr>
          <w:rFonts w:asciiTheme="minorHAnsi" w:eastAsiaTheme="minorEastAsia" w:hAnsiTheme="minorHAnsi"/>
          <w:b/>
          <w:color w:val="000000"/>
        </w:rPr>
        <w:t>g.pdf</w:t>
      </w:r>
      <w:r>
        <w:rPr>
          <w:rFonts w:asciiTheme="minorHAnsi" w:eastAsiaTheme="minorEastAsia" w:hAnsiTheme="minorHAnsi"/>
          <w:color w:val="000000"/>
        </w:rPr>
        <w:t xml:space="preserve"> muestra la campana de Gauss de la distribución de las preferenc</w:t>
      </w:r>
      <w:r w:rsidR="00F83A74">
        <w:rPr>
          <w:rFonts w:asciiTheme="minorHAnsi" w:eastAsiaTheme="minorEastAsia" w:hAnsiTheme="minorHAnsi"/>
          <w:color w:val="000000"/>
        </w:rPr>
        <w:t xml:space="preserve">ias </w:t>
      </w:r>
      <w:proofErr w:type="spellStart"/>
      <w:r w:rsidR="00F83A74">
        <w:rPr>
          <w:rFonts w:asciiTheme="minorHAnsi" w:eastAsiaTheme="minorEastAsia" w:hAnsiTheme="minorHAnsi"/>
          <w:color w:val="000000"/>
        </w:rPr>
        <w:t>Psicográficas</w:t>
      </w:r>
      <w:proofErr w:type="spellEnd"/>
      <w:r w:rsidR="00F83A74">
        <w:rPr>
          <w:rFonts w:asciiTheme="minorHAnsi" w:eastAsiaTheme="minorEastAsia" w:hAnsiTheme="minorHAnsi"/>
          <w:color w:val="000000"/>
        </w:rPr>
        <w:t xml:space="preserve"> de Stanley </w:t>
      </w:r>
      <w:proofErr w:type="spellStart"/>
      <w:r w:rsidR="00F83A74">
        <w:rPr>
          <w:rFonts w:asciiTheme="minorHAnsi" w:eastAsiaTheme="minorEastAsia" w:hAnsiTheme="minorHAnsi"/>
          <w:color w:val="000000"/>
        </w:rPr>
        <w:t>Plo</w:t>
      </w:r>
      <w:r>
        <w:rPr>
          <w:rFonts w:asciiTheme="minorHAnsi" w:eastAsiaTheme="minorEastAsia" w:hAnsiTheme="minorHAnsi"/>
          <w:color w:val="000000"/>
        </w:rPr>
        <w:t>g</w:t>
      </w:r>
      <w:proofErr w:type="spellEnd"/>
      <w:r>
        <w:rPr>
          <w:rFonts w:asciiTheme="minorHAnsi" w:eastAsiaTheme="minorEastAsia" w:hAnsiTheme="minorHAnsi"/>
          <w:color w:val="000000"/>
        </w:rPr>
        <w:t>.</w:t>
      </w:r>
    </w:p>
    <w:p w14:paraId="2553404C" w14:textId="5D0649C2" w:rsidR="00E50E82" w:rsidRDefault="00E50E82" w:rsidP="00A47076">
      <w:pPr>
        <w:widowControl w:val="0"/>
        <w:autoSpaceDE w:val="0"/>
        <w:autoSpaceDN w:val="0"/>
        <w:adjustRightInd w:val="0"/>
        <w:spacing w:before="0" w:after="0"/>
        <w:rPr>
          <w:rFonts w:asciiTheme="minorHAnsi" w:eastAsiaTheme="minorEastAsia" w:hAnsiTheme="minorHAnsi"/>
          <w:color w:val="000000"/>
        </w:rPr>
      </w:pPr>
      <w:r>
        <w:rPr>
          <w:rFonts w:asciiTheme="minorHAnsi" w:eastAsiaTheme="minorEastAsia" w:hAnsiTheme="minorHAnsi"/>
          <w:noProof/>
          <w:color w:val="000000"/>
          <w:lang w:val="en-US" w:eastAsia="en-US"/>
        </w:rPr>
        <w:drawing>
          <wp:inline distT="0" distB="0" distL="0" distR="0" wp14:anchorId="4FC19C02" wp14:editId="62982382">
            <wp:extent cx="5699760" cy="28424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9760" cy="2842495"/>
                    </a:xfrm>
                    <a:prstGeom prst="rect">
                      <a:avLst/>
                    </a:prstGeom>
                    <a:noFill/>
                    <a:ln>
                      <a:noFill/>
                    </a:ln>
                  </pic:spPr>
                </pic:pic>
              </a:graphicData>
            </a:graphic>
          </wp:inline>
        </w:drawing>
      </w:r>
    </w:p>
    <w:p w14:paraId="266A8B9D" w14:textId="77777777" w:rsidR="00E50E82" w:rsidRDefault="00E50E82" w:rsidP="00A47076">
      <w:pPr>
        <w:widowControl w:val="0"/>
        <w:autoSpaceDE w:val="0"/>
        <w:autoSpaceDN w:val="0"/>
        <w:adjustRightInd w:val="0"/>
        <w:spacing w:before="0" w:after="0"/>
        <w:rPr>
          <w:rFonts w:asciiTheme="minorHAnsi" w:eastAsiaTheme="minorEastAsia" w:hAnsiTheme="minorHAnsi"/>
          <w:color w:val="000000"/>
        </w:rPr>
      </w:pPr>
    </w:p>
    <w:p w14:paraId="607AD6E2" w14:textId="77777777" w:rsidR="00E50E82" w:rsidRPr="003C6324" w:rsidRDefault="00E50E82" w:rsidP="00A47076">
      <w:pPr>
        <w:widowControl w:val="0"/>
        <w:autoSpaceDE w:val="0"/>
        <w:autoSpaceDN w:val="0"/>
        <w:adjustRightInd w:val="0"/>
        <w:spacing w:before="0" w:after="0"/>
        <w:rPr>
          <w:rFonts w:asciiTheme="minorHAnsi" w:eastAsiaTheme="minorEastAsia" w:hAnsiTheme="minorHAnsi"/>
          <w:color w:val="000000"/>
        </w:rPr>
      </w:pPr>
    </w:p>
    <w:p w14:paraId="562EEABF" w14:textId="77777777" w:rsidR="003C6324" w:rsidRPr="00A47076" w:rsidRDefault="003C6324" w:rsidP="00A47076">
      <w:pPr>
        <w:widowControl w:val="0"/>
        <w:autoSpaceDE w:val="0"/>
        <w:autoSpaceDN w:val="0"/>
        <w:adjustRightInd w:val="0"/>
        <w:spacing w:before="0" w:after="0"/>
        <w:rPr>
          <w:rFonts w:asciiTheme="minorHAnsi" w:eastAsiaTheme="minorEastAsia" w:hAnsiTheme="minorHAnsi"/>
          <w:color w:val="000000"/>
          <w:lang w:val="en-US"/>
        </w:rPr>
      </w:pPr>
    </w:p>
    <w:p w14:paraId="21EB04CB" w14:textId="31169A7E" w:rsidR="00CB00C9" w:rsidRDefault="00CB00C9" w:rsidP="00CB00C9">
      <w:pPr>
        <w:spacing w:before="0" w:after="0"/>
        <w:rPr>
          <w:rFonts w:asciiTheme="minorHAnsi" w:hAnsiTheme="minorHAnsi" w:cs="Arial"/>
          <w:b/>
          <w:sz w:val="36"/>
          <w:szCs w:val="36"/>
        </w:rPr>
      </w:pPr>
      <w:r w:rsidRPr="00CB00C9">
        <w:rPr>
          <w:rFonts w:asciiTheme="minorHAnsi" w:hAnsiTheme="minorHAnsi" w:cs="Arial"/>
          <w:b/>
          <w:sz w:val="36"/>
          <w:szCs w:val="36"/>
        </w:rPr>
        <w:t>Papel de mercadeo en crear un recurso turístico natural.</w:t>
      </w:r>
    </w:p>
    <w:p w14:paraId="32128D25" w14:textId="77777777" w:rsidR="00A50F84" w:rsidRDefault="00A50F84" w:rsidP="00C32DE8">
      <w:pPr>
        <w:widowControl w:val="0"/>
        <w:autoSpaceDE w:val="0"/>
        <w:autoSpaceDN w:val="0"/>
        <w:adjustRightInd w:val="0"/>
        <w:spacing w:before="0" w:after="0"/>
        <w:rPr>
          <w:rFonts w:asciiTheme="minorHAnsi" w:eastAsiaTheme="minorEastAsia" w:hAnsiTheme="minorHAnsi"/>
        </w:rPr>
      </w:pPr>
    </w:p>
    <w:p w14:paraId="56043104" w14:textId="56DACBB5" w:rsidR="00B5496D" w:rsidRDefault="00B5496D" w:rsidP="005176D7">
      <w:pPr>
        <w:widowControl w:val="0"/>
        <w:autoSpaceDE w:val="0"/>
        <w:autoSpaceDN w:val="0"/>
        <w:adjustRightInd w:val="0"/>
        <w:spacing w:before="0" w:after="0"/>
        <w:rPr>
          <w:rFonts w:asciiTheme="minorHAnsi" w:hAnsiTheme="minorHAnsi" w:cs="Arial"/>
        </w:rPr>
      </w:pPr>
      <w:r>
        <w:rPr>
          <w:rFonts w:asciiTheme="minorHAnsi" w:eastAsiaTheme="minorEastAsia" w:hAnsiTheme="minorHAnsi"/>
        </w:rPr>
        <w:t xml:space="preserve">El documento </w:t>
      </w:r>
      <w:r w:rsidR="00C32DE8" w:rsidRPr="005176D7">
        <w:rPr>
          <w:rFonts w:asciiTheme="minorHAnsi" w:eastAsiaTheme="minorEastAsia" w:hAnsiTheme="minorHAnsi"/>
          <w:b/>
        </w:rPr>
        <w:t>El Marketing de los servicios turísticos.pdf</w:t>
      </w:r>
      <w:r>
        <w:rPr>
          <w:rFonts w:asciiTheme="minorHAnsi" w:eastAsiaTheme="minorEastAsia" w:hAnsiTheme="minorHAnsi"/>
        </w:rPr>
        <w:t xml:space="preserve"> de José L. Santos  Arrebola</w:t>
      </w:r>
      <w:r w:rsidRPr="005176D7">
        <w:rPr>
          <w:rFonts w:asciiTheme="minorHAnsi" w:hAnsiTheme="minorHAnsi" w:cs="Arial"/>
        </w:rPr>
        <w:t xml:space="preserve"> </w:t>
      </w:r>
      <w:r w:rsidR="005176D7" w:rsidRPr="005176D7">
        <w:rPr>
          <w:rFonts w:asciiTheme="minorHAnsi" w:hAnsiTheme="minorHAnsi" w:cs="Arial"/>
        </w:rPr>
        <w:t>cubre</w:t>
      </w:r>
      <w:r w:rsidRPr="005176D7">
        <w:rPr>
          <w:rFonts w:asciiTheme="minorHAnsi" w:hAnsiTheme="minorHAnsi" w:cs="Arial"/>
        </w:rPr>
        <w:t>: 0- Introducción, 1- Los servic</w:t>
      </w:r>
      <w:r w:rsidR="005176D7" w:rsidRPr="005176D7">
        <w:rPr>
          <w:rFonts w:asciiTheme="minorHAnsi" w:hAnsiTheme="minorHAnsi" w:cs="Arial"/>
        </w:rPr>
        <w:t xml:space="preserve">ios turísticos como un apartado del Sector Servicios 2- </w:t>
      </w:r>
      <w:r w:rsidR="005176D7">
        <w:rPr>
          <w:rFonts w:asciiTheme="minorHAnsi" w:hAnsiTheme="minorHAnsi" w:cs="Arial"/>
        </w:rPr>
        <w:t xml:space="preserve">el concepto de marketing de los servicios turísticos 3- La diversidad macroeconómica y microeconómica del marketing y, 4- La formulación del producto turístico. Es una buena guía sintética sobre </w:t>
      </w:r>
      <w:r w:rsidR="005626BC">
        <w:rPr>
          <w:rFonts w:asciiTheme="minorHAnsi" w:hAnsiTheme="minorHAnsi" w:cs="Arial"/>
        </w:rPr>
        <w:t>el tema</w:t>
      </w:r>
      <w:r w:rsidR="005176D7">
        <w:rPr>
          <w:rFonts w:asciiTheme="minorHAnsi" w:hAnsiTheme="minorHAnsi" w:cs="Arial"/>
        </w:rPr>
        <w:t xml:space="preserve">. Sin embargo en la web existe abundante material de lectura </w:t>
      </w:r>
      <w:r w:rsidR="005626BC">
        <w:rPr>
          <w:rFonts w:asciiTheme="minorHAnsi" w:hAnsiTheme="minorHAnsi" w:cs="Arial"/>
        </w:rPr>
        <w:t xml:space="preserve">complementaria </w:t>
      </w:r>
      <w:r w:rsidR="005176D7">
        <w:rPr>
          <w:rFonts w:asciiTheme="minorHAnsi" w:hAnsiTheme="minorHAnsi" w:cs="Arial"/>
        </w:rPr>
        <w:t xml:space="preserve">pero es preciso buscar apoyo y plegarse a lo que eventualmente se estipule en la materia de </w:t>
      </w:r>
      <w:r w:rsidR="005626BC">
        <w:rPr>
          <w:rFonts w:asciiTheme="minorHAnsi" w:hAnsiTheme="minorHAnsi" w:cs="Arial"/>
        </w:rPr>
        <w:t>M</w:t>
      </w:r>
      <w:r w:rsidR="005176D7">
        <w:rPr>
          <w:rFonts w:asciiTheme="minorHAnsi" w:hAnsiTheme="minorHAnsi" w:cs="Arial"/>
        </w:rPr>
        <w:t>ercadeo de la Maestría.</w:t>
      </w:r>
    </w:p>
    <w:p w14:paraId="281E7074" w14:textId="77777777" w:rsidR="00843F6A" w:rsidRDefault="00843F6A" w:rsidP="005176D7">
      <w:pPr>
        <w:widowControl w:val="0"/>
        <w:autoSpaceDE w:val="0"/>
        <w:autoSpaceDN w:val="0"/>
        <w:adjustRightInd w:val="0"/>
        <w:spacing w:before="0" w:after="0"/>
        <w:rPr>
          <w:rFonts w:asciiTheme="minorHAnsi" w:hAnsiTheme="minorHAnsi" w:cs="Arial"/>
        </w:rPr>
      </w:pPr>
    </w:p>
    <w:p w14:paraId="32CCED68" w14:textId="22C5C08A" w:rsidR="00843F6A" w:rsidRPr="005176D7" w:rsidRDefault="00843F6A" w:rsidP="005176D7">
      <w:pPr>
        <w:widowControl w:val="0"/>
        <w:autoSpaceDE w:val="0"/>
        <w:autoSpaceDN w:val="0"/>
        <w:adjustRightInd w:val="0"/>
        <w:spacing w:before="0" w:after="0"/>
        <w:rPr>
          <w:rFonts w:asciiTheme="minorHAnsi" w:hAnsiTheme="minorHAnsi" w:cs="Arial"/>
        </w:rPr>
      </w:pPr>
      <w:r>
        <w:rPr>
          <w:rFonts w:asciiTheme="minorHAnsi" w:hAnsiTheme="minorHAnsi" w:cs="Arial"/>
        </w:rPr>
        <w:t xml:space="preserve">El documento </w:t>
      </w:r>
      <w:r w:rsidRPr="00843F6A">
        <w:rPr>
          <w:rFonts w:asciiTheme="minorHAnsi" w:hAnsiTheme="minorHAnsi" w:cs="Arial"/>
          <w:b/>
        </w:rPr>
        <w:t xml:space="preserve">Amos Bien Casos </w:t>
      </w:r>
      <w:proofErr w:type="spellStart"/>
      <w:r w:rsidRPr="00843F6A">
        <w:rPr>
          <w:rFonts w:asciiTheme="minorHAnsi" w:hAnsiTheme="minorHAnsi" w:cs="Arial"/>
          <w:b/>
        </w:rPr>
        <w:t>clásicos</w:t>
      </w:r>
      <w:proofErr w:type="spellEnd"/>
      <w:r w:rsidRPr="00843F6A">
        <w:rPr>
          <w:rFonts w:asciiTheme="minorHAnsi" w:hAnsiTheme="minorHAnsi" w:cs="Arial"/>
          <w:b/>
        </w:rPr>
        <w:t xml:space="preserve"> de aciertos y fallos en Ecoturismo</w:t>
      </w:r>
      <w:r>
        <w:rPr>
          <w:rFonts w:asciiTheme="minorHAnsi" w:hAnsiTheme="minorHAnsi" w:cs="Arial"/>
          <w:b/>
        </w:rPr>
        <w:t>.pdf</w:t>
      </w:r>
      <w:r>
        <w:rPr>
          <w:rFonts w:asciiTheme="minorHAnsi" w:hAnsiTheme="minorHAnsi" w:cs="Arial"/>
        </w:rPr>
        <w:t xml:space="preserve">, es sumamente interesante y útil para entender que una bonita foto del lugar no es suficiente para atraer al turista. Puede que si la foto </w:t>
      </w:r>
      <w:r w:rsidR="00792F4F">
        <w:rPr>
          <w:rFonts w:asciiTheme="minorHAnsi" w:hAnsiTheme="minorHAnsi" w:cs="Arial"/>
        </w:rPr>
        <w:t xml:space="preserve">promete cosas que no se pueden cumplir o </w:t>
      </w:r>
      <w:r>
        <w:rPr>
          <w:rFonts w:asciiTheme="minorHAnsi" w:hAnsiTheme="minorHAnsi" w:cs="Arial"/>
        </w:rPr>
        <w:t xml:space="preserve">no muestra la verdad, de inmediato el cliente </w:t>
      </w:r>
      <w:r w:rsidR="00792F4F">
        <w:rPr>
          <w:rFonts w:asciiTheme="minorHAnsi" w:hAnsiTheme="minorHAnsi" w:cs="Arial"/>
        </w:rPr>
        <w:t>se quejará y</w:t>
      </w:r>
      <w:r>
        <w:rPr>
          <w:rFonts w:asciiTheme="minorHAnsi" w:hAnsiTheme="minorHAnsi" w:cs="Arial"/>
        </w:rPr>
        <w:t xml:space="preserve"> </w:t>
      </w:r>
      <w:r w:rsidR="00792F4F">
        <w:rPr>
          <w:rFonts w:asciiTheme="minorHAnsi" w:hAnsiTheme="minorHAnsi" w:cs="Arial"/>
        </w:rPr>
        <w:t xml:space="preserve">en turismo, el “Word of </w:t>
      </w:r>
      <w:proofErr w:type="spellStart"/>
      <w:r w:rsidR="00792F4F">
        <w:rPr>
          <w:rFonts w:asciiTheme="minorHAnsi" w:hAnsiTheme="minorHAnsi" w:cs="Arial"/>
        </w:rPr>
        <w:t>mouth</w:t>
      </w:r>
      <w:proofErr w:type="spellEnd"/>
      <w:r w:rsidR="00792F4F">
        <w:rPr>
          <w:rFonts w:asciiTheme="minorHAnsi" w:hAnsiTheme="minorHAnsi" w:cs="Arial"/>
        </w:rPr>
        <w:t xml:space="preserve">” puede ser </w:t>
      </w:r>
      <w:r>
        <w:rPr>
          <w:rFonts w:asciiTheme="minorHAnsi" w:hAnsiTheme="minorHAnsi" w:cs="Arial"/>
        </w:rPr>
        <w:t xml:space="preserve"> </w:t>
      </w:r>
      <w:r w:rsidR="00792F4F">
        <w:rPr>
          <w:rFonts w:asciiTheme="minorHAnsi" w:hAnsiTheme="minorHAnsi" w:cs="Arial"/>
        </w:rPr>
        <w:t xml:space="preserve">una fuerza constructiva de una clientela pero de igual modo puede ser </w:t>
      </w:r>
      <w:r w:rsidR="00696C41">
        <w:rPr>
          <w:rFonts w:asciiTheme="minorHAnsi" w:hAnsiTheme="minorHAnsi" w:cs="Arial"/>
        </w:rPr>
        <w:t xml:space="preserve">muy </w:t>
      </w:r>
      <w:r w:rsidR="00792F4F">
        <w:rPr>
          <w:rFonts w:asciiTheme="minorHAnsi" w:hAnsiTheme="minorHAnsi" w:cs="Arial"/>
        </w:rPr>
        <w:t xml:space="preserve">destructiva, devastadora. Solo hay que prometer lo que con seguridad se puede cumplir, el </w:t>
      </w:r>
      <w:r w:rsidR="00696C41">
        <w:rPr>
          <w:rFonts w:asciiTheme="minorHAnsi" w:hAnsiTheme="minorHAnsi" w:cs="Arial"/>
        </w:rPr>
        <w:t>valor</w:t>
      </w:r>
      <w:r w:rsidR="00792F4F">
        <w:rPr>
          <w:rFonts w:asciiTheme="minorHAnsi" w:hAnsiTheme="minorHAnsi" w:cs="Arial"/>
        </w:rPr>
        <w:t xml:space="preserve"> que pueda agregarse</w:t>
      </w:r>
      <w:r w:rsidR="00696C41">
        <w:rPr>
          <w:rFonts w:asciiTheme="minorHAnsi" w:hAnsiTheme="minorHAnsi" w:cs="Arial"/>
        </w:rPr>
        <w:t xml:space="preserve"> en el camino, como tal,</w:t>
      </w:r>
      <w:r w:rsidR="00792F4F">
        <w:rPr>
          <w:rFonts w:asciiTheme="minorHAnsi" w:hAnsiTheme="minorHAnsi" w:cs="Arial"/>
        </w:rPr>
        <w:t xml:space="preserve"> será muy apreciado.</w:t>
      </w:r>
    </w:p>
    <w:p w14:paraId="5BD8465E" w14:textId="77777777" w:rsidR="005176D7" w:rsidRDefault="005176D7" w:rsidP="00CB00C9">
      <w:pPr>
        <w:spacing w:before="0" w:after="0"/>
        <w:rPr>
          <w:rFonts w:asciiTheme="minorHAnsi" w:hAnsiTheme="minorHAnsi" w:cs="Arial"/>
          <w:b/>
          <w:sz w:val="36"/>
          <w:szCs w:val="36"/>
        </w:rPr>
      </w:pPr>
    </w:p>
    <w:p w14:paraId="0D002245" w14:textId="4B319AA8" w:rsidR="00CB00C9" w:rsidRDefault="00CB00C9" w:rsidP="00CB00C9">
      <w:pPr>
        <w:spacing w:before="0" w:after="0"/>
        <w:rPr>
          <w:rFonts w:asciiTheme="minorHAnsi" w:hAnsiTheme="minorHAnsi" w:cs="Arial"/>
          <w:b/>
          <w:sz w:val="36"/>
          <w:szCs w:val="36"/>
        </w:rPr>
      </w:pPr>
      <w:r w:rsidRPr="00CB00C9">
        <w:rPr>
          <w:rFonts w:asciiTheme="minorHAnsi" w:hAnsiTheme="minorHAnsi" w:cs="Arial"/>
          <w:b/>
          <w:sz w:val="36"/>
          <w:szCs w:val="36"/>
        </w:rPr>
        <w:t xml:space="preserve">Establecer un inventario del recurso turístico natural </w:t>
      </w:r>
    </w:p>
    <w:p w14:paraId="00B0AB9A" w14:textId="77777777" w:rsidR="005176D7" w:rsidRDefault="005176D7" w:rsidP="00C32DE8">
      <w:pPr>
        <w:widowControl w:val="0"/>
        <w:autoSpaceDE w:val="0"/>
        <w:autoSpaceDN w:val="0"/>
        <w:adjustRightInd w:val="0"/>
        <w:spacing w:before="0" w:after="0"/>
        <w:rPr>
          <w:rFonts w:asciiTheme="minorHAnsi" w:eastAsiaTheme="minorEastAsia" w:hAnsiTheme="minorHAnsi"/>
        </w:rPr>
      </w:pPr>
    </w:p>
    <w:p w14:paraId="64C77043" w14:textId="468DDA1E" w:rsidR="00E50E82" w:rsidRDefault="00E50E82" w:rsidP="00C32DE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Hablaremos acá de  las herramientas para investigar y evaluar el inventario turístico natural, las cuales nos permiten conocer el patrimonio y poder cuidarlo y administrarlo mejor.</w:t>
      </w:r>
    </w:p>
    <w:p w14:paraId="69612873" w14:textId="1778232F" w:rsidR="00C32DE8" w:rsidRPr="00CB00C9" w:rsidRDefault="005176D7" w:rsidP="00C32DE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Los documentos </w:t>
      </w:r>
      <w:r w:rsidR="00C32DE8" w:rsidRPr="005176D7">
        <w:rPr>
          <w:rFonts w:asciiTheme="minorHAnsi" w:eastAsiaTheme="minorEastAsia" w:hAnsiTheme="minorHAnsi"/>
          <w:b/>
        </w:rPr>
        <w:t>Manual_de_Inventario_OCT2006 Fase I – Categorización.pdf</w:t>
      </w:r>
      <w:r>
        <w:rPr>
          <w:rFonts w:asciiTheme="minorHAnsi" w:eastAsiaTheme="minorEastAsia" w:hAnsiTheme="minorHAnsi"/>
        </w:rPr>
        <w:t xml:space="preserve"> y </w:t>
      </w:r>
    </w:p>
    <w:p w14:paraId="4F59B48B" w14:textId="76EA8CA0" w:rsidR="00C32DE8" w:rsidRPr="00CB00C9" w:rsidRDefault="00C32DE8" w:rsidP="00C32DE8">
      <w:pPr>
        <w:widowControl w:val="0"/>
        <w:autoSpaceDE w:val="0"/>
        <w:autoSpaceDN w:val="0"/>
        <w:adjustRightInd w:val="0"/>
        <w:spacing w:before="0" w:after="0"/>
        <w:rPr>
          <w:rFonts w:asciiTheme="minorHAnsi" w:eastAsiaTheme="minorEastAsia" w:hAnsiTheme="minorHAnsi"/>
        </w:rPr>
      </w:pPr>
      <w:r w:rsidRPr="005176D7">
        <w:rPr>
          <w:rFonts w:asciiTheme="minorHAnsi" w:eastAsiaTheme="minorEastAsia" w:hAnsiTheme="minorHAnsi"/>
          <w:b/>
        </w:rPr>
        <w:t>Manual_de_Inventario_OCT2006_Fase II –Jerarquización.pdf</w:t>
      </w:r>
      <w:r w:rsidR="005176D7" w:rsidRPr="005176D7">
        <w:rPr>
          <w:rFonts w:asciiTheme="minorHAnsi" w:eastAsiaTheme="minorEastAsia" w:hAnsiTheme="minorHAnsi"/>
          <w:b/>
        </w:rPr>
        <w:t>,</w:t>
      </w:r>
      <w:r w:rsidR="005176D7">
        <w:rPr>
          <w:rFonts w:asciiTheme="minorHAnsi" w:eastAsiaTheme="minorEastAsia" w:hAnsiTheme="minorHAnsi"/>
        </w:rPr>
        <w:t xml:space="preserve"> son excelentes herramientas para investigar y evaluar el inventario turístico natural. Ambos cuentan con planillas en blanco que pueden se reproducidas y modificadas para adecuarlas a nuestros propósitos.</w:t>
      </w:r>
    </w:p>
    <w:p w14:paraId="0B6A4C13" w14:textId="77777777" w:rsidR="00CB00C9" w:rsidRPr="00CB00C9" w:rsidRDefault="00CB00C9" w:rsidP="00CB00C9">
      <w:pPr>
        <w:spacing w:before="0" w:after="0"/>
        <w:rPr>
          <w:rFonts w:asciiTheme="minorHAnsi" w:hAnsiTheme="minorHAnsi" w:cs="Arial"/>
          <w:b/>
          <w:sz w:val="36"/>
          <w:szCs w:val="36"/>
        </w:rPr>
      </w:pPr>
    </w:p>
    <w:p w14:paraId="42C95C88" w14:textId="77777777" w:rsidR="00CE3B19" w:rsidRDefault="00CE3B19" w:rsidP="00CE3B19">
      <w:pPr>
        <w:widowControl w:val="0"/>
        <w:autoSpaceDE w:val="0"/>
        <w:autoSpaceDN w:val="0"/>
        <w:adjustRightInd w:val="0"/>
        <w:spacing w:before="0" w:after="0"/>
        <w:rPr>
          <w:rFonts w:asciiTheme="minorHAnsi" w:eastAsiaTheme="minorEastAsia" w:hAnsiTheme="minorHAnsi"/>
        </w:rPr>
      </w:pPr>
    </w:p>
    <w:p w14:paraId="0F2CCCFB" w14:textId="46E2EF51" w:rsidR="00CE3B19" w:rsidRPr="00963832" w:rsidRDefault="000B2FE4" w:rsidP="00CE3B19">
      <w:pPr>
        <w:widowControl w:val="0"/>
        <w:autoSpaceDE w:val="0"/>
        <w:autoSpaceDN w:val="0"/>
        <w:adjustRightInd w:val="0"/>
        <w:spacing w:before="0" w:after="0"/>
        <w:rPr>
          <w:rFonts w:asciiTheme="minorHAnsi" w:eastAsiaTheme="minorEastAsia" w:hAnsiTheme="minorHAnsi"/>
          <w:b/>
        </w:rPr>
      </w:pPr>
      <w:r>
        <w:rPr>
          <w:rFonts w:asciiTheme="minorHAnsi" w:eastAsiaTheme="minorEastAsia" w:hAnsiTheme="minorHAnsi"/>
          <w:b/>
        </w:rPr>
        <w:t xml:space="preserve">Lecturas complementarias recomendadas </w:t>
      </w:r>
      <w:r w:rsidR="00CE3B19" w:rsidRPr="00963832">
        <w:rPr>
          <w:rFonts w:asciiTheme="minorHAnsi" w:eastAsiaTheme="minorEastAsia" w:hAnsiTheme="minorHAnsi"/>
          <w:b/>
        </w:rPr>
        <w:t>en In</w:t>
      </w:r>
      <w:r w:rsidR="00963832" w:rsidRPr="00963832">
        <w:rPr>
          <w:rFonts w:asciiTheme="minorHAnsi" w:eastAsiaTheme="minorEastAsia" w:hAnsiTheme="minorHAnsi"/>
          <w:b/>
        </w:rPr>
        <w:t>t</w:t>
      </w:r>
      <w:r w:rsidR="00CE3B19" w:rsidRPr="00963832">
        <w:rPr>
          <w:rFonts w:asciiTheme="minorHAnsi" w:eastAsiaTheme="minorEastAsia" w:hAnsiTheme="minorHAnsi"/>
          <w:b/>
        </w:rPr>
        <w:t xml:space="preserve">ernet </w:t>
      </w:r>
      <w:r w:rsidR="00963832" w:rsidRPr="00963832">
        <w:rPr>
          <w:rFonts w:asciiTheme="minorHAnsi" w:eastAsiaTheme="minorEastAsia" w:hAnsiTheme="minorHAnsi"/>
          <w:b/>
        </w:rPr>
        <w:t>:</w:t>
      </w:r>
    </w:p>
    <w:p w14:paraId="12AC4C41" w14:textId="77777777" w:rsidR="000B2FE4" w:rsidRDefault="000B2FE4" w:rsidP="00CE3B19">
      <w:pPr>
        <w:widowControl w:val="0"/>
        <w:autoSpaceDE w:val="0"/>
        <w:autoSpaceDN w:val="0"/>
        <w:adjustRightInd w:val="0"/>
        <w:spacing w:before="0" w:after="0"/>
        <w:rPr>
          <w:rFonts w:asciiTheme="minorHAnsi" w:eastAsiaTheme="minorEastAsia" w:hAnsiTheme="minorHAnsi"/>
        </w:rPr>
      </w:pPr>
    </w:p>
    <w:p w14:paraId="110079B9" w14:textId="7BF01958" w:rsidR="002916E8" w:rsidRDefault="00735E28" w:rsidP="00CE3B19">
      <w:pPr>
        <w:widowControl w:val="0"/>
        <w:autoSpaceDE w:val="0"/>
        <w:autoSpaceDN w:val="0"/>
        <w:adjustRightInd w:val="0"/>
        <w:spacing w:before="0" w:after="0"/>
        <w:rPr>
          <w:rFonts w:asciiTheme="minorHAnsi" w:eastAsiaTheme="minorEastAsia" w:hAnsiTheme="minorHAnsi"/>
        </w:rPr>
      </w:pPr>
      <w:r w:rsidRPr="00735E28">
        <w:rPr>
          <w:rFonts w:asciiTheme="minorHAnsi" w:eastAsiaTheme="minorEastAsia" w:hAnsiTheme="minorHAnsi"/>
        </w:rPr>
        <w:t xml:space="preserve">Convención sobre la Protección del Patrimonio Mundial, </w:t>
      </w:r>
      <w:r>
        <w:rPr>
          <w:rFonts w:asciiTheme="minorHAnsi" w:eastAsiaTheme="minorEastAsia" w:hAnsiTheme="minorHAnsi"/>
        </w:rPr>
        <w:t xml:space="preserve">Cultural y Natural, en: </w:t>
      </w:r>
      <w:r w:rsidR="002916E8" w:rsidRPr="002916E8">
        <w:rPr>
          <w:rFonts w:asciiTheme="minorHAnsi" w:eastAsiaTheme="minorEastAsia" w:hAnsiTheme="minorHAnsi"/>
        </w:rPr>
        <w:t>Textos Básicos de la Convención del Patrimonio Mundial</w:t>
      </w:r>
      <w:r>
        <w:rPr>
          <w:rFonts w:asciiTheme="minorHAnsi" w:eastAsiaTheme="minorEastAsia" w:hAnsiTheme="minorHAnsi"/>
        </w:rPr>
        <w:t xml:space="preserve"> (</w:t>
      </w:r>
      <w:proofErr w:type="spellStart"/>
      <w:r>
        <w:rPr>
          <w:rFonts w:asciiTheme="minorHAnsi" w:eastAsiaTheme="minorEastAsia" w:hAnsiTheme="minorHAnsi"/>
        </w:rPr>
        <w:t>Pags</w:t>
      </w:r>
      <w:proofErr w:type="spellEnd"/>
      <w:r>
        <w:rPr>
          <w:rFonts w:asciiTheme="minorHAnsi" w:eastAsiaTheme="minorEastAsia" w:hAnsiTheme="minorHAnsi"/>
        </w:rPr>
        <w:t>. 11-24)</w:t>
      </w:r>
    </w:p>
    <w:p w14:paraId="600F587B" w14:textId="1B6D3907" w:rsidR="00963832" w:rsidRDefault="00F83A74" w:rsidP="00CE3B19">
      <w:pPr>
        <w:widowControl w:val="0"/>
        <w:autoSpaceDE w:val="0"/>
        <w:autoSpaceDN w:val="0"/>
        <w:adjustRightInd w:val="0"/>
        <w:spacing w:before="0" w:after="0"/>
        <w:rPr>
          <w:rFonts w:asciiTheme="minorHAnsi" w:eastAsiaTheme="minorEastAsia" w:hAnsiTheme="minorHAnsi"/>
        </w:rPr>
      </w:pPr>
      <w:hyperlink r:id="rId7" w:history="1">
        <w:r w:rsidR="0041605D" w:rsidRPr="00BD401B">
          <w:rPr>
            <w:rStyle w:val="Hyperlink"/>
            <w:rFonts w:asciiTheme="minorHAnsi" w:eastAsiaTheme="minorEastAsia" w:hAnsiTheme="minorHAnsi"/>
          </w:rPr>
          <w:t>http://www.mcu.es/cooperacion/docs/MC/Convencion_Patrimonio_Mundial.pdf</w:t>
        </w:r>
      </w:hyperlink>
    </w:p>
    <w:p w14:paraId="3D7AF929" w14:textId="77777777" w:rsidR="00D53C49" w:rsidRDefault="00D53C49" w:rsidP="00CE3B19">
      <w:pPr>
        <w:widowControl w:val="0"/>
        <w:autoSpaceDE w:val="0"/>
        <w:autoSpaceDN w:val="0"/>
        <w:adjustRightInd w:val="0"/>
        <w:spacing w:before="0" w:after="0"/>
        <w:rPr>
          <w:rFonts w:asciiTheme="minorHAnsi" w:eastAsiaTheme="minorEastAsia" w:hAnsiTheme="minorHAnsi"/>
        </w:rPr>
      </w:pPr>
    </w:p>
    <w:p w14:paraId="03643121" w14:textId="13945B30" w:rsidR="0041605D" w:rsidRDefault="00D53C49" w:rsidP="00CE3B19">
      <w:pPr>
        <w:widowControl w:val="0"/>
        <w:autoSpaceDE w:val="0"/>
        <w:autoSpaceDN w:val="0"/>
        <w:adjustRightInd w:val="0"/>
        <w:spacing w:before="0" w:after="0"/>
        <w:rPr>
          <w:rFonts w:asciiTheme="minorHAnsi" w:eastAsiaTheme="minorEastAsia" w:hAnsiTheme="minorHAnsi"/>
        </w:rPr>
      </w:pPr>
      <w:r w:rsidRPr="000B2FE4">
        <w:rPr>
          <w:rFonts w:asciiTheme="minorHAnsi" w:eastAsiaTheme="minorEastAsia" w:hAnsiTheme="minorHAnsi"/>
        </w:rPr>
        <w:t>CERTIFICACIONES TURISTICAS EN CENTROAMERICA</w:t>
      </w:r>
      <w:r>
        <w:rPr>
          <w:rFonts w:asciiTheme="minorHAnsi" w:eastAsiaTheme="minorEastAsia" w:hAnsiTheme="minorHAnsi"/>
        </w:rPr>
        <w:t xml:space="preserve"> PROARCA CAPAS</w:t>
      </w:r>
    </w:p>
    <w:p w14:paraId="48316FEC" w14:textId="1D659E96" w:rsidR="0041605D" w:rsidRDefault="00F83A74" w:rsidP="00CE3B19">
      <w:pPr>
        <w:widowControl w:val="0"/>
        <w:autoSpaceDE w:val="0"/>
        <w:autoSpaceDN w:val="0"/>
        <w:adjustRightInd w:val="0"/>
        <w:spacing w:before="0" w:after="0"/>
        <w:rPr>
          <w:rFonts w:asciiTheme="minorHAnsi" w:eastAsiaTheme="minorEastAsia" w:hAnsiTheme="minorHAnsi"/>
        </w:rPr>
      </w:pPr>
      <w:hyperlink r:id="rId8" w:history="1">
        <w:r w:rsidR="0041605D" w:rsidRPr="00BD401B">
          <w:rPr>
            <w:rStyle w:val="Hyperlink"/>
            <w:rFonts w:asciiTheme="minorHAnsi" w:eastAsiaTheme="minorEastAsia" w:hAnsiTheme="minorHAnsi"/>
          </w:rPr>
          <w:t>http://www.rainforestalliance.org/tourism/documents/certification_study.pdf</w:t>
        </w:r>
      </w:hyperlink>
    </w:p>
    <w:p w14:paraId="7DD17B3A" w14:textId="77777777" w:rsidR="0041605D" w:rsidRDefault="0041605D" w:rsidP="00CE3B19">
      <w:pPr>
        <w:widowControl w:val="0"/>
        <w:autoSpaceDE w:val="0"/>
        <w:autoSpaceDN w:val="0"/>
        <w:adjustRightInd w:val="0"/>
        <w:spacing w:before="0" w:after="0"/>
        <w:rPr>
          <w:rFonts w:asciiTheme="minorHAnsi" w:eastAsiaTheme="minorEastAsia" w:hAnsiTheme="minorHAnsi"/>
        </w:rPr>
      </w:pPr>
    </w:p>
    <w:p w14:paraId="31B560A1" w14:textId="39ECE14B" w:rsidR="00D53C49" w:rsidRDefault="00D53C49" w:rsidP="00CE3B19">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Buenas Prácticas para el </w:t>
      </w:r>
      <w:r w:rsidR="002916E8">
        <w:rPr>
          <w:rFonts w:asciiTheme="minorHAnsi" w:eastAsiaTheme="minorEastAsia" w:hAnsiTheme="minorHAnsi"/>
        </w:rPr>
        <w:t>T</w:t>
      </w:r>
      <w:r>
        <w:rPr>
          <w:rFonts w:asciiTheme="minorHAnsi" w:eastAsiaTheme="minorEastAsia" w:hAnsiTheme="minorHAnsi"/>
        </w:rPr>
        <w:t xml:space="preserve">urismo </w:t>
      </w:r>
      <w:r w:rsidR="002916E8">
        <w:rPr>
          <w:rFonts w:asciiTheme="minorHAnsi" w:eastAsiaTheme="minorEastAsia" w:hAnsiTheme="minorHAnsi"/>
        </w:rPr>
        <w:t>S</w:t>
      </w:r>
      <w:r>
        <w:rPr>
          <w:rFonts w:asciiTheme="minorHAnsi" w:eastAsiaTheme="minorEastAsia" w:hAnsiTheme="minorHAnsi"/>
        </w:rPr>
        <w:t xml:space="preserve">ostenible </w:t>
      </w:r>
      <w:proofErr w:type="spellStart"/>
      <w:r>
        <w:rPr>
          <w:rFonts w:asciiTheme="minorHAnsi" w:eastAsiaTheme="minorEastAsia" w:hAnsiTheme="minorHAnsi"/>
        </w:rPr>
        <w:t>Rainforest</w:t>
      </w:r>
      <w:proofErr w:type="spellEnd"/>
      <w:r>
        <w:rPr>
          <w:rFonts w:asciiTheme="minorHAnsi" w:eastAsiaTheme="minorEastAsia" w:hAnsiTheme="minorHAnsi"/>
        </w:rPr>
        <w:t xml:space="preserve"> Alliance.</w:t>
      </w:r>
    </w:p>
    <w:p w14:paraId="54333BFB" w14:textId="4F26CB72" w:rsidR="00963832" w:rsidRDefault="00F83A74" w:rsidP="00CE3B19">
      <w:pPr>
        <w:widowControl w:val="0"/>
        <w:autoSpaceDE w:val="0"/>
        <w:autoSpaceDN w:val="0"/>
        <w:adjustRightInd w:val="0"/>
        <w:spacing w:before="0" w:after="0"/>
        <w:rPr>
          <w:rFonts w:asciiTheme="minorHAnsi" w:eastAsiaTheme="minorEastAsia" w:hAnsiTheme="minorHAnsi"/>
        </w:rPr>
      </w:pPr>
      <w:hyperlink r:id="rId9" w:history="1">
        <w:r w:rsidR="0041605D" w:rsidRPr="00BD401B">
          <w:rPr>
            <w:rStyle w:val="Hyperlink"/>
            <w:rFonts w:asciiTheme="minorHAnsi" w:eastAsiaTheme="minorEastAsia" w:hAnsiTheme="minorHAnsi"/>
          </w:rPr>
          <w:t>http://www.rainforest-alliance.org/tourism/documents/tourism_practices_guide_spanish.pdf</w:t>
        </w:r>
      </w:hyperlink>
    </w:p>
    <w:p w14:paraId="0354424A" w14:textId="77777777" w:rsidR="0041605D" w:rsidRDefault="0041605D" w:rsidP="00CE3B19">
      <w:pPr>
        <w:widowControl w:val="0"/>
        <w:autoSpaceDE w:val="0"/>
        <w:autoSpaceDN w:val="0"/>
        <w:adjustRightInd w:val="0"/>
        <w:spacing w:before="0" w:after="0"/>
        <w:rPr>
          <w:rFonts w:asciiTheme="minorHAnsi" w:eastAsiaTheme="minorEastAsia" w:hAnsiTheme="minorHAnsi"/>
        </w:rPr>
      </w:pPr>
    </w:p>
    <w:p w14:paraId="6A965AAD" w14:textId="77777777" w:rsidR="000B2FE4" w:rsidRDefault="000B2FE4" w:rsidP="00CE3B19">
      <w:pPr>
        <w:widowControl w:val="0"/>
        <w:autoSpaceDE w:val="0"/>
        <w:autoSpaceDN w:val="0"/>
        <w:adjustRightInd w:val="0"/>
        <w:spacing w:before="0" w:after="0"/>
        <w:rPr>
          <w:rFonts w:asciiTheme="minorHAnsi" w:eastAsiaTheme="minorEastAsia" w:hAnsiTheme="minorHAnsi"/>
        </w:rPr>
      </w:pPr>
      <w:r w:rsidRPr="000B2FE4">
        <w:rPr>
          <w:rFonts w:asciiTheme="minorHAnsi" w:eastAsiaTheme="minorEastAsia" w:hAnsiTheme="minorHAnsi"/>
        </w:rPr>
        <w:t xml:space="preserve">Manual para la Gestión del Desarrollo Turístico Municipal </w:t>
      </w:r>
      <w:r>
        <w:rPr>
          <w:rFonts w:asciiTheme="minorHAnsi" w:eastAsiaTheme="minorEastAsia" w:hAnsiTheme="minorHAnsi"/>
        </w:rPr>
        <w:t xml:space="preserve"> SECTUR MX</w:t>
      </w:r>
    </w:p>
    <w:p w14:paraId="1463189C" w14:textId="252189B3" w:rsidR="0041605D" w:rsidRDefault="00F83A74" w:rsidP="00CE3B19">
      <w:pPr>
        <w:widowControl w:val="0"/>
        <w:autoSpaceDE w:val="0"/>
        <w:autoSpaceDN w:val="0"/>
        <w:adjustRightInd w:val="0"/>
        <w:spacing w:before="0" w:after="0"/>
        <w:rPr>
          <w:rFonts w:asciiTheme="minorHAnsi" w:eastAsiaTheme="minorEastAsia" w:hAnsiTheme="minorHAnsi"/>
        </w:rPr>
      </w:pPr>
      <w:hyperlink r:id="rId10" w:history="1">
        <w:r w:rsidR="0041605D" w:rsidRPr="00BD401B">
          <w:rPr>
            <w:rStyle w:val="Hyperlink"/>
            <w:rFonts w:asciiTheme="minorHAnsi" w:eastAsiaTheme="minorEastAsia" w:hAnsiTheme="minorHAnsi"/>
          </w:rPr>
          <w:t>http://www.cdi.gob.mx/ecoturismo/docs/desarrollo_turistico_municipal.pdf</w:t>
        </w:r>
      </w:hyperlink>
    </w:p>
    <w:p w14:paraId="06F00C32" w14:textId="77777777" w:rsidR="0041605D" w:rsidRDefault="0041605D" w:rsidP="00CE3B19">
      <w:pPr>
        <w:widowControl w:val="0"/>
        <w:autoSpaceDE w:val="0"/>
        <w:autoSpaceDN w:val="0"/>
        <w:adjustRightInd w:val="0"/>
        <w:spacing w:before="0" w:after="0"/>
        <w:rPr>
          <w:rFonts w:asciiTheme="minorHAnsi" w:eastAsiaTheme="minorEastAsia" w:hAnsiTheme="minorHAnsi"/>
        </w:rPr>
      </w:pPr>
    </w:p>
    <w:p w14:paraId="0D78D52A" w14:textId="0F9BB202" w:rsidR="000B2FE4" w:rsidRDefault="000B2FE4" w:rsidP="000B2FE4">
      <w:pPr>
        <w:widowControl w:val="0"/>
        <w:autoSpaceDE w:val="0"/>
        <w:autoSpaceDN w:val="0"/>
        <w:adjustRightInd w:val="0"/>
        <w:spacing w:before="0" w:after="0"/>
        <w:rPr>
          <w:rFonts w:asciiTheme="minorHAnsi" w:eastAsiaTheme="minorEastAsia" w:hAnsiTheme="minorHAnsi"/>
        </w:rPr>
      </w:pPr>
      <w:r w:rsidRPr="000B2FE4">
        <w:rPr>
          <w:rFonts w:asciiTheme="minorHAnsi" w:eastAsiaTheme="minorEastAsia" w:hAnsiTheme="minorHAnsi"/>
        </w:rPr>
        <w:t>Deman</w:t>
      </w:r>
      <w:r>
        <w:rPr>
          <w:rFonts w:asciiTheme="minorHAnsi" w:eastAsiaTheme="minorEastAsia" w:hAnsiTheme="minorHAnsi"/>
        </w:rPr>
        <w:t>d</w:t>
      </w:r>
      <w:r w:rsidRPr="000B2FE4">
        <w:rPr>
          <w:rFonts w:asciiTheme="minorHAnsi" w:eastAsiaTheme="minorEastAsia" w:hAnsiTheme="minorHAnsi"/>
        </w:rPr>
        <w:t>a turí</w:t>
      </w:r>
      <w:r>
        <w:rPr>
          <w:rFonts w:asciiTheme="minorHAnsi" w:eastAsiaTheme="minorEastAsia" w:hAnsiTheme="minorHAnsi"/>
        </w:rPr>
        <w:t>s</w:t>
      </w:r>
      <w:r w:rsidRPr="000B2FE4">
        <w:rPr>
          <w:rFonts w:asciiTheme="minorHAnsi" w:eastAsiaTheme="minorEastAsia" w:hAnsiTheme="minorHAnsi"/>
        </w:rPr>
        <w:t>t</w:t>
      </w:r>
      <w:r>
        <w:rPr>
          <w:rFonts w:asciiTheme="minorHAnsi" w:eastAsiaTheme="minorEastAsia" w:hAnsiTheme="minorHAnsi"/>
        </w:rPr>
        <w:t>i</w:t>
      </w:r>
      <w:r w:rsidRPr="000B2FE4">
        <w:rPr>
          <w:rFonts w:asciiTheme="minorHAnsi" w:eastAsiaTheme="minorEastAsia" w:hAnsiTheme="minorHAnsi"/>
        </w:rPr>
        <w:t>ca In</w:t>
      </w:r>
      <w:r>
        <w:rPr>
          <w:rFonts w:asciiTheme="minorHAnsi" w:eastAsiaTheme="minorEastAsia" w:hAnsiTheme="minorHAnsi"/>
        </w:rPr>
        <w:t>ternacional por turis</w:t>
      </w:r>
      <w:r w:rsidRPr="000B2FE4">
        <w:rPr>
          <w:rFonts w:asciiTheme="minorHAnsi" w:eastAsiaTheme="minorEastAsia" w:hAnsiTheme="minorHAnsi"/>
        </w:rPr>
        <w:t xml:space="preserve">mo </w:t>
      </w:r>
      <w:r>
        <w:rPr>
          <w:rFonts w:asciiTheme="minorHAnsi" w:eastAsiaTheme="minorEastAsia" w:hAnsiTheme="minorHAnsi"/>
        </w:rPr>
        <w:t xml:space="preserve">naturaleza en </w:t>
      </w:r>
      <w:r w:rsidR="002916E8">
        <w:rPr>
          <w:rFonts w:asciiTheme="minorHAnsi" w:eastAsiaTheme="minorEastAsia" w:hAnsiTheme="minorHAnsi"/>
        </w:rPr>
        <w:t>C</w:t>
      </w:r>
      <w:r>
        <w:rPr>
          <w:rFonts w:asciiTheme="minorHAnsi" w:eastAsiaTheme="minorEastAsia" w:hAnsiTheme="minorHAnsi"/>
        </w:rPr>
        <w:t xml:space="preserve">osta </w:t>
      </w:r>
      <w:r w:rsidR="002916E8">
        <w:rPr>
          <w:rFonts w:asciiTheme="minorHAnsi" w:eastAsiaTheme="minorEastAsia" w:hAnsiTheme="minorHAnsi"/>
        </w:rPr>
        <w:t>Ri</w:t>
      </w:r>
      <w:r>
        <w:rPr>
          <w:rFonts w:asciiTheme="minorHAnsi" w:eastAsiaTheme="minorEastAsia" w:hAnsiTheme="minorHAnsi"/>
        </w:rPr>
        <w:t xml:space="preserve">ca: Indicadores Socio-Demográficos y de condición </w:t>
      </w:r>
      <w:r w:rsidR="00735E28">
        <w:rPr>
          <w:rFonts w:asciiTheme="minorHAnsi" w:eastAsiaTheme="minorEastAsia" w:hAnsiTheme="minorHAnsi"/>
        </w:rPr>
        <w:t>d</w:t>
      </w:r>
      <w:r>
        <w:rPr>
          <w:rFonts w:asciiTheme="minorHAnsi" w:eastAsiaTheme="minorEastAsia" w:hAnsiTheme="minorHAnsi"/>
        </w:rPr>
        <w:t>e viaj</w:t>
      </w:r>
      <w:r w:rsidRPr="000B2FE4">
        <w:rPr>
          <w:rFonts w:asciiTheme="minorHAnsi" w:eastAsiaTheme="minorEastAsia" w:hAnsiTheme="minorHAnsi"/>
        </w:rPr>
        <w:t>e</w:t>
      </w:r>
      <w:r w:rsidR="00735E28">
        <w:rPr>
          <w:rFonts w:asciiTheme="minorHAnsi" w:eastAsiaTheme="minorEastAsia" w:hAnsiTheme="minorHAnsi"/>
        </w:rPr>
        <w:t>.</w:t>
      </w:r>
    </w:p>
    <w:p w14:paraId="6C0D1A70" w14:textId="3D2F34AB" w:rsidR="000B2FE4" w:rsidRDefault="00F83A74" w:rsidP="00CE3B19">
      <w:pPr>
        <w:widowControl w:val="0"/>
        <w:autoSpaceDE w:val="0"/>
        <w:autoSpaceDN w:val="0"/>
        <w:adjustRightInd w:val="0"/>
        <w:spacing w:before="0" w:after="0"/>
        <w:rPr>
          <w:rFonts w:asciiTheme="minorHAnsi" w:eastAsiaTheme="minorEastAsia" w:hAnsiTheme="minorHAnsi"/>
        </w:rPr>
      </w:pPr>
      <w:hyperlink r:id="rId11" w:history="1">
        <w:r w:rsidR="002916E8" w:rsidRPr="00BD401B">
          <w:rPr>
            <w:rStyle w:val="Hyperlink"/>
            <w:rFonts w:asciiTheme="minorHAnsi" w:eastAsiaTheme="minorEastAsia" w:hAnsiTheme="minorHAnsi"/>
          </w:rPr>
          <w:t>http://www.latindex.ucr.ac.cr/econ-2009-2/econ-2009-02-06.pdf</w:t>
        </w:r>
      </w:hyperlink>
    </w:p>
    <w:p w14:paraId="4F8BD522" w14:textId="77777777" w:rsidR="002916E8" w:rsidRDefault="002916E8" w:rsidP="00CE3B19">
      <w:pPr>
        <w:widowControl w:val="0"/>
        <w:autoSpaceDE w:val="0"/>
        <w:autoSpaceDN w:val="0"/>
        <w:adjustRightInd w:val="0"/>
        <w:spacing w:before="0" w:after="0"/>
        <w:rPr>
          <w:rFonts w:asciiTheme="minorHAnsi" w:eastAsiaTheme="minorEastAsia" w:hAnsiTheme="minorHAnsi"/>
        </w:rPr>
      </w:pPr>
    </w:p>
    <w:p w14:paraId="61FC5977" w14:textId="6305F537" w:rsidR="00A50F84" w:rsidRDefault="00A50F84" w:rsidP="00CE3B19">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Perfil del Turista de Naturaleza, Perú</w:t>
      </w:r>
    </w:p>
    <w:p w14:paraId="524A04C7" w14:textId="02A293F3" w:rsidR="00264A42" w:rsidRDefault="00F83A74" w:rsidP="00CE3B19">
      <w:pPr>
        <w:widowControl w:val="0"/>
        <w:autoSpaceDE w:val="0"/>
        <w:autoSpaceDN w:val="0"/>
        <w:adjustRightInd w:val="0"/>
        <w:spacing w:before="0" w:after="0"/>
        <w:rPr>
          <w:rFonts w:asciiTheme="minorHAnsi" w:eastAsiaTheme="minorEastAsia" w:hAnsiTheme="minorHAnsi"/>
        </w:rPr>
      </w:pPr>
      <w:hyperlink r:id="rId12" w:history="1">
        <w:r w:rsidR="00A50F84" w:rsidRPr="00BD401B">
          <w:rPr>
            <w:rStyle w:val="Hyperlink"/>
            <w:rFonts w:asciiTheme="minorHAnsi" w:eastAsiaTheme="minorEastAsia" w:hAnsiTheme="minorHAnsi"/>
          </w:rPr>
          <w:t>http://peru.travel/catalogo/Attach/8979.pdf</w:t>
        </w:r>
      </w:hyperlink>
    </w:p>
    <w:p w14:paraId="2BBA26AD" w14:textId="77777777" w:rsidR="00A50F84" w:rsidRDefault="00A50F84" w:rsidP="00CE3B19">
      <w:pPr>
        <w:widowControl w:val="0"/>
        <w:autoSpaceDE w:val="0"/>
        <w:autoSpaceDN w:val="0"/>
        <w:adjustRightInd w:val="0"/>
        <w:spacing w:before="0" w:after="0"/>
        <w:rPr>
          <w:rFonts w:asciiTheme="minorHAnsi" w:eastAsiaTheme="minorEastAsia" w:hAnsiTheme="minorHAnsi"/>
        </w:rPr>
      </w:pPr>
    </w:p>
    <w:p w14:paraId="769D2C13" w14:textId="77777777" w:rsidR="00A50F84" w:rsidRDefault="00A50F84" w:rsidP="00CE3B19">
      <w:pPr>
        <w:widowControl w:val="0"/>
        <w:autoSpaceDE w:val="0"/>
        <w:autoSpaceDN w:val="0"/>
        <w:adjustRightInd w:val="0"/>
        <w:spacing w:before="0" w:after="0"/>
        <w:rPr>
          <w:rFonts w:asciiTheme="minorHAnsi" w:eastAsiaTheme="minorEastAsia" w:hAnsiTheme="minorHAnsi"/>
        </w:rPr>
      </w:pPr>
    </w:p>
    <w:p w14:paraId="32D2C443" w14:textId="02E68EAE" w:rsidR="0041605D" w:rsidRPr="00CE3B19" w:rsidRDefault="0041605D" w:rsidP="00CE3B19">
      <w:pPr>
        <w:widowControl w:val="0"/>
        <w:autoSpaceDE w:val="0"/>
        <w:autoSpaceDN w:val="0"/>
        <w:adjustRightInd w:val="0"/>
        <w:spacing w:before="0" w:after="0"/>
        <w:rPr>
          <w:rFonts w:asciiTheme="minorHAnsi" w:eastAsiaTheme="minorEastAsia" w:hAnsiTheme="minorHAnsi"/>
        </w:rPr>
      </w:pPr>
    </w:p>
    <w:sectPr w:rsidR="0041605D" w:rsidRPr="00CE3B19" w:rsidSect="00CB00C9">
      <w:pgSz w:w="12240" w:h="15840"/>
      <w:pgMar w:top="1440" w:right="146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F97"/>
    <w:multiLevelType w:val="hybridMultilevel"/>
    <w:tmpl w:val="0096B230"/>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nsid w:val="27B91057"/>
    <w:multiLevelType w:val="hybridMultilevel"/>
    <w:tmpl w:val="1C4ACA92"/>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nsid w:val="4DE50C24"/>
    <w:multiLevelType w:val="hybridMultilevel"/>
    <w:tmpl w:val="FA460B22"/>
    <w:lvl w:ilvl="0" w:tplc="140A0005">
      <w:start w:val="1"/>
      <w:numFmt w:val="bullet"/>
      <w:lvlText w:val=""/>
      <w:lvlJc w:val="left"/>
      <w:pPr>
        <w:ind w:left="720" w:hanging="360"/>
      </w:pPr>
      <w:rPr>
        <w:rFonts w:ascii="Wingdings" w:hAnsi="Wingdings" w:hint="default"/>
      </w:rPr>
    </w:lvl>
    <w:lvl w:ilvl="1" w:tplc="440E2EF6">
      <w:numFmt w:val="bullet"/>
      <w:lvlText w:val="•"/>
      <w:lvlJc w:val="left"/>
      <w:pPr>
        <w:ind w:left="1440" w:hanging="360"/>
      </w:pPr>
      <w:rPr>
        <w:rFonts w:ascii="Univers" w:eastAsia="Times New Roman" w:hAnsi="Univers"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06"/>
    <w:rsid w:val="00024A57"/>
    <w:rsid w:val="0005623D"/>
    <w:rsid w:val="000B2FE4"/>
    <w:rsid w:val="000B6027"/>
    <w:rsid w:val="000D740C"/>
    <w:rsid w:val="00246670"/>
    <w:rsid w:val="00264A42"/>
    <w:rsid w:val="00286743"/>
    <w:rsid w:val="002916E8"/>
    <w:rsid w:val="002B392D"/>
    <w:rsid w:val="003568F2"/>
    <w:rsid w:val="003C6324"/>
    <w:rsid w:val="0041605D"/>
    <w:rsid w:val="00427A3B"/>
    <w:rsid w:val="004C084F"/>
    <w:rsid w:val="004D1C58"/>
    <w:rsid w:val="005176D7"/>
    <w:rsid w:val="005378BD"/>
    <w:rsid w:val="005626BC"/>
    <w:rsid w:val="005939F2"/>
    <w:rsid w:val="00595132"/>
    <w:rsid w:val="005E230A"/>
    <w:rsid w:val="00686E0A"/>
    <w:rsid w:val="00696C41"/>
    <w:rsid w:val="007253D8"/>
    <w:rsid w:val="00735E28"/>
    <w:rsid w:val="00792F4F"/>
    <w:rsid w:val="007D7C69"/>
    <w:rsid w:val="007E0D36"/>
    <w:rsid w:val="00834671"/>
    <w:rsid w:val="00837B8B"/>
    <w:rsid w:val="00843F6A"/>
    <w:rsid w:val="008A6FCE"/>
    <w:rsid w:val="008B74BF"/>
    <w:rsid w:val="008D3F49"/>
    <w:rsid w:val="00963832"/>
    <w:rsid w:val="009C17FE"/>
    <w:rsid w:val="009C4B5E"/>
    <w:rsid w:val="00A47076"/>
    <w:rsid w:val="00A50F84"/>
    <w:rsid w:val="00A87A03"/>
    <w:rsid w:val="00B5496D"/>
    <w:rsid w:val="00B66D90"/>
    <w:rsid w:val="00B72DD6"/>
    <w:rsid w:val="00C11617"/>
    <w:rsid w:val="00C32DE8"/>
    <w:rsid w:val="00CB00C9"/>
    <w:rsid w:val="00CE3B19"/>
    <w:rsid w:val="00CE734C"/>
    <w:rsid w:val="00D35906"/>
    <w:rsid w:val="00D53C49"/>
    <w:rsid w:val="00E210E8"/>
    <w:rsid w:val="00E50E82"/>
    <w:rsid w:val="00E574C3"/>
    <w:rsid w:val="00EC6FE1"/>
    <w:rsid w:val="00F03223"/>
    <w:rsid w:val="00F83A74"/>
    <w:rsid w:val="00FD12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A9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0A"/>
    <w:pPr>
      <w:spacing w:before="240" w:after="240"/>
    </w:pPr>
    <w:rPr>
      <w:rFonts w:ascii="Cambria" w:eastAsia="Cambria" w:hAnsi="Cambria" w:cs="Times New Roman"/>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832"/>
    <w:rPr>
      <w:color w:val="0000FF" w:themeColor="hyperlink"/>
      <w:u w:val="single"/>
    </w:rPr>
  </w:style>
  <w:style w:type="character" w:styleId="FollowedHyperlink">
    <w:name w:val="FollowedHyperlink"/>
    <w:basedOn w:val="DefaultParagraphFont"/>
    <w:uiPriority w:val="99"/>
    <w:semiHidden/>
    <w:unhideWhenUsed/>
    <w:rsid w:val="000B2FE4"/>
    <w:rPr>
      <w:color w:val="800080" w:themeColor="followedHyperlink"/>
      <w:u w:val="single"/>
    </w:rPr>
  </w:style>
  <w:style w:type="paragraph" w:styleId="BalloonText">
    <w:name w:val="Balloon Text"/>
    <w:basedOn w:val="Normal"/>
    <w:link w:val="BalloonTextChar"/>
    <w:uiPriority w:val="99"/>
    <w:semiHidden/>
    <w:unhideWhenUsed/>
    <w:rsid w:val="00B5496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96D"/>
    <w:rPr>
      <w:rFonts w:ascii="Lucida Grande" w:eastAsia="Cambria"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0A"/>
    <w:pPr>
      <w:spacing w:before="240" w:after="240"/>
    </w:pPr>
    <w:rPr>
      <w:rFonts w:ascii="Cambria" w:eastAsia="Cambria" w:hAnsi="Cambria" w:cs="Times New Roman"/>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832"/>
    <w:rPr>
      <w:color w:val="0000FF" w:themeColor="hyperlink"/>
      <w:u w:val="single"/>
    </w:rPr>
  </w:style>
  <w:style w:type="character" w:styleId="FollowedHyperlink">
    <w:name w:val="FollowedHyperlink"/>
    <w:basedOn w:val="DefaultParagraphFont"/>
    <w:uiPriority w:val="99"/>
    <w:semiHidden/>
    <w:unhideWhenUsed/>
    <w:rsid w:val="000B2FE4"/>
    <w:rPr>
      <w:color w:val="800080" w:themeColor="followedHyperlink"/>
      <w:u w:val="single"/>
    </w:rPr>
  </w:style>
  <w:style w:type="paragraph" w:styleId="BalloonText">
    <w:name w:val="Balloon Text"/>
    <w:basedOn w:val="Normal"/>
    <w:link w:val="BalloonTextChar"/>
    <w:uiPriority w:val="99"/>
    <w:semiHidden/>
    <w:unhideWhenUsed/>
    <w:rsid w:val="00B5496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96D"/>
    <w:rPr>
      <w:rFonts w:ascii="Lucida Grande" w:eastAsia="Cambria"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tindex.ucr.ac.cr/econ-2009-2/econ-2009-02-06.pdf" TargetMode="External"/><Relationship Id="rId12" Type="http://schemas.openxmlformats.org/officeDocument/2006/relationships/hyperlink" Target="http://peru.travel/catalogo/Attach/8979.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mcu.es/cooperacion/docs/MC/Convencion_Patrimonio_Mundial.pdf" TargetMode="External"/><Relationship Id="rId8" Type="http://schemas.openxmlformats.org/officeDocument/2006/relationships/hyperlink" Target="http://www.rainforestalliance.org/tourism/documents/certification_study.pdf" TargetMode="External"/><Relationship Id="rId9" Type="http://schemas.openxmlformats.org/officeDocument/2006/relationships/hyperlink" Target="http://www.rainforest-alliance.org/tourism/documents/tourism_practices_guide_spanish.pdf" TargetMode="External"/><Relationship Id="rId10" Type="http://schemas.openxmlformats.org/officeDocument/2006/relationships/hyperlink" Target="http://www.cdi.gob.mx/ecoturismo/docs/desarrollo_turistico_municip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1078</Words>
  <Characters>6151</Characters>
  <Application>Microsoft Macintosh Word</Application>
  <DocSecurity>0</DocSecurity>
  <Lines>51</Lines>
  <Paragraphs>14</Paragraphs>
  <ScaleCrop>false</ScaleCrop>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dc:creator>
  <cp:keywords/>
  <dc:description/>
  <cp:lastModifiedBy>crb</cp:lastModifiedBy>
  <cp:revision>8</cp:revision>
  <dcterms:created xsi:type="dcterms:W3CDTF">2013-07-29T20:11:00Z</dcterms:created>
  <dcterms:modified xsi:type="dcterms:W3CDTF">2014-02-17T18:10:00Z</dcterms:modified>
</cp:coreProperties>
</file>