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0003A" w14:textId="77777777" w:rsidR="00A82DBC" w:rsidRPr="0065234C" w:rsidRDefault="00A82DBC" w:rsidP="00F312AC">
      <w:pPr>
        <w:pStyle w:val="Ttulo1"/>
        <w:spacing w:line="360" w:lineRule="auto"/>
        <w:rPr>
          <w:rFonts w:asciiTheme="minorHAnsi" w:hAnsiTheme="minorHAnsi"/>
          <w:sz w:val="56"/>
          <w:szCs w:val="56"/>
        </w:rPr>
      </w:pPr>
      <w:r w:rsidRPr="0065234C">
        <w:rPr>
          <w:rFonts w:asciiTheme="minorHAnsi" w:hAnsiTheme="minorHAnsi"/>
          <w:sz w:val="56"/>
          <w:szCs w:val="56"/>
        </w:rPr>
        <w:t xml:space="preserve">El Cuaderno de </w:t>
      </w:r>
      <w:r w:rsidR="00F312AC" w:rsidRPr="0065234C">
        <w:rPr>
          <w:rFonts w:asciiTheme="minorHAnsi" w:hAnsiTheme="minorHAnsi"/>
          <w:sz w:val="56"/>
          <w:szCs w:val="56"/>
        </w:rPr>
        <w:t>r</w:t>
      </w:r>
      <w:r w:rsidRPr="0065234C">
        <w:rPr>
          <w:rFonts w:asciiTheme="minorHAnsi" w:hAnsiTheme="minorHAnsi"/>
          <w:sz w:val="56"/>
          <w:szCs w:val="56"/>
        </w:rPr>
        <w:t>eflexión</w:t>
      </w:r>
      <w:r w:rsidR="004B460E" w:rsidRPr="0065234C">
        <w:rPr>
          <w:rFonts w:asciiTheme="minorHAnsi" w:hAnsiTheme="minorHAnsi"/>
          <w:sz w:val="56"/>
          <w:szCs w:val="56"/>
        </w:rPr>
        <w:t xml:space="preserve"> </w:t>
      </w:r>
      <w:r w:rsidR="00F312AC" w:rsidRPr="0065234C">
        <w:rPr>
          <w:rFonts w:asciiTheme="minorHAnsi" w:hAnsiTheme="minorHAnsi"/>
          <w:sz w:val="56"/>
          <w:szCs w:val="56"/>
        </w:rPr>
        <w:t>p</w:t>
      </w:r>
      <w:r w:rsidR="004B460E" w:rsidRPr="0065234C">
        <w:rPr>
          <w:rFonts w:asciiTheme="minorHAnsi" w:hAnsiTheme="minorHAnsi"/>
          <w:sz w:val="56"/>
          <w:szCs w:val="56"/>
        </w:rPr>
        <w:t>ersonal</w:t>
      </w:r>
    </w:p>
    <w:p w14:paraId="07559CF9" w14:textId="77777777" w:rsidR="00A82DBC" w:rsidRPr="0065234C" w:rsidRDefault="00A82DBC" w:rsidP="00F312AC">
      <w:pPr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14:paraId="7A739F25" w14:textId="77777777" w:rsidR="0030362D" w:rsidRPr="0065234C" w:rsidRDefault="0030362D" w:rsidP="00F312AC">
      <w:pPr>
        <w:spacing w:line="360" w:lineRule="auto"/>
        <w:jc w:val="both"/>
        <w:rPr>
          <w:rFonts w:asciiTheme="minorHAnsi" w:hAnsiTheme="minorHAnsi"/>
          <w:lang w:val="es-ES_tradnl"/>
        </w:rPr>
      </w:pPr>
    </w:p>
    <w:p w14:paraId="40AD5277" w14:textId="77777777" w:rsidR="0030362D" w:rsidRPr="0065234C" w:rsidRDefault="0030362D" w:rsidP="00656433">
      <w:pPr>
        <w:spacing w:line="480" w:lineRule="auto"/>
        <w:ind w:firstLine="708"/>
        <w:jc w:val="both"/>
        <w:rPr>
          <w:rFonts w:asciiTheme="minorHAnsi" w:hAnsiTheme="minorHAnsi"/>
          <w:b/>
          <w:lang w:val="es-ES_tradnl"/>
        </w:rPr>
      </w:pPr>
      <w:r w:rsidRPr="0065234C">
        <w:rPr>
          <w:rFonts w:asciiTheme="minorHAnsi" w:hAnsiTheme="minorHAnsi"/>
          <w:b/>
          <w:lang w:val="es-ES_tradnl"/>
        </w:rPr>
        <w:t xml:space="preserve">¿Qué es un </w:t>
      </w:r>
      <w:r w:rsidR="00F312AC" w:rsidRPr="0065234C">
        <w:rPr>
          <w:rFonts w:asciiTheme="minorHAnsi" w:hAnsiTheme="minorHAnsi"/>
          <w:b/>
          <w:lang w:val="es-ES_tradnl"/>
        </w:rPr>
        <w:t>c</w:t>
      </w:r>
      <w:r w:rsidRPr="0065234C">
        <w:rPr>
          <w:rFonts w:asciiTheme="minorHAnsi" w:hAnsiTheme="minorHAnsi"/>
          <w:b/>
          <w:lang w:val="es-ES_tradnl"/>
        </w:rPr>
        <w:t xml:space="preserve">uaderno de </w:t>
      </w:r>
      <w:r w:rsidR="00F312AC" w:rsidRPr="0065234C">
        <w:rPr>
          <w:rFonts w:asciiTheme="minorHAnsi" w:hAnsiTheme="minorHAnsi"/>
          <w:b/>
          <w:lang w:val="es-ES_tradnl"/>
        </w:rPr>
        <w:t>r</w:t>
      </w:r>
      <w:r w:rsidRPr="0065234C">
        <w:rPr>
          <w:rFonts w:asciiTheme="minorHAnsi" w:hAnsiTheme="minorHAnsi"/>
          <w:b/>
          <w:lang w:val="es-ES_tradnl"/>
        </w:rPr>
        <w:t>eflexión?</w:t>
      </w:r>
    </w:p>
    <w:p w14:paraId="54417B2B" w14:textId="77777777" w:rsidR="00EB128B" w:rsidRPr="0065234C" w:rsidRDefault="006654A3" w:rsidP="00656433">
      <w:pPr>
        <w:pStyle w:val="Textoindependiente"/>
        <w:spacing w:line="480" w:lineRule="auto"/>
        <w:ind w:firstLine="708"/>
        <w:rPr>
          <w:rFonts w:asciiTheme="minorHAnsi" w:hAnsiTheme="minorHAnsi"/>
          <w:lang w:val="es-ES_tradnl"/>
        </w:rPr>
      </w:pPr>
      <w:r w:rsidRPr="0065234C">
        <w:rPr>
          <w:rFonts w:asciiTheme="minorHAnsi" w:hAnsiTheme="minorHAnsi"/>
          <w:lang w:val="es-ES_tradnl"/>
        </w:rPr>
        <w:t xml:space="preserve">Una de las </w:t>
      </w:r>
      <w:r w:rsidR="00EB128B" w:rsidRPr="0065234C">
        <w:rPr>
          <w:rFonts w:asciiTheme="minorHAnsi" w:hAnsiTheme="minorHAnsi"/>
          <w:lang w:val="es-ES_tradnl"/>
        </w:rPr>
        <w:t xml:space="preserve">maneras en que </w:t>
      </w:r>
      <w:r w:rsidR="003A329E" w:rsidRPr="0065234C">
        <w:rPr>
          <w:rFonts w:asciiTheme="minorHAnsi" w:hAnsiTheme="minorHAnsi"/>
          <w:lang w:val="es-ES_tradnl"/>
        </w:rPr>
        <w:t xml:space="preserve">usted </w:t>
      </w:r>
      <w:r w:rsidR="00EB128B" w:rsidRPr="0065234C">
        <w:rPr>
          <w:rFonts w:asciiTheme="minorHAnsi" w:hAnsiTheme="minorHAnsi"/>
          <w:lang w:val="es-ES_tradnl"/>
        </w:rPr>
        <w:t xml:space="preserve">puede </w:t>
      </w:r>
      <w:r w:rsidRPr="0065234C">
        <w:rPr>
          <w:rFonts w:asciiTheme="minorHAnsi" w:hAnsiTheme="minorHAnsi"/>
          <w:lang w:val="es-ES_tradnl"/>
        </w:rPr>
        <w:t xml:space="preserve">mejorar continuamente </w:t>
      </w:r>
      <w:r w:rsidR="003A329E" w:rsidRPr="0065234C">
        <w:rPr>
          <w:rFonts w:asciiTheme="minorHAnsi" w:hAnsiTheme="minorHAnsi"/>
          <w:lang w:val="es-ES_tradnl"/>
        </w:rPr>
        <w:t>su</w:t>
      </w:r>
      <w:r w:rsidR="00103F3B" w:rsidRPr="0065234C">
        <w:rPr>
          <w:rFonts w:asciiTheme="minorHAnsi" w:hAnsiTheme="minorHAnsi"/>
          <w:lang w:val="es-ES_tradnl"/>
        </w:rPr>
        <w:t xml:space="preserve"> liderazgo personal</w:t>
      </w:r>
      <w:r w:rsidRPr="0065234C">
        <w:rPr>
          <w:rFonts w:asciiTheme="minorHAnsi" w:hAnsiTheme="minorHAnsi"/>
          <w:lang w:val="es-ES_tradnl"/>
        </w:rPr>
        <w:t xml:space="preserve"> es hacerse preguntas, analizar sus experiencias, y reflexionar sobre cómo personalmente usted pue</w:t>
      </w:r>
      <w:r w:rsidR="00EB128B" w:rsidRPr="0065234C">
        <w:rPr>
          <w:rFonts w:asciiTheme="minorHAnsi" w:hAnsiTheme="minorHAnsi"/>
          <w:lang w:val="es-ES_tradnl"/>
        </w:rPr>
        <w:t xml:space="preserve">de mejorar algún aspecto </w:t>
      </w:r>
      <w:r w:rsidR="003A329E" w:rsidRPr="0065234C">
        <w:rPr>
          <w:rFonts w:asciiTheme="minorHAnsi" w:hAnsiTheme="minorHAnsi"/>
          <w:lang w:val="es-ES_tradnl"/>
        </w:rPr>
        <w:t>de su vida</w:t>
      </w:r>
      <w:r w:rsidR="00EB128B" w:rsidRPr="0065234C">
        <w:rPr>
          <w:rFonts w:asciiTheme="minorHAnsi" w:hAnsiTheme="minorHAnsi"/>
          <w:lang w:val="es-ES_tradnl"/>
        </w:rPr>
        <w:t xml:space="preserve">. </w:t>
      </w:r>
      <w:r w:rsidRPr="0065234C">
        <w:rPr>
          <w:rFonts w:asciiTheme="minorHAnsi" w:hAnsiTheme="minorHAnsi"/>
          <w:lang w:val="es-ES_tradnl"/>
        </w:rPr>
        <w:t xml:space="preserve">  </w:t>
      </w:r>
      <w:r w:rsidR="003A329E" w:rsidRPr="0065234C">
        <w:rPr>
          <w:rFonts w:asciiTheme="minorHAnsi" w:hAnsiTheme="minorHAnsi"/>
          <w:lang w:val="es-ES_tradnl"/>
        </w:rPr>
        <w:t>Por</w:t>
      </w:r>
      <w:r w:rsidR="00EB128B" w:rsidRPr="0065234C">
        <w:rPr>
          <w:rFonts w:asciiTheme="minorHAnsi" w:hAnsiTheme="minorHAnsi"/>
          <w:lang w:val="es-ES_tradnl"/>
        </w:rPr>
        <w:t xml:space="preserve"> ello es importante estar en un proceso continuo de aprendizaje, del cual usted tiene control, y usted ser el protagonista principal de su aprendizaje. En este ciclo de aprendizaje, del cual está tomando las riendas, </w:t>
      </w:r>
      <w:r w:rsidR="003A329E" w:rsidRPr="0065234C">
        <w:rPr>
          <w:rFonts w:asciiTheme="minorHAnsi" w:hAnsiTheme="minorHAnsi"/>
          <w:lang w:val="es-ES_tradnl"/>
        </w:rPr>
        <w:t xml:space="preserve">usted </w:t>
      </w:r>
      <w:r w:rsidR="00EB128B" w:rsidRPr="0065234C">
        <w:rPr>
          <w:rFonts w:asciiTheme="minorHAnsi" w:hAnsiTheme="minorHAnsi"/>
          <w:lang w:val="es-ES_tradnl"/>
        </w:rPr>
        <w:t xml:space="preserve">puede estar </w:t>
      </w:r>
      <w:r w:rsidR="00EB128B" w:rsidRPr="0065234C">
        <w:rPr>
          <w:rFonts w:asciiTheme="minorHAnsi" w:hAnsiTheme="minorHAnsi"/>
          <w:u w:val="single"/>
          <w:lang w:val="es-ES_tradnl"/>
        </w:rPr>
        <w:t>estudiando</w:t>
      </w:r>
      <w:r w:rsidR="00EB128B" w:rsidRPr="0065234C">
        <w:rPr>
          <w:rFonts w:asciiTheme="minorHAnsi" w:hAnsiTheme="minorHAnsi"/>
          <w:lang w:val="es-ES_tradnl"/>
        </w:rPr>
        <w:t xml:space="preserve"> ciertos temas; </w:t>
      </w:r>
      <w:r w:rsidR="00EB128B" w:rsidRPr="0065234C">
        <w:rPr>
          <w:rFonts w:asciiTheme="minorHAnsi" w:hAnsiTheme="minorHAnsi"/>
          <w:u w:val="single"/>
          <w:lang w:val="es-ES_tradnl"/>
        </w:rPr>
        <w:t>reflexionando</w:t>
      </w:r>
      <w:r w:rsidR="00EB128B" w:rsidRPr="0065234C">
        <w:rPr>
          <w:rFonts w:asciiTheme="minorHAnsi" w:hAnsiTheme="minorHAnsi"/>
          <w:lang w:val="es-ES_tradnl"/>
        </w:rPr>
        <w:t xml:space="preserve"> sobre lo estudiado o su experiencia o sobre lo actuado; podría querer </w:t>
      </w:r>
      <w:r w:rsidR="00EB128B" w:rsidRPr="0065234C">
        <w:rPr>
          <w:rFonts w:asciiTheme="minorHAnsi" w:hAnsiTheme="minorHAnsi"/>
          <w:u w:val="single"/>
          <w:lang w:val="es-ES_tradnl"/>
        </w:rPr>
        <w:t>consultar</w:t>
      </w:r>
      <w:r w:rsidR="00EB128B" w:rsidRPr="0065234C">
        <w:rPr>
          <w:rFonts w:asciiTheme="minorHAnsi" w:hAnsiTheme="minorHAnsi"/>
          <w:lang w:val="es-ES_tradnl"/>
        </w:rPr>
        <w:t xml:space="preserve"> con otros para aumentar su comprensión; y luego </w:t>
      </w:r>
      <w:r w:rsidR="00EB128B" w:rsidRPr="0065234C">
        <w:rPr>
          <w:rFonts w:asciiTheme="minorHAnsi" w:hAnsiTheme="minorHAnsi"/>
          <w:u w:val="single"/>
          <w:lang w:val="es-ES_tradnl"/>
        </w:rPr>
        <w:t>actuar</w:t>
      </w:r>
      <w:r w:rsidR="00EB128B" w:rsidRPr="0065234C">
        <w:rPr>
          <w:rFonts w:asciiTheme="minorHAnsi" w:hAnsiTheme="minorHAnsi"/>
          <w:lang w:val="es-ES_tradnl"/>
        </w:rPr>
        <w:t xml:space="preserve"> y poner en práctica lo aprendido.  </w:t>
      </w:r>
    </w:p>
    <w:p w14:paraId="6F1EF596" w14:textId="77777777" w:rsidR="0030362D" w:rsidRPr="0065234C" w:rsidRDefault="00EB128B" w:rsidP="00656433">
      <w:pPr>
        <w:pStyle w:val="Textoindependiente"/>
        <w:spacing w:line="480" w:lineRule="auto"/>
        <w:ind w:firstLine="708"/>
        <w:rPr>
          <w:rFonts w:asciiTheme="minorHAnsi" w:hAnsiTheme="minorHAnsi"/>
          <w:lang w:val="es-ES_tradnl"/>
        </w:rPr>
      </w:pPr>
      <w:r w:rsidRPr="0065234C">
        <w:rPr>
          <w:rFonts w:asciiTheme="minorHAnsi" w:hAnsiTheme="minorHAnsi"/>
          <w:lang w:val="es-ES_tradnl"/>
        </w:rPr>
        <w:t xml:space="preserve">De lo anterior una herramienta que </w:t>
      </w:r>
      <w:r w:rsidR="00103C74" w:rsidRPr="0065234C">
        <w:rPr>
          <w:rFonts w:asciiTheme="minorHAnsi" w:hAnsiTheme="minorHAnsi"/>
          <w:lang w:val="es-ES_tradnl"/>
        </w:rPr>
        <w:t>es</w:t>
      </w:r>
      <w:r w:rsidRPr="0065234C">
        <w:rPr>
          <w:rFonts w:asciiTheme="minorHAnsi" w:hAnsiTheme="minorHAnsi"/>
          <w:lang w:val="es-ES_tradnl"/>
        </w:rPr>
        <w:t xml:space="preserve"> muy útil y que podría utilizar es el  “Cuader</w:t>
      </w:r>
      <w:r w:rsidR="00F312AC" w:rsidRPr="0065234C">
        <w:rPr>
          <w:rFonts w:asciiTheme="minorHAnsi" w:hAnsiTheme="minorHAnsi"/>
          <w:lang w:val="es-ES_tradnl"/>
        </w:rPr>
        <w:t xml:space="preserve">no de reflexión personal”. Esta herramienta, </w:t>
      </w:r>
      <w:r w:rsidR="00103C74" w:rsidRPr="0065234C">
        <w:rPr>
          <w:rFonts w:asciiTheme="minorHAnsi" w:hAnsiTheme="minorHAnsi"/>
          <w:lang w:val="es-ES_tradnl"/>
        </w:rPr>
        <w:t>es</w:t>
      </w:r>
      <w:r w:rsidRPr="0065234C">
        <w:rPr>
          <w:rFonts w:asciiTheme="minorHAnsi" w:hAnsiTheme="minorHAnsi"/>
          <w:lang w:val="es-ES_tradnl"/>
        </w:rPr>
        <w:t xml:space="preserve"> </w:t>
      </w:r>
      <w:r w:rsidR="006654A3" w:rsidRPr="0065234C">
        <w:rPr>
          <w:rFonts w:asciiTheme="minorHAnsi" w:hAnsiTheme="minorHAnsi"/>
          <w:lang w:val="es-ES_tradnl"/>
        </w:rPr>
        <w:t xml:space="preserve">un cuaderno especial, reservado para </w:t>
      </w:r>
      <w:r w:rsidRPr="0065234C">
        <w:rPr>
          <w:rFonts w:asciiTheme="minorHAnsi" w:hAnsiTheme="minorHAnsi"/>
          <w:lang w:val="es-ES_tradnl"/>
        </w:rPr>
        <w:t xml:space="preserve">sus </w:t>
      </w:r>
      <w:r w:rsidR="006654A3" w:rsidRPr="0065234C">
        <w:rPr>
          <w:rFonts w:asciiTheme="minorHAnsi" w:hAnsiTheme="minorHAnsi"/>
          <w:lang w:val="es-ES_tradnl"/>
        </w:rPr>
        <w:t xml:space="preserve">reflexiones, </w:t>
      </w:r>
      <w:r w:rsidRPr="0065234C">
        <w:rPr>
          <w:rFonts w:asciiTheme="minorHAnsi" w:hAnsiTheme="minorHAnsi"/>
          <w:lang w:val="es-ES_tradnl"/>
        </w:rPr>
        <w:t xml:space="preserve">en el cual anotará todo aquello que usted este aprendiendo y </w:t>
      </w:r>
      <w:r w:rsidR="006654A3" w:rsidRPr="0065234C">
        <w:rPr>
          <w:rFonts w:asciiTheme="minorHAnsi" w:hAnsiTheme="minorHAnsi"/>
          <w:lang w:val="es-ES_tradnl"/>
        </w:rPr>
        <w:t xml:space="preserve">el cual revisará </w:t>
      </w:r>
      <w:r w:rsidR="002303B6" w:rsidRPr="0065234C">
        <w:rPr>
          <w:rFonts w:asciiTheme="minorHAnsi" w:hAnsiTheme="minorHAnsi"/>
          <w:lang w:val="es-ES_tradnl"/>
        </w:rPr>
        <w:t>regularmente</w:t>
      </w:r>
      <w:r w:rsidR="006654A3" w:rsidRPr="0065234C">
        <w:rPr>
          <w:rFonts w:asciiTheme="minorHAnsi" w:hAnsiTheme="minorHAnsi"/>
          <w:lang w:val="es-ES_tradnl"/>
        </w:rPr>
        <w:t xml:space="preserve">. </w:t>
      </w:r>
    </w:p>
    <w:p w14:paraId="11C07AF3" w14:textId="77777777" w:rsidR="0030362D" w:rsidRPr="0065234C" w:rsidRDefault="0030362D" w:rsidP="00656433">
      <w:pPr>
        <w:pStyle w:val="Textoindependiente"/>
        <w:spacing w:line="480" w:lineRule="auto"/>
        <w:rPr>
          <w:rFonts w:asciiTheme="minorHAnsi" w:hAnsiTheme="minorHAnsi"/>
          <w:lang w:val="es-ES_tradnl"/>
        </w:rPr>
      </w:pPr>
    </w:p>
    <w:p w14:paraId="20396EB5" w14:textId="77777777" w:rsidR="00EB128B" w:rsidRPr="0065234C" w:rsidRDefault="00EB128B" w:rsidP="00656433">
      <w:pPr>
        <w:pStyle w:val="Textoindependiente"/>
        <w:spacing w:line="480" w:lineRule="auto"/>
        <w:ind w:firstLine="708"/>
        <w:rPr>
          <w:rFonts w:asciiTheme="minorHAnsi" w:hAnsiTheme="minorHAnsi"/>
          <w:b/>
          <w:lang w:val="es-ES_tradnl"/>
        </w:rPr>
      </w:pPr>
      <w:r w:rsidRPr="0065234C">
        <w:rPr>
          <w:rFonts w:asciiTheme="minorHAnsi" w:hAnsiTheme="minorHAnsi"/>
          <w:b/>
          <w:lang w:val="es-ES_tradnl"/>
        </w:rPr>
        <w:t>¿Cómo utilizar el Cuaderno de Reflexión?</w:t>
      </w:r>
    </w:p>
    <w:p w14:paraId="5658D298" w14:textId="77777777" w:rsidR="0030362D" w:rsidRPr="0065234C" w:rsidRDefault="00103F3B" w:rsidP="00656433">
      <w:pPr>
        <w:pStyle w:val="Textoindependiente"/>
        <w:spacing w:line="480" w:lineRule="auto"/>
        <w:ind w:firstLine="708"/>
        <w:rPr>
          <w:rFonts w:asciiTheme="minorHAnsi" w:hAnsiTheme="minorHAnsi"/>
          <w:lang w:val="es-ES_tradnl"/>
        </w:rPr>
      </w:pPr>
      <w:r w:rsidRPr="0065234C">
        <w:rPr>
          <w:rFonts w:asciiTheme="minorHAnsi" w:hAnsiTheme="minorHAnsi"/>
          <w:lang w:val="es-ES_tradnl"/>
        </w:rPr>
        <w:t>El cuaderno de re</w:t>
      </w:r>
      <w:r w:rsidR="007B637C" w:rsidRPr="0065234C">
        <w:rPr>
          <w:rFonts w:asciiTheme="minorHAnsi" w:hAnsiTheme="minorHAnsi"/>
          <w:lang w:val="es-ES_tradnl"/>
        </w:rPr>
        <w:t>flexión es una herramienta en el</w:t>
      </w:r>
      <w:r w:rsidRPr="0065234C">
        <w:rPr>
          <w:rFonts w:asciiTheme="minorHAnsi" w:hAnsiTheme="minorHAnsi"/>
          <w:lang w:val="es-ES_tradnl"/>
        </w:rPr>
        <w:t xml:space="preserve"> cual un</w:t>
      </w:r>
      <w:r w:rsidR="00103C74" w:rsidRPr="0065234C">
        <w:rPr>
          <w:rFonts w:asciiTheme="minorHAnsi" w:hAnsiTheme="minorHAnsi"/>
          <w:lang w:val="es-ES_tradnl"/>
        </w:rPr>
        <w:t>a persona</w:t>
      </w:r>
      <w:r w:rsidRPr="0065234C">
        <w:rPr>
          <w:rFonts w:asciiTheme="minorHAnsi" w:hAnsiTheme="minorHAnsi"/>
          <w:lang w:val="es-ES_tradnl"/>
        </w:rPr>
        <w:t xml:space="preserve"> puede escribir de manera regular para aprender continuam</w:t>
      </w:r>
      <w:r w:rsidR="007B637C" w:rsidRPr="0065234C">
        <w:rPr>
          <w:rFonts w:asciiTheme="minorHAnsi" w:hAnsiTheme="minorHAnsi"/>
          <w:lang w:val="es-ES_tradnl"/>
        </w:rPr>
        <w:t>ente de sus experiencias.  Se le</w:t>
      </w:r>
      <w:r w:rsidRPr="0065234C">
        <w:rPr>
          <w:rFonts w:asciiTheme="minorHAnsi" w:hAnsiTheme="minorHAnsi"/>
          <w:lang w:val="es-ES_tradnl"/>
        </w:rPr>
        <w:t xml:space="preserve"> puede utilizar para: </w:t>
      </w:r>
      <w:r w:rsidR="0030362D" w:rsidRPr="0065234C">
        <w:rPr>
          <w:rFonts w:asciiTheme="minorHAnsi" w:hAnsiTheme="minorHAnsi"/>
          <w:lang w:val="es-ES_tradnl"/>
        </w:rPr>
        <w:t>la auto reflexión e introspección de actitudes y comportamientos</w:t>
      </w:r>
      <w:r w:rsidR="00103C74" w:rsidRPr="0065234C">
        <w:rPr>
          <w:rFonts w:asciiTheme="minorHAnsi" w:hAnsiTheme="minorHAnsi"/>
          <w:lang w:val="es-ES_tradnl"/>
        </w:rPr>
        <w:t xml:space="preserve">; </w:t>
      </w:r>
      <w:r w:rsidR="0030362D" w:rsidRPr="0065234C">
        <w:rPr>
          <w:rFonts w:asciiTheme="minorHAnsi" w:hAnsiTheme="minorHAnsi"/>
          <w:lang w:val="es-ES_tradnl"/>
        </w:rPr>
        <w:t>para evaluar fortalezas y debilidades</w:t>
      </w:r>
      <w:r w:rsidR="00103C74" w:rsidRPr="0065234C">
        <w:rPr>
          <w:rFonts w:asciiTheme="minorHAnsi" w:hAnsiTheme="minorHAnsi"/>
          <w:lang w:val="es-ES_tradnl"/>
        </w:rPr>
        <w:t xml:space="preserve"> a la luz de una nueva capacidad; </w:t>
      </w:r>
      <w:r w:rsidR="0030362D" w:rsidRPr="0065234C">
        <w:rPr>
          <w:rFonts w:asciiTheme="minorHAnsi" w:hAnsiTheme="minorHAnsi"/>
          <w:lang w:val="es-ES_tradnl"/>
        </w:rPr>
        <w:t xml:space="preserve">para </w:t>
      </w:r>
      <w:r w:rsidRPr="0065234C">
        <w:rPr>
          <w:rFonts w:asciiTheme="minorHAnsi" w:hAnsiTheme="minorHAnsi"/>
          <w:lang w:val="es-ES_tradnl"/>
        </w:rPr>
        <w:t xml:space="preserve">anotar </w:t>
      </w:r>
      <w:r w:rsidR="00103C74" w:rsidRPr="0065234C">
        <w:rPr>
          <w:rFonts w:asciiTheme="minorHAnsi" w:hAnsiTheme="minorHAnsi"/>
          <w:lang w:val="es-ES_tradnl"/>
        </w:rPr>
        <w:t>situaciones</w:t>
      </w:r>
      <w:r w:rsidRPr="0065234C">
        <w:rPr>
          <w:rFonts w:asciiTheme="minorHAnsi" w:hAnsiTheme="minorHAnsi"/>
          <w:lang w:val="es-ES_tradnl"/>
        </w:rPr>
        <w:t xml:space="preserve"> que ha </w:t>
      </w:r>
      <w:r w:rsidR="00103C74" w:rsidRPr="0065234C">
        <w:rPr>
          <w:rFonts w:asciiTheme="minorHAnsi" w:hAnsiTheme="minorHAnsi"/>
          <w:lang w:val="es-ES_tradnl"/>
        </w:rPr>
        <w:t xml:space="preserve">enfrentado </w:t>
      </w:r>
      <w:r w:rsidRPr="0065234C">
        <w:rPr>
          <w:rFonts w:asciiTheme="minorHAnsi" w:hAnsiTheme="minorHAnsi"/>
          <w:lang w:val="es-ES_tradnl"/>
        </w:rPr>
        <w:t>de interacciones con otras personas</w:t>
      </w:r>
      <w:r w:rsidR="00103C74" w:rsidRPr="0065234C">
        <w:rPr>
          <w:rFonts w:asciiTheme="minorHAnsi" w:hAnsiTheme="minorHAnsi"/>
          <w:lang w:val="es-ES_tradnl"/>
        </w:rPr>
        <w:t xml:space="preserve"> y reflexionar sobre las causas de estas y posibles soluciones; anotar ideas y conceptos que ha estudiado y que desea poner en </w:t>
      </w:r>
      <w:r w:rsidR="00103C74" w:rsidRPr="0065234C">
        <w:rPr>
          <w:rFonts w:asciiTheme="minorHAnsi" w:hAnsiTheme="minorHAnsi"/>
          <w:lang w:val="es-ES_tradnl"/>
        </w:rPr>
        <w:lastRenderedPageBreak/>
        <w:t xml:space="preserve">práctica; </w:t>
      </w:r>
      <w:r w:rsidRPr="0065234C">
        <w:rPr>
          <w:rFonts w:asciiTheme="minorHAnsi" w:hAnsiTheme="minorHAnsi"/>
          <w:lang w:val="es-ES_tradnl"/>
        </w:rPr>
        <w:t>pensar en inquietudes</w:t>
      </w:r>
      <w:r w:rsidR="00103C74" w:rsidRPr="0065234C">
        <w:rPr>
          <w:rFonts w:asciiTheme="minorHAnsi" w:hAnsiTheme="minorHAnsi"/>
          <w:lang w:val="es-ES_tradnl"/>
        </w:rPr>
        <w:t xml:space="preserve"> y dilemas</w:t>
      </w:r>
      <w:r w:rsidRPr="0065234C">
        <w:rPr>
          <w:rFonts w:asciiTheme="minorHAnsi" w:hAnsiTheme="minorHAnsi"/>
          <w:lang w:val="es-ES_tradnl"/>
        </w:rPr>
        <w:t xml:space="preserve"> que han surgido</w:t>
      </w:r>
      <w:r w:rsidR="00103C74" w:rsidRPr="0065234C">
        <w:rPr>
          <w:rFonts w:asciiTheme="minorHAnsi" w:hAnsiTheme="minorHAnsi"/>
          <w:lang w:val="es-ES_tradnl"/>
        </w:rPr>
        <w:t xml:space="preserve"> y de los cuales no tiene una respuesta clara; identificar metas y anotar avance en sus metas; y </w:t>
      </w:r>
      <w:r w:rsidRPr="0065234C">
        <w:rPr>
          <w:rFonts w:asciiTheme="minorHAnsi" w:hAnsiTheme="minorHAnsi"/>
          <w:lang w:val="es-ES_tradnl"/>
        </w:rPr>
        <w:t xml:space="preserve">explorar posibles nuevas direcciones para sus esfuerzos.  No hay </w:t>
      </w:r>
      <w:r w:rsidR="007B637C" w:rsidRPr="0065234C">
        <w:rPr>
          <w:rFonts w:asciiTheme="minorHAnsi" w:hAnsiTheme="minorHAnsi"/>
          <w:lang w:val="es-ES_tradnl"/>
        </w:rPr>
        <w:t>una</w:t>
      </w:r>
      <w:r w:rsidRPr="0065234C">
        <w:rPr>
          <w:rFonts w:asciiTheme="minorHAnsi" w:hAnsiTheme="minorHAnsi"/>
          <w:lang w:val="es-ES_tradnl"/>
        </w:rPr>
        <w:t xml:space="preserve"> manera</w:t>
      </w:r>
      <w:r w:rsidR="00103C74" w:rsidRPr="0065234C">
        <w:rPr>
          <w:rFonts w:asciiTheme="minorHAnsi" w:hAnsiTheme="minorHAnsi"/>
          <w:lang w:val="es-ES_tradnl"/>
        </w:rPr>
        <w:t xml:space="preserve"> única de</w:t>
      </w:r>
      <w:r w:rsidRPr="0065234C">
        <w:rPr>
          <w:rFonts w:asciiTheme="minorHAnsi" w:hAnsiTheme="minorHAnsi"/>
          <w:lang w:val="es-ES_tradnl"/>
        </w:rPr>
        <w:t xml:space="preserve"> utilizarlo – es </w:t>
      </w:r>
      <w:r w:rsidR="00103C74" w:rsidRPr="0065234C">
        <w:rPr>
          <w:rFonts w:asciiTheme="minorHAnsi" w:hAnsiTheme="minorHAnsi"/>
          <w:lang w:val="es-ES_tradnl"/>
        </w:rPr>
        <w:t xml:space="preserve">una herramienta </w:t>
      </w:r>
      <w:r w:rsidRPr="0065234C">
        <w:rPr>
          <w:rFonts w:asciiTheme="minorHAnsi" w:hAnsiTheme="minorHAnsi"/>
          <w:lang w:val="es-ES_tradnl"/>
        </w:rPr>
        <w:t xml:space="preserve">que cada persona </w:t>
      </w:r>
      <w:r w:rsidR="00103C74" w:rsidRPr="0065234C">
        <w:rPr>
          <w:rFonts w:asciiTheme="minorHAnsi" w:hAnsiTheme="minorHAnsi"/>
          <w:lang w:val="es-ES_tradnl"/>
        </w:rPr>
        <w:t>moldea</w:t>
      </w:r>
      <w:r w:rsidRPr="0065234C">
        <w:rPr>
          <w:rFonts w:asciiTheme="minorHAnsi" w:hAnsiTheme="minorHAnsi"/>
          <w:lang w:val="es-ES_tradnl"/>
        </w:rPr>
        <w:t xml:space="preserve"> de acuerdo con sus circunstancias</w:t>
      </w:r>
      <w:r w:rsidR="00103C74" w:rsidRPr="0065234C">
        <w:rPr>
          <w:rFonts w:asciiTheme="minorHAnsi" w:hAnsiTheme="minorHAnsi"/>
          <w:lang w:val="es-ES_tradnl"/>
        </w:rPr>
        <w:t>, intereses</w:t>
      </w:r>
      <w:r w:rsidRPr="0065234C">
        <w:rPr>
          <w:rFonts w:asciiTheme="minorHAnsi" w:hAnsiTheme="minorHAnsi"/>
          <w:lang w:val="es-ES_tradnl"/>
        </w:rPr>
        <w:t xml:space="preserve"> y enfoque particular.</w:t>
      </w:r>
    </w:p>
    <w:p w14:paraId="2893FDF1" w14:textId="77777777" w:rsidR="00F312AC" w:rsidRPr="0065234C" w:rsidRDefault="00F312AC" w:rsidP="00656433">
      <w:pPr>
        <w:pStyle w:val="Textoindependiente"/>
        <w:spacing w:line="480" w:lineRule="auto"/>
        <w:ind w:firstLine="708"/>
        <w:rPr>
          <w:rFonts w:asciiTheme="minorHAnsi" w:hAnsiTheme="minorHAnsi"/>
          <w:lang w:val="es-ES_tradnl"/>
        </w:rPr>
      </w:pPr>
    </w:p>
    <w:p w14:paraId="5081CF88" w14:textId="77777777" w:rsidR="0030362D" w:rsidRPr="0065234C" w:rsidRDefault="00103F3B" w:rsidP="00656433">
      <w:pPr>
        <w:spacing w:line="480" w:lineRule="auto"/>
        <w:ind w:firstLine="708"/>
        <w:jc w:val="both"/>
        <w:rPr>
          <w:rFonts w:asciiTheme="minorHAnsi" w:hAnsiTheme="minorHAnsi"/>
          <w:b/>
          <w:lang w:val="es-ES_tradnl"/>
        </w:rPr>
      </w:pPr>
      <w:r w:rsidRPr="0065234C">
        <w:rPr>
          <w:rFonts w:asciiTheme="minorHAnsi" w:hAnsiTheme="minorHAnsi"/>
          <w:b/>
          <w:lang w:val="es-ES_tradnl"/>
        </w:rPr>
        <w:t>¿Sobre qué cosas le gustaría escribir a usted en su cuaderno de reflexión?</w:t>
      </w:r>
    </w:p>
    <w:p w14:paraId="1F036B1A" w14:textId="77777777" w:rsidR="00103F3B" w:rsidRPr="0065234C" w:rsidRDefault="00103C74" w:rsidP="00656433">
      <w:pPr>
        <w:spacing w:line="480" w:lineRule="auto"/>
        <w:ind w:firstLine="708"/>
        <w:jc w:val="both"/>
        <w:rPr>
          <w:rFonts w:asciiTheme="minorHAnsi" w:hAnsiTheme="minorHAnsi"/>
          <w:lang w:val="es-ES_tradnl"/>
        </w:rPr>
      </w:pPr>
      <w:r w:rsidRPr="0065234C">
        <w:rPr>
          <w:rFonts w:asciiTheme="minorHAnsi" w:hAnsiTheme="minorHAnsi"/>
          <w:lang w:val="es-ES_tradnl"/>
        </w:rPr>
        <w:t xml:space="preserve">Esta herramienta complementa la elaboración de su discurso de acción ambiental y del marco conceptual </w:t>
      </w:r>
      <w:r w:rsidR="00E1542E" w:rsidRPr="0065234C">
        <w:rPr>
          <w:rFonts w:asciiTheme="minorHAnsi" w:hAnsiTheme="minorHAnsi"/>
          <w:lang w:val="es-ES_tradnl"/>
        </w:rPr>
        <w:t xml:space="preserve">de liderazgo </w:t>
      </w:r>
      <w:r w:rsidRPr="0065234C">
        <w:rPr>
          <w:rFonts w:asciiTheme="minorHAnsi" w:hAnsiTheme="minorHAnsi"/>
          <w:lang w:val="es-ES_tradnl"/>
        </w:rPr>
        <w:t xml:space="preserve">que usted </w:t>
      </w:r>
      <w:r w:rsidR="00E1542E" w:rsidRPr="0065234C">
        <w:rPr>
          <w:rFonts w:asciiTheme="minorHAnsi" w:hAnsiTheme="minorHAnsi"/>
          <w:lang w:val="es-ES_tradnl"/>
        </w:rPr>
        <w:t>está</w:t>
      </w:r>
      <w:r w:rsidRPr="0065234C">
        <w:rPr>
          <w:rFonts w:asciiTheme="minorHAnsi" w:hAnsiTheme="minorHAnsi"/>
          <w:lang w:val="es-ES_tradnl"/>
        </w:rPr>
        <w:t xml:space="preserve"> elaborando. </w:t>
      </w:r>
      <w:r w:rsidR="00E1542E" w:rsidRPr="0065234C">
        <w:rPr>
          <w:rFonts w:asciiTheme="minorHAnsi" w:hAnsiTheme="minorHAnsi"/>
          <w:lang w:val="es-ES_tradnl"/>
        </w:rPr>
        <w:t xml:space="preserve">Al inicio posiblemente tendrá unas preguntas. </w:t>
      </w:r>
      <w:r w:rsidR="00A82DBC" w:rsidRPr="0065234C">
        <w:rPr>
          <w:rFonts w:asciiTheme="minorHAnsi" w:hAnsiTheme="minorHAnsi"/>
          <w:lang w:val="es-ES_tradnl"/>
        </w:rPr>
        <w:t xml:space="preserve">En la medida en que usted escriba regularmente acerca de lo que </w:t>
      </w:r>
      <w:r w:rsidR="00E1542E" w:rsidRPr="0065234C">
        <w:rPr>
          <w:rFonts w:asciiTheme="minorHAnsi" w:hAnsiTheme="minorHAnsi"/>
          <w:lang w:val="es-ES_tradnl"/>
        </w:rPr>
        <w:t>experimenta</w:t>
      </w:r>
      <w:r w:rsidR="00A82DBC" w:rsidRPr="0065234C">
        <w:rPr>
          <w:rFonts w:asciiTheme="minorHAnsi" w:hAnsiTheme="minorHAnsi"/>
          <w:lang w:val="es-ES_tradnl"/>
        </w:rPr>
        <w:t xml:space="preserve"> </w:t>
      </w:r>
      <w:r w:rsidR="00103F3B" w:rsidRPr="0065234C">
        <w:rPr>
          <w:rFonts w:asciiTheme="minorHAnsi" w:hAnsiTheme="minorHAnsi"/>
          <w:lang w:val="es-ES_tradnl"/>
        </w:rPr>
        <w:t>en su campo de acción ambiental</w:t>
      </w:r>
      <w:r w:rsidR="00A82DBC" w:rsidRPr="0065234C">
        <w:rPr>
          <w:rFonts w:asciiTheme="minorHAnsi" w:hAnsiTheme="minorHAnsi"/>
          <w:lang w:val="es-ES_tradnl"/>
        </w:rPr>
        <w:t>,</w:t>
      </w:r>
      <w:r w:rsidR="00E1542E" w:rsidRPr="0065234C">
        <w:rPr>
          <w:rFonts w:asciiTheme="minorHAnsi" w:hAnsiTheme="minorHAnsi"/>
          <w:lang w:val="es-ES_tradnl"/>
        </w:rPr>
        <w:t xml:space="preserve"> </w:t>
      </w:r>
      <w:r w:rsidRPr="0065234C">
        <w:rPr>
          <w:rFonts w:asciiTheme="minorHAnsi" w:hAnsiTheme="minorHAnsi"/>
          <w:lang w:val="es-ES_tradnl"/>
        </w:rPr>
        <w:t>otras</w:t>
      </w:r>
      <w:r w:rsidR="00A82DBC" w:rsidRPr="0065234C">
        <w:rPr>
          <w:rFonts w:asciiTheme="minorHAnsi" w:hAnsiTheme="minorHAnsi"/>
          <w:lang w:val="es-ES_tradnl"/>
        </w:rPr>
        <w:t xml:space="preserve"> preg</w:t>
      </w:r>
      <w:r w:rsidR="00E1542E" w:rsidRPr="0065234C">
        <w:rPr>
          <w:rFonts w:asciiTheme="minorHAnsi" w:hAnsiTheme="minorHAnsi"/>
          <w:lang w:val="es-ES_tradnl"/>
        </w:rPr>
        <w:t>untas surgirán</w:t>
      </w:r>
      <w:r w:rsidR="00A82DBC" w:rsidRPr="0065234C">
        <w:rPr>
          <w:rFonts w:asciiTheme="minorHAnsi" w:hAnsiTheme="minorHAnsi"/>
          <w:lang w:val="es-ES_tradnl"/>
        </w:rPr>
        <w:t xml:space="preserve">. </w:t>
      </w:r>
      <w:r w:rsidR="00E1542E" w:rsidRPr="0065234C">
        <w:rPr>
          <w:rFonts w:asciiTheme="minorHAnsi" w:hAnsiTheme="minorHAnsi"/>
          <w:lang w:val="es-ES_tradnl"/>
        </w:rPr>
        <w:t xml:space="preserve"> Las </w:t>
      </w:r>
      <w:r w:rsidR="00A82DBC" w:rsidRPr="0065234C">
        <w:rPr>
          <w:rFonts w:asciiTheme="minorHAnsi" w:hAnsiTheme="minorHAnsi"/>
          <w:lang w:val="es-ES_tradnl"/>
        </w:rPr>
        <w:t xml:space="preserve">preguntas </w:t>
      </w:r>
      <w:r w:rsidR="00E1542E" w:rsidRPr="0065234C">
        <w:rPr>
          <w:rFonts w:asciiTheme="minorHAnsi" w:hAnsiTheme="minorHAnsi"/>
          <w:lang w:val="es-ES_tradnl"/>
        </w:rPr>
        <w:t xml:space="preserve">le </w:t>
      </w:r>
      <w:r w:rsidR="00A82DBC" w:rsidRPr="0065234C">
        <w:rPr>
          <w:rFonts w:asciiTheme="minorHAnsi" w:hAnsiTheme="minorHAnsi"/>
          <w:lang w:val="es-ES_tradnl"/>
        </w:rPr>
        <w:t>s</w:t>
      </w:r>
      <w:r w:rsidR="00E1542E" w:rsidRPr="0065234C">
        <w:rPr>
          <w:rFonts w:asciiTheme="minorHAnsi" w:hAnsiTheme="minorHAnsi"/>
          <w:lang w:val="es-ES_tradnl"/>
        </w:rPr>
        <w:t>er</w:t>
      </w:r>
      <w:r w:rsidR="00A82DBC" w:rsidRPr="0065234C">
        <w:rPr>
          <w:rFonts w:asciiTheme="minorHAnsi" w:hAnsiTheme="minorHAnsi"/>
          <w:lang w:val="es-ES_tradnl"/>
        </w:rPr>
        <w:t>v</w:t>
      </w:r>
      <w:r w:rsidR="00E1542E" w:rsidRPr="0065234C">
        <w:rPr>
          <w:rFonts w:asciiTheme="minorHAnsi" w:hAnsiTheme="minorHAnsi"/>
          <w:lang w:val="es-ES_tradnl"/>
        </w:rPr>
        <w:t xml:space="preserve">irán </w:t>
      </w:r>
      <w:r w:rsidR="00A82DBC" w:rsidRPr="0065234C">
        <w:rPr>
          <w:rFonts w:asciiTheme="minorHAnsi" w:hAnsiTheme="minorHAnsi"/>
          <w:lang w:val="es-ES_tradnl"/>
        </w:rPr>
        <w:t xml:space="preserve">para orientar su pensamiento </w:t>
      </w:r>
      <w:r w:rsidR="00E1542E" w:rsidRPr="0065234C">
        <w:rPr>
          <w:rFonts w:asciiTheme="minorHAnsi" w:hAnsiTheme="minorHAnsi"/>
          <w:lang w:val="es-ES_tradnl"/>
        </w:rPr>
        <w:t xml:space="preserve">y exploración </w:t>
      </w:r>
      <w:r w:rsidR="00A82DBC" w:rsidRPr="0065234C">
        <w:rPr>
          <w:rFonts w:asciiTheme="minorHAnsi" w:hAnsiTheme="minorHAnsi"/>
          <w:lang w:val="es-ES_tradnl"/>
        </w:rPr>
        <w:t xml:space="preserve">en su cuaderno de reflexión.  Si usted piensa en ellas en su cuaderno por largos intervalos de tiempo, como semanas o meses, podrá notar </w:t>
      </w:r>
      <w:r w:rsidR="00E1542E" w:rsidRPr="0065234C">
        <w:rPr>
          <w:rFonts w:asciiTheme="minorHAnsi" w:hAnsiTheme="minorHAnsi"/>
          <w:lang w:val="es-ES_tradnl"/>
        </w:rPr>
        <w:t xml:space="preserve">su </w:t>
      </w:r>
      <w:r w:rsidR="00A82DBC" w:rsidRPr="0065234C">
        <w:rPr>
          <w:rFonts w:asciiTheme="minorHAnsi" w:hAnsiTheme="minorHAnsi"/>
          <w:lang w:val="es-ES_tradnl"/>
        </w:rPr>
        <w:t xml:space="preserve">aprendizaje y progreso en su </w:t>
      </w:r>
      <w:r w:rsidR="00103F3B" w:rsidRPr="0065234C">
        <w:rPr>
          <w:rFonts w:asciiTheme="minorHAnsi" w:hAnsiTheme="minorHAnsi"/>
          <w:lang w:val="es-ES_tradnl"/>
        </w:rPr>
        <w:t>acción p</w:t>
      </w:r>
      <w:r w:rsidR="00E1542E" w:rsidRPr="0065234C">
        <w:rPr>
          <w:rFonts w:asciiTheme="minorHAnsi" w:hAnsiTheme="minorHAnsi"/>
          <w:lang w:val="es-ES_tradnl"/>
        </w:rPr>
        <w:t>ersonal</w:t>
      </w:r>
      <w:r w:rsidR="00A82DBC" w:rsidRPr="0065234C">
        <w:rPr>
          <w:rFonts w:asciiTheme="minorHAnsi" w:hAnsiTheme="minorHAnsi"/>
          <w:lang w:val="es-ES_tradnl"/>
        </w:rPr>
        <w:t xml:space="preserve">. </w:t>
      </w:r>
      <w:r w:rsidR="007B637C" w:rsidRPr="0065234C">
        <w:rPr>
          <w:rFonts w:asciiTheme="minorHAnsi" w:hAnsiTheme="minorHAnsi"/>
          <w:lang w:val="es-ES_tradnl"/>
        </w:rPr>
        <w:t>Igualmente, e</w:t>
      </w:r>
      <w:r w:rsidR="00E1542E" w:rsidRPr="0065234C">
        <w:rPr>
          <w:rFonts w:asciiTheme="minorHAnsi" w:hAnsiTheme="minorHAnsi"/>
          <w:lang w:val="es-ES_tradnl"/>
        </w:rPr>
        <w:t>star releyendo con regularidad sobre lo que escribe en su cuaderno le demostrará lo que ha avanzado.</w:t>
      </w:r>
    </w:p>
    <w:p w14:paraId="61307DFD" w14:textId="77777777" w:rsidR="00103F3B" w:rsidRPr="0065234C" w:rsidRDefault="00103F3B" w:rsidP="00656433">
      <w:pPr>
        <w:spacing w:line="480" w:lineRule="auto"/>
        <w:jc w:val="both"/>
        <w:rPr>
          <w:rFonts w:asciiTheme="minorHAnsi" w:hAnsiTheme="minorHAnsi"/>
          <w:lang w:val="es-ES_tradnl"/>
        </w:rPr>
      </w:pPr>
    </w:p>
    <w:p w14:paraId="1C5E3FEF" w14:textId="77777777" w:rsidR="00103F3B" w:rsidRPr="0065234C" w:rsidRDefault="00103F3B" w:rsidP="00656433">
      <w:pPr>
        <w:spacing w:line="480" w:lineRule="auto"/>
        <w:jc w:val="both"/>
        <w:rPr>
          <w:rFonts w:asciiTheme="minorHAnsi" w:hAnsiTheme="minorHAnsi"/>
          <w:lang w:val="es-ES_tradnl"/>
        </w:rPr>
      </w:pPr>
    </w:p>
    <w:p w14:paraId="66C77250" w14:textId="77777777" w:rsidR="00103F3B" w:rsidRPr="0065234C" w:rsidRDefault="00103F3B" w:rsidP="00656433">
      <w:pPr>
        <w:spacing w:line="480" w:lineRule="auto"/>
        <w:jc w:val="both"/>
        <w:rPr>
          <w:rFonts w:asciiTheme="minorHAnsi" w:hAnsiTheme="minorHAnsi"/>
          <w:lang w:val="es-ES_tradnl"/>
        </w:rPr>
      </w:pPr>
    </w:p>
    <w:sectPr w:rsidR="00103F3B" w:rsidRPr="006523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14C"/>
    <w:multiLevelType w:val="hybridMultilevel"/>
    <w:tmpl w:val="69461E7C"/>
    <w:lvl w:ilvl="0" w:tplc="0C6CF184">
      <w:start w:val="5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">
    <w:nsid w:val="3F9E5C14"/>
    <w:multiLevelType w:val="hybridMultilevel"/>
    <w:tmpl w:val="5F00DD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133D69"/>
    <w:multiLevelType w:val="hybridMultilevel"/>
    <w:tmpl w:val="4FF62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adley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adley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adley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6E2964"/>
    <w:multiLevelType w:val="hybridMultilevel"/>
    <w:tmpl w:val="56E60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62FBA"/>
    <w:multiLevelType w:val="hybridMultilevel"/>
    <w:tmpl w:val="178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88701D"/>
    <w:multiLevelType w:val="hybridMultilevel"/>
    <w:tmpl w:val="C1487356"/>
    <w:lvl w:ilvl="0" w:tplc="0C0A0007">
      <w:start w:val="1"/>
      <w:numFmt w:val="bullet"/>
      <w:lvlText w:val="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6">
    <w:nsid w:val="5E5525E3"/>
    <w:multiLevelType w:val="hybridMultilevel"/>
    <w:tmpl w:val="A2EEF3AE"/>
    <w:lvl w:ilvl="0" w:tplc="863AE310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7">
    <w:nsid w:val="66DE27FB"/>
    <w:multiLevelType w:val="hybridMultilevel"/>
    <w:tmpl w:val="26FE5E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7D7423BE"/>
    <w:multiLevelType w:val="hybridMultilevel"/>
    <w:tmpl w:val="BA40B8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DBC"/>
    <w:rsid w:val="00103C74"/>
    <w:rsid w:val="00103F3B"/>
    <w:rsid w:val="002303B6"/>
    <w:rsid w:val="0030362D"/>
    <w:rsid w:val="003A329E"/>
    <w:rsid w:val="004B460E"/>
    <w:rsid w:val="0065234C"/>
    <w:rsid w:val="00656433"/>
    <w:rsid w:val="006654A3"/>
    <w:rsid w:val="007B637C"/>
    <w:rsid w:val="00832A5F"/>
    <w:rsid w:val="00970969"/>
    <w:rsid w:val="009747C6"/>
    <w:rsid w:val="00A82DBC"/>
    <w:rsid w:val="00DC5537"/>
    <w:rsid w:val="00E1542E"/>
    <w:rsid w:val="00EB128B"/>
    <w:rsid w:val="00F3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1EEE5E"/>
  <w15:chartTrackingRefBased/>
  <w15:docId w15:val="{167CDC22-EF28-430D-AB02-F7E00BC5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654A3"/>
    <w:pPr>
      <w:jc w:val="both"/>
    </w:pPr>
    <w:rPr>
      <w:lang w:val="es-CO" w:eastAsia="en-US"/>
    </w:rPr>
  </w:style>
  <w:style w:type="character" w:styleId="Refdecomentario">
    <w:name w:val="annotation reference"/>
    <w:rsid w:val="00F312A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312AC"/>
    <w:rPr>
      <w:sz w:val="20"/>
      <w:szCs w:val="20"/>
    </w:rPr>
  </w:style>
  <w:style w:type="character" w:customStyle="1" w:styleId="TextocomentarioCar">
    <w:name w:val="Texto comentario Car"/>
    <w:link w:val="Textocomentario"/>
    <w:rsid w:val="00F312A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312AC"/>
    <w:rPr>
      <w:b/>
      <w:bCs/>
    </w:rPr>
  </w:style>
  <w:style w:type="character" w:customStyle="1" w:styleId="AsuntodelcomentarioCar">
    <w:name w:val="Asunto del comentario Car"/>
    <w:link w:val="Asuntodelcomentario"/>
    <w:rsid w:val="00F312A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F312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312A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Preparación para la Acción Social: Capacitación de Tutores – Libro 1</vt:lpstr>
    </vt:vector>
  </TitlesOfParts>
  <Company>Personal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Preparación para la Acción Social: Capacitación de Tutores – Libro 1</dc:title>
  <dc:subject/>
  <dc:creator>Virginia</dc:creator>
  <cp:keywords/>
  <dc:description/>
  <cp:lastModifiedBy>Luis Dumani</cp:lastModifiedBy>
  <cp:revision>2</cp:revision>
  <dcterms:created xsi:type="dcterms:W3CDTF">2013-11-21T03:51:00Z</dcterms:created>
  <dcterms:modified xsi:type="dcterms:W3CDTF">2013-11-21T03:51:00Z</dcterms:modified>
</cp:coreProperties>
</file>